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85" w:rsidRDefault="00206EFC">
      <w:pPr>
        <w:rPr>
          <w:b/>
          <w:u w:val="single"/>
        </w:rPr>
      </w:pPr>
      <w:r>
        <w:rPr>
          <w:b/>
          <w:u w:val="single"/>
        </w:rPr>
        <w:t>Class 08</w:t>
      </w:r>
    </w:p>
    <w:p w:rsidR="00471F62" w:rsidRDefault="00471F62"/>
    <w:p w:rsidR="00471F62" w:rsidRPr="00471F62" w:rsidRDefault="00471F62" w:rsidP="00DD0889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471F62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>For Class Eight (Oct 04) Arguments</w:t>
      </w:r>
    </w:p>
    <w:p w:rsidR="00471F62" w:rsidRDefault="00471F62" w:rsidP="00DD0889">
      <w:r w:rsidRPr="00471F62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471F62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471F6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92-109</w:t>
      </w:r>
      <w:r w:rsidRPr="00471F62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471F62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471F62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5" w:history="1">
        <w:r w:rsidRPr="00471F62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Argument Analysis</w:t>
        </w:r>
      </w:hyperlink>
      <w:r w:rsidRPr="00471F6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471F62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6" w:history="1">
        <w:r w:rsidRPr="00471F62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Prof. Jan Garrett</w:t>
        </w:r>
      </w:hyperlink>
      <w:r w:rsidRPr="00471F62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471F62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471F62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7" w:history="1">
        <w:r w:rsidRPr="00471F62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Argument Mapping</w:t>
        </w:r>
      </w:hyperlink>
      <w:r w:rsidRPr="00471F6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471F62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8" w:history="1">
        <w:r w:rsidRPr="00471F62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Critical Thinking Web</w:t>
        </w:r>
      </w:hyperlink>
    </w:p>
    <w:p w:rsidR="00471F62" w:rsidRDefault="00471F62" w:rsidP="00471F62"/>
    <w:p w:rsidR="00206EFC" w:rsidRDefault="00D11F74">
      <w:r>
        <w:t>Inference: the relation of support between the premises and the conclusion</w:t>
      </w:r>
    </w:p>
    <w:p w:rsidR="00D11F74" w:rsidRDefault="00D11F74"/>
    <w:p w:rsidR="00404F9B" w:rsidRDefault="00404F9B">
      <w:pPr>
        <w:rPr>
          <w:b/>
        </w:rPr>
        <w:sectPr w:rsidR="00404F9B" w:rsidSect="00A76E2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D11F74" w:rsidRDefault="00D11F74">
      <w:pPr>
        <w:rPr>
          <w:b/>
        </w:rPr>
      </w:pPr>
      <w:r>
        <w:rPr>
          <w:b/>
        </w:rPr>
        <w:lastRenderedPageBreak/>
        <w:t>Argument</w:t>
      </w:r>
    </w:p>
    <w:p w:rsidR="00D11F74" w:rsidRDefault="00D11F74">
      <w:r>
        <w:t>Good: sound (cogent)</w:t>
      </w:r>
    </w:p>
    <w:p w:rsidR="00D11F74" w:rsidRDefault="00D11F74">
      <w:r>
        <w:t>Bad: unsound</w:t>
      </w:r>
      <w:r w:rsidR="00404F9B">
        <w:t xml:space="preserve"> (uncogent)</w:t>
      </w:r>
    </w:p>
    <w:p w:rsidR="00D11F74" w:rsidRPr="00D11F74" w:rsidRDefault="00D11F74"/>
    <w:p w:rsidR="00D11F74" w:rsidRDefault="00D11F74">
      <w:pPr>
        <w:rPr>
          <w:b/>
        </w:rPr>
      </w:pPr>
      <w:r>
        <w:rPr>
          <w:b/>
        </w:rPr>
        <w:t>Premise</w:t>
      </w:r>
    </w:p>
    <w:p w:rsidR="00D11F74" w:rsidRDefault="00D11F74">
      <w:r>
        <w:t>Good: true</w:t>
      </w:r>
    </w:p>
    <w:p w:rsidR="00D11F74" w:rsidRDefault="00D11F74">
      <w:r>
        <w:t>Bad: false</w:t>
      </w:r>
    </w:p>
    <w:p w:rsidR="00D11F74" w:rsidRDefault="00D11F74"/>
    <w:p w:rsidR="00D11F74" w:rsidRDefault="00D11F74">
      <w:pPr>
        <w:rPr>
          <w:b/>
        </w:rPr>
      </w:pPr>
      <w:r>
        <w:rPr>
          <w:b/>
        </w:rPr>
        <w:lastRenderedPageBreak/>
        <w:t>Inference</w:t>
      </w:r>
    </w:p>
    <w:p w:rsidR="00D11F74" w:rsidRDefault="00D11F74">
      <w:r>
        <w:t>Good: valid/strong</w:t>
      </w:r>
    </w:p>
    <w:p w:rsidR="00D11F74" w:rsidRDefault="00D11F74">
      <w:r>
        <w:t>Bad: invalid/weak</w:t>
      </w:r>
    </w:p>
    <w:p w:rsidR="00D11F74" w:rsidRPr="00D11F74" w:rsidRDefault="00D11F74"/>
    <w:p w:rsidR="00D11F74" w:rsidRDefault="00D11F74">
      <w:pPr>
        <w:rPr>
          <w:b/>
        </w:rPr>
      </w:pPr>
      <w:r>
        <w:rPr>
          <w:b/>
        </w:rPr>
        <w:t>Conclusion</w:t>
      </w:r>
    </w:p>
    <w:p w:rsidR="00D11F74" w:rsidRDefault="00D11F74">
      <w:r>
        <w:t>Good: true</w:t>
      </w:r>
    </w:p>
    <w:p w:rsidR="00D11F74" w:rsidRDefault="00D11F74">
      <w:r>
        <w:t>Bad: false</w:t>
      </w:r>
    </w:p>
    <w:p w:rsidR="00404F9B" w:rsidRDefault="00404F9B"/>
    <w:p w:rsidR="00404F9B" w:rsidRDefault="00404F9B">
      <w:pPr>
        <w:sectPr w:rsidR="00404F9B" w:rsidSect="00404F9B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404F9B" w:rsidRDefault="00404F9B" w:rsidP="00404F9B">
      <w:r>
        <w:rPr>
          <w:b/>
          <w:u w:val="single"/>
        </w:rPr>
        <w:lastRenderedPageBreak/>
        <w:t>Kinds of Arguments</w:t>
      </w:r>
    </w:p>
    <w:p w:rsidR="00404F9B" w:rsidRDefault="00404F9B" w:rsidP="00404F9B">
      <w:pPr>
        <w:pStyle w:val="ListParagraph"/>
        <w:numPr>
          <w:ilvl w:val="0"/>
          <w:numId w:val="1"/>
        </w:numPr>
      </w:pPr>
      <w:r w:rsidRPr="00F31797">
        <w:rPr>
          <w:b/>
        </w:rPr>
        <w:t>Deductive:</w:t>
      </w:r>
      <w:r>
        <w:t xml:space="preserve"> certainty</w:t>
      </w:r>
    </w:p>
    <w:p w:rsidR="00404F9B" w:rsidRDefault="00404F9B" w:rsidP="00404F9B">
      <w:pPr>
        <w:pStyle w:val="ListParagraph"/>
        <w:numPr>
          <w:ilvl w:val="1"/>
          <w:numId w:val="1"/>
        </w:numPr>
      </w:pPr>
      <w:r>
        <w:t>Shows the conclusion is definitely or certainly true, you know for sure it’s true</w:t>
      </w:r>
    </w:p>
    <w:p w:rsidR="00404F9B" w:rsidRDefault="00404F9B" w:rsidP="00404F9B">
      <w:pPr>
        <w:pStyle w:val="ListParagraph"/>
        <w:numPr>
          <w:ilvl w:val="0"/>
          <w:numId w:val="1"/>
        </w:numPr>
      </w:pPr>
      <w:r w:rsidRPr="00F31797">
        <w:rPr>
          <w:b/>
        </w:rPr>
        <w:t>Inductive:</w:t>
      </w:r>
      <w:r>
        <w:t xml:space="preserve"> probability and possibility</w:t>
      </w:r>
    </w:p>
    <w:p w:rsidR="00404F9B" w:rsidRDefault="00404F9B" w:rsidP="00404F9B">
      <w:pPr>
        <w:pStyle w:val="ListParagraph"/>
        <w:numPr>
          <w:ilvl w:val="1"/>
          <w:numId w:val="1"/>
        </w:numPr>
      </w:pPr>
      <w:r>
        <w:t>Likely or possibly true conclusion</w:t>
      </w:r>
    </w:p>
    <w:p w:rsidR="00404F9B" w:rsidRDefault="00404F9B"/>
    <w:p w:rsidR="00404F9B" w:rsidRDefault="00404F9B">
      <w:r>
        <w:t>Sound: when an argument has true premises and a valid inference (deductive)</w:t>
      </w:r>
    </w:p>
    <w:p w:rsidR="00404F9B" w:rsidRDefault="00404F9B">
      <w:r>
        <w:t>Cogent: when an argument has true premises and a strong inference (inductive)</w:t>
      </w:r>
    </w:p>
    <w:p w:rsidR="00404F9B" w:rsidRDefault="00404F9B"/>
    <w:p w:rsidR="00C70EC2" w:rsidRDefault="00C70EC2">
      <w:r>
        <w:rPr>
          <w:b/>
        </w:rPr>
        <w:t>Complex arguments:</w:t>
      </w:r>
      <w:r>
        <w:t xml:space="preserve"> an argument with at least one intermediate conclusion</w:t>
      </w:r>
    </w:p>
    <w:p w:rsidR="00C70EC2" w:rsidRDefault="00C70EC2">
      <w:r>
        <w:rPr>
          <w:b/>
        </w:rPr>
        <w:t>Intermediate conclusion:</w:t>
      </w:r>
      <w:r>
        <w:t xml:space="preserve"> a statement that is </w:t>
      </w:r>
      <w:r>
        <w:rPr>
          <w:i/>
        </w:rPr>
        <w:t>both</w:t>
      </w:r>
      <w:r>
        <w:t xml:space="preserve"> a premise and a conclusion</w:t>
      </w:r>
    </w:p>
    <w:p w:rsidR="00C70EC2" w:rsidRDefault="00C70EC2"/>
    <w:p w:rsidR="00C70EC2" w:rsidRDefault="00C70EC2">
      <w:r>
        <w:t>Example</w:t>
      </w:r>
    </w:p>
    <w:p w:rsidR="00042521" w:rsidRDefault="00042521"/>
    <w:p w:rsidR="00042521" w:rsidRDefault="00AF359B" w:rsidP="00042521">
      <w:pPr>
        <w:pStyle w:val="ListParagraph"/>
        <w:numPr>
          <w:ilvl w:val="0"/>
          <w:numId w:val="3"/>
        </w:numPr>
      </w:pPr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5.75pt;margin-top:12.85pt;width:157.5pt;height:49.5pt;z-index:251658240">
            <v:textbox>
              <w:txbxContent>
                <w:p w:rsidR="00E64D32" w:rsidRDefault="00E64D32">
                  <w:r>
                    <w:rPr>
                      <w:color w:val="70AD47" w:themeColor="accent6"/>
                    </w:rPr>
                    <w:t>The conclusion for Argument 1 now becomes a premise for Argument 2</w:t>
                  </w:r>
                </w:p>
              </w:txbxContent>
            </v:textbox>
          </v:shape>
        </w:pict>
      </w:r>
      <w:r w:rsidR="00042521">
        <w:t>The plot is really well developed [premise]</w:t>
      </w:r>
    </w:p>
    <w:p w:rsidR="00042521" w:rsidRDefault="00042521" w:rsidP="00042521">
      <w:pPr>
        <w:pStyle w:val="ListParagraph"/>
        <w:numPr>
          <w:ilvl w:val="0"/>
          <w:numId w:val="3"/>
        </w:numPr>
      </w:pPr>
      <w:r>
        <w:t>If the plot is well developed, it’s really well done [premise]</w:t>
      </w:r>
    </w:p>
    <w:p w:rsidR="00042521" w:rsidRDefault="00042521" w:rsidP="00042521">
      <w:pPr>
        <w:pStyle w:val="ListParagraph"/>
        <w:numPr>
          <w:ilvl w:val="0"/>
          <w:numId w:val="3"/>
        </w:numPr>
      </w:pPr>
      <w:r w:rsidRPr="00042521">
        <w:rPr>
          <w:color w:val="70AD47" w:themeColor="accent6"/>
        </w:rPr>
        <w:t>It’s really well done</w:t>
      </w:r>
      <w:r>
        <w:t xml:space="preserve"> [intermediate conclusion]</w:t>
      </w:r>
    </w:p>
    <w:p w:rsidR="00042521" w:rsidRDefault="00042521"/>
    <w:p w:rsidR="00042521" w:rsidRDefault="00042521" w:rsidP="00E64D32">
      <w:pPr>
        <w:pStyle w:val="ListParagraph"/>
        <w:numPr>
          <w:ilvl w:val="0"/>
          <w:numId w:val="2"/>
        </w:numPr>
      </w:pPr>
      <w:r w:rsidRPr="00042521">
        <w:rPr>
          <w:color w:val="70AD47" w:themeColor="accent6"/>
        </w:rPr>
        <w:t>It’s really well done</w:t>
      </w:r>
      <w:r>
        <w:t xml:space="preserve"> and has great 80’s references</w:t>
      </w:r>
      <w:r w:rsidR="00143767">
        <w:t xml:space="preserve"> [premise]</w:t>
      </w:r>
    </w:p>
    <w:p w:rsidR="00042521" w:rsidRDefault="00042521" w:rsidP="00042521">
      <w:pPr>
        <w:pStyle w:val="ListParagraph"/>
        <w:numPr>
          <w:ilvl w:val="0"/>
          <w:numId w:val="2"/>
        </w:numPr>
      </w:pPr>
      <w:r>
        <w:t>If it’s really well done and does have great 80’s reference, then that shows it’s a great show.</w:t>
      </w:r>
    </w:p>
    <w:p w:rsidR="00C70EC2" w:rsidRDefault="00C70EC2" w:rsidP="00042521">
      <w:pPr>
        <w:pStyle w:val="ListParagraph"/>
        <w:numPr>
          <w:ilvl w:val="0"/>
          <w:numId w:val="2"/>
        </w:numPr>
      </w:pPr>
      <w:r>
        <w:t>Stranger Things is a great TV show.</w:t>
      </w:r>
    </w:p>
    <w:p w:rsidR="00042521" w:rsidRDefault="00042521"/>
    <w:p w:rsidR="00042521" w:rsidRDefault="00042521" w:rsidP="00042521">
      <w:pPr>
        <w:pStyle w:val="ListParagraph"/>
        <w:numPr>
          <w:ilvl w:val="0"/>
          <w:numId w:val="4"/>
        </w:numPr>
      </w:pPr>
      <w:r>
        <w:t xml:space="preserve">The plot is really well developed </w:t>
      </w:r>
    </w:p>
    <w:p w:rsidR="00042521" w:rsidRDefault="00042521" w:rsidP="00042521">
      <w:pPr>
        <w:pStyle w:val="ListParagraph"/>
        <w:numPr>
          <w:ilvl w:val="0"/>
          <w:numId w:val="4"/>
        </w:numPr>
      </w:pPr>
      <w:r>
        <w:t xml:space="preserve">If </w:t>
      </w:r>
      <w:r w:rsidR="00AE25E9">
        <w:t xml:space="preserve">the plot is well developed, then the show is </w:t>
      </w:r>
      <w:r>
        <w:t>really well done</w:t>
      </w:r>
    </w:p>
    <w:p w:rsidR="00042521" w:rsidRDefault="00042521" w:rsidP="00042521">
      <w:pPr>
        <w:pStyle w:val="ListParagraph"/>
        <w:numPr>
          <w:ilvl w:val="0"/>
          <w:numId w:val="4"/>
        </w:numPr>
      </w:pPr>
      <w:r w:rsidRPr="00042521">
        <w:t xml:space="preserve">It’s really well done </w:t>
      </w:r>
      <w:r>
        <w:t>(1, 2)</w:t>
      </w:r>
    </w:p>
    <w:p w:rsidR="00042521" w:rsidRDefault="00042521" w:rsidP="00042521">
      <w:pPr>
        <w:pStyle w:val="ListParagraph"/>
        <w:numPr>
          <w:ilvl w:val="1"/>
          <w:numId w:val="4"/>
        </w:numPr>
      </w:pPr>
      <w:r>
        <w:t>[Conclusion for the first part]</w:t>
      </w:r>
    </w:p>
    <w:p w:rsidR="00042521" w:rsidRDefault="00AE25E9" w:rsidP="00042521">
      <w:pPr>
        <w:pStyle w:val="ListParagraph"/>
        <w:numPr>
          <w:ilvl w:val="0"/>
          <w:numId w:val="4"/>
        </w:numPr>
      </w:pPr>
      <w:r>
        <w:t xml:space="preserve">If the show is </w:t>
      </w:r>
      <w:r w:rsidR="00195BA0">
        <w:t>r</w:t>
      </w:r>
      <w:r w:rsidR="00042521">
        <w:t>eally well done, then that shows it’s a great show</w:t>
      </w:r>
    </w:p>
    <w:p w:rsidR="00042521" w:rsidRDefault="00042521" w:rsidP="00042521">
      <w:pPr>
        <w:pStyle w:val="ListParagraph"/>
        <w:numPr>
          <w:ilvl w:val="0"/>
          <w:numId w:val="4"/>
        </w:numPr>
      </w:pPr>
      <w:r>
        <w:t>Stanger Things is a great TV show (3, 4)</w:t>
      </w:r>
    </w:p>
    <w:p w:rsidR="00042521" w:rsidRDefault="00042521" w:rsidP="00042521">
      <w:pPr>
        <w:pStyle w:val="ListParagraph"/>
        <w:numPr>
          <w:ilvl w:val="1"/>
          <w:numId w:val="4"/>
        </w:numPr>
      </w:pPr>
      <w:r>
        <w:t>[Premise for the second part]</w:t>
      </w:r>
    </w:p>
    <w:p w:rsidR="00042521" w:rsidRDefault="00042521"/>
    <w:p w:rsidR="00042521" w:rsidRPr="00195BA0" w:rsidRDefault="00195BA0">
      <w:pPr>
        <w:rPr>
          <w:b/>
          <w:u w:val="single"/>
        </w:rPr>
      </w:pPr>
      <w:r w:rsidRPr="00195BA0">
        <w:rPr>
          <w:b/>
          <w:u w:val="single"/>
        </w:rPr>
        <w:t>Diagramming arguments:</w:t>
      </w:r>
    </w:p>
    <w:p w:rsidR="00195BA0" w:rsidRDefault="00195BA0" w:rsidP="00195BA0">
      <w:r>
        <w:rPr>
          <w:b/>
        </w:rPr>
        <w:lastRenderedPageBreak/>
        <w:t>Independent premises:</w:t>
      </w:r>
      <w:r>
        <w:t xml:space="preserve"> premises that support the conclusion independently of the truth of any other premise</w:t>
      </w:r>
      <w:r w:rsidR="00B35983">
        <w:t xml:space="preserve"> (uses “v” diagram)</w:t>
      </w:r>
    </w:p>
    <w:p w:rsidR="00195BA0" w:rsidRDefault="00195BA0" w:rsidP="00195BA0">
      <w:r>
        <w:rPr>
          <w:b/>
        </w:rPr>
        <w:t>Dependent premises:</w:t>
      </w:r>
      <w:r>
        <w:t xml:space="preserve"> premises that support the conclusion only in conjunction with other premises</w:t>
      </w:r>
      <w:r w:rsidR="00B35983">
        <w:t xml:space="preserve"> (uses “t” diagram)</w:t>
      </w:r>
    </w:p>
    <w:p w:rsidR="00B46026" w:rsidRDefault="00B46026" w:rsidP="00195BA0"/>
    <w:p w:rsidR="00B46026" w:rsidRDefault="00B46026" w:rsidP="00195BA0">
      <w:r>
        <w:rPr>
          <w:noProof/>
          <w:lang w:eastAsia="en-CA"/>
        </w:rPr>
        <w:pict>
          <v:rect id="_x0000_s1031" style="position:absolute;margin-left:58.5pt;margin-top:12.9pt;width:36.75pt;height:30pt;z-index:251660288">
            <v:textbox>
              <w:txbxContent>
                <w:p w:rsidR="00B46026" w:rsidRDefault="00B46026"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en-CA"/>
        </w:rPr>
        <w:pict>
          <v:rect id="_x0000_s1030" style="position:absolute;margin-left:2.25pt;margin-top:12.9pt;width:36.75pt;height:30pt;z-index:251659264">
            <v:textbox>
              <w:txbxContent>
                <w:p w:rsidR="00B46026" w:rsidRDefault="00B46026">
                  <w:r>
                    <w:t>1</w:t>
                  </w:r>
                </w:p>
              </w:txbxContent>
            </v:textbox>
          </v:rect>
        </w:pict>
      </w:r>
    </w:p>
    <w:p w:rsidR="000440FA" w:rsidRDefault="00B46026" w:rsidP="00195BA0"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81.75pt;margin-top:69.25pt;width:0;height:28.45pt;z-index:251667456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7" type="#_x0000_t32" style="position:absolute;margin-left:48.75pt;margin-top:14.45pt;width:0;height:37.5pt;z-index:251666432" o:connectortype="straight">
            <v:stroke endarrow="block"/>
          </v:shape>
        </w:pict>
      </w:r>
      <w:r>
        <w:rPr>
          <w:noProof/>
          <w:lang w:eastAsia="en-CA"/>
        </w:rPr>
        <w:pict>
          <v:rect id="_x0000_s1034" style="position:absolute;margin-left:63pt;margin-top:101.45pt;width:36.75pt;height:30pt;z-index:251663360">
            <v:textbox>
              <w:txbxContent>
                <w:p w:rsidR="00B46026" w:rsidRDefault="00B46026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en-CA"/>
        </w:rPr>
        <w:pict>
          <v:shape id="_x0000_s1036" type="#_x0000_t32" style="position:absolute;margin-left:66.75pt;margin-top:69.2pt;width:28.5pt;height:.05pt;z-index:251665408" o:connectortype="straight"/>
        </w:pict>
      </w:r>
      <w:r>
        <w:rPr>
          <w:noProof/>
          <w:lang w:eastAsia="en-CA"/>
        </w:rPr>
        <w:pict>
          <v:shape id="_x0000_s1035" type="#_x0000_t32" style="position:absolute;margin-left:39pt;margin-top:14.45pt;width:19.5pt;height:0;z-index:251664384" o:connectortype="straight"/>
        </w:pict>
      </w:r>
      <w:r>
        <w:rPr>
          <w:noProof/>
          <w:lang w:eastAsia="en-CA"/>
        </w:rPr>
        <w:pict>
          <v:rect id="_x0000_s1032" style="position:absolute;margin-left:30pt;margin-top:51.95pt;width:36.75pt;height:30pt;z-index:251661312">
            <v:textbox>
              <w:txbxContent>
                <w:p w:rsidR="00B46026" w:rsidRDefault="00B46026">
                  <w:r>
                    <w:t>3</w:t>
                  </w:r>
                </w:p>
              </w:txbxContent>
            </v:textbox>
          </v:rect>
        </w:pict>
      </w:r>
      <w:r>
        <w:rPr>
          <w:noProof/>
          <w:lang w:eastAsia="en-CA"/>
        </w:rPr>
        <w:pict>
          <v:rect id="_x0000_s1033" style="position:absolute;margin-left:95.25pt;margin-top:51.95pt;width:36.75pt;height:30pt;z-index:251662336">
            <v:textbox>
              <w:txbxContent>
                <w:p w:rsidR="00B46026" w:rsidRDefault="00B46026">
                  <w:r>
                    <w:t>4</w:t>
                  </w:r>
                </w:p>
              </w:txbxContent>
            </v:textbox>
          </v:rect>
        </w:pict>
      </w:r>
    </w:p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Pr="000440FA" w:rsidRDefault="000440FA" w:rsidP="000440FA"/>
    <w:p w:rsidR="000440FA" w:rsidRDefault="000440FA" w:rsidP="000440FA"/>
    <w:p w:rsidR="00B46026" w:rsidRDefault="000440FA" w:rsidP="000440FA">
      <w:pPr>
        <w:tabs>
          <w:tab w:val="left" w:pos="3045"/>
        </w:tabs>
      </w:pPr>
      <w:r>
        <w:rPr>
          <w:noProof/>
          <w:lang w:eastAsia="en-CA"/>
        </w:rPr>
        <w:pict>
          <v:roundrect id="_x0000_s1047" style="position:absolute;margin-left:-12.75pt;margin-top:3.95pt;width:446.25pt;height:225pt;z-index:251675648" arcsize="10923f" filled="f"/>
        </w:pict>
      </w:r>
      <w:r>
        <w:tab/>
      </w:r>
    </w:p>
    <w:p w:rsidR="000440FA" w:rsidRPr="000440FA" w:rsidRDefault="000440FA" w:rsidP="000440FA">
      <w:pPr>
        <w:tabs>
          <w:tab w:val="left" w:pos="3045"/>
        </w:tabs>
        <w:rPr>
          <w:b/>
          <w:u w:val="single"/>
        </w:rPr>
      </w:pPr>
      <w:r>
        <w:rPr>
          <w:b/>
          <w:u w:val="single"/>
        </w:rPr>
        <w:t>Simple Argument</w:t>
      </w:r>
    </w:p>
    <w:p w:rsidR="000440FA" w:rsidRDefault="000440FA" w:rsidP="000440FA">
      <w:pPr>
        <w:tabs>
          <w:tab w:val="left" w:pos="3045"/>
        </w:tabs>
        <w:rPr>
          <w:b/>
        </w:rPr>
      </w:pPr>
      <w:r>
        <w:rPr>
          <w:b/>
        </w:rPr>
        <w:t>Conversation:</w:t>
      </w:r>
    </w:p>
    <w:p w:rsidR="000440FA" w:rsidRDefault="000440FA" w:rsidP="000440FA">
      <w:pPr>
        <w:tabs>
          <w:tab w:val="left" w:pos="3045"/>
        </w:tabs>
      </w:pPr>
      <w:r>
        <w:t>Bob: hey man, you should bring your umbrella</w:t>
      </w:r>
    </w:p>
    <w:p w:rsidR="000440FA" w:rsidRDefault="000440FA" w:rsidP="000440FA">
      <w:pPr>
        <w:tabs>
          <w:tab w:val="left" w:pos="3045"/>
        </w:tabs>
      </w:pPr>
      <w:r>
        <w:t>Doug: why should I bother?</w:t>
      </w:r>
    </w:p>
    <w:p w:rsidR="000440FA" w:rsidRDefault="000440FA" w:rsidP="000440FA">
      <w:pPr>
        <w:tabs>
          <w:tab w:val="left" w:pos="3045"/>
        </w:tabs>
      </w:pPr>
      <w:r>
        <w:t>Bob: well, it’s raining</w:t>
      </w:r>
    </w:p>
    <w:p w:rsidR="000440FA" w:rsidRDefault="000440FA" w:rsidP="000440FA">
      <w:pPr>
        <w:tabs>
          <w:tab w:val="left" w:pos="3045"/>
        </w:tabs>
      </w:pPr>
      <w:r>
        <w:rPr>
          <w:noProof/>
          <w:lang w:eastAsia="en-CA"/>
        </w:rPr>
        <w:pict>
          <v:shape id="_x0000_s1045" type="#_x0000_t202" style="position:absolute;margin-left:261pt;margin-top:1.4pt;width:141pt;height:37.5pt;z-index:251674624">
            <v:textbox style="mso-next-textbox:#_x0000_s1045">
              <w:txbxContent>
                <w:p w:rsidR="000440FA" w:rsidRDefault="000440FA">
                  <w:r>
                    <w:t>“</w:t>
                  </w:r>
                  <w:proofErr w:type="gramStart"/>
                  <w:r>
                    <w:t>t</w:t>
                  </w:r>
                  <w:proofErr w:type="gramEnd"/>
                  <w:r>
                    <w:t>” Diagram because it uses dependent premises</w:t>
                  </w:r>
                </w:p>
              </w:txbxContent>
            </v:textbox>
          </v:shape>
        </w:pict>
      </w:r>
      <w:r>
        <w:t>Doug: so?</w:t>
      </w:r>
    </w:p>
    <w:p w:rsidR="000440FA" w:rsidRDefault="000440FA" w:rsidP="000440FA">
      <w:pPr>
        <w:tabs>
          <w:tab w:val="left" w:pos="3045"/>
        </w:tabs>
      </w:pPr>
      <w:r>
        <w:t>Bob: if it’s raining you should bring you umbrella?</w:t>
      </w:r>
    </w:p>
    <w:p w:rsidR="000440FA" w:rsidRDefault="000440FA" w:rsidP="000440FA">
      <w:pPr>
        <w:tabs>
          <w:tab w:val="left" w:pos="3045"/>
        </w:tabs>
      </w:pPr>
    </w:p>
    <w:p w:rsidR="000440FA" w:rsidRPr="000440FA" w:rsidRDefault="000440FA" w:rsidP="000440FA">
      <w:pPr>
        <w:tabs>
          <w:tab w:val="left" w:pos="3045"/>
        </w:tabs>
        <w:rPr>
          <w:b/>
        </w:rPr>
      </w:pPr>
      <w:r>
        <w:rPr>
          <w:b/>
          <w:noProof/>
          <w:lang w:eastAsia="en-CA"/>
        </w:rPr>
        <w:pict>
          <v:rect id="_x0000_s1041" style="position:absolute;margin-left:346.5pt;margin-top:7.6pt;width:26.25pt;height:21.75pt;z-index:251670528">
            <v:textbox style="mso-next-textbox:#_x0000_s1041">
              <w:txbxContent>
                <w:p w:rsidR="000440FA" w:rsidRDefault="000440FA">
                  <w:r>
                    <w:t>2</w:t>
                  </w:r>
                </w:p>
              </w:txbxContent>
            </v:textbox>
          </v:rect>
        </w:pict>
      </w:r>
      <w:r>
        <w:rPr>
          <w:b/>
          <w:noProof/>
          <w:lang w:eastAsia="en-CA"/>
        </w:rPr>
        <w:pict>
          <v:rect id="_x0000_s1040" style="position:absolute;margin-left:304.5pt;margin-top:7.6pt;width:26.25pt;height:21.75pt;z-index:251669504">
            <v:textbox style="mso-next-textbox:#_x0000_s1040">
              <w:txbxContent>
                <w:p w:rsidR="000440FA" w:rsidRDefault="000440FA">
                  <w:r>
                    <w:t>1</w:t>
                  </w:r>
                </w:p>
              </w:txbxContent>
            </v:textbox>
          </v:rect>
        </w:pict>
      </w:r>
      <w:r>
        <w:rPr>
          <w:b/>
        </w:rPr>
        <w:t>Standard:</w:t>
      </w:r>
    </w:p>
    <w:p w:rsidR="000440FA" w:rsidRDefault="000440FA" w:rsidP="000440FA">
      <w:pPr>
        <w:pStyle w:val="ListParagraph"/>
        <w:numPr>
          <w:ilvl w:val="0"/>
          <w:numId w:val="6"/>
        </w:numPr>
        <w:tabs>
          <w:tab w:val="left" w:pos="3045"/>
        </w:tabs>
      </w:pPr>
      <w:r>
        <w:rPr>
          <w:noProof/>
          <w:lang w:eastAsia="en-CA"/>
        </w:rPr>
        <w:pict>
          <v:shape id="_x0000_s1044" type="#_x0000_t32" style="position:absolute;left:0;text-align:left;margin-left:339pt;margin-top:4.65pt;width:.05pt;height:23.25pt;z-index:251673600" o:connectortype="straight"/>
        </w:pict>
      </w:r>
      <w:r>
        <w:rPr>
          <w:noProof/>
          <w:lang w:eastAsia="en-CA"/>
        </w:rPr>
        <w:pict>
          <v:shape id="_x0000_s1043" type="#_x0000_t32" style="position:absolute;left:0;text-align:left;margin-left:330.75pt;margin-top:4.65pt;width:15.75pt;height:0;z-index:251672576" o:connectortype="straight"/>
        </w:pict>
      </w:r>
      <w:r>
        <w:t xml:space="preserve">It’s raining </w:t>
      </w:r>
    </w:p>
    <w:p w:rsidR="000440FA" w:rsidRDefault="000440FA" w:rsidP="000440FA">
      <w:pPr>
        <w:pStyle w:val="ListParagraph"/>
        <w:numPr>
          <w:ilvl w:val="0"/>
          <w:numId w:val="6"/>
        </w:numPr>
        <w:tabs>
          <w:tab w:val="left" w:pos="3045"/>
        </w:tabs>
      </w:pPr>
      <w:r>
        <w:t>If it’s raining, you should bring your umbrella</w:t>
      </w:r>
    </w:p>
    <w:p w:rsidR="000440FA" w:rsidRDefault="000440FA" w:rsidP="000440FA">
      <w:pPr>
        <w:pStyle w:val="ListParagraph"/>
        <w:numPr>
          <w:ilvl w:val="0"/>
          <w:numId w:val="6"/>
        </w:numPr>
        <w:tabs>
          <w:tab w:val="left" w:pos="3045"/>
        </w:tabs>
      </w:pPr>
      <w:r>
        <w:rPr>
          <w:b/>
          <w:noProof/>
          <w:lang w:eastAsia="en-CA"/>
        </w:rPr>
        <w:pict>
          <v:rect id="_x0000_s1042" style="position:absolute;left:0;text-align:left;margin-left:324.75pt;margin-top:1.05pt;width:26.25pt;height:21.75pt;z-index:251671552">
            <v:textbox style="mso-next-textbox:#_x0000_s1042">
              <w:txbxContent>
                <w:p w:rsidR="000440FA" w:rsidRDefault="000440FA">
                  <w:r>
                    <w:t>3</w:t>
                  </w:r>
                </w:p>
              </w:txbxContent>
            </v:textbox>
          </v:rect>
        </w:pict>
      </w:r>
      <w:r>
        <w:t>You should bring your umbrella (1, 2)</w:t>
      </w:r>
    </w:p>
    <w:p w:rsidR="000440FA" w:rsidRDefault="000440FA" w:rsidP="000440FA">
      <w:pPr>
        <w:tabs>
          <w:tab w:val="left" w:pos="3045"/>
        </w:tabs>
      </w:pPr>
      <w:r>
        <w:rPr>
          <w:noProof/>
          <w:lang w:eastAsia="en-CA"/>
        </w:rPr>
        <w:pict>
          <v:shape id="_x0000_s1039" type="#_x0000_t202" style="position:absolute;margin-left:2.25pt;margin-top:5.65pt;width:228pt;height:24.75pt;z-index:251668480">
            <v:textbox style="mso-next-textbox:#_x0000_s1039">
              <w:txbxContent>
                <w:p w:rsidR="000440FA" w:rsidRDefault="000440FA">
                  <w:r>
                    <w:t>Statement 3 is supported by premises 1 and 2.</w:t>
                  </w:r>
                </w:p>
              </w:txbxContent>
            </v:textbox>
          </v:shape>
        </w:pict>
      </w:r>
    </w:p>
    <w:p w:rsidR="000440FA" w:rsidRDefault="000440FA" w:rsidP="000440FA">
      <w:pPr>
        <w:tabs>
          <w:tab w:val="left" w:pos="3045"/>
        </w:tabs>
      </w:pPr>
    </w:p>
    <w:p w:rsidR="000440FA" w:rsidRDefault="000440FA" w:rsidP="000440FA">
      <w:pPr>
        <w:tabs>
          <w:tab w:val="left" w:pos="3045"/>
        </w:tabs>
      </w:pPr>
    </w:p>
    <w:p w:rsidR="000440FA" w:rsidRDefault="000440FA" w:rsidP="000440FA">
      <w:pPr>
        <w:tabs>
          <w:tab w:val="left" w:pos="3045"/>
        </w:tabs>
      </w:pPr>
    </w:p>
    <w:p w:rsidR="000440FA" w:rsidRDefault="000440FA" w:rsidP="000440FA">
      <w:pPr>
        <w:tabs>
          <w:tab w:val="left" w:pos="3045"/>
        </w:tabs>
        <w:rPr>
          <w:b/>
          <w:u w:val="single"/>
        </w:rPr>
      </w:pPr>
      <w:r>
        <w:rPr>
          <w:b/>
          <w:u w:val="single"/>
        </w:rPr>
        <w:t>Complex Argument</w:t>
      </w:r>
    </w:p>
    <w:p w:rsidR="000440FA" w:rsidRDefault="007A0F62" w:rsidP="007A0F62">
      <w:pPr>
        <w:pStyle w:val="ListParagraph"/>
        <w:numPr>
          <w:ilvl w:val="0"/>
          <w:numId w:val="8"/>
        </w:numPr>
        <w:tabs>
          <w:tab w:val="left" w:pos="3045"/>
        </w:tabs>
      </w:pPr>
      <w:r>
        <w:t>It’s raining</w:t>
      </w:r>
    </w:p>
    <w:p w:rsidR="007A0F62" w:rsidRDefault="007A0F62" w:rsidP="007A0F62">
      <w:pPr>
        <w:pStyle w:val="ListParagraph"/>
        <w:numPr>
          <w:ilvl w:val="0"/>
          <w:numId w:val="8"/>
        </w:numPr>
        <w:tabs>
          <w:tab w:val="left" w:pos="3045"/>
        </w:tabs>
      </w:pPr>
      <w:r>
        <w:t>If it’s raining, you should bring your umbrella</w:t>
      </w:r>
    </w:p>
    <w:p w:rsidR="007A0F62" w:rsidRDefault="007A0F62" w:rsidP="007A0F62">
      <w:pPr>
        <w:pStyle w:val="ListParagraph"/>
        <w:numPr>
          <w:ilvl w:val="0"/>
          <w:numId w:val="8"/>
        </w:numPr>
        <w:tabs>
          <w:tab w:val="left" w:pos="3045"/>
        </w:tabs>
      </w:pPr>
      <w:r>
        <w:t>You should bring your umbrella (1, 2)</w:t>
      </w:r>
    </w:p>
    <w:p w:rsidR="007A0F62" w:rsidRDefault="007A0F62" w:rsidP="007A0F62">
      <w:pPr>
        <w:pStyle w:val="ListParagraph"/>
        <w:numPr>
          <w:ilvl w:val="0"/>
          <w:numId w:val="8"/>
        </w:numPr>
        <w:tabs>
          <w:tab w:val="left" w:pos="3045"/>
        </w:tabs>
      </w:pPr>
      <w:r>
        <w:t>If you should bring your umbrella, then you shouldn’t have room for that extra book bag</w:t>
      </w:r>
    </w:p>
    <w:p w:rsidR="007A0F62" w:rsidRDefault="007A0F62" w:rsidP="007A0F62">
      <w:pPr>
        <w:pStyle w:val="ListParagraph"/>
        <w:numPr>
          <w:ilvl w:val="0"/>
          <w:numId w:val="8"/>
        </w:numPr>
        <w:tabs>
          <w:tab w:val="left" w:pos="3045"/>
        </w:tabs>
      </w:pPr>
      <w:r>
        <w:t>You shouldn’t have room for that extra book bag (3, 4)</w:t>
      </w:r>
    </w:p>
    <w:p w:rsidR="007A0F62" w:rsidRDefault="007A0F62" w:rsidP="007A0F62">
      <w:pPr>
        <w:tabs>
          <w:tab w:val="left" w:pos="3045"/>
        </w:tabs>
      </w:pPr>
    </w:p>
    <w:p w:rsidR="007A0F62" w:rsidRDefault="007A0F62" w:rsidP="007A0F62">
      <w:pPr>
        <w:tabs>
          <w:tab w:val="left" w:pos="3045"/>
        </w:tabs>
        <w:rPr>
          <w:b/>
        </w:rPr>
      </w:pPr>
      <w:r>
        <w:rPr>
          <w:b/>
        </w:rPr>
        <w:t>Diagram as two separate simple arguments</w:t>
      </w:r>
    </w:p>
    <w:p w:rsidR="007A0F62" w:rsidRDefault="007A0F62" w:rsidP="007A0F62">
      <w:pPr>
        <w:tabs>
          <w:tab w:val="left" w:pos="3045"/>
        </w:tabs>
        <w:rPr>
          <w:b/>
        </w:rPr>
      </w:pPr>
    </w:p>
    <w:p w:rsidR="007A0F62" w:rsidRDefault="007A0F62" w:rsidP="007A0F62">
      <w:pPr>
        <w:tabs>
          <w:tab w:val="left" w:pos="3045"/>
        </w:tabs>
        <w:rPr>
          <w:b/>
        </w:rPr>
      </w:pPr>
    </w:p>
    <w:p w:rsidR="007A0F62" w:rsidRDefault="007A0F62" w:rsidP="007A0F62">
      <w:pPr>
        <w:tabs>
          <w:tab w:val="left" w:pos="3045"/>
        </w:tabs>
        <w:rPr>
          <w:b/>
        </w:rPr>
      </w:pPr>
    </w:p>
    <w:p w:rsidR="007A0F62" w:rsidRPr="007A0F62" w:rsidRDefault="007A0F62" w:rsidP="007A0F62">
      <w:pPr>
        <w:tabs>
          <w:tab w:val="left" w:pos="3045"/>
        </w:tabs>
        <w:rPr>
          <w:b/>
        </w:rPr>
      </w:pPr>
      <w:r>
        <w:rPr>
          <w:b/>
        </w:rPr>
        <w:t>Diagram as a complex diagram</w:t>
      </w:r>
    </w:p>
    <w:p w:rsidR="007A0F62" w:rsidRDefault="007A0F62" w:rsidP="007A0F62">
      <w:pPr>
        <w:tabs>
          <w:tab w:val="left" w:pos="3045"/>
        </w:tabs>
      </w:pPr>
      <w:r>
        <w:rPr>
          <w:noProof/>
          <w:lang w:eastAsia="en-CA"/>
        </w:rPr>
        <w:pict>
          <v:rect id="_x0000_s1049" style="position:absolute;margin-left:39.75pt;margin-top:6.35pt;width:18.75pt;height:23.95pt;z-index:251677696">
            <v:textbox style="mso-next-textbox:#_x0000_s1049">
              <w:txbxContent>
                <w:p w:rsidR="007A0F62" w:rsidRDefault="007A0F62"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en-CA"/>
        </w:rPr>
        <w:pict>
          <v:rect id="_x0000_s1048" style="position:absolute;margin-left:7.5pt;margin-top:6.35pt;width:18.75pt;height:23.95pt;z-index:251676672">
            <v:textbox style="mso-next-textbox:#_x0000_s1048">
              <w:txbxContent>
                <w:p w:rsidR="007A0F62" w:rsidRDefault="007A0F62">
                  <w:r>
                    <w:t>1</w:t>
                  </w:r>
                </w:p>
              </w:txbxContent>
            </v:textbox>
          </v:rect>
        </w:pict>
      </w:r>
    </w:p>
    <w:p w:rsidR="007A0F62" w:rsidRDefault="007A0F62" w:rsidP="007A0F62">
      <w:pPr>
        <w:tabs>
          <w:tab w:val="left" w:pos="3045"/>
        </w:tabs>
      </w:pPr>
      <w:r>
        <w:rPr>
          <w:noProof/>
          <w:lang w:eastAsia="en-CA"/>
        </w:rPr>
        <w:pict>
          <v:shape id="_x0000_s1056" type="#_x0000_t32" style="position:absolute;margin-left:33.75pt;margin-top:5.35pt;width:0;height:15.95pt;z-index:251683840" o:connectortype="straight"/>
        </w:pict>
      </w:r>
      <w:r>
        <w:rPr>
          <w:noProof/>
          <w:lang w:eastAsia="en-CA"/>
        </w:rPr>
        <w:pict>
          <v:shape id="_x0000_s1054" type="#_x0000_t32" style="position:absolute;margin-left:26.25pt;margin-top:4.6pt;width:13.5pt;height:.75pt;z-index:251681792" o:connectortype="straight"/>
        </w:pict>
      </w:r>
    </w:p>
    <w:p w:rsidR="007A0F62" w:rsidRDefault="007A0F62" w:rsidP="007A0F62">
      <w:pPr>
        <w:tabs>
          <w:tab w:val="left" w:pos="3045"/>
        </w:tabs>
      </w:pPr>
      <w:r>
        <w:rPr>
          <w:noProof/>
          <w:lang w:eastAsia="en-CA"/>
        </w:rPr>
        <w:pict>
          <v:rect id="_x0000_s1051" style="position:absolute;margin-left:62.25pt;margin-top:7.9pt;width:18.75pt;height:23.15pt;z-index:251679744">
            <v:textbox style="mso-next-textbox:#_x0000_s1051">
              <w:txbxContent>
                <w:p w:rsidR="007A0F62" w:rsidRDefault="007A0F62"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en-CA"/>
        </w:rPr>
        <w:pict>
          <v:rect id="_x0000_s1050" style="position:absolute;margin-left:26.25pt;margin-top:7.9pt;width:18.75pt;height:23.15pt;z-index:251678720">
            <v:textbox style="mso-next-textbox:#_x0000_s1050">
              <w:txbxContent>
                <w:p w:rsidR="007A0F62" w:rsidRDefault="007A0F62">
                  <w:r>
                    <w:t>3</w:t>
                  </w:r>
                </w:p>
              </w:txbxContent>
            </v:textbox>
          </v:rect>
        </w:pict>
      </w:r>
    </w:p>
    <w:p w:rsidR="007A0F62" w:rsidRDefault="007A0F62" w:rsidP="007A0F62">
      <w:pPr>
        <w:tabs>
          <w:tab w:val="left" w:pos="3045"/>
        </w:tabs>
      </w:pPr>
      <w:r>
        <w:rPr>
          <w:noProof/>
          <w:lang w:eastAsia="en-CA"/>
        </w:rPr>
        <w:lastRenderedPageBreak/>
        <w:pict>
          <v:shape id="_x0000_s1057" type="#_x0000_t32" style="position:absolute;margin-left:53.25pt;margin-top:4.75pt;width:.75pt;height:19.5pt;z-index:251684864" o:connectortype="straight"/>
        </w:pict>
      </w:r>
      <w:r>
        <w:rPr>
          <w:noProof/>
          <w:lang w:eastAsia="en-CA"/>
        </w:rPr>
        <w:pict>
          <v:shape id="_x0000_s1055" type="#_x0000_t32" style="position:absolute;margin-left:45pt;margin-top:4.75pt;width:17.25pt;height:0;z-index:251682816" o:connectortype="straight"/>
        </w:pict>
      </w:r>
    </w:p>
    <w:p w:rsidR="007A0F62" w:rsidRDefault="007A0F62" w:rsidP="007A0F62">
      <w:pPr>
        <w:tabs>
          <w:tab w:val="left" w:pos="3045"/>
        </w:tabs>
      </w:pPr>
      <w:r>
        <w:rPr>
          <w:noProof/>
          <w:lang w:eastAsia="en-CA"/>
        </w:rPr>
        <w:pict>
          <v:rect id="_x0000_s1053" style="position:absolute;margin-left:45pt;margin-top:10.85pt;width:18.75pt;height:25.4pt;z-index:251680768">
            <v:textbox style="mso-next-textbox:#_x0000_s1053">
              <w:txbxContent>
                <w:p w:rsidR="007A0F62" w:rsidRDefault="007A0F62">
                  <w:r>
                    <w:t>5</w:t>
                  </w:r>
                </w:p>
              </w:txbxContent>
            </v:textbox>
          </v:rect>
        </w:pict>
      </w:r>
    </w:p>
    <w:p w:rsidR="007A0F62" w:rsidRDefault="007A0F62" w:rsidP="007A0F62">
      <w:pPr>
        <w:tabs>
          <w:tab w:val="left" w:pos="3045"/>
        </w:tabs>
      </w:pPr>
    </w:p>
    <w:p w:rsidR="007A0F62" w:rsidRDefault="007A0F62" w:rsidP="007A0F62">
      <w:pPr>
        <w:tabs>
          <w:tab w:val="left" w:pos="3045"/>
        </w:tabs>
      </w:pPr>
    </w:p>
    <w:p w:rsidR="007A0F62" w:rsidRPr="007A0F62" w:rsidRDefault="007A0F62" w:rsidP="007A0F62">
      <w:pPr>
        <w:tabs>
          <w:tab w:val="left" w:pos="3045"/>
        </w:tabs>
      </w:pPr>
    </w:p>
    <w:sectPr w:rsidR="007A0F62" w:rsidRPr="007A0F62" w:rsidSect="00404F9B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676"/>
    <w:multiLevelType w:val="hybridMultilevel"/>
    <w:tmpl w:val="071277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92BFE"/>
    <w:multiLevelType w:val="hybridMultilevel"/>
    <w:tmpl w:val="F634C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04E03"/>
    <w:multiLevelType w:val="multilevel"/>
    <w:tmpl w:val="2DEC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9D2274"/>
    <w:multiLevelType w:val="hybridMultilevel"/>
    <w:tmpl w:val="EE62CD3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0D779D"/>
    <w:multiLevelType w:val="hybridMultilevel"/>
    <w:tmpl w:val="09067A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DB6B74"/>
    <w:multiLevelType w:val="hybridMultilevel"/>
    <w:tmpl w:val="FA8207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97561"/>
    <w:multiLevelType w:val="hybridMultilevel"/>
    <w:tmpl w:val="B81220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06ED1"/>
    <w:multiLevelType w:val="hybridMultilevel"/>
    <w:tmpl w:val="13D674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36B85"/>
    <w:multiLevelType w:val="hybridMultilevel"/>
    <w:tmpl w:val="2A3475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827BE"/>
    <w:multiLevelType w:val="hybridMultilevel"/>
    <w:tmpl w:val="B4F80A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06EFC"/>
    <w:rsid w:val="00042521"/>
    <w:rsid w:val="000440FA"/>
    <w:rsid w:val="00143767"/>
    <w:rsid w:val="00195BA0"/>
    <w:rsid w:val="00206EFC"/>
    <w:rsid w:val="002839AF"/>
    <w:rsid w:val="002908BC"/>
    <w:rsid w:val="00356F85"/>
    <w:rsid w:val="00404F9B"/>
    <w:rsid w:val="00471F62"/>
    <w:rsid w:val="00706B1C"/>
    <w:rsid w:val="007A0F62"/>
    <w:rsid w:val="00A56B03"/>
    <w:rsid w:val="00A76E23"/>
    <w:rsid w:val="00AE25E9"/>
    <w:rsid w:val="00AF359B"/>
    <w:rsid w:val="00B35983"/>
    <w:rsid w:val="00B46026"/>
    <w:rsid w:val="00C70EC2"/>
    <w:rsid w:val="00D11F74"/>
    <w:rsid w:val="00DD0889"/>
    <w:rsid w:val="00E64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  <o:rules v:ext="edit">
        <o:r id="V:Rule2" type="connector" idref="#_x0000_s1035"/>
        <o:r id="V:Rule4" type="connector" idref="#_x0000_s1036"/>
        <o:r id="V:Rule6" type="connector" idref="#_x0000_s1037"/>
        <o:r id="V:Rule8" type="connector" idref="#_x0000_s1038"/>
        <o:r id="V:Rule10" type="connector" idref="#_x0000_s1043"/>
        <o:r id="V:Rule12" type="connector" idref="#_x0000_s1044"/>
        <o:r id="V:Rule14" type="connector" idref="#_x0000_s1054"/>
        <o:r id="V:Rule16" type="connector" idref="#_x0000_s1055"/>
        <o:r id="V:Rule18" type="connector" idref="#_x0000_s1056"/>
        <o:r id="V:Rule20" type="connector" idref="#_x0000_s1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F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F9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1F62"/>
    <w:rPr>
      <w:b/>
      <w:bCs/>
    </w:rPr>
  </w:style>
  <w:style w:type="character" w:customStyle="1" w:styleId="apple-converted-space">
    <w:name w:val="apple-converted-space"/>
    <w:basedOn w:val="DefaultParagraphFont"/>
    <w:rsid w:val="00471F62"/>
  </w:style>
  <w:style w:type="character" w:styleId="Hyperlink">
    <w:name w:val="Hyperlink"/>
    <w:basedOn w:val="DefaultParagraphFont"/>
    <w:uiPriority w:val="99"/>
    <w:semiHidden/>
    <w:unhideWhenUsed/>
    <w:rsid w:val="00471F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3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ilosophy.hku.hk/thin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hilosophy.hku.hk/think/arg/compl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ople.wku.edu/jan.garrett/" TargetMode="External"/><Relationship Id="rId5" Type="http://schemas.openxmlformats.org/officeDocument/2006/relationships/hyperlink" Target="http://people.wku.edu/jan.garrett/arganals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Moubag-Kimberly</dc:creator>
  <cp:lastModifiedBy>Moubag-Kimberly</cp:lastModifiedBy>
  <cp:revision>12</cp:revision>
  <dcterms:created xsi:type="dcterms:W3CDTF">2016-10-04T16:42:00Z</dcterms:created>
  <dcterms:modified xsi:type="dcterms:W3CDTF">2016-10-06T16:19:00Z</dcterms:modified>
</cp:coreProperties>
</file>