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96536" w14:textId="77777777" w:rsidR="002F136D" w:rsidRDefault="00F2310A">
      <w:pPr>
        <w:rPr>
          <w:b/>
          <w:u w:val="single"/>
        </w:rPr>
      </w:pPr>
      <w:r>
        <w:rPr>
          <w:b/>
          <w:u w:val="single"/>
        </w:rPr>
        <w:t>HRM 14-9 chapter 3</w:t>
      </w:r>
    </w:p>
    <w:p w14:paraId="64DC75CC" w14:textId="77777777" w:rsidR="00F2310A" w:rsidRDefault="008E40EE">
      <w:r>
        <w:t xml:space="preserve">Importance of understanding the legal environment </w:t>
      </w:r>
    </w:p>
    <w:p w14:paraId="78A00140" w14:textId="77777777" w:rsidR="008E40EE" w:rsidRDefault="008E40EE" w:rsidP="008E40EE">
      <w:pPr>
        <w:ind w:firstLine="708"/>
      </w:pPr>
      <w:r>
        <w:t xml:space="preserve">- limiting potential liability (avoiding law suites </w:t>
      </w:r>
      <w:r>
        <w:sym w:font="Wingdings" w:char="F0E0"/>
      </w:r>
      <w:r>
        <w:t xml:space="preserve"> costs, negative publicity)</w:t>
      </w:r>
    </w:p>
    <w:p w14:paraId="2D5CF4E7" w14:textId="77777777" w:rsidR="008E40EE" w:rsidRDefault="008E40EE" w:rsidP="008E40EE">
      <w:pPr>
        <w:ind w:firstLine="708"/>
      </w:pPr>
      <w:r>
        <w:t>- doing the right thing</w:t>
      </w:r>
    </w:p>
    <w:p w14:paraId="622C171C" w14:textId="77777777" w:rsidR="008E40EE" w:rsidRDefault="008E40EE" w:rsidP="008E40EE">
      <w:pPr>
        <w:ind w:firstLine="708"/>
      </w:pPr>
      <w:r>
        <w:t>- underlining shared responsibility</w:t>
      </w:r>
    </w:p>
    <w:p w14:paraId="507F7B2A" w14:textId="77777777" w:rsidR="008E40EE" w:rsidRDefault="008E40EE" w:rsidP="008E40EE"/>
    <w:p w14:paraId="45A4ECF9" w14:textId="77777777" w:rsidR="008E40EE" w:rsidRDefault="008E40EE" w:rsidP="008E40EE">
      <w:r>
        <w:t>employment equity</w:t>
      </w:r>
    </w:p>
    <w:p w14:paraId="6323E9D1" w14:textId="77777777" w:rsidR="008E40EE" w:rsidRDefault="008E40EE" w:rsidP="008E40EE">
      <w:pPr>
        <w:pStyle w:val="Lijstalinea"/>
        <w:numPr>
          <w:ilvl w:val="0"/>
          <w:numId w:val="1"/>
        </w:numPr>
      </w:pPr>
      <w:r>
        <w:t>2 main goals</w:t>
      </w:r>
    </w:p>
    <w:p w14:paraId="73CDDD33" w14:textId="77777777" w:rsidR="008E40EE" w:rsidRDefault="008E40EE" w:rsidP="008E40EE">
      <w:pPr>
        <w:pStyle w:val="Lijstalinea"/>
        <w:numPr>
          <w:ilvl w:val="1"/>
          <w:numId w:val="1"/>
        </w:numPr>
      </w:pPr>
      <w:r>
        <w:t>redress past discrimination</w:t>
      </w:r>
    </w:p>
    <w:p w14:paraId="3BABEB68" w14:textId="77777777" w:rsidR="008E40EE" w:rsidRDefault="008E40EE" w:rsidP="008E40EE">
      <w:pPr>
        <w:pStyle w:val="Lijstalinea"/>
        <w:numPr>
          <w:ilvl w:val="1"/>
          <w:numId w:val="1"/>
        </w:numPr>
      </w:pPr>
      <w:r>
        <w:t>prevent future discrimination</w:t>
      </w:r>
    </w:p>
    <w:p w14:paraId="4D72D49D" w14:textId="77777777" w:rsidR="008E40EE" w:rsidRDefault="008E40EE" w:rsidP="008E40EE">
      <w:pPr>
        <w:pStyle w:val="Lijstalinea"/>
        <w:numPr>
          <w:ilvl w:val="0"/>
          <w:numId w:val="1"/>
        </w:numPr>
      </w:pPr>
      <w:r>
        <w:t>designated groups (4 groups)</w:t>
      </w:r>
    </w:p>
    <w:p w14:paraId="49537116" w14:textId="77777777" w:rsidR="008E40EE" w:rsidRDefault="008E40EE" w:rsidP="008E40EE">
      <w:pPr>
        <w:pStyle w:val="Lijstalinea"/>
        <w:numPr>
          <w:ilvl w:val="1"/>
          <w:numId w:val="1"/>
        </w:numPr>
      </w:pPr>
      <w:r>
        <w:t>females</w:t>
      </w:r>
    </w:p>
    <w:p w14:paraId="212641F8" w14:textId="77777777" w:rsidR="008E40EE" w:rsidRDefault="008E40EE" w:rsidP="008E40EE">
      <w:pPr>
        <w:pStyle w:val="Lijstalinea"/>
        <w:numPr>
          <w:ilvl w:val="1"/>
          <w:numId w:val="1"/>
        </w:numPr>
      </w:pPr>
      <w:r>
        <w:t>aboriginals</w:t>
      </w:r>
    </w:p>
    <w:p w14:paraId="53BD8CED" w14:textId="77777777" w:rsidR="008E40EE" w:rsidRDefault="008E40EE" w:rsidP="008E40EE">
      <w:pPr>
        <w:pStyle w:val="Lijstalinea"/>
        <w:numPr>
          <w:ilvl w:val="1"/>
          <w:numId w:val="1"/>
        </w:numPr>
      </w:pPr>
      <w:r>
        <w:t>disabled</w:t>
      </w:r>
    </w:p>
    <w:p w14:paraId="29D44507" w14:textId="77777777" w:rsidR="008E40EE" w:rsidRDefault="008E40EE" w:rsidP="008E40EE">
      <w:pPr>
        <w:pStyle w:val="Lijstalinea"/>
        <w:numPr>
          <w:ilvl w:val="1"/>
          <w:numId w:val="1"/>
        </w:numPr>
      </w:pPr>
      <w:r>
        <w:t>visible minorities</w:t>
      </w:r>
    </w:p>
    <w:p w14:paraId="4F68EAB8" w14:textId="77777777" w:rsidR="008E40EE" w:rsidRDefault="008E40EE" w:rsidP="008E40EE"/>
    <w:p w14:paraId="07017222" w14:textId="77777777" w:rsidR="008E40EE" w:rsidRDefault="008E40EE" w:rsidP="008E40EE">
      <w:r>
        <w:t>The legal framework</w:t>
      </w:r>
      <w:r w:rsidR="00FB4448">
        <w:t>, you don’t have to define them, just know which exist</w:t>
      </w:r>
    </w:p>
    <w:p w14:paraId="5D843B4C" w14:textId="77777777" w:rsidR="008E40EE" w:rsidRDefault="008E40EE" w:rsidP="008E40EE">
      <w:pPr>
        <w:pStyle w:val="Lijstalinea"/>
        <w:numPr>
          <w:ilvl w:val="0"/>
          <w:numId w:val="1"/>
        </w:numPr>
      </w:pPr>
      <w:r>
        <w:t>the Canadian Charter of Rights and Freedoms</w:t>
      </w:r>
      <w:r w:rsidR="00FB4448">
        <w:t xml:space="preserve"> </w:t>
      </w:r>
      <w:r w:rsidR="00FB4448">
        <w:sym w:font="Wingdings" w:char="F0E0"/>
      </w:r>
      <w:r w:rsidR="00FB4448">
        <w:t xml:space="preserve"> federal</w:t>
      </w:r>
    </w:p>
    <w:p w14:paraId="34E3AE3F" w14:textId="77777777" w:rsidR="008E40EE" w:rsidRDefault="008E40EE" w:rsidP="008E40EE">
      <w:pPr>
        <w:pStyle w:val="Lijstalinea"/>
        <w:numPr>
          <w:ilvl w:val="0"/>
          <w:numId w:val="1"/>
        </w:numPr>
      </w:pPr>
      <w:r>
        <w:t>the Canadian Human Rights Act (CHRA)</w:t>
      </w:r>
    </w:p>
    <w:p w14:paraId="1DA08659" w14:textId="77777777" w:rsidR="008E40EE" w:rsidRDefault="008E40EE" w:rsidP="008E40EE">
      <w:pPr>
        <w:pStyle w:val="Lijstalinea"/>
        <w:numPr>
          <w:ilvl w:val="0"/>
          <w:numId w:val="1"/>
        </w:numPr>
      </w:pPr>
      <w:r>
        <w:t>Provincial laws</w:t>
      </w:r>
    </w:p>
    <w:p w14:paraId="324EC78B" w14:textId="77777777" w:rsidR="00FB4448" w:rsidRDefault="00FB4448" w:rsidP="00FB4448"/>
    <w:p w14:paraId="1349F6B7" w14:textId="77777777" w:rsidR="00FB4448" w:rsidRDefault="00FB4448" w:rsidP="00FB4448">
      <w:r>
        <w:t>Exemptions</w:t>
      </w:r>
    </w:p>
    <w:p w14:paraId="178A8E71" w14:textId="77777777" w:rsidR="00FB4448" w:rsidRDefault="00FB4448" w:rsidP="00FB4448">
      <w:r>
        <w:t>Bona fide Occupational Qualification/Requirement (BFOQ/BFOR)</w:t>
      </w:r>
    </w:p>
    <w:p w14:paraId="3987553A" w14:textId="77777777" w:rsidR="00FB4448" w:rsidRDefault="00FB4448" w:rsidP="00FB4448">
      <w:pPr>
        <w:pStyle w:val="Lijstalinea"/>
        <w:numPr>
          <w:ilvl w:val="0"/>
          <w:numId w:val="1"/>
        </w:numPr>
      </w:pPr>
      <w:r>
        <w:t>A justifiable reason for discrimination based on business reasons of safety or effectiveness</w:t>
      </w:r>
    </w:p>
    <w:p w14:paraId="17DD5330" w14:textId="77777777" w:rsidR="00FB4448" w:rsidRDefault="00684BD3" w:rsidP="00684BD3">
      <w:pPr>
        <w:ind w:left="1416"/>
      </w:pPr>
      <w:r>
        <w:t xml:space="preserve">For </w:t>
      </w:r>
      <w:r w:rsidR="00DD3A6E">
        <w:t>example,</w:t>
      </w:r>
      <w:r>
        <w:t xml:space="preserve"> religious background and the job qualifies that/is necessary, it is allowed</w:t>
      </w:r>
    </w:p>
    <w:p w14:paraId="20CD05FF" w14:textId="77777777" w:rsidR="008E40EE" w:rsidRDefault="008E40EE" w:rsidP="008E40EE"/>
    <w:p w14:paraId="746BCBE5" w14:textId="77777777" w:rsidR="00DD3A6E" w:rsidRDefault="00DD3A6E" w:rsidP="008E40EE">
      <w:r>
        <w:t>Reasonable accommodation</w:t>
      </w:r>
    </w:p>
    <w:p w14:paraId="6679FC3C" w14:textId="77777777" w:rsidR="00DD3A6E" w:rsidRDefault="00DD3A6E" w:rsidP="008E40EE">
      <w:r>
        <w:t>Adjustments in job content and working conditions that an employer may be expected to make in order to accommodate a person protected by human rights provisions.</w:t>
      </w:r>
    </w:p>
    <w:p w14:paraId="70CE874D" w14:textId="77777777" w:rsidR="00DD3A6E" w:rsidRDefault="00DD3A6E" w:rsidP="008E40EE"/>
    <w:p w14:paraId="3E297854" w14:textId="77777777" w:rsidR="008E40EE" w:rsidRDefault="00895ED0">
      <w:r>
        <w:t xml:space="preserve">The enforcement of </w:t>
      </w:r>
      <w:r w:rsidRPr="00895ED0">
        <w:rPr>
          <w:u w:val="single"/>
        </w:rPr>
        <w:t>provincial</w:t>
      </w:r>
      <w:r>
        <w:t xml:space="preserve"> human rights laws</w:t>
      </w:r>
    </w:p>
    <w:p w14:paraId="57FA02F5" w14:textId="77777777" w:rsidR="00895ED0" w:rsidRDefault="00895ED0" w:rsidP="00895ED0">
      <w:pPr>
        <w:pStyle w:val="Lijstalinea"/>
        <w:numPr>
          <w:ilvl w:val="0"/>
          <w:numId w:val="1"/>
        </w:numPr>
      </w:pPr>
      <w:r>
        <w:t>File a written complaint</w:t>
      </w:r>
    </w:p>
    <w:p w14:paraId="2D50660B" w14:textId="77777777" w:rsidR="00895ED0" w:rsidRDefault="00895ED0" w:rsidP="00895ED0">
      <w:pPr>
        <w:pStyle w:val="Lijstalinea"/>
        <w:numPr>
          <w:ilvl w:val="0"/>
          <w:numId w:val="1"/>
        </w:numPr>
      </w:pPr>
      <w:r>
        <w:t>Investigation and submission of report</w:t>
      </w:r>
    </w:p>
    <w:p w14:paraId="00678333" w14:textId="77777777" w:rsidR="00895ED0" w:rsidRDefault="00895ED0" w:rsidP="00895ED0">
      <w:pPr>
        <w:pStyle w:val="Lijstalinea"/>
        <w:numPr>
          <w:ilvl w:val="0"/>
          <w:numId w:val="1"/>
        </w:numPr>
      </w:pPr>
      <w:r>
        <w:t>If complaint is substantiated, settlement</w:t>
      </w:r>
    </w:p>
    <w:p w14:paraId="1E20EEC8" w14:textId="77777777" w:rsidR="00895ED0" w:rsidRDefault="00895ED0" w:rsidP="00895ED0">
      <w:pPr>
        <w:pStyle w:val="Lijstalinea"/>
        <w:numPr>
          <w:ilvl w:val="0"/>
          <w:numId w:val="1"/>
        </w:numPr>
      </w:pPr>
      <w:r>
        <w:t>If no agreement, then a tribunal</w:t>
      </w:r>
    </w:p>
    <w:p w14:paraId="70752B6C" w14:textId="77777777" w:rsidR="00895ED0" w:rsidRDefault="00895ED0" w:rsidP="00895ED0"/>
    <w:p w14:paraId="5A0FC25F" w14:textId="77777777" w:rsidR="00895ED0" w:rsidRDefault="00895ED0" w:rsidP="00895ED0">
      <w:r>
        <w:t>Pay equity</w:t>
      </w:r>
    </w:p>
    <w:p w14:paraId="29A0A555" w14:textId="77777777" w:rsidR="00895ED0" w:rsidRDefault="00895ED0" w:rsidP="00895ED0">
      <w:pPr>
        <w:pStyle w:val="Lijstalinea"/>
        <w:numPr>
          <w:ilvl w:val="0"/>
          <w:numId w:val="1"/>
        </w:numPr>
      </w:pPr>
      <w:r>
        <w:t>It is illegal to discriminate on the basis of job content</w:t>
      </w:r>
    </w:p>
    <w:p w14:paraId="12F37A29" w14:textId="77777777" w:rsidR="00895ED0" w:rsidRDefault="00895ED0" w:rsidP="00895ED0">
      <w:pPr>
        <w:pStyle w:val="Lijstalinea"/>
        <w:numPr>
          <w:ilvl w:val="0"/>
          <w:numId w:val="1"/>
        </w:numPr>
      </w:pPr>
      <w:r>
        <w:t>Equal pay for equal work</w:t>
      </w:r>
    </w:p>
    <w:p w14:paraId="21A226ED" w14:textId="77777777" w:rsidR="00895ED0" w:rsidRDefault="00895ED0" w:rsidP="00895ED0">
      <w:pPr>
        <w:pStyle w:val="Lijstalinea"/>
        <w:numPr>
          <w:ilvl w:val="0"/>
          <w:numId w:val="1"/>
        </w:numPr>
      </w:pPr>
      <w:r>
        <w:t>Equal pay for work of equal value</w:t>
      </w:r>
    </w:p>
    <w:p w14:paraId="64BC1621" w14:textId="77777777" w:rsidR="00895ED0" w:rsidRDefault="00895ED0" w:rsidP="00895ED0"/>
    <w:p w14:paraId="1EA9ED7F" w14:textId="77777777" w:rsidR="00895ED0" w:rsidRDefault="00895ED0" w:rsidP="00895ED0">
      <w:r>
        <w:t>Pay equally = 2 persons, same job, same payment</w:t>
      </w:r>
    </w:p>
    <w:p w14:paraId="7808DE20" w14:textId="77777777" w:rsidR="00895ED0" w:rsidRDefault="00895ED0" w:rsidP="00895ED0">
      <w:r>
        <w:t>Pay equity = equal pay for equal work of equal value</w:t>
      </w:r>
    </w:p>
    <w:p w14:paraId="073E6C49" w14:textId="77777777" w:rsidR="00CA4A56" w:rsidRDefault="00CA4A56" w:rsidP="00895ED0">
      <w:r>
        <w:t>With more experiences it is allowed</w:t>
      </w:r>
    </w:p>
    <w:p w14:paraId="00CCED56" w14:textId="77777777" w:rsidR="00AD0381" w:rsidRDefault="00AD0381" w:rsidP="00895ED0"/>
    <w:p w14:paraId="50B9B44A" w14:textId="77777777" w:rsidR="00AD0381" w:rsidRDefault="00AD0381" w:rsidP="00895ED0">
      <w:r>
        <w:lastRenderedPageBreak/>
        <w:t>Men negotiate better than women, speaks louder and therefore get more payment most of the times. This is at a subconscious level.</w:t>
      </w:r>
    </w:p>
    <w:p w14:paraId="7F464FA0" w14:textId="77777777" w:rsidR="00AD0381" w:rsidRDefault="00AD0381" w:rsidP="00895ED0"/>
    <w:p w14:paraId="4769A323" w14:textId="77777777" w:rsidR="00AD0381" w:rsidRDefault="00C350C3" w:rsidP="00895ED0">
      <w:r>
        <w:t>Employment equity</w:t>
      </w:r>
    </w:p>
    <w:p w14:paraId="3AA452DA" w14:textId="77777777" w:rsidR="00C350C3" w:rsidRDefault="00C350C3" w:rsidP="00895ED0">
      <w:r>
        <w:t>Status of designated groups:</w:t>
      </w:r>
    </w:p>
    <w:p w14:paraId="4D0B4691" w14:textId="77777777" w:rsidR="00C350C3" w:rsidRDefault="00C350C3" w:rsidP="00C350C3">
      <w:pPr>
        <w:pStyle w:val="Lijstalinea"/>
        <w:numPr>
          <w:ilvl w:val="0"/>
          <w:numId w:val="1"/>
        </w:numPr>
      </w:pPr>
      <w:r>
        <w:t>Women</w:t>
      </w:r>
    </w:p>
    <w:p w14:paraId="449F0C8E" w14:textId="77777777" w:rsidR="00C350C3" w:rsidRDefault="00C350C3" w:rsidP="00C350C3">
      <w:pPr>
        <w:pStyle w:val="Lijstalinea"/>
        <w:numPr>
          <w:ilvl w:val="0"/>
          <w:numId w:val="1"/>
        </w:numPr>
      </w:pPr>
      <w:r>
        <w:t>Aboriginal people</w:t>
      </w:r>
    </w:p>
    <w:p w14:paraId="24B1824C" w14:textId="77777777" w:rsidR="00C350C3" w:rsidRDefault="00C350C3" w:rsidP="00C350C3">
      <w:pPr>
        <w:pStyle w:val="Lijstalinea"/>
        <w:numPr>
          <w:ilvl w:val="0"/>
          <w:numId w:val="1"/>
        </w:numPr>
      </w:pPr>
      <w:r>
        <w:t>Visible minorities</w:t>
      </w:r>
    </w:p>
    <w:p w14:paraId="48E067DD" w14:textId="77777777" w:rsidR="00C350C3" w:rsidRDefault="00C350C3" w:rsidP="00C350C3">
      <w:pPr>
        <w:pStyle w:val="Lijstalinea"/>
        <w:numPr>
          <w:ilvl w:val="0"/>
          <w:numId w:val="1"/>
        </w:numPr>
      </w:pPr>
      <w:r>
        <w:t>People with disabilities</w:t>
      </w:r>
    </w:p>
    <w:p w14:paraId="63FD6359" w14:textId="77777777" w:rsidR="00C350C3" w:rsidRDefault="00C350C3" w:rsidP="00C350C3"/>
    <w:p w14:paraId="0AD933EA" w14:textId="77777777" w:rsidR="005F207E" w:rsidRDefault="005F207E" w:rsidP="00C350C3">
      <w:r>
        <w:t>What it IS:</w:t>
      </w:r>
    </w:p>
    <w:p w14:paraId="49A93EAC" w14:textId="77777777" w:rsidR="005F207E" w:rsidRDefault="005F207E" w:rsidP="005F207E">
      <w:pPr>
        <w:pStyle w:val="Lijstalinea"/>
        <w:numPr>
          <w:ilvl w:val="0"/>
          <w:numId w:val="1"/>
        </w:numPr>
      </w:pPr>
      <w:r>
        <w:t xml:space="preserve">An attempt by an organization to actively recruit and select talented employees from traditionally </w:t>
      </w:r>
      <w:proofErr w:type="spellStart"/>
      <w:r>
        <w:t>undertapped</w:t>
      </w:r>
      <w:proofErr w:type="spellEnd"/>
      <w:r>
        <w:t xml:space="preserve"> pools</w:t>
      </w:r>
    </w:p>
    <w:p w14:paraId="7CD61BD4" w14:textId="77777777" w:rsidR="005F207E" w:rsidRDefault="005F207E" w:rsidP="005F207E">
      <w:r>
        <w:t>What it IS NOT:</w:t>
      </w:r>
    </w:p>
    <w:p w14:paraId="3CF6A1EE" w14:textId="77777777" w:rsidR="005F207E" w:rsidRDefault="005F207E" w:rsidP="005F207E">
      <w:pPr>
        <w:pStyle w:val="Lijstalinea"/>
        <w:numPr>
          <w:ilvl w:val="0"/>
          <w:numId w:val="1"/>
        </w:numPr>
      </w:pPr>
      <w:r>
        <w:t>A government mandate that forces organizations to hire unqualified employees</w:t>
      </w:r>
    </w:p>
    <w:p w14:paraId="5CAF027F" w14:textId="77777777" w:rsidR="00AA6D57" w:rsidRDefault="00AA6D57" w:rsidP="00AA6D57"/>
    <w:p w14:paraId="40FFB693" w14:textId="77777777" w:rsidR="00AA6D57" w:rsidRDefault="00AA6D57" w:rsidP="00AA6D57">
      <w:r>
        <w:t>Why care about EE?</w:t>
      </w:r>
    </w:p>
    <w:p w14:paraId="2D0C0995" w14:textId="77777777" w:rsidR="00AA6D57" w:rsidRDefault="00AA6D57" w:rsidP="00AA6D57">
      <w:pPr>
        <w:pStyle w:val="Lijstalinea"/>
        <w:numPr>
          <w:ilvl w:val="0"/>
          <w:numId w:val="1"/>
        </w:numPr>
      </w:pPr>
      <w:r>
        <w:t>Correct previous discrimination and prevent future ones</w:t>
      </w:r>
    </w:p>
    <w:p w14:paraId="41D86D59" w14:textId="77777777" w:rsidR="00AA6D57" w:rsidRDefault="00AA6D57" w:rsidP="00AA6D57">
      <w:pPr>
        <w:pStyle w:val="Lijstalinea"/>
        <w:numPr>
          <w:ilvl w:val="0"/>
          <w:numId w:val="1"/>
        </w:numPr>
      </w:pPr>
      <w:r>
        <w:t>Occupational segregation</w:t>
      </w:r>
    </w:p>
    <w:p w14:paraId="26E7CF78" w14:textId="77777777" w:rsidR="00AA6D57" w:rsidRDefault="00AA6D57" w:rsidP="00AA6D57">
      <w:pPr>
        <w:pStyle w:val="Lijstalinea"/>
        <w:numPr>
          <w:ilvl w:val="0"/>
          <w:numId w:val="1"/>
        </w:numPr>
      </w:pPr>
      <w:r>
        <w:t>Glass ceiling (=</w:t>
      </w:r>
      <w:r w:rsidR="00CB6D28">
        <w:t xml:space="preserve">plafond </w:t>
      </w:r>
      <w:proofErr w:type="spellStart"/>
      <w:r w:rsidR="00CB6D28">
        <w:t>waar</w:t>
      </w:r>
      <w:proofErr w:type="spellEnd"/>
      <w:r w:rsidR="00CB6D28">
        <w:t xml:space="preserve"> je </w:t>
      </w:r>
      <w:proofErr w:type="spellStart"/>
      <w:r w:rsidR="00CB6D28">
        <w:t>niet</w:t>
      </w:r>
      <w:proofErr w:type="spellEnd"/>
      <w:r w:rsidR="00CB6D28">
        <w:t xml:space="preserve"> </w:t>
      </w:r>
      <w:proofErr w:type="spellStart"/>
      <w:r w:rsidR="00CB6D28">
        <w:t>boven</w:t>
      </w:r>
      <w:proofErr w:type="spellEnd"/>
      <w:r w:rsidR="00CB6D28">
        <w:t xml:space="preserve"> </w:t>
      </w:r>
      <w:proofErr w:type="spellStart"/>
      <w:r w:rsidR="00CB6D28">
        <w:t>kan</w:t>
      </w:r>
      <w:proofErr w:type="spellEnd"/>
      <w:r w:rsidR="00CB6D28">
        <w:t xml:space="preserve">, </w:t>
      </w:r>
      <w:proofErr w:type="spellStart"/>
      <w:r w:rsidR="00CB6D28">
        <w:t>hoogste</w:t>
      </w:r>
      <w:proofErr w:type="spellEnd"/>
      <w:r w:rsidR="00CB6D28">
        <w:t xml:space="preserve"> </w:t>
      </w:r>
      <w:proofErr w:type="spellStart"/>
      <w:r w:rsidR="00CB6D28">
        <w:t>niveau</w:t>
      </w:r>
      <w:proofErr w:type="spellEnd"/>
      <w:r w:rsidR="00CB6D28">
        <w:t xml:space="preserve"> </w:t>
      </w:r>
      <w:proofErr w:type="spellStart"/>
      <w:r w:rsidR="00CB6D28">
        <w:t>voor</w:t>
      </w:r>
      <w:proofErr w:type="spellEnd"/>
      <w:r w:rsidR="00CB6D28">
        <w:t xml:space="preserve"> </w:t>
      </w:r>
      <w:proofErr w:type="spellStart"/>
      <w:r w:rsidR="00CB6D28">
        <w:t>jou</w:t>
      </w:r>
      <w:proofErr w:type="spellEnd"/>
      <w:r w:rsidR="00CB6D28">
        <w:t xml:space="preserve"> </w:t>
      </w:r>
      <w:proofErr w:type="spellStart"/>
      <w:r w:rsidR="00CB6D28">
        <w:t>bereikt</w:t>
      </w:r>
      <w:proofErr w:type="spellEnd"/>
      <w:r w:rsidR="00CB6D28">
        <w:t>)</w:t>
      </w:r>
    </w:p>
    <w:p w14:paraId="260EE3CB" w14:textId="77777777" w:rsidR="00CB6D28" w:rsidRDefault="00CB6D28" w:rsidP="00CB6D28"/>
    <w:p w14:paraId="2445BB3D" w14:textId="77777777" w:rsidR="00CB6D28" w:rsidRDefault="00CB6D28" w:rsidP="00CB6D28">
      <w:r>
        <w:t>The implementation of employment equity in organizations</w:t>
      </w:r>
    </w:p>
    <w:p w14:paraId="222CDA7E" w14:textId="77777777" w:rsidR="00CB6D28" w:rsidRDefault="00CB6D28" w:rsidP="00CB6D28">
      <w:r w:rsidRPr="00CB6D28">
        <w:rPr>
          <w:color w:val="FF0000"/>
        </w:rPr>
        <w:t>Step 1</w:t>
      </w:r>
      <w:r>
        <w:t>: Senior Management Commitment and Assignment of Accountable Senior Staff</w:t>
      </w:r>
    </w:p>
    <w:p w14:paraId="2DC6EA9E" w14:textId="77777777" w:rsidR="00CB6D28" w:rsidRDefault="00CB6D28" w:rsidP="00CB6D28">
      <w:r w:rsidRPr="00CB6D28">
        <w:rPr>
          <w:color w:val="FF0000"/>
        </w:rPr>
        <w:t xml:space="preserve">Step 2: </w:t>
      </w:r>
      <w:r>
        <w:t>Data Collection and Analysis</w:t>
      </w:r>
    </w:p>
    <w:p w14:paraId="432376E1" w14:textId="77777777" w:rsidR="00CB6D28" w:rsidRDefault="00CB6D28" w:rsidP="00CB6D28">
      <w:pPr>
        <w:pStyle w:val="Lijstalinea"/>
        <w:numPr>
          <w:ilvl w:val="0"/>
          <w:numId w:val="1"/>
        </w:numPr>
      </w:pPr>
      <w:r>
        <w:t>Stock data (snapshot of what the organization is like)</w:t>
      </w:r>
    </w:p>
    <w:p w14:paraId="42947A84" w14:textId="77777777" w:rsidR="00CB6D28" w:rsidRDefault="00CB6D28" w:rsidP="00CB6D28">
      <w:pPr>
        <w:pStyle w:val="Lijstalinea"/>
        <w:numPr>
          <w:ilvl w:val="0"/>
          <w:numId w:val="1"/>
        </w:numPr>
      </w:pPr>
      <w:r>
        <w:t xml:space="preserve">Flow data </w:t>
      </w:r>
    </w:p>
    <w:p w14:paraId="552CFF8E" w14:textId="77777777" w:rsidR="00CB6D28" w:rsidRDefault="00CB6D28" w:rsidP="00CB6D28">
      <w:pPr>
        <w:pStyle w:val="Lijstalinea"/>
        <w:numPr>
          <w:ilvl w:val="0"/>
          <w:numId w:val="1"/>
        </w:numPr>
      </w:pPr>
      <w:r>
        <w:t>Self-identification form</w:t>
      </w:r>
    </w:p>
    <w:p w14:paraId="3A54D01D" w14:textId="77777777" w:rsidR="00CB6D28" w:rsidRDefault="00CB6D28" w:rsidP="00CB6D28">
      <w:pPr>
        <w:rPr>
          <w:color w:val="000000" w:themeColor="text1"/>
        </w:rPr>
      </w:pPr>
      <w:r>
        <w:rPr>
          <w:color w:val="FF0000"/>
        </w:rPr>
        <w:t xml:space="preserve">Step 3: </w:t>
      </w:r>
      <w:r>
        <w:rPr>
          <w:color w:val="000000" w:themeColor="text1"/>
        </w:rPr>
        <w:t>employment systems review</w:t>
      </w:r>
    </w:p>
    <w:p w14:paraId="62C0C718" w14:textId="77777777" w:rsidR="00CB6D28" w:rsidRDefault="00CB6D28" w:rsidP="00CB6D2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Systemic discrimination (hire people you know, having illegal hiring people (discrimination) but it is not intentional)</w:t>
      </w:r>
    </w:p>
    <w:p w14:paraId="18A2C667" w14:textId="77777777" w:rsidR="00CB6D28" w:rsidRDefault="00CB6D28" w:rsidP="00CB6D2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Special measures (initiatives that are designed to accelerate the promotion of people from the designated groups)</w:t>
      </w:r>
    </w:p>
    <w:p w14:paraId="37A2195D" w14:textId="77777777" w:rsidR="00CB6D28" w:rsidRDefault="00CB6D28" w:rsidP="00CB6D2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Reasonable accommodation</w:t>
      </w:r>
    </w:p>
    <w:p w14:paraId="60B3C43F" w14:textId="77777777" w:rsidR="00CB6D28" w:rsidRDefault="00CB6D28" w:rsidP="00CB6D28">
      <w:pPr>
        <w:rPr>
          <w:color w:val="000000" w:themeColor="text1"/>
        </w:rPr>
      </w:pPr>
      <w:r>
        <w:rPr>
          <w:color w:val="FF0000"/>
        </w:rPr>
        <w:t xml:space="preserve">Step 4: </w:t>
      </w:r>
      <w:r>
        <w:rPr>
          <w:color w:val="000000" w:themeColor="text1"/>
        </w:rPr>
        <w:t xml:space="preserve">Establishment of a </w:t>
      </w:r>
      <w:proofErr w:type="spellStart"/>
      <w:r>
        <w:rPr>
          <w:color w:val="000000" w:themeColor="text1"/>
        </w:rPr>
        <w:t>workplan</w:t>
      </w:r>
      <w:proofErr w:type="spellEnd"/>
      <w:r>
        <w:rPr>
          <w:color w:val="000000" w:themeColor="text1"/>
        </w:rPr>
        <w:t xml:space="preserve"> (in … year we want to have</w:t>
      </w:r>
      <w:proofErr w:type="gramStart"/>
      <w:r>
        <w:rPr>
          <w:color w:val="000000" w:themeColor="text1"/>
        </w:rPr>
        <w:t xml:space="preserve"> ..</w:t>
      </w:r>
      <w:proofErr w:type="gramEnd"/>
      <w:r>
        <w:rPr>
          <w:color w:val="000000" w:themeColor="text1"/>
        </w:rPr>
        <w:t>)</w:t>
      </w:r>
    </w:p>
    <w:p w14:paraId="6B7C9F51" w14:textId="77777777" w:rsidR="00CB6D28" w:rsidRDefault="00CB6D28" w:rsidP="00CB6D28">
      <w:pPr>
        <w:rPr>
          <w:color w:val="000000" w:themeColor="text1"/>
        </w:rPr>
      </w:pPr>
      <w:r>
        <w:rPr>
          <w:color w:val="FF0000"/>
        </w:rPr>
        <w:t xml:space="preserve">Step 5: </w:t>
      </w:r>
      <w:r>
        <w:rPr>
          <w:color w:val="000000" w:themeColor="text1"/>
        </w:rPr>
        <w:t>implementation</w:t>
      </w:r>
    </w:p>
    <w:p w14:paraId="26F8DEFD" w14:textId="77777777" w:rsidR="00CB6D28" w:rsidRDefault="00CB6D28" w:rsidP="00CB6D28">
      <w:pPr>
        <w:rPr>
          <w:color w:val="000000" w:themeColor="text1"/>
        </w:rPr>
      </w:pPr>
      <w:r>
        <w:rPr>
          <w:color w:val="FF0000"/>
        </w:rPr>
        <w:t xml:space="preserve">Step 6: </w:t>
      </w:r>
      <w:r>
        <w:rPr>
          <w:color w:val="000000" w:themeColor="text1"/>
        </w:rPr>
        <w:t>Evaluation, Monitoring, and Revision</w:t>
      </w:r>
    </w:p>
    <w:p w14:paraId="27F3916C" w14:textId="77777777" w:rsidR="00030C86" w:rsidRDefault="00030C86" w:rsidP="00CB6D28">
      <w:pPr>
        <w:rPr>
          <w:color w:val="000000" w:themeColor="text1"/>
        </w:rPr>
      </w:pPr>
    </w:p>
    <w:p w14:paraId="461EAAD6" w14:textId="2A487D32" w:rsidR="00030C86" w:rsidRDefault="00030C86" w:rsidP="00CB6D28">
      <w:pPr>
        <w:rPr>
          <w:color w:val="000000" w:themeColor="text1"/>
        </w:rPr>
      </w:pPr>
      <w:r>
        <w:rPr>
          <w:color w:val="000000" w:themeColor="text1"/>
        </w:rPr>
        <w:t>Managing diversity</w:t>
      </w:r>
    </w:p>
    <w:p w14:paraId="218C9BFA" w14:textId="6C4A67DC" w:rsidR="00030C86" w:rsidRDefault="00030C86" w:rsidP="00CB6D28">
      <w:pPr>
        <w:rPr>
          <w:color w:val="000000" w:themeColor="text1"/>
        </w:rPr>
      </w:pPr>
      <w:r>
        <w:rPr>
          <w:color w:val="000000" w:themeColor="text1"/>
        </w:rPr>
        <w:t>Diversity management</w:t>
      </w:r>
    </w:p>
    <w:p w14:paraId="39F7A38F" w14:textId="139BEDDB" w:rsidR="00030C86" w:rsidRDefault="00030C86" w:rsidP="00030C86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The optimization of an organization’s multicultural workforce in order to reach business objectives</w:t>
      </w:r>
    </w:p>
    <w:p w14:paraId="571D4571" w14:textId="77777777" w:rsidR="00761798" w:rsidRDefault="00761798" w:rsidP="00761798">
      <w:pPr>
        <w:rPr>
          <w:color w:val="000000" w:themeColor="text1"/>
        </w:rPr>
      </w:pPr>
    </w:p>
    <w:p w14:paraId="558D135F" w14:textId="7AB80394" w:rsidR="00761798" w:rsidRDefault="00761798" w:rsidP="00761798">
      <w:pPr>
        <w:rPr>
          <w:color w:val="000000" w:themeColor="text1"/>
        </w:rPr>
      </w:pPr>
      <w:r>
        <w:rPr>
          <w:color w:val="000000" w:themeColor="text1"/>
        </w:rPr>
        <w:t>Business Reasons for diversity management</w:t>
      </w:r>
    </w:p>
    <w:p w14:paraId="202D08D1" w14:textId="695D9696" w:rsidR="00761798" w:rsidRDefault="00761798" w:rsidP="0076179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Better utilization of talent</w:t>
      </w:r>
    </w:p>
    <w:p w14:paraId="2D67275B" w14:textId="606DCD6A" w:rsidR="00761798" w:rsidRDefault="00761798" w:rsidP="0076179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Increased marketplace understanding</w:t>
      </w:r>
    </w:p>
    <w:p w14:paraId="58F5954F" w14:textId="64124CC7" w:rsidR="00761798" w:rsidRDefault="00761798" w:rsidP="0076179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Enhanced creativity</w:t>
      </w:r>
    </w:p>
    <w:p w14:paraId="030260E3" w14:textId="67F1C010" w:rsidR="00761798" w:rsidRDefault="00761798" w:rsidP="0076179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Increased quality of team problem solving</w:t>
      </w:r>
    </w:p>
    <w:p w14:paraId="155B3AF7" w14:textId="552742F3" w:rsidR="00761798" w:rsidRPr="00761798" w:rsidRDefault="00761798" w:rsidP="00761798">
      <w:pPr>
        <w:pStyle w:val="Lijstalinea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Greater understanding in leadership positions</w:t>
      </w:r>
      <w:bookmarkStart w:id="0" w:name="_GoBack"/>
      <w:bookmarkEnd w:id="0"/>
    </w:p>
    <w:sectPr w:rsidR="00761798" w:rsidRPr="00761798" w:rsidSect="00B65B6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540BE3"/>
    <w:multiLevelType w:val="hybridMultilevel"/>
    <w:tmpl w:val="69FA03E0"/>
    <w:lvl w:ilvl="0" w:tplc="EAD452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10A"/>
    <w:rsid w:val="00030C86"/>
    <w:rsid w:val="004B2830"/>
    <w:rsid w:val="005F207E"/>
    <w:rsid w:val="00684BD3"/>
    <w:rsid w:val="00761798"/>
    <w:rsid w:val="0081200A"/>
    <w:rsid w:val="00895ED0"/>
    <w:rsid w:val="008E40EE"/>
    <w:rsid w:val="00AA6D57"/>
    <w:rsid w:val="00AD0381"/>
    <w:rsid w:val="00B65B6F"/>
    <w:rsid w:val="00C350C3"/>
    <w:rsid w:val="00C72328"/>
    <w:rsid w:val="00CA4A56"/>
    <w:rsid w:val="00CB6D28"/>
    <w:rsid w:val="00DD3A6E"/>
    <w:rsid w:val="00E41106"/>
    <w:rsid w:val="00F00366"/>
    <w:rsid w:val="00F2310A"/>
    <w:rsid w:val="00FA5EBB"/>
    <w:rsid w:val="00FB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4B785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  <w:rPr>
      <w:lang w:val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E4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486</Words>
  <Characters>2675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Office-gebruiker</dc:creator>
  <cp:keywords/>
  <dc:description/>
  <cp:lastModifiedBy>Microsoft Office-gebruiker</cp:lastModifiedBy>
  <cp:revision>2</cp:revision>
  <dcterms:created xsi:type="dcterms:W3CDTF">2016-09-14T15:32:00Z</dcterms:created>
  <dcterms:modified xsi:type="dcterms:W3CDTF">2016-09-14T16:47:00Z</dcterms:modified>
</cp:coreProperties>
</file>