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31" w:rsidRDefault="00B42631" w:rsidP="00B42631">
      <w:pPr>
        <w:widowControl w:val="0"/>
        <w:autoSpaceDE w:val="0"/>
        <w:autoSpaceDN w:val="0"/>
        <w:adjustRightInd w:val="0"/>
        <w:spacing w:after="240"/>
        <w:rPr>
          <w:rFonts w:ascii="Times" w:hAnsi="Times" w:cs="Times"/>
        </w:rPr>
      </w:pPr>
      <w:r>
        <w:rPr>
          <w:rFonts w:ascii="Helvetica" w:hAnsi="Helvetica" w:cs="Helvetica"/>
          <w:b/>
          <w:bCs/>
          <w:color w:val="333333"/>
          <w:sz w:val="48"/>
          <w:szCs w:val="48"/>
        </w:rPr>
        <w:t>Lesson 9 - Other old divides!</w:t>
      </w:r>
    </w:p>
    <w:p w:rsidR="00B42631" w:rsidRDefault="00B42631" w:rsidP="00B42631">
      <w:pPr>
        <w:widowControl w:val="0"/>
        <w:autoSpaceDE w:val="0"/>
        <w:autoSpaceDN w:val="0"/>
        <w:adjustRightInd w:val="0"/>
        <w:spacing w:after="240"/>
        <w:rPr>
          <w:rFonts w:ascii="Times" w:hAnsi="Times" w:cs="Times"/>
        </w:rPr>
      </w:pPr>
      <w:r>
        <w:rPr>
          <w:rFonts w:ascii="Helvetica Light" w:hAnsi="Helvetica Light" w:cs="Helvetica Light"/>
          <w:sz w:val="38"/>
          <w:szCs w:val="38"/>
        </w:rPr>
        <w:t>Class cleavages</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Within Canada, there are various groups that are distinguishable along social class or socioeconomic lines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Differences in class can also influence politics and play an important role in voter choice.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Unlike other industrial countries where class has played an important role in politics, in  Canada class politics has taken a backseat to regional and ethno-cultural cleavages.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 recently, however, we have seen Canadian class politics increase in importance as  globalization has pushed this issue to the fore.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is because globalization, some argue, has widened the gap between the rich and the poor.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Inequality can breed tension between groups. </w:t>
      </w:r>
    </w:p>
    <w:p w:rsidR="00B42631" w:rsidRDefault="00B42631" w:rsidP="00B42631">
      <w:pPr>
        <w:widowControl w:val="0"/>
        <w:numPr>
          <w:ilvl w:val="0"/>
          <w:numId w:val="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Thus, the expanding gap between the rich and the poor might make class politics a more  relevant cleavage in the future  </w:t>
      </w:r>
      <w:r>
        <w:rPr>
          <w:rFonts w:ascii="Helvetica Light" w:hAnsi="Helvetica Light" w:cs="Helvetica Light"/>
          <w:sz w:val="38"/>
          <w:szCs w:val="38"/>
        </w:rPr>
        <w:t xml:space="preserve">Studying class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study of social class has been approached in many ways.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Karl Marx purported that social classes exist in all capitalist societies.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Marxist approach determines an individual’s class by his or her relationship to the means  of production.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If an individual owns the means of production, is self-employed </w:t>
      </w:r>
      <w:r>
        <w:rPr>
          <w:rFonts w:ascii="Times New Roman" w:hAnsi="Times New Roman" w:cs="Times New Roman"/>
          <w:sz w:val="32"/>
          <w:szCs w:val="32"/>
        </w:rPr>
        <w:lastRenderedPageBreak/>
        <w:t xml:space="preserve">and does not employ others,  he or she is said to be part of the petite bourgeoisie class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If an individual does not own the means of production and must sell his or her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in  exchange for wages, he or she is said to be part of the proletariat or working class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If an individual owns the means of production, employs others and makes a living off of his or  her employees’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he or she is said to be part of the bourgeoisie or capitalist class.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Marxists explain that these divisions in society lead to constant struggle between the classes.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is because tensions between the groups emerge as those who hold the wealth and the  means of production—the capitalists—in their quest to amass more riches, profit from keeping  wages low and productivity high. </w:t>
      </w:r>
    </w:p>
    <w:p w:rsidR="00B42631" w:rsidRDefault="00B42631" w:rsidP="00B42631">
      <w:pPr>
        <w:widowControl w:val="0"/>
        <w:numPr>
          <w:ilvl w:val="0"/>
          <w:numId w:val="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Workers, on the other hand, attempt to increase their share of wealth by demanding higher  wages and improved working conditions.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1</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Capitalists generally hold more power as they control the means of production and because the working class is not always fully organized. Consequently, it is the capitalists who most often determine the distribution of wealth in societies. </w:t>
      </w:r>
    </w:p>
    <w:p w:rsidR="00B42631" w:rsidRDefault="00B42631" w:rsidP="00B42631">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There is no doubt that the division between the owners of capital and workers still exists </w:t>
      </w:r>
    </w:p>
    <w:p w:rsidR="00B42631" w:rsidRDefault="00B42631" w:rsidP="00B42631">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However, today class is often defined in relation to an individual’s income, educational  attainment, power or occupational prestige. </w:t>
      </w:r>
    </w:p>
    <w:p w:rsidR="00B42631" w:rsidRDefault="00B42631" w:rsidP="00B42631">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other words, individuals are now identified as belonging to a certain class based on their  income, occupational prestige, power and education. </w:t>
      </w:r>
    </w:p>
    <w:p w:rsidR="00B42631" w:rsidRDefault="00B42631" w:rsidP="00B42631">
      <w:pPr>
        <w:widowControl w:val="0"/>
        <w:numPr>
          <w:ilvl w:val="0"/>
          <w:numId w:val="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At the top of this hierarchy there are the very rich, followed by the middle class and then the  poor.  </w:t>
      </w:r>
      <w:r>
        <w:rPr>
          <w:rFonts w:ascii="Helvetica Light" w:hAnsi="Helvetica Light" w:cs="Helvetica Light"/>
          <w:sz w:val="38"/>
          <w:szCs w:val="38"/>
        </w:rPr>
        <w:t xml:space="preserve">Accounting for the weakness of class cleavages in Canada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Class divisions have played a key role in many societies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Class cleavages have been said to affect voting </w:t>
      </w:r>
      <w:proofErr w:type="spellStart"/>
      <w:r>
        <w:rPr>
          <w:rFonts w:ascii="Times New Roman" w:hAnsi="Times New Roman" w:cs="Times New Roman"/>
          <w:sz w:val="32"/>
          <w:szCs w:val="32"/>
        </w:rPr>
        <w:t>behaviour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behaviour</w:t>
      </w:r>
      <w:proofErr w:type="spellEnd"/>
      <w:r>
        <w:rPr>
          <w:rFonts w:ascii="Times New Roman" w:hAnsi="Times New Roman" w:cs="Times New Roman"/>
          <w:sz w:val="32"/>
          <w:szCs w:val="32"/>
        </w:rPr>
        <w:t xml:space="preserve"> toward political  institutions, and the formation of political parties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is because many parties form around class cleavages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Canada, however, it would appear that class politics and the class cleavage are much less  significant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trying to explain the weak presence of class-based identity in Canada, </w:t>
      </w:r>
      <w:proofErr w:type="spellStart"/>
      <w:r>
        <w:rPr>
          <w:rFonts w:ascii="Times New Roman" w:hAnsi="Times New Roman" w:cs="Times New Roman"/>
          <w:sz w:val="32"/>
          <w:szCs w:val="32"/>
        </w:rPr>
        <w:t>Brodie</w:t>
      </w:r>
      <w:proofErr w:type="spellEnd"/>
      <w:r>
        <w:rPr>
          <w:rFonts w:ascii="Times New Roman" w:hAnsi="Times New Roman" w:cs="Times New Roman"/>
          <w:sz w:val="32"/>
          <w:szCs w:val="32"/>
        </w:rPr>
        <w:t xml:space="preserve"> and Jenson  (1998) argue that Canada lacks established class-based organizations to mobilize the notion of  class within the country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proofErr w:type="spellStart"/>
      <w:r>
        <w:rPr>
          <w:rFonts w:ascii="Times New Roman" w:hAnsi="Times New Roman" w:cs="Times New Roman"/>
          <w:sz w:val="32"/>
          <w:szCs w:val="32"/>
        </w:rPr>
        <w:t>Brodie</w:t>
      </w:r>
      <w:proofErr w:type="spellEnd"/>
      <w:r>
        <w:rPr>
          <w:rFonts w:ascii="Times New Roman" w:hAnsi="Times New Roman" w:cs="Times New Roman"/>
          <w:sz w:val="32"/>
          <w:szCs w:val="32"/>
        </w:rPr>
        <w:t xml:space="preserve"> and Jenson (1998) purport that although class divisions exist in Canadian society, class  has not been sufficiently mobilized to serve as a collective identity.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definitions of politics and societal relations in Canada have been established  predominantly on non-class terms.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Political parties, </w:t>
      </w:r>
      <w:proofErr w:type="spellStart"/>
      <w:r>
        <w:rPr>
          <w:rFonts w:ascii="Times New Roman" w:hAnsi="Times New Roman" w:cs="Times New Roman"/>
          <w:sz w:val="32"/>
          <w:szCs w:val="32"/>
        </w:rPr>
        <w:t>Brodie</w:t>
      </w:r>
      <w:proofErr w:type="spellEnd"/>
      <w:r>
        <w:rPr>
          <w:rFonts w:ascii="Times New Roman" w:hAnsi="Times New Roman" w:cs="Times New Roman"/>
          <w:sz w:val="32"/>
          <w:szCs w:val="32"/>
        </w:rPr>
        <w:t xml:space="preserve"> and Jenson argue, have played an important role in keeping class  politics weak by using their ability to shape and define people’s interests around non class-  based issues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Thus, in order for class to become of particular interest to Canadians, political parties need to  play an active role in defining it as a matter of political interest </w:t>
      </w:r>
    </w:p>
    <w:p w:rsidR="00B42631" w:rsidRDefault="00B42631" w:rsidP="00B42631">
      <w:pPr>
        <w:widowControl w:val="0"/>
        <w:numPr>
          <w:ilvl w:val="0"/>
          <w:numId w:val="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Political parties and trade unions, usually prominent players in the mobilization of class-based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position w:val="-48"/>
          <w:sz w:val="66"/>
          <w:szCs w:val="66"/>
        </w:rPr>
        <w:t xml:space="preserve">" </w:t>
      </w:r>
      <w:proofErr w:type="gramStart"/>
      <w:r>
        <w:rPr>
          <w:rFonts w:ascii="Times New Roman" w:hAnsi="Times New Roman" w:cs="Times New Roman"/>
          <w:sz w:val="32"/>
          <w:szCs w:val="32"/>
        </w:rPr>
        <w:t>identity</w:t>
      </w:r>
      <w:proofErr w:type="gramEnd"/>
      <w:r>
        <w:rPr>
          <w:rFonts w:ascii="Times New Roman" w:hAnsi="Times New Roman" w:cs="Times New Roman"/>
          <w:sz w:val="32"/>
          <w:szCs w:val="32"/>
        </w:rPr>
        <w:t>, have not been as active in Canada</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66"/>
          <w:szCs w:val="66"/>
        </w:rPr>
        <w:t>"</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2</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Light" w:hAnsi="Helvetica Light" w:cs="Helvetica Light"/>
          <w:sz w:val="38"/>
          <w:szCs w:val="38"/>
        </w:rPr>
        <w:t>Canadian society</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John Porter was one of the first to study the socio-economic hierarchy and elite power in Canada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 challenges the notion that Canada is a classless society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Porter’s main aim was to be assess the equality of opportunity in relation to education,  employment and decision making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 found that Canada is not as open a society was </w:t>
      </w:r>
      <w:proofErr w:type="spellStart"/>
      <w:r>
        <w:rPr>
          <w:rFonts w:ascii="Times New Roman" w:hAnsi="Times New Roman" w:cs="Times New Roman"/>
          <w:sz w:val="32"/>
          <w:szCs w:val="32"/>
        </w:rPr>
        <w:t>was</w:t>
      </w:r>
      <w:proofErr w:type="spellEnd"/>
      <w:r>
        <w:rPr>
          <w:rFonts w:ascii="Times New Roman" w:hAnsi="Times New Roman" w:cs="Times New Roman"/>
          <w:sz w:val="32"/>
          <w:szCs w:val="32"/>
        </w:rPr>
        <w:t xml:space="preserve"> once believed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Social stratification in Canada remains high and real opportunities to climb the socio-economic  ladder are reserved for a new and not accessible to all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Porter’s findings as well as more recent studies suggest that socio-economic morbidity is  limited by factors such as gender, family background, ethnicity and race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Women, for example, are less likely to be found in the highest levels of the social hierarchy.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Women are more likely than men to be poor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They make up close to 60% of the people who live under the poverty line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average income for a full-time female worker is not even 3/4 of what a full-time male  worker earns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difference can be explained by the fact that women are more likely than men to have low-  paying occupations. They are also more likely than men to have part-time jobs, and men are  more likely than women to occupy more senior-level positions.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women are more likely to be in the lower and middle classes.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Nevertheless, women in Canada, as in other advanced industrial states, have progressed and  are slowly making their way into higher positions as a result of higher education and changing  views on women’s roles in society.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Socio-economic background has also been shown to affect social mobility.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Studies have often suggested that parents' educational backgrounds are highly correlated with  their children’s levels of educational attainment.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Findings suggest that the children of parents with higher levels of education and higher socio-  economic standing are more likely to obtain higher levels of education and in turn higher  levels of income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higher levels of education and higher incomes are often associated with higher-  paying professions and prestigious jobs </w:t>
      </w:r>
    </w:p>
    <w:p w:rsidR="00B42631" w:rsidRDefault="00B42631" w:rsidP="00B42631">
      <w:pPr>
        <w:widowControl w:val="0"/>
        <w:numPr>
          <w:ilvl w:val="0"/>
          <w:numId w:val="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 as well as others who have studied racial and ethnic inequality, have shed much light on  the socio-economic status of Canadians by looking at the relationship between ethnic origins and occupational status.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3</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 has long argued that ethnic, linguistic, regional and religious groups are unequal with regard to the distribution of wealth, status and power in Canada and has attributed some of the inequality among certain groups to specific government-created discriminatory policies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Systemic discrimination as well as stratification of certain ethnic and racial groups has caused the </w:t>
      </w:r>
      <w:proofErr w:type="spellStart"/>
      <w:r>
        <w:rPr>
          <w:rFonts w:ascii="Times New Roman" w:hAnsi="Times New Roman" w:cs="Times New Roman"/>
          <w:sz w:val="32"/>
          <w:szCs w:val="32"/>
        </w:rPr>
        <w:t>funnelling</w:t>
      </w:r>
      <w:proofErr w:type="spellEnd"/>
      <w:r>
        <w:rPr>
          <w:rFonts w:ascii="Times New Roman" w:hAnsi="Times New Roman" w:cs="Times New Roman"/>
          <w:sz w:val="32"/>
          <w:szCs w:val="32"/>
        </w:rPr>
        <w:t xml:space="preserve"> of certain people into poorer classes within Canadian society.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Porter’s work as well as subsequent works by other authors have suggested that Canadians are divided along ethnic lines as some ethnic groups, such as those of British and Jewish decent, enjoyed better incomes, education and health than other groups, such as Southern and Eastern Europeans.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These more prosperous groups have often been at the helm of political, economic and bureaucratic power in Canada and have therefore controlled both decision making and policy making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Various regulatory policies as well as systematic discrimination have resulted in certain groups being unable to ascend to higher levels on the socio-economic ladder while others remain at the top.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Early regulatory policies such as head taxes and other discriminatory immigration policies are said to have affected immigrants’ chances of ascending to higher socio-economic levels.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earlier lessons we saw how Canada created a role for immigrants when it suited the country’s needs.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government sought to fill worker shortages in areas that offered low-paying jobs that were unattractive to Canadians through immigration.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Even today, professionally trained immigrants have difficulties getting their credentials recognized in Canada.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their lack of experience in the Canadian workplace suggests that the likelihood of finding satisfying jobs in their field of expertise is more limited. Consequently, some immigrants must undertake jobs in other </w:t>
      </w:r>
      <w:proofErr w:type="gramStart"/>
      <w:r>
        <w:rPr>
          <w:rFonts w:ascii="Times New Roman" w:hAnsi="Times New Roman" w:cs="Times New Roman"/>
          <w:sz w:val="32"/>
          <w:szCs w:val="32"/>
        </w:rPr>
        <w:t>fields which</w:t>
      </w:r>
      <w:proofErr w:type="gramEnd"/>
      <w:r>
        <w:rPr>
          <w:rFonts w:ascii="Times New Roman" w:hAnsi="Times New Roman" w:cs="Times New Roman"/>
          <w:sz w:val="32"/>
          <w:szCs w:val="32"/>
        </w:rPr>
        <w:t xml:space="preserve"> are often lower paying (Statistics Canada).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construction of the Canadian Pacific Railway and the growth of mining companies and lumber camps are examples of the government teaming up with business to acquire cheap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through immigration.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Immigrants were expected to take lower-paying jobs and were selected precisely because they were cheap, docile and ignorant. This maximized reliability and profitability for business. </w:t>
      </w:r>
    </w:p>
    <w:p w:rsidR="00B42631" w:rsidRDefault="00B42631" w:rsidP="00B42631">
      <w:pPr>
        <w:widowControl w:val="0"/>
        <w:numPr>
          <w:ilvl w:val="0"/>
          <w:numId w:val="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These early policies hindered immigrants’ social mobility by stratifying them into certain </w:t>
      </w:r>
      <w:r>
        <w:rPr>
          <w:rFonts w:ascii="Helvetica" w:hAnsi="Helvetica" w:cs="Helvetica"/>
          <w:position w:val="-48"/>
          <w:sz w:val="66"/>
          <w:szCs w:val="66"/>
        </w:rPr>
        <w:t>"</w:t>
      </w:r>
      <w:r>
        <w:rPr>
          <w:rFonts w:ascii="Times New Roman" w:hAnsi="Times New Roman" w:cs="Times New Roman"/>
          <w:sz w:val="32"/>
          <w:szCs w:val="32"/>
        </w:rPr>
        <w:t xml:space="preserve">occupations and categories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4</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Light" w:hAnsi="Helvetica Light" w:cs="Helvetica Light"/>
          <w:sz w:val="38"/>
          <w:szCs w:val="38"/>
        </w:rPr>
        <w:t>Elite Politics</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Canadian political and corporate elites have played an important role in the country’s policy making and decision making.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But are these elites representative of the average Canadian? Are they from the same background?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Studies have found that elites are a self-perpetuating group. Through the creation of social networks, they solidify and reinforce their positions (Porter; Clement).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Such social networks are developed through elite schools and private clubs. Such ties are also maintained in the world of business.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Furthermore, other studies have found that corporate elites are predominately male. Many have attended private schools and come from upper-class backgrounds.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Individuals from non-Anglo Saxon backgrounds and women are highly unrepresented among Canadian elites whereas Anglo-Saxon men are overrepresented.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Nonetheless, elite positions in politics seem to be more accessible than they were in the past. </w:t>
      </w:r>
    </w:p>
    <w:p w:rsidR="00B42631" w:rsidRDefault="00B42631" w:rsidP="00B42631">
      <w:pPr>
        <w:widowControl w:val="0"/>
        <w:numPr>
          <w:ilvl w:val="0"/>
          <w:numId w:val="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Women and minority groups are making their way up the ladder of political power.  </w:t>
      </w:r>
      <w:r>
        <w:rPr>
          <w:rFonts w:ascii="Helvetica Light" w:hAnsi="Helvetica Light" w:cs="Helvetica Light"/>
          <w:sz w:val="38"/>
          <w:szCs w:val="38"/>
        </w:rPr>
        <w:t xml:space="preserve">Canada in the future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Recently, Canada, like other advanced industrial countries, has seen an increase in poverty and an increase in the concentration of wealth in the hands of a few powerful elites.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other words, the gap between the rich and the poor is increasing.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Although collective identity based on class was weak in the past, some suggest that a collective  identity based on class differences may yet emerge.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Consequently, it is possible that class conflict may eventually enter Canadians’ consciousness  and affect their political </w:t>
      </w:r>
      <w:proofErr w:type="spellStart"/>
      <w:r>
        <w:rPr>
          <w:rFonts w:ascii="Times New Roman" w:hAnsi="Times New Roman" w:cs="Times New Roman"/>
          <w:sz w:val="32"/>
          <w:szCs w:val="32"/>
        </w:rPr>
        <w:t>behaviour</w:t>
      </w:r>
      <w:proofErr w:type="spellEnd"/>
      <w:r>
        <w:rPr>
          <w:rFonts w:ascii="Times New Roman" w:hAnsi="Times New Roman" w:cs="Times New Roman"/>
          <w:sz w:val="32"/>
          <w:szCs w:val="32"/>
        </w:rPr>
        <w:t xml:space="preserve"> and place increased pressure on the political system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There has been increased protest and activism against free trade and social spending cutbacks. </w:t>
      </w:r>
    </w:p>
    <w:p w:rsidR="00B42631" w:rsidRDefault="00B42631" w:rsidP="00B42631">
      <w:pPr>
        <w:widowControl w:val="0"/>
        <w:numPr>
          <w:ilvl w:val="0"/>
          <w:numId w:val="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At this point, however, </w:t>
      </w:r>
      <w:proofErr w:type="gramStart"/>
      <w:r>
        <w:rPr>
          <w:rFonts w:ascii="Times New Roman" w:hAnsi="Times New Roman" w:cs="Times New Roman"/>
          <w:sz w:val="32"/>
          <w:szCs w:val="32"/>
        </w:rPr>
        <w:t>class consciousness</w:t>
      </w:r>
      <w:proofErr w:type="gramEnd"/>
      <w:r>
        <w:rPr>
          <w:rFonts w:ascii="Times New Roman" w:hAnsi="Times New Roman" w:cs="Times New Roman"/>
          <w:sz w:val="32"/>
          <w:szCs w:val="32"/>
        </w:rPr>
        <w:t xml:space="preserve"> has not yet entered into the domain of electoral  politics and has yet to become a prominent determinant of political </w:t>
      </w:r>
      <w:proofErr w:type="spellStart"/>
      <w:r>
        <w:rPr>
          <w:rFonts w:ascii="Times New Roman" w:hAnsi="Times New Roman" w:cs="Times New Roman"/>
          <w:sz w:val="32"/>
          <w:szCs w:val="32"/>
        </w:rPr>
        <w:t>behaviour</w:t>
      </w:r>
      <w:proofErr w:type="spellEnd"/>
      <w:r>
        <w:rPr>
          <w:rFonts w:ascii="Times New Roman" w:hAnsi="Times New Roman" w:cs="Times New Roman"/>
          <w:sz w:val="32"/>
          <w:szCs w:val="32"/>
        </w:rPr>
        <w:t>.  </w:t>
      </w:r>
      <w:r>
        <w:rPr>
          <w:rFonts w:ascii="Helvetica Light" w:hAnsi="Helvetica Light" w:cs="Helvetica Light"/>
          <w:sz w:val="38"/>
          <w:szCs w:val="38"/>
        </w:rPr>
        <w:t xml:space="preserve">The urban-rural divide </w:t>
      </w:r>
    </w:p>
    <w:p w:rsidR="00B42631" w:rsidRDefault="00B42631" w:rsidP="00B42631">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Today, Canada is largely an urban society, but as you may recall, it was once primarily rural. </w:t>
      </w:r>
    </w:p>
    <w:p w:rsidR="00B42631" w:rsidRDefault="00B42631" w:rsidP="00B42631">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Canada shifted from a rural society to an urban society after the Second World War as  economic prosperity lured people into the cities </w:t>
      </w:r>
    </w:p>
    <w:p w:rsidR="00B42631" w:rsidRDefault="00B42631" w:rsidP="00B42631">
      <w:pPr>
        <w:widowControl w:val="0"/>
        <w:numPr>
          <w:ilvl w:val="0"/>
          <w:numId w:val="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Prior to this, half of Canada’s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force was involved in some kind of farming and four-  fifths of the population lived in rural areas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5</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areas in Canada attracted mostly immigrants, although some immigrants did opt to move to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With the exception of the Great Depression during the 1930s, the period between 1871 and the mid-1950s saw a continual increase in the numbers of people leaving rural areas to find better jobs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young farmers turned to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to seek out better opportunities.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adjustment, however, was not always easy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Many lacked the skills needed to prosper in a modern industrial society and as such had to take  on unskilled lower-level jobs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1960s saw changes as the Canadian government increased its efforts to facilitate the  transition from rural to urban life.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federal government worked on improving educational facilities as well as vocational and  technical training in both rural and urban areas.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These changes made it easier for rural farmers to adapt and succeed in the city.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government also played a key role in encouraging rural industry.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Development and use of marginal and sub-marginal farmland also helped to alleviate the  hardships of farming and rural life.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Such efforts, however, did not stop the migration of people from rural areas to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 Indeed, the Canadian government is still trying to resolve this problem today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Today, close to 78% of Canadians live in urban areas. </w:t>
      </w:r>
    </w:p>
    <w:p w:rsidR="00B42631" w:rsidRDefault="00B42631" w:rsidP="00B42631">
      <w:pPr>
        <w:widowControl w:val="0"/>
        <w:numPr>
          <w:ilvl w:val="0"/>
          <w:numId w:val="1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And although rural and urban areas have changed over time, at least one thing remains the  same: urban and rural lifestyles differ greatly and therefore have unique demands and preferences when it comes to politics  </w:t>
      </w:r>
      <w:r>
        <w:rPr>
          <w:rFonts w:ascii="Helvetica Light" w:hAnsi="Helvetica Light" w:cs="Helvetica Light"/>
          <w:sz w:val="38"/>
          <w:szCs w:val="38"/>
        </w:rPr>
        <w:t xml:space="preserve">Characteristics of rural and urban Canada - economy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Canada refers to regions where the population density is low.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areas, however, consist of more than just farmland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Canada also includes small towns and some suburban regions.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Conversely,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are regions with high population densities, typically a population of  at least 1,000 persons and no fewer than 400 persons per square </w:t>
      </w:r>
      <w:proofErr w:type="spellStart"/>
      <w:r>
        <w:rPr>
          <w:rFonts w:ascii="Times New Roman" w:hAnsi="Times New Roman" w:cs="Times New Roman"/>
          <w:sz w:val="32"/>
          <w:szCs w:val="32"/>
        </w:rPr>
        <w:t>kilometre</w:t>
      </w:r>
      <w:proofErr w:type="spellEnd"/>
      <w:r>
        <w:rPr>
          <w:rFonts w:ascii="Times New Roman" w:hAnsi="Times New Roman" w:cs="Times New Roman"/>
          <w:sz w:val="32"/>
          <w:szCs w:val="32"/>
        </w:rPr>
        <w:t xml:space="preserve">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and urban areas have different economic realities and different industries. </w:t>
      </w:r>
    </w:p>
    <w:p w:rsidR="00B42631" w:rsidRDefault="00B42631" w:rsidP="00B42631">
      <w:pPr>
        <w:widowControl w:val="0"/>
        <w:numPr>
          <w:ilvl w:val="0"/>
          <w:numId w:val="1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economies are based largely on the primary sector and dependent on resource and  construction sectors </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6</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Urban areas tend to have non-resource-based economies, also referred to as service or knowledge-based industries. Urban employment is dependent on business and professional services as well as finance, real estate and non-resource-based manufacturing sectors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regions require less skilled and seasonal workers to fulfill the needs of the primary industry.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on the other hand, require higher-skilled workers to fulfill the needs of their service and knowledge-based economies.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Recent studies confirm that rural areas continue to have higher levels of unskilled occupations than their urban counterparts</w:t>
      </w:r>
      <w:proofErr w:type="gramStart"/>
      <w:r>
        <w:rPr>
          <w:rFonts w:ascii="Times New Roman" w:hAnsi="Times New Roman" w:cs="Times New Roman"/>
          <w:sz w:val="32"/>
          <w:szCs w:val="32"/>
        </w:rPr>
        <w:t>.</w:t>
      </w:r>
      <w:r>
        <w:rPr>
          <w:rFonts w:ascii="Lucida Grande" w:hAnsi="Lucida Grande" w:cs="Lucida Grande"/>
          <w:sz w:val="32"/>
          <w:szCs w:val="32"/>
        </w:rPr>
        <w:t> </w:t>
      </w:r>
      <w:proofErr w:type="gramEnd"/>
      <w:r>
        <w:rPr>
          <w:rFonts w:ascii="Lucida Grande" w:hAnsi="Lucida Grande" w:cs="Lucida Grande"/>
          <w:sz w:val="32"/>
          <w:szCs w:val="32"/>
        </w:rPr>
        <w:t> </w:t>
      </w:r>
      <w:r>
        <w:rPr>
          <w:rFonts w:ascii="Times New Roman" w:hAnsi="Times New Roman" w:cs="Times New Roman"/>
          <w:sz w:val="32"/>
          <w:szCs w:val="32"/>
        </w:rPr>
        <w:t xml:space="preserve">Although employment growth has been observed in rural regions, growth has been attributed to low-skilled jobs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may be because rural industries tend to be less innovative than industries found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areas also tend to have higher levels of seasonal employment due to their primary-based economy. This means that workers in the rural economy are more affected by seasonal variation than their urban counterparts.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Seasonal employment causes many problems for those who are employed in this type of economy.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It results in lower productivity, reduces wages and presents particular challenges to economic well-being and revitalization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other words, seasonal variation imposes limits on the local economy.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Canadian urban areas are often identified as engines of national prosperity.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seven largest metropolitan areas in Canada generate almost 45% of the country’s GDP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An increasing proportion of the economy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is based on the service sector, which  is the fastest-growing industry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new industry creates many secure and high-paying jobs.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But it also creates part-time, short-term and non-unionized jobs which are low-paying and  offer few benefits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lower-paid workers this type of economy produces a poverty trap where even employed  people cannot make enough money to make ends meet.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creates a great deal of tension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and governments have to develop new  policies in attempts to remedy this </w:t>
      </w:r>
    </w:p>
    <w:p w:rsidR="00B42631" w:rsidRDefault="00B42631" w:rsidP="00B42631">
      <w:pPr>
        <w:widowControl w:val="0"/>
        <w:numPr>
          <w:ilvl w:val="0"/>
          <w:numId w:val="12"/>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Urban regions are also faced with high levels of child poverty, homelessness, and greater  numbers of people who tend to be marginalized (such as the mentally ill, transients,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7</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spacing w:after="240"/>
        <w:rPr>
          <w:rFonts w:ascii="Times" w:hAnsi="Times" w:cs="Times"/>
        </w:rPr>
      </w:pPr>
      <w:proofErr w:type="gramStart"/>
      <w:r>
        <w:rPr>
          <w:rFonts w:ascii="Times New Roman" w:hAnsi="Times New Roman" w:cs="Times New Roman"/>
          <w:sz w:val="32"/>
          <w:szCs w:val="32"/>
        </w:rPr>
        <w:t>unemployed</w:t>
      </w:r>
      <w:proofErr w:type="gramEnd"/>
      <w:r>
        <w:rPr>
          <w:rFonts w:ascii="Times New Roman" w:hAnsi="Times New Roman" w:cs="Times New Roman"/>
          <w:sz w:val="32"/>
          <w:szCs w:val="32"/>
        </w:rPr>
        <w:t xml:space="preserve"> youth, people on fixed incomes, the elderly, refugees and single mothers and their</w:t>
      </w:r>
    </w:p>
    <w:p w:rsidR="00B42631" w:rsidRDefault="00B42631" w:rsidP="00B42631">
      <w:pPr>
        <w:widowControl w:val="0"/>
        <w:autoSpaceDE w:val="0"/>
        <w:autoSpaceDN w:val="0"/>
        <w:adjustRightInd w:val="0"/>
        <w:spacing w:after="240"/>
        <w:rPr>
          <w:rFonts w:ascii="Times" w:hAnsi="Times" w:cs="Times"/>
        </w:rPr>
      </w:pPr>
      <w:proofErr w:type="gramStart"/>
      <w:r>
        <w:rPr>
          <w:rFonts w:ascii="Times New Roman" w:hAnsi="Times New Roman" w:cs="Times New Roman"/>
          <w:sz w:val="32"/>
          <w:szCs w:val="32"/>
        </w:rPr>
        <w:t>children</w:t>
      </w:r>
      <w:proofErr w:type="gramEnd"/>
      <w:r>
        <w:rPr>
          <w:rFonts w:ascii="Times New Roman" w:hAnsi="Times New Roman" w:cs="Times New Roman"/>
          <w:sz w:val="32"/>
          <w:szCs w:val="32"/>
        </w:rPr>
        <w:t>)</w:t>
      </w:r>
    </w:p>
    <w:p w:rsidR="00B42631" w:rsidRDefault="00B42631" w:rsidP="00B42631">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trend does not seem to be slowing down </w:t>
      </w:r>
    </w:p>
    <w:p w:rsidR="00B42631" w:rsidRDefault="00B42631" w:rsidP="00B42631">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poverty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is also unevenly distributed among different socio-cultural  groups </w:t>
      </w:r>
    </w:p>
    <w:p w:rsidR="00B42631" w:rsidRDefault="00B42631" w:rsidP="00B42631">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Well-being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therefore, is becoming more exclusive to certain groups. </w:t>
      </w:r>
    </w:p>
    <w:p w:rsidR="00B42631" w:rsidRDefault="00B42631" w:rsidP="00B42631">
      <w:pPr>
        <w:widowControl w:val="0"/>
        <w:numPr>
          <w:ilvl w:val="0"/>
          <w:numId w:val="13"/>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Consequently, many cities are faced with the challenge of contending with increasing poverty  and economic restructuring  </w:t>
      </w:r>
      <w:r>
        <w:rPr>
          <w:rFonts w:ascii="Helvetica Light" w:hAnsi="Helvetica Light" w:cs="Helvetica Light"/>
          <w:sz w:val="38"/>
          <w:szCs w:val="38"/>
        </w:rPr>
        <w:t xml:space="preserve">Characteristics of rural and urban Canada - education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Canadians tend to be less educated than their urban counterparts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Canadians tend to have lower rates of literacy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could be attributable to the fact that the average age in rural Canada tends to be higher  than in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However, the education gap between urban and rural dwellers is visible across all age groups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rural Canada also has fewer people with post-secondary education </w:t>
      </w:r>
    </w:p>
    <w:p w:rsidR="00B42631" w:rsidRDefault="00B42631" w:rsidP="00B42631">
      <w:pPr>
        <w:widowControl w:val="0"/>
        <w:numPr>
          <w:ilvl w:val="0"/>
          <w:numId w:val="14"/>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This education gap may pose a serious challenge for rural Canadians as the economy becomes  increasingly knowledge-based, and as higher education and greater skills become more important.  </w:t>
      </w:r>
      <w:r>
        <w:rPr>
          <w:rFonts w:ascii="Helvetica Light" w:hAnsi="Helvetica Light" w:cs="Helvetica Light"/>
          <w:sz w:val="38"/>
          <w:szCs w:val="38"/>
        </w:rPr>
        <w:t xml:space="preserve">Outlooks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Traditionally, rural dwellers have been characterized as being more right wing than their urban counterparts.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means that they are less tolerant of government intervention in the economy. In other words, they prefer a smaller government and value equality of opportunity as opposed to equality of outcome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Urban dwellers, on the other hand, are more likely to support economic intervention by the state, larger government, equality of outcome and innovation.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Differences such as these have important implications for party choice.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the 2006 election, for example, the Conservative Party won seats in rural Canada but did not  win seats in the three largest urban </w:t>
      </w:r>
      <w:proofErr w:type="spellStart"/>
      <w:r>
        <w:rPr>
          <w:rFonts w:ascii="Times New Roman" w:hAnsi="Times New Roman" w:cs="Times New Roman"/>
          <w:sz w:val="32"/>
          <w:szCs w:val="32"/>
        </w:rPr>
        <w:t>centres</w:t>
      </w:r>
      <w:proofErr w:type="spellEnd"/>
      <w:r>
        <w:rPr>
          <w:rFonts w:ascii="Times New Roman" w:hAnsi="Times New Roman" w:cs="Times New Roman"/>
          <w:sz w:val="32"/>
          <w:szCs w:val="32"/>
        </w:rPr>
        <w:t xml:space="preserve">, where parties on the left of </w:t>
      </w:r>
      <w:proofErr w:type="spellStart"/>
      <w:r>
        <w:rPr>
          <w:rFonts w:ascii="Times New Roman" w:hAnsi="Times New Roman" w:cs="Times New Roman"/>
          <w:sz w:val="32"/>
          <w:szCs w:val="32"/>
        </w:rPr>
        <w:t>centre</w:t>
      </w:r>
      <w:proofErr w:type="spellEnd"/>
      <w:r>
        <w:rPr>
          <w:rFonts w:ascii="Times New Roman" w:hAnsi="Times New Roman" w:cs="Times New Roman"/>
          <w:sz w:val="32"/>
          <w:szCs w:val="32"/>
        </w:rPr>
        <w:t xml:space="preserve"> were more  successful </w:t>
      </w:r>
    </w:p>
    <w:p w:rsidR="00B42631" w:rsidRDefault="00B42631" w:rsidP="00B42631">
      <w:pPr>
        <w:widowControl w:val="0"/>
        <w:numPr>
          <w:ilvl w:val="0"/>
          <w:numId w:val="15"/>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Urban and rural dwellers also differ with respect to their social outlooks. </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8</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Studies have found attitudinal differences between urban and rural regions on issues such as homosexuality, feminism, abortion rights, gun control, immigration policies, public health care and poverty.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Canadians are less supportive of these issues than their urban counterparts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Some argue that rural Canadians are more morally traditional and that this is reflected in their  more reserved views toward homosexuality and feminism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rural dwellers are also more likely to agree with the sentiment that poverty arises  from lack of effort, whereas city dwellers view it more as a matter of victimization or  circumstance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Studies have also found differences between rural and urban Canadians in relation to their  attitudes toward Quebec, particularly when it comes to the issue of recognition of Quebec as a  distinct society.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Canadians are more likely to be reserved on this issue than their urban counterparts.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What this finding suggests is that there is a difference in opinion among rural and urban  dwellers in relation to "tolerance of diversity". In other words, rural folks may be slightly less  tolerant of diversity than their urban counterparts. </w:t>
      </w:r>
    </w:p>
    <w:p w:rsidR="00B42631" w:rsidRDefault="00B42631" w:rsidP="00B42631">
      <w:pPr>
        <w:widowControl w:val="0"/>
        <w:numPr>
          <w:ilvl w:val="0"/>
          <w:numId w:val="16"/>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Such cultural differences have been found to be a constant cleavage between rural and urban  Canada  </w:t>
      </w:r>
      <w:r>
        <w:rPr>
          <w:rFonts w:ascii="Helvetica Light" w:hAnsi="Helvetica Light" w:cs="Helvetica Light"/>
          <w:sz w:val="38"/>
          <w:szCs w:val="38"/>
        </w:rPr>
        <w:t xml:space="preserve">Geographical location </w:t>
      </w:r>
    </w:p>
    <w:p w:rsidR="00B42631" w:rsidRDefault="00B42631" w:rsidP="00B42631">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But what accounts for these differences in outlooks between rural and urban Canadians? </w:t>
      </w:r>
    </w:p>
    <w:p w:rsidR="00B42631" w:rsidRDefault="00B42631" w:rsidP="00B42631">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Some contend that where citizens live can affect their outlooks and may explain the observed  geographical variation in political attitudes and </w:t>
      </w:r>
      <w:proofErr w:type="spellStart"/>
      <w:r>
        <w:rPr>
          <w:rFonts w:ascii="Times New Roman" w:hAnsi="Times New Roman" w:cs="Times New Roman"/>
          <w:sz w:val="32"/>
          <w:szCs w:val="32"/>
        </w:rPr>
        <w:t>behaviour</w:t>
      </w:r>
      <w:proofErr w:type="spellEnd"/>
      <w:r>
        <w:rPr>
          <w:rFonts w:ascii="Times New Roman" w:hAnsi="Times New Roman" w:cs="Times New Roman"/>
          <w:sz w:val="32"/>
          <w:szCs w:val="32"/>
        </w:rPr>
        <w:t xml:space="preserve"> </w:t>
      </w:r>
    </w:p>
    <w:p w:rsidR="00B42631" w:rsidRDefault="00B42631" w:rsidP="00B42631">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Compositional theories suggest that this may have to do with the people who live in certain  geographic locations. </w:t>
      </w:r>
    </w:p>
    <w:p w:rsidR="00B42631" w:rsidRDefault="00B42631" w:rsidP="00B42631">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Theories of social interaction suggest that it may also be the result of the interaction that takes  place between people in a given region. </w:t>
      </w:r>
    </w:p>
    <w:p w:rsidR="00B42631" w:rsidRDefault="00B42631" w:rsidP="00B42631">
      <w:pPr>
        <w:widowControl w:val="0"/>
        <w:numPr>
          <w:ilvl w:val="0"/>
          <w:numId w:val="17"/>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As Cutler &amp; Jenkins (2000) point out:  </w:t>
      </w:r>
      <w:r>
        <w:rPr>
          <w:rFonts w:ascii="Arial" w:hAnsi="Arial" w:cs="Arial"/>
          <w:i/>
          <w:iCs/>
          <w:position w:val="-3"/>
          <w:sz w:val="32"/>
          <w:szCs w:val="32"/>
        </w:rPr>
        <w:t xml:space="preserve">• </w:t>
      </w:r>
      <w:r>
        <w:rPr>
          <w:rFonts w:ascii="Arial" w:hAnsi="Arial" w:cs="Arial"/>
          <w:i/>
          <w:iCs/>
          <w:sz w:val="32"/>
          <w:szCs w:val="32"/>
        </w:rPr>
        <w:t xml:space="preserve">Different places have different types of people reflecting differences in economic, demographic, religious, and other social characteristics. Cleavages then, could be understood to be the product of the distribution of where people with different characteristics reside or the patterns of their migration. </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position w:val="21"/>
          <w:sz w:val="66"/>
          <w:szCs w:val="66"/>
        </w:rPr>
        <w:t>"</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9</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Light" w:hAnsi="Helvetica Light" w:cs="Helvetica Light"/>
          <w:sz w:val="38"/>
          <w:szCs w:val="38"/>
        </w:rPr>
        <w:t>Economic development</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Others suggest that the variations in the economic development of rural and urban regions has produced particular needs and therefore influenced people's views in different ways.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example, unlike rural regions, urban residents had no close-knit network to fall back on during harsh economic times.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As such, workers in cities turned to the state to provide some kind of social insurance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Consequently, the economic realities of urban regions and the need for more governmental intervention through social programs and policies helped city dwellers to survive and may  explain their more leftist stance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In turn, the economic realities of rural regions, which </w:t>
      </w:r>
      <w:proofErr w:type="spellStart"/>
      <w:r>
        <w:rPr>
          <w:rFonts w:ascii="Times New Roman" w:hAnsi="Times New Roman" w:cs="Times New Roman"/>
          <w:sz w:val="32"/>
          <w:szCs w:val="32"/>
        </w:rPr>
        <w:t>favoured</w:t>
      </w:r>
      <w:proofErr w:type="spellEnd"/>
      <w:r>
        <w:rPr>
          <w:rFonts w:ascii="Times New Roman" w:hAnsi="Times New Roman" w:cs="Times New Roman"/>
          <w:sz w:val="32"/>
          <w:szCs w:val="32"/>
        </w:rPr>
        <w:t xml:space="preserve"> greater self-reliance and  interdependence may explain the more right-wing attitudes of rural populations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Furthermore, Forrest and his colleagues argue that a primary economy breeds a more traditional and less industrialized region that is more reluctant to embrace social and economic  change.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Forrest et al. (2001) suggest that this may explain why rural dwellers maintain their traditions  and their "country mindedness”.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Moreover, this "country mindedness" may explain higher levels of conservatism in rural areas. </w:t>
      </w:r>
    </w:p>
    <w:p w:rsidR="00B42631" w:rsidRDefault="00B42631" w:rsidP="00B42631">
      <w:pPr>
        <w:widowControl w:val="0"/>
        <w:numPr>
          <w:ilvl w:val="0"/>
          <w:numId w:val="18"/>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Conversely, Forrest et al. (2001) contend that a secondary economy creates regions that are  more modern, urban, industrialized and open to social and economic change, thus breeding more liberal views.  </w:t>
      </w:r>
      <w:r>
        <w:rPr>
          <w:rFonts w:ascii="Helvetica Light" w:hAnsi="Helvetica Light" w:cs="Helvetica Light"/>
          <w:sz w:val="38"/>
          <w:szCs w:val="38"/>
        </w:rPr>
        <w:t xml:space="preserve">Socio-demography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Still others have tried to explain the divergence in attitudes between rural and urban residents using various socio-demographic factors that help to shape opinion, such as education, age, religion and immigration status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example, various studies have found that controlling for an individual’s education minimizes urban-rural differences.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Controlling for education reduces differences in attitudes toward homosexuality, gender, immigration, racial minorities, and attitudes toward Quebec and national unity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may be because education acts as a "mechanism of socialization to the dominant, mainstream values of a society”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Consequently, variations in education may be a leading explanatory factor for the urban-rural divide. </w:t>
      </w:r>
    </w:p>
    <w:p w:rsidR="00B42631" w:rsidRDefault="00B42631" w:rsidP="00B42631">
      <w:pPr>
        <w:widowControl w:val="0"/>
        <w:numPr>
          <w:ilvl w:val="0"/>
          <w:numId w:val="19"/>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Generational differences may also account for some of the variations in rural and urban outlooks. </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4208145" cy="82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10</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 more liberal outlooks found in urban regions may be explained by the higher percentage of post-generation </w:t>
      </w:r>
      <w:proofErr w:type="spellStart"/>
      <w:r>
        <w:rPr>
          <w:rFonts w:ascii="Times New Roman" w:hAnsi="Times New Roman" w:cs="Times New Roman"/>
          <w:sz w:val="32"/>
          <w:szCs w:val="32"/>
        </w:rPr>
        <w:t>Xers</w:t>
      </w:r>
      <w:proofErr w:type="spellEnd"/>
      <w:r>
        <w:rPr>
          <w:rFonts w:ascii="Times New Roman" w:hAnsi="Times New Roman" w:cs="Times New Roman"/>
          <w:sz w:val="32"/>
          <w:szCs w:val="32"/>
        </w:rPr>
        <w:t xml:space="preserve">. Similarly, the more conservative outlooks found in rural regions may be due to the higher proportion of baby boomers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Religion may also account for some of the variation in rural and urban viewpoints.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That is, rural residents may vary in their outlooks from urban dwellers as a result of their more  traditional and stronger religious orientations.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That said, however, </w:t>
      </w:r>
      <w:proofErr w:type="spellStart"/>
      <w:r>
        <w:rPr>
          <w:rFonts w:ascii="Times New Roman" w:hAnsi="Times New Roman" w:cs="Times New Roman"/>
          <w:sz w:val="32"/>
          <w:szCs w:val="32"/>
        </w:rPr>
        <w:t>Wasko</w:t>
      </w:r>
      <w:proofErr w:type="spellEnd"/>
      <w:r>
        <w:rPr>
          <w:rFonts w:ascii="Times New Roman" w:hAnsi="Times New Roman" w:cs="Times New Roman"/>
          <w:sz w:val="32"/>
          <w:szCs w:val="32"/>
        </w:rPr>
        <w:t xml:space="preserve"> &amp; O'Neill (2007) have found that religion may only play a small  role in influencing more conservative rural outlooks. Their study suggests that rural residents hold only slightly more religious views than their urban counterparts and that the differences between the two regions are statistically insignificant.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Differences in immigration patterns may also be partly responsible for explaining variation in rural and urban outlooks.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Most recent immigrants to Canada have preferred to settle in urban areas.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This means that their influence has not been as strong in rural areas.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Some suggest that this has made urban and metropolitan areas more accommodating to racial  minorities and immigrants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However, Cutler &amp; Jenkins have found that </w:t>
      </w:r>
      <w:proofErr w:type="gramStart"/>
      <w:r>
        <w:rPr>
          <w:rFonts w:ascii="Times New Roman" w:hAnsi="Times New Roman" w:cs="Times New Roman"/>
          <w:sz w:val="32"/>
          <w:szCs w:val="32"/>
        </w:rPr>
        <w:t>among</w:t>
      </w:r>
      <w:proofErr w:type="gramEnd"/>
      <w:r>
        <w:rPr>
          <w:rFonts w:ascii="Times New Roman" w:hAnsi="Times New Roman" w:cs="Times New Roman"/>
          <w:sz w:val="32"/>
          <w:szCs w:val="32"/>
        </w:rPr>
        <w:t xml:space="preserve"> non-immigrant and non-visible minorities,  there is a only small urban-rural cleavage in relation to attitudes toward immigration. </w:t>
      </w:r>
    </w:p>
    <w:p w:rsidR="00B42631" w:rsidRDefault="00B42631" w:rsidP="00B42631">
      <w:pPr>
        <w:widowControl w:val="0"/>
        <w:numPr>
          <w:ilvl w:val="0"/>
          <w:numId w:val="20"/>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Thus, what some political scientists have found is that although differences in attitudes toward immigration and racial minorities do exist between rural and urban communities, such  differences are minimal.  </w:t>
      </w:r>
      <w:r>
        <w:rPr>
          <w:rFonts w:ascii="Helvetica Light" w:hAnsi="Helvetica Light" w:cs="Helvetica Light"/>
          <w:sz w:val="38"/>
          <w:szCs w:val="38"/>
        </w:rPr>
        <w:t xml:space="preserve">Changing political attitudes in rural Canadians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Rural youth are different from their parents’ and grandparents’ generations and are becoming more similar to their urban counterparts when it comes to social issues.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Their views tend to be more liberal and cosmopolitan.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For example, rural youth are more embracing of multiculturalism and more tolerant of  homosexuals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Studies have also found them to be highly tolerant of the conservative and traditional  environment in which they live, even though they themselves are not traditional or  conservative.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They are also more tolerant than urbanites of other religious groups. </w:t>
      </w:r>
    </w:p>
    <w:p w:rsidR="00B42631" w:rsidRDefault="00B42631" w:rsidP="00B42631">
      <w:pPr>
        <w:widowControl w:val="0"/>
        <w:numPr>
          <w:ilvl w:val="0"/>
          <w:numId w:val="21"/>
        </w:numPr>
        <w:tabs>
          <w:tab w:val="left" w:pos="220"/>
          <w:tab w:val="left" w:pos="720"/>
        </w:tabs>
        <w:autoSpaceDE w:val="0"/>
        <w:autoSpaceDN w:val="0"/>
        <w:adjustRightInd w:val="0"/>
        <w:spacing w:after="320"/>
        <w:ind w:hanging="720"/>
        <w:rPr>
          <w:rFonts w:ascii="Times New Roman" w:hAnsi="Times New Roman" w:cs="Times New Roman"/>
          <w:position w:val="-3"/>
          <w:sz w:val="32"/>
          <w:szCs w:val="32"/>
        </w:rPr>
      </w:pPr>
      <w:r>
        <w:rPr>
          <w:rFonts w:ascii="Times New Roman" w:hAnsi="Times New Roman" w:cs="Times New Roman"/>
          <w:sz w:val="32"/>
          <w:szCs w:val="32"/>
        </w:rPr>
        <w:t xml:space="preserve">Furthermore, young farmers today seem to share many views with small factory operators in  cities, including views on taxes, trade, red tape, and the provision of cheap and reliable </w:t>
      </w:r>
      <w:proofErr w:type="spellStart"/>
      <w:r>
        <w:rPr>
          <w:rFonts w:ascii="Times New Roman" w:hAnsi="Times New Roman" w:cs="Times New Roman"/>
          <w:sz w:val="32"/>
          <w:szCs w:val="32"/>
        </w:rPr>
        <w:t>labour</w:t>
      </w:r>
      <w:proofErr w:type="spellEnd"/>
      <w:r>
        <w:rPr>
          <w:rFonts w:ascii="Times New Roman" w:hAnsi="Times New Roman" w:cs="Times New Roman"/>
          <w:sz w:val="32"/>
          <w:szCs w:val="32"/>
        </w:rPr>
        <w:t xml:space="preserve"> </w:t>
      </w:r>
    </w:p>
    <w:p w:rsidR="00B42631" w:rsidRDefault="00B42631" w:rsidP="00B42631">
      <w:pPr>
        <w:widowControl w:val="0"/>
        <w:autoSpaceDE w:val="0"/>
        <w:autoSpaceDN w:val="0"/>
        <w:adjustRightInd w:val="0"/>
        <w:rPr>
          <w:rFonts w:ascii="Times" w:hAnsi="Times" w:cs="Times"/>
        </w:rPr>
      </w:pPr>
      <w:r>
        <w:rPr>
          <w:rFonts w:ascii="Times" w:hAnsi="Times" w:cs="Times"/>
          <w:noProof/>
        </w:rPr>
        <w:drawing>
          <wp:inline distT="0" distB="0" distL="0" distR="0">
            <wp:extent cx="4208145" cy="82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145" cy="8255"/>
                    </a:xfrm>
                    <a:prstGeom prst="rect">
                      <a:avLst/>
                    </a:prstGeom>
                    <a:noFill/>
                    <a:ln>
                      <a:noFill/>
                    </a:ln>
                  </pic:spPr>
                </pic:pic>
              </a:graphicData>
            </a:graphic>
          </wp:inline>
        </w:drawing>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11</w:t>
      </w:r>
    </w:p>
    <w:p w:rsidR="00B42631" w:rsidRDefault="00B42631" w:rsidP="00B42631">
      <w:pPr>
        <w:widowControl w:val="0"/>
        <w:autoSpaceDE w:val="0"/>
        <w:autoSpaceDN w:val="0"/>
        <w:adjustRightInd w:val="0"/>
        <w:rPr>
          <w:rFonts w:ascii="Times" w:hAnsi="Times" w:cs="Times"/>
        </w:rPr>
      </w:pP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Sunday, October 5, 2014</w:t>
      </w:r>
    </w:p>
    <w:p w:rsidR="00B42631" w:rsidRDefault="00B42631" w:rsidP="00B42631">
      <w:pPr>
        <w:widowControl w:val="0"/>
        <w:autoSpaceDE w:val="0"/>
        <w:autoSpaceDN w:val="0"/>
        <w:adjustRightInd w:val="0"/>
        <w:spacing w:after="240"/>
        <w:rPr>
          <w:rFonts w:ascii="Times" w:hAnsi="Times" w:cs="Times"/>
        </w:rPr>
      </w:pPr>
      <w:r>
        <w:rPr>
          <w:rFonts w:ascii="Times New Roman" w:hAnsi="Times New Roman" w:cs="Times New Roman"/>
          <w:position w:val="-3"/>
          <w:sz w:val="32"/>
          <w:szCs w:val="32"/>
        </w:rPr>
        <w:t xml:space="preserve">• </w:t>
      </w:r>
      <w:r>
        <w:rPr>
          <w:rFonts w:ascii="Times New Roman" w:hAnsi="Times New Roman" w:cs="Times New Roman"/>
          <w:sz w:val="32"/>
          <w:szCs w:val="32"/>
        </w:rPr>
        <w:t>As a result, this may have long-term consequences for the continued relevance of the urban- rural divide.</w:t>
      </w:r>
    </w:p>
    <w:p w:rsidR="00B42631" w:rsidRDefault="00B42631" w:rsidP="00B42631">
      <w:pPr>
        <w:widowControl w:val="0"/>
        <w:autoSpaceDE w:val="0"/>
        <w:autoSpaceDN w:val="0"/>
        <w:adjustRightInd w:val="0"/>
        <w:spacing w:after="240"/>
        <w:rPr>
          <w:rFonts w:ascii="Times" w:hAnsi="Times" w:cs="Times"/>
        </w:rPr>
      </w:pPr>
      <w:r>
        <w:rPr>
          <w:rFonts w:ascii="Helvetica" w:hAnsi="Helvetica" w:cs="Helvetica"/>
          <w:sz w:val="32"/>
          <w:szCs w:val="32"/>
        </w:rPr>
        <w:t>12</w:t>
      </w:r>
    </w:p>
    <w:p w:rsidR="00B42631" w:rsidRDefault="00B42631" w:rsidP="00B42631">
      <w:pPr>
        <w:widowControl w:val="0"/>
        <w:autoSpaceDE w:val="0"/>
        <w:autoSpaceDN w:val="0"/>
        <w:adjustRightInd w:val="0"/>
        <w:rPr>
          <w:rFonts w:ascii="Times" w:hAnsi="Times" w:cs="Times"/>
        </w:rPr>
      </w:pPr>
      <w:bookmarkStart w:id="0" w:name="_GoBack"/>
      <w:bookmarkEnd w:id="0"/>
    </w:p>
    <w:p w:rsidR="00A6628A" w:rsidRDefault="00A6628A"/>
    <w:sectPr w:rsidR="00A6628A" w:rsidSect="00D6767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631"/>
    <w:rsid w:val="00015E41"/>
    <w:rsid w:val="00A6628A"/>
    <w:rsid w:val="00B426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E53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26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263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26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263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3730</Words>
  <Characters>21265</Characters>
  <Application>Microsoft Macintosh Word</Application>
  <DocSecurity>0</DocSecurity>
  <Lines>177</Lines>
  <Paragraphs>49</Paragraphs>
  <ScaleCrop>false</ScaleCrop>
  <Company/>
  <LinksUpToDate>false</LinksUpToDate>
  <CharactersWithSpaces>24946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Wong</dc:creator>
  <cp:keywords/>
  <dc:description/>
  <cp:lastModifiedBy>Andy Wong</cp:lastModifiedBy>
  <cp:revision>1</cp:revision>
  <dcterms:created xsi:type="dcterms:W3CDTF">2016-11-15T05:11:00Z</dcterms:created>
  <dcterms:modified xsi:type="dcterms:W3CDTF">2016-11-15T05:13:00Z</dcterms:modified>
</cp:coreProperties>
</file>