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1D2426" w14:textId="77777777" w:rsidR="00A84D4D" w:rsidRDefault="00A84D4D" w:rsidP="00A84D4D">
      <w:p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6400C362" w14:textId="77777777" w:rsidR="00A84D4D" w:rsidRDefault="00A84D4D" w:rsidP="00A84D4D">
      <w:pPr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Chapitre</w:t>
      </w:r>
      <w:proofErr w:type="spellEnd"/>
      <w:r>
        <w:rPr>
          <w:rFonts w:ascii="Verdana" w:hAnsi="Verdana" w:cs="Times New Roman"/>
          <w:b/>
          <w:bCs/>
          <w:color w:val="45454E"/>
          <w:lang w:val="en-US"/>
        </w:rPr>
        <w:t xml:space="preserve"> 3 – la perception </w:t>
      </w: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sociale</w:t>
      </w:r>
      <w:proofErr w:type="spellEnd"/>
    </w:p>
    <w:p w14:paraId="0C5470EE" w14:textId="77777777" w:rsidR="00A84D4D" w:rsidRDefault="00A84D4D" w:rsidP="00A84D4D">
      <w:pPr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>
        <w:rPr>
          <w:rFonts w:ascii="Verdana" w:hAnsi="Verdana" w:cs="Times New Roman"/>
          <w:b/>
          <w:bCs/>
          <w:color w:val="45454E"/>
          <w:lang w:val="en-US"/>
        </w:rPr>
        <w:t>PSY2510</w:t>
      </w:r>
    </w:p>
    <w:p w14:paraId="1E7D0446" w14:textId="77777777" w:rsidR="00A84D4D" w:rsidRDefault="00A84D4D" w:rsidP="00A84D4D">
      <w:pPr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3D19B28B" w14:textId="77777777" w:rsidR="00A84D4D" w:rsidRDefault="00A84D4D" w:rsidP="00A84D4D">
      <w:pPr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1DE3526B" w14:textId="77777777" w:rsidR="00A84D4D" w:rsidRPr="00A84D4D" w:rsidRDefault="00A84D4D" w:rsidP="00A84D4D">
      <w:pPr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bookmarkStart w:id="0" w:name="_GoBack"/>
      <w:bookmarkEnd w:id="0"/>
    </w:p>
    <w:p w14:paraId="34DD9722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façon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dont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nous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nous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formons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impression sur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quelqu'un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dépend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beaucoup du temps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dont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nous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disposons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33FBB909" w14:textId="77777777" w:rsidR="00A84D4D" w:rsidRPr="00A84D4D" w:rsidRDefault="00A84D4D" w:rsidP="00A84D4D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5AF66543" w14:textId="77777777" w:rsidR="00A84D4D" w:rsidRPr="00A84D4D" w:rsidRDefault="00A84D4D" w:rsidP="00A84D4D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A84D4D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399790C2" w14:textId="77777777" w:rsidR="00855A48" w:rsidRDefault="00855A48"/>
    <w:p w14:paraId="06993F04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théorie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inférences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correspondantes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explique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comment nous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faisons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attribution à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partir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d'un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seul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comportement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40133C71" w14:textId="77777777" w:rsidR="00A84D4D" w:rsidRPr="00A84D4D" w:rsidRDefault="00A84D4D" w:rsidP="00A84D4D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3D029989" w14:textId="77777777" w:rsidR="00A84D4D" w:rsidRPr="00A84D4D" w:rsidRDefault="00A84D4D" w:rsidP="00A84D4D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A84D4D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27C8F87C" w14:textId="77777777" w:rsidR="00A84D4D" w:rsidRDefault="00A84D4D"/>
    <w:p w14:paraId="63F16D1C" w14:textId="77777777" w:rsidR="00A84D4D" w:rsidRDefault="00A84D4D"/>
    <w:p w14:paraId="3FF3B0A0" w14:textId="77777777" w:rsidR="00A84D4D" w:rsidRDefault="00A84D4D"/>
    <w:p w14:paraId="02CBC1B8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Selon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la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théorie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la covariation,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lorsque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le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caractère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distinctif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est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prononcé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, nous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faisons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automatiquement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attribution à la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personne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5DD37048" w14:textId="77777777" w:rsidR="00A84D4D" w:rsidRPr="00A84D4D" w:rsidRDefault="00A84D4D" w:rsidP="00A84D4D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13875C18" w14:textId="77777777" w:rsidR="00A84D4D" w:rsidRPr="00A84D4D" w:rsidRDefault="00A84D4D" w:rsidP="00A84D4D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4AE4B858" w14:textId="77777777" w:rsidR="00A84D4D" w:rsidRDefault="00A84D4D"/>
    <w:p w14:paraId="4380E794" w14:textId="77777777" w:rsidR="00A84D4D" w:rsidRDefault="00A84D4D"/>
    <w:p w14:paraId="4340E9EA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motivation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d'une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personne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dépend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du type de cause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attribuée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à un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échec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ou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réussite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2C5A84FC" w14:textId="77777777" w:rsidR="00A84D4D" w:rsidRPr="00A84D4D" w:rsidRDefault="00A84D4D" w:rsidP="00A84D4D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27AC7C42" w14:textId="77777777" w:rsidR="00A84D4D" w:rsidRPr="00A84D4D" w:rsidRDefault="00A84D4D" w:rsidP="00A84D4D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A84D4D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1F27B91C" w14:textId="77777777" w:rsidR="00A84D4D" w:rsidRDefault="00A84D4D"/>
    <w:p w14:paraId="51F52570" w14:textId="77777777" w:rsidR="00A84D4D" w:rsidRDefault="00A84D4D"/>
    <w:p w14:paraId="44AA115B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Les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schémas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ne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permettent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pas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d'aller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au-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delà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l'information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reçue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4B689777" w14:textId="77777777" w:rsidR="00A84D4D" w:rsidRPr="00A84D4D" w:rsidRDefault="00A84D4D" w:rsidP="00A84D4D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lastRenderedPageBreak/>
        <w:t>Vrai</w:t>
      </w:r>
      <w:proofErr w:type="spellEnd"/>
    </w:p>
    <w:p w14:paraId="06878E0B" w14:textId="77777777" w:rsidR="00A84D4D" w:rsidRPr="00A84D4D" w:rsidRDefault="00A84D4D" w:rsidP="00A84D4D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1960FF5C" w14:textId="77777777" w:rsidR="00A84D4D" w:rsidRDefault="00A84D4D"/>
    <w:p w14:paraId="39312B36" w14:textId="77777777" w:rsidR="00A84D4D" w:rsidRDefault="00A84D4D"/>
    <w:p w14:paraId="2E5398B3" w14:textId="77777777" w:rsidR="00A84D4D" w:rsidRDefault="00A84D4D"/>
    <w:p w14:paraId="5815DBF3" w14:textId="77777777" w:rsidR="00A84D4D" w:rsidRDefault="00A84D4D"/>
    <w:p w14:paraId="59A3D9B5" w14:textId="77777777" w:rsidR="00A84D4D" w:rsidRDefault="00A84D4D"/>
    <w:p w14:paraId="7DE3EC30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Lequel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des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éléments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suivants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n’est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pas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des sources des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croyances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>?</w:t>
      </w:r>
    </w:p>
    <w:p w14:paraId="2BE8DBCF" w14:textId="77777777" w:rsidR="00A84D4D" w:rsidRPr="00A84D4D" w:rsidRDefault="00A84D4D" w:rsidP="00A84D4D">
      <w:pPr>
        <w:numPr>
          <w:ilvl w:val="0"/>
          <w:numId w:val="7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mémoire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1F455D1B" w14:textId="77777777" w:rsidR="00A84D4D" w:rsidRPr="00A84D4D" w:rsidRDefault="00A84D4D" w:rsidP="00A84D4D">
      <w:pPr>
        <w:numPr>
          <w:ilvl w:val="0"/>
          <w:numId w:val="7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L’interaction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sociale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4311A488" w14:textId="77777777" w:rsidR="00A84D4D" w:rsidRPr="00A84D4D" w:rsidRDefault="00A84D4D" w:rsidP="00A84D4D">
      <w:pPr>
        <w:numPr>
          <w:ilvl w:val="0"/>
          <w:numId w:val="7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color w:val="45454E"/>
          <w:lang w:val="en-US"/>
        </w:rPr>
        <w:t>L’inférence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>.</w:t>
      </w:r>
    </w:p>
    <w:p w14:paraId="16E1D970" w14:textId="77777777" w:rsidR="00A84D4D" w:rsidRPr="00A84D4D" w:rsidRDefault="00A84D4D" w:rsidP="00A84D4D">
      <w:pPr>
        <w:numPr>
          <w:ilvl w:val="0"/>
          <w:numId w:val="7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color w:val="45454E"/>
          <w:lang w:val="en-US"/>
        </w:rPr>
        <w:t>L’expérience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personnelle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>.</w:t>
      </w:r>
    </w:p>
    <w:p w14:paraId="715F63F8" w14:textId="77777777" w:rsidR="00A84D4D" w:rsidRDefault="00A84D4D"/>
    <w:p w14:paraId="738B0977" w14:textId="77777777" w:rsidR="00A84D4D" w:rsidRDefault="00A84D4D"/>
    <w:p w14:paraId="37F71B7C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Selon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la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théorie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des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inférences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correspondantes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, nous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attribuons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personne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disposition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conforme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à la nature de son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comportement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si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elle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>...</w:t>
      </w:r>
    </w:p>
    <w:p w14:paraId="1DE62443" w14:textId="77777777" w:rsidR="00A84D4D" w:rsidRPr="00A84D4D" w:rsidRDefault="00A84D4D" w:rsidP="00A84D4D">
      <w:pPr>
        <w:numPr>
          <w:ilvl w:val="0"/>
          <w:numId w:val="8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adopte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un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comportement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différent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du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comportement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attendu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dans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les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circonstances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2109EB5E" w14:textId="77777777" w:rsidR="00A84D4D" w:rsidRPr="00A84D4D" w:rsidRDefault="00A84D4D" w:rsidP="00A84D4D">
      <w:pPr>
        <w:numPr>
          <w:ilvl w:val="0"/>
          <w:numId w:val="8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color w:val="45454E"/>
          <w:lang w:val="en-US"/>
        </w:rPr>
        <w:t>adopte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un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comportement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dont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les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conséquences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particulières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découlent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cette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disposition.</w:t>
      </w:r>
    </w:p>
    <w:p w14:paraId="14974480" w14:textId="77777777" w:rsidR="00A84D4D" w:rsidRPr="00A84D4D" w:rsidRDefault="00A84D4D" w:rsidP="00A84D4D">
      <w:pPr>
        <w:numPr>
          <w:ilvl w:val="0"/>
          <w:numId w:val="8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A84D4D">
        <w:rPr>
          <w:rFonts w:ascii="Verdana" w:hAnsi="Verdana" w:cs="Times New Roman"/>
          <w:color w:val="45454E"/>
          <w:lang w:val="en-US"/>
        </w:rPr>
        <w:t xml:space="preserve">a le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choix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d’agir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autrement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>.</w:t>
      </w:r>
    </w:p>
    <w:p w14:paraId="0A2BA3B1" w14:textId="77777777" w:rsidR="00A84D4D" w:rsidRPr="00A84D4D" w:rsidRDefault="00A84D4D" w:rsidP="00A84D4D">
      <w:pPr>
        <w:numPr>
          <w:ilvl w:val="0"/>
          <w:numId w:val="8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Toutes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ces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réponses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473371D3" w14:textId="77777777" w:rsidR="00A84D4D" w:rsidRDefault="00A84D4D"/>
    <w:p w14:paraId="1BA29228" w14:textId="77777777" w:rsidR="00A84D4D" w:rsidRDefault="00A84D4D"/>
    <w:p w14:paraId="46CDCE97" w14:textId="77777777" w:rsidR="00A84D4D" w:rsidRDefault="00A84D4D" w:rsidP="00A84D4D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Maxime</w:t>
      </w:r>
      <w:proofErr w:type="spellEnd"/>
      <w:r>
        <w:rPr>
          <w:rFonts w:ascii="Verdana" w:hAnsi="Verdana"/>
          <w:b/>
          <w:bCs/>
          <w:color w:val="45454E"/>
        </w:rPr>
        <w:t xml:space="preserve">, un de </w:t>
      </w:r>
      <w:proofErr w:type="spellStart"/>
      <w:r>
        <w:rPr>
          <w:rFonts w:ascii="Verdana" w:hAnsi="Verdana"/>
          <w:b/>
          <w:bCs/>
          <w:color w:val="45454E"/>
        </w:rPr>
        <w:t>vos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amis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en</w:t>
      </w:r>
      <w:proofErr w:type="spellEnd"/>
      <w:r>
        <w:rPr>
          <w:rFonts w:ascii="Verdana" w:hAnsi="Verdana"/>
          <w:b/>
          <w:bCs/>
          <w:color w:val="45454E"/>
        </w:rPr>
        <w:t xml:space="preserve"> retard à un </w:t>
      </w:r>
      <w:proofErr w:type="spellStart"/>
      <w:r>
        <w:rPr>
          <w:rFonts w:ascii="Verdana" w:hAnsi="Verdana"/>
          <w:b/>
          <w:bCs/>
          <w:color w:val="45454E"/>
        </w:rPr>
        <w:t>rendez-vous</w:t>
      </w:r>
      <w:proofErr w:type="spellEnd"/>
      <w:r>
        <w:rPr>
          <w:rFonts w:ascii="Verdana" w:hAnsi="Verdana"/>
          <w:b/>
          <w:bCs/>
          <w:color w:val="45454E"/>
        </w:rPr>
        <w:t xml:space="preserve"> à la </w:t>
      </w:r>
      <w:proofErr w:type="spellStart"/>
      <w:r>
        <w:rPr>
          <w:rFonts w:ascii="Verdana" w:hAnsi="Verdana"/>
          <w:b/>
          <w:bCs/>
          <w:color w:val="45454E"/>
        </w:rPr>
        <w:t>bibliothèque</w:t>
      </w:r>
      <w:proofErr w:type="spellEnd"/>
      <w:r>
        <w:rPr>
          <w:rFonts w:ascii="Verdana" w:hAnsi="Verdana"/>
          <w:b/>
          <w:bCs/>
          <w:color w:val="45454E"/>
        </w:rPr>
        <w:t xml:space="preserve"> pour un travail </w:t>
      </w:r>
      <w:proofErr w:type="spellStart"/>
      <w:r>
        <w:rPr>
          <w:rFonts w:ascii="Verdana" w:hAnsi="Verdana"/>
          <w:b/>
          <w:bCs/>
          <w:color w:val="45454E"/>
        </w:rPr>
        <w:t>d’équipe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constatez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souvent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en</w:t>
      </w:r>
      <w:proofErr w:type="spellEnd"/>
      <w:r>
        <w:rPr>
          <w:rFonts w:ascii="Verdana" w:hAnsi="Verdana"/>
          <w:b/>
          <w:bCs/>
          <w:color w:val="45454E"/>
        </w:rPr>
        <w:t xml:space="preserve"> retard à </w:t>
      </w:r>
      <w:proofErr w:type="spellStart"/>
      <w:r>
        <w:rPr>
          <w:rFonts w:ascii="Verdana" w:hAnsi="Verdana"/>
          <w:b/>
          <w:bCs/>
          <w:color w:val="45454E"/>
        </w:rPr>
        <w:t>ses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rendez-vous</w:t>
      </w:r>
      <w:proofErr w:type="spellEnd"/>
      <w:r>
        <w:rPr>
          <w:rFonts w:ascii="Verdana" w:hAnsi="Verdana"/>
          <w:b/>
          <w:bCs/>
          <w:color w:val="45454E"/>
        </w:rPr>
        <w:t xml:space="preserve"> pour </w:t>
      </w:r>
      <w:proofErr w:type="spellStart"/>
      <w:r>
        <w:rPr>
          <w:rFonts w:ascii="Verdana" w:hAnsi="Verdana"/>
          <w:b/>
          <w:bCs/>
          <w:color w:val="45454E"/>
        </w:rPr>
        <w:t>ce</w:t>
      </w:r>
      <w:proofErr w:type="spellEnd"/>
      <w:r>
        <w:rPr>
          <w:rFonts w:ascii="Verdana" w:hAnsi="Verdana"/>
          <w:b/>
          <w:bCs/>
          <w:color w:val="45454E"/>
        </w:rPr>
        <w:t xml:space="preserve"> genre de travail, </w:t>
      </w:r>
      <w:proofErr w:type="spellStart"/>
      <w:r>
        <w:rPr>
          <w:rFonts w:ascii="Verdana" w:hAnsi="Verdana"/>
          <w:b/>
          <w:bCs/>
          <w:color w:val="45454E"/>
        </w:rPr>
        <w:t>alors</w:t>
      </w:r>
      <w:proofErr w:type="spellEnd"/>
      <w:r>
        <w:rPr>
          <w:rFonts w:ascii="Verdana" w:hAnsi="Verdana"/>
          <w:b/>
          <w:bCs/>
          <w:color w:val="45454E"/>
        </w:rPr>
        <w:t xml:space="preserve"> que </w:t>
      </w:r>
      <w:proofErr w:type="spellStart"/>
      <w:r>
        <w:rPr>
          <w:rFonts w:ascii="Verdana" w:hAnsi="Verdana"/>
          <w:b/>
          <w:bCs/>
          <w:color w:val="45454E"/>
        </w:rPr>
        <w:t>vos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coéquipiers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sont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ponctuels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remarquez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d’ailleurs</w:t>
      </w:r>
      <w:proofErr w:type="spellEnd"/>
      <w:r>
        <w:rPr>
          <w:rFonts w:ascii="Verdana" w:hAnsi="Verdana"/>
          <w:b/>
          <w:bCs/>
          <w:color w:val="45454E"/>
        </w:rPr>
        <w:t xml:space="preserve"> que </w:t>
      </w:r>
      <w:proofErr w:type="spellStart"/>
      <w:r>
        <w:rPr>
          <w:rFonts w:ascii="Verdana" w:hAnsi="Verdana"/>
          <w:b/>
          <w:bCs/>
          <w:color w:val="45454E"/>
        </w:rPr>
        <w:t>Maxime</w:t>
      </w:r>
      <w:proofErr w:type="spellEnd"/>
      <w:r>
        <w:rPr>
          <w:rFonts w:ascii="Verdana" w:hAnsi="Verdana"/>
          <w:b/>
          <w:bCs/>
          <w:color w:val="45454E"/>
        </w:rPr>
        <w:t xml:space="preserve">, qui arrive </w:t>
      </w:r>
      <w:proofErr w:type="spellStart"/>
      <w:r>
        <w:rPr>
          <w:rFonts w:ascii="Verdana" w:hAnsi="Verdana"/>
          <w:b/>
          <w:bCs/>
          <w:color w:val="45454E"/>
        </w:rPr>
        <w:t>aussi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en</w:t>
      </w:r>
      <w:proofErr w:type="spellEnd"/>
      <w:r>
        <w:rPr>
          <w:rFonts w:ascii="Verdana" w:hAnsi="Verdana"/>
          <w:b/>
          <w:bCs/>
          <w:color w:val="45454E"/>
        </w:rPr>
        <w:t xml:space="preserve"> retard à </w:t>
      </w:r>
      <w:proofErr w:type="spellStart"/>
      <w:r>
        <w:rPr>
          <w:rFonts w:ascii="Verdana" w:hAnsi="Verdana"/>
          <w:b/>
          <w:bCs/>
          <w:color w:val="45454E"/>
        </w:rPr>
        <w:t>ses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cours</w:t>
      </w:r>
      <w:proofErr w:type="spellEnd"/>
      <w:r>
        <w:rPr>
          <w:rFonts w:ascii="Verdana" w:hAnsi="Verdana"/>
          <w:b/>
          <w:bCs/>
          <w:color w:val="45454E"/>
        </w:rPr>
        <w:t xml:space="preserve">, à son travail et à </w:t>
      </w:r>
      <w:proofErr w:type="spellStart"/>
      <w:r>
        <w:rPr>
          <w:rFonts w:ascii="Verdana" w:hAnsi="Verdana"/>
          <w:b/>
          <w:bCs/>
          <w:color w:val="45454E"/>
        </w:rPr>
        <w:t>ses</w:t>
      </w:r>
      <w:proofErr w:type="spellEnd"/>
      <w:r>
        <w:rPr>
          <w:rFonts w:ascii="Verdana" w:hAnsi="Verdana"/>
          <w:b/>
          <w:bCs/>
          <w:color w:val="45454E"/>
        </w:rPr>
        <w:t xml:space="preserve"> matches de soccer, </w:t>
      </w:r>
      <w:proofErr w:type="spellStart"/>
      <w:r>
        <w:rPr>
          <w:rFonts w:ascii="Verdana" w:hAnsi="Verdana"/>
          <w:b/>
          <w:bCs/>
          <w:color w:val="45454E"/>
        </w:rPr>
        <w:t>se</w:t>
      </w:r>
      <w:proofErr w:type="spellEnd"/>
      <w:r>
        <w:rPr>
          <w:rFonts w:ascii="Verdana" w:hAnsi="Verdana"/>
          <w:b/>
          <w:bCs/>
          <w:color w:val="45454E"/>
        </w:rPr>
        <w:t xml:space="preserve"> met </w:t>
      </w:r>
      <w:proofErr w:type="spellStart"/>
      <w:r>
        <w:rPr>
          <w:rFonts w:ascii="Verdana" w:hAnsi="Verdana"/>
          <w:b/>
          <w:bCs/>
          <w:color w:val="45454E"/>
        </w:rPr>
        <w:t>très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colère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si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vous-même</w:t>
      </w:r>
      <w:proofErr w:type="spellEnd"/>
      <w:r>
        <w:rPr>
          <w:rFonts w:ascii="Verdana" w:hAnsi="Verdana"/>
          <w:b/>
          <w:bCs/>
          <w:color w:val="45454E"/>
        </w:rPr>
        <w:t xml:space="preserve"> le </w:t>
      </w:r>
      <w:proofErr w:type="spellStart"/>
      <w:r>
        <w:rPr>
          <w:rFonts w:ascii="Verdana" w:hAnsi="Verdana"/>
          <w:b/>
          <w:bCs/>
          <w:color w:val="45454E"/>
        </w:rPr>
        <w:t>faites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attendre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Dans</w:t>
      </w:r>
      <w:proofErr w:type="spellEnd"/>
      <w:r>
        <w:rPr>
          <w:rFonts w:ascii="Verdana" w:hAnsi="Verdana"/>
          <w:b/>
          <w:bCs/>
          <w:color w:val="45454E"/>
        </w:rPr>
        <w:t xml:space="preserve"> le </w:t>
      </w:r>
      <w:proofErr w:type="spellStart"/>
      <w:r>
        <w:rPr>
          <w:rFonts w:ascii="Verdana" w:hAnsi="Verdana"/>
          <w:b/>
          <w:bCs/>
          <w:color w:val="45454E"/>
        </w:rPr>
        <w:t>comportement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Maxime</w:t>
      </w:r>
      <w:proofErr w:type="spellEnd"/>
      <w:r>
        <w:rPr>
          <w:rFonts w:ascii="Verdana" w:hAnsi="Verdana"/>
          <w:b/>
          <w:bCs/>
          <w:color w:val="45454E"/>
        </w:rPr>
        <w:t>, ...</w:t>
      </w:r>
    </w:p>
    <w:p w14:paraId="607B4A53" w14:textId="77777777" w:rsidR="00A84D4D" w:rsidRDefault="00A84D4D" w:rsidP="00A84D4D">
      <w:pPr>
        <w:pStyle w:val="NormalWeb"/>
        <w:numPr>
          <w:ilvl w:val="0"/>
          <w:numId w:val="9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il</w:t>
      </w:r>
      <w:proofErr w:type="spellEnd"/>
      <w:r>
        <w:rPr>
          <w:rFonts w:ascii="Verdana" w:hAnsi="Verdana"/>
          <w:color w:val="45454E"/>
        </w:rPr>
        <w:t xml:space="preserve"> y a </w:t>
      </w:r>
      <w:proofErr w:type="spellStart"/>
      <w:r>
        <w:rPr>
          <w:rFonts w:ascii="Verdana" w:hAnsi="Verdana"/>
          <w:color w:val="45454E"/>
        </w:rPr>
        <w:t>constance</w:t>
      </w:r>
      <w:proofErr w:type="spellEnd"/>
      <w:r>
        <w:rPr>
          <w:rFonts w:ascii="Verdana" w:hAnsi="Verdana"/>
          <w:color w:val="45454E"/>
        </w:rPr>
        <w:t xml:space="preserve"> et </w:t>
      </w:r>
      <w:proofErr w:type="spellStart"/>
      <w:r>
        <w:rPr>
          <w:rFonts w:ascii="Verdana" w:hAnsi="Verdana"/>
          <w:color w:val="45454E"/>
        </w:rPr>
        <w:t>caractère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distinctif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mais</w:t>
      </w:r>
      <w:proofErr w:type="spellEnd"/>
      <w:r>
        <w:rPr>
          <w:rFonts w:ascii="Verdana" w:hAnsi="Verdana"/>
          <w:color w:val="45454E"/>
        </w:rPr>
        <w:t xml:space="preserve"> pas de consensus.</w:t>
      </w:r>
    </w:p>
    <w:p w14:paraId="74DF3953" w14:textId="77777777" w:rsidR="00A84D4D" w:rsidRDefault="00A84D4D" w:rsidP="00A84D4D">
      <w:pPr>
        <w:pStyle w:val="NormalWeb"/>
        <w:numPr>
          <w:ilvl w:val="0"/>
          <w:numId w:val="9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il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n’y</w:t>
      </w:r>
      <w:proofErr w:type="spellEnd"/>
      <w:r>
        <w:rPr>
          <w:rFonts w:ascii="Verdana" w:hAnsi="Verdana"/>
          <w:color w:val="45454E"/>
        </w:rPr>
        <w:t xml:space="preserve"> a </w:t>
      </w:r>
      <w:proofErr w:type="spellStart"/>
      <w:r>
        <w:rPr>
          <w:rFonts w:ascii="Verdana" w:hAnsi="Verdana"/>
          <w:color w:val="45454E"/>
        </w:rPr>
        <w:t>ni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constance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ni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caractère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distinctif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ni</w:t>
      </w:r>
      <w:proofErr w:type="spellEnd"/>
      <w:r>
        <w:rPr>
          <w:rFonts w:ascii="Verdana" w:hAnsi="Verdana"/>
          <w:color w:val="45454E"/>
        </w:rPr>
        <w:t xml:space="preserve"> consensus.</w:t>
      </w:r>
    </w:p>
    <w:p w14:paraId="32A729ED" w14:textId="77777777" w:rsidR="00A84D4D" w:rsidRDefault="00A84D4D" w:rsidP="00A84D4D">
      <w:pPr>
        <w:pStyle w:val="NormalWeb"/>
        <w:numPr>
          <w:ilvl w:val="0"/>
          <w:numId w:val="9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il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n’y</w:t>
      </w:r>
      <w:proofErr w:type="spellEnd"/>
      <w:r>
        <w:rPr>
          <w:rFonts w:ascii="Verdana" w:hAnsi="Verdana"/>
          <w:color w:val="45454E"/>
        </w:rPr>
        <w:t xml:space="preserve"> a </w:t>
      </w:r>
      <w:proofErr w:type="spellStart"/>
      <w:r>
        <w:rPr>
          <w:rFonts w:ascii="Verdana" w:hAnsi="Verdana"/>
          <w:color w:val="45454E"/>
        </w:rPr>
        <w:t>ni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constance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ni</w:t>
      </w:r>
      <w:proofErr w:type="spellEnd"/>
      <w:r>
        <w:rPr>
          <w:rFonts w:ascii="Verdana" w:hAnsi="Verdana"/>
          <w:color w:val="45454E"/>
        </w:rPr>
        <w:t xml:space="preserve"> consensus, </w:t>
      </w:r>
      <w:proofErr w:type="spellStart"/>
      <w:r>
        <w:rPr>
          <w:rFonts w:ascii="Verdana" w:hAnsi="Verdana"/>
          <w:color w:val="45454E"/>
        </w:rPr>
        <w:t>mais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il</w:t>
      </w:r>
      <w:proofErr w:type="spellEnd"/>
      <w:r>
        <w:rPr>
          <w:rFonts w:ascii="Verdana" w:hAnsi="Verdana"/>
          <w:color w:val="45454E"/>
        </w:rPr>
        <w:t xml:space="preserve"> y a </w:t>
      </w:r>
      <w:proofErr w:type="spellStart"/>
      <w:r>
        <w:rPr>
          <w:rFonts w:ascii="Verdana" w:hAnsi="Verdana"/>
          <w:color w:val="45454E"/>
        </w:rPr>
        <w:t>caractère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distinctif</w:t>
      </w:r>
      <w:proofErr w:type="spellEnd"/>
      <w:r>
        <w:rPr>
          <w:rFonts w:ascii="Verdana" w:hAnsi="Verdana"/>
          <w:color w:val="45454E"/>
        </w:rPr>
        <w:t>.</w:t>
      </w:r>
    </w:p>
    <w:p w14:paraId="52003DD7" w14:textId="77777777" w:rsidR="00A84D4D" w:rsidRDefault="00A84D4D" w:rsidP="00A84D4D">
      <w:pPr>
        <w:pStyle w:val="NormalWeb"/>
        <w:numPr>
          <w:ilvl w:val="0"/>
          <w:numId w:val="9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il</w:t>
      </w:r>
      <w:proofErr w:type="spellEnd"/>
      <w:r>
        <w:rPr>
          <w:rFonts w:ascii="Verdana" w:hAnsi="Verdana"/>
          <w:b/>
          <w:bCs/>
          <w:color w:val="45454E"/>
        </w:rPr>
        <w:t xml:space="preserve"> y a </w:t>
      </w:r>
      <w:proofErr w:type="spellStart"/>
      <w:r>
        <w:rPr>
          <w:rFonts w:ascii="Verdana" w:hAnsi="Verdana"/>
          <w:b/>
          <w:bCs/>
          <w:color w:val="45454E"/>
        </w:rPr>
        <w:t>constance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mais</w:t>
      </w:r>
      <w:proofErr w:type="spellEnd"/>
      <w:r>
        <w:rPr>
          <w:rFonts w:ascii="Verdana" w:hAnsi="Verdana"/>
          <w:b/>
          <w:bCs/>
          <w:color w:val="45454E"/>
        </w:rPr>
        <w:t xml:space="preserve"> pas de consensus </w:t>
      </w:r>
      <w:proofErr w:type="spellStart"/>
      <w:r>
        <w:rPr>
          <w:rFonts w:ascii="Verdana" w:hAnsi="Verdana"/>
          <w:b/>
          <w:bCs/>
          <w:color w:val="45454E"/>
        </w:rPr>
        <w:t>ni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caractère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distinctif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6E514BA7" w14:textId="77777777" w:rsidR="00A84D4D" w:rsidRDefault="00A84D4D"/>
    <w:p w14:paraId="3FD02ABF" w14:textId="77777777" w:rsidR="00A84D4D" w:rsidRDefault="00A84D4D"/>
    <w:p w14:paraId="3004BC93" w14:textId="77777777" w:rsidR="00A84D4D" w:rsidRDefault="00A84D4D"/>
    <w:p w14:paraId="40C32F6A" w14:textId="77777777" w:rsidR="00A84D4D" w:rsidRDefault="00A84D4D"/>
    <w:p w14:paraId="1AFED173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Dans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l’exemple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de la question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précédente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,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quel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type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d’attribution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feriez-vous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,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selon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la </w:t>
      </w: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théorie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de la covariation?</w:t>
      </w:r>
    </w:p>
    <w:p w14:paraId="3CB5D762" w14:textId="77777777" w:rsidR="00A84D4D" w:rsidRPr="00A84D4D" w:rsidRDefault="00A84D4D" w:rsidP="00A84D4D">
      <w:pPr>
        <w:numPr>
          <w:ilvl w:val="0"/>
          <w:numId w:val="10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A84D4D">
        <w:rPr>
          <w:rFonts w:ascii="Verdana" w:hAnsi="Verdana" w:cs="Times New Roman"/>
          <w:b/>
          <w:bCs/>
          <w:color w:val="45454E"/>
          <w:lang w:val="en-US"/>
        </w:rPr>
        <w:t xml:space="preserve"> attribution interne.</w:t>
      </w:r>
    </w:p>
    <w:p w14:paraId="2714A3B1" w14:textId="77777777" w:rsidR="00A84D4D" w:rsidRPr="00A84D4D" w:rsidRDefault="00A84D4D" w:rsidP="00A84D4D">
      <w:pPr>
        <w:numPr>
          <w:ilvl w:val="0"/>
          <w:numId w:val="10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color w:val="45454E"/>
          <w:lang w:val="en-US"/>
        </w:rPr>
        <w:t>Une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attribution interne à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l’entité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>.</w:t>
      </w:r>
    </w:p>
    <w:p w14:paraId="5DD89604" w14:textId="77777777" w:rsidR="00A84D4D" w:rsidRPr="00A84D4D" w:rsidRDefault="00A84D4D" w:rsidP="00A84D4D">
      <w:pPr>
        <w:numPr>
          <w:ilvl w:val="0"/>
          <w:numId w:val="10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Une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attribution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externe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aux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circonstances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vécues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par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Maxime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58FFF3B0" w14:textId="77777777" w:rsidR="00A84D4D" w:rsidRPr="00A84D4D" w:rsidRDefault="00A84D4D" w:rsidP="00A84D4D">
      <w:pPr>
        <w:numPr>
          <w:ilvl w:val="0"/>
          <w:numId w:val="10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Une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attribution interne et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externe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à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l’entité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6E3497C7" w14:textId="77777777" w:rsidR="00A84D4D" w:rsidRDefault="00A84D4D"/>
    <w:p w14:paraId="72AF9C42" w14:textId="77777777" w:rsidR="00A84D4D" w:rsidRDefault="00A84D4D"/>
    <w:p w14:paraId="560A90A1" w14:textId="77777777" w:rsidR="00A84D4D" w:rsidRDefault="00A84D4D" w:rsidP="00A84D4D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Bien que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lui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ayez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laissé</w:t>
      </w:r>
      <w:proofErr w:type="spellEnd"/>
      <w:r>
        <w:rPr>
          <w:rFonts w:ascii="Verdana" w:hAnsi="Verdana"/>
          <w:b/>
          <w:bCs/>
          <w:color w:val="45454E"/>
        </w:rPr>
        <w:t xml:space="preserve"> un message important, </w:t>
      </w:r>
      <w:proofErr w:type="spellStart"/>
      <w:r>
        <w:rPr>
          <w:rFonts w:ascii="Verdana" w:hAnsi="Verdana"/>
          <w:b/>
          <w:bCs/>
          <w:color w:val="45454E"/>
        </w:rPr>
        <w:t>votre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employeur</w:t>
      </w:r>
      <w:proofErr w:type="spellEnd"/>
      <w:r>
        <w:rPr>
          <w:rFonts w:ascii="Verdana" w:hAnsi="Verdana"/>
          <w:b/>
          <w:bCs/>
          <w:color w:val="45454E"/>
        </w:rPr>
        <w:t xml:space="preserve"> ne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rappelle</w:t>
      </w:r>
      <w:proofErr w:type="spellEnd"/>
      <w:r>
        <w:rPr>
          <w:rFonts w:ascii="Verdana" w:hAnsi="Verdana"/>
          <w:b/>
          <w:bCs/>
          <w:color w:val="45454E"/>
        </w:rPr>
        <w:t xml:space="preserve"> pas.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concluez</w:t>
      </w:r>
      <w:proofErr w:type="spellEnd"/>
      <w:r>
        <w:rPr>
          <w:rFonts w:ascii="Verdana" w:hAnsi="Verdana"/>
          <w:b/>
          <w:bCs/>
          <w:color w:val="45454E"/>
        </w:rPr>
        <w:t xml:space="preserve"> que </w:t>
      </w:r>
      <w:proofErr w:type="spellStart"/>
      <w:r>
        <w:rPr>
          <w:rFonts w:ascii="Verdana" w:hAnsi="Verdana"/>
          <w:b/>
          <w:bCs/>
          <w:color w:val="45454E"/>
        </w:rPr>
        <w:t>c’est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parce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irrespectueux</w:t>
      </w:r>
      <w:proofErr w:type="spellEnd"/>
      <w:r>
        <w:rPr>
          <w:rFonts w:ascii="Verdana" w:hAnsi="Verdana"/>
          <w:b/>
          <w:bCs/>
          <w:color w:val="45454E"/>
        </w:rPr>
        <w:t xml:space="preserve"> et </w:t>
      </w:r>
      <w:proofErr w:type="spellStart"/>
      <w:r>
        <w:rPr>
          <w:rFonts w:ascii="Verdana" w:hAnsi="Verdana"/>
          <w:b/>
          <w:bCs/>
          <w:color w:val="45454E"/>
        </w:rPr>
        <w:t>peu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fiable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Cet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exemple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illustre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6E5B45AE" w14:textId="77777777" w:rsidR="00A84D4D" w:rsidRDefault="00A84D4D" w:rsidP="00A84D4D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l’attribution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l’entité</w:t>
      </w:r>
      <w:proofErr w:type="spellEnd"/>
      <w:r>
        <w:rPr>
          <w:rFonts w:ascii="Verdana" w:hAnsi="Verdana"/>
          <w:color w:val="45454E"/>
        </w:rPr>
        <w:t>.</w:t>
      </w:r>
    </w:p>
    <w:p w14:paraId="3E8D1235" w14:textId="77777777" w:rsidR="00A84D4D" w:rsidRDefault="00A84D4D" w:rsidP="00A84D4D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biais</w:t>
      </w:r>
      <w:proofErr w:type="spellEnd"/>
      <w:r>
        <w:rPr>
          <w:rFonts w:ascii="Verdana" w:hAnsi="Verdana"/>
          <w:color w:val="45454E"/>
        </w:rPr>
        <w:t xml:space="preserve"> de complaisance.</w:t>
      </w:r>
    </w:p>
    <w:p w14:paraId="4500479B" w14:textId="77777777" w:rsidR="00A84D4D" w:rsidRDefault="00A84D4D" w:rsidP="00A84D4D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l’erreur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d’attribution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fondamentale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36C7E2AC" w14:textId="77777777" w:rsidR="00A84D4D" w:rsidRDefault="00A84D4D" w:rsidP="00A84D4D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l’attribution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externe</w:t>
      </w:r>
      <w:proofErr w:type="spellEnd"/>
      <w:r>
        <w:rPr>
          <w:rFonts w:ascii="Verdana" w:hAnsi="Verdana"/>
          <w:color w:val="45454E"/>
        </w:rPr>
        <w:t>.</w:t>
      </w:r>
    </w:p>
    <w:p w14:paraId="2D4FA066" w14:textId="77777777" w:rsidR="00A84D4D" w:rsidRDefault="00A84D4D"/>
    <w:p w14:paraId="62C94092" w14:textId="77777777" w:rsidR="00A84D4D" w:rsidRDefault="00A84D4D"/>
    <w:p w14:paraId="5DBF00DF" w14:textId="77777777" w:rsidR="00A84D4D" w:rsidRDefault="00A84D4D" w:rsidP="00A84D4D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Le </w:t>
      </w:r>
      <w:proofErr w:type="spellStart"/>
      <w:r>
        <w:rPr>
          <w:rFonts w:ascii="Verdana" w:hAnsi="Verdana"/>
          <w:b/>
          <w:bCs/>
          <w:color w:val="45454E"/>
        </w:rPr>
        <w:t>biais</w:t>
      </w:r>
      <w:proofErr w:type="spellEnd"/>
      <w:r>
        <w:rPr>
          <w:rFonts w:ascii="Verdana" w:hAnsi="Verdana"/>
          <w:b/>
          <w:bCs/>
          <w:color w:val="45454E"/>
        </w:rPr>
        <w:t xml:space="preserve"> de complaisance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03915111" w14:textId="77777777" w:rsidR="00A84D4D" w:rsidRDefault="00A84D4D" w:rsidP="00A84D4D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la </w:t>
      </w:r>
      <w:proofErr w:type="spellStart"/>
      <w:r>
        <w:rPr>
          <w:rFonts w:ascii="Verdana" w:hAnsi="Verdana"/>
          <w:b/>
          <w:bCs/>
          <w:color w:val="45454E"/>
        </w:rPr>
        <w:t>tendance</w:t>
      </w:r>
      <w:proofErr w:type="spellEnd"/>
      <w:r>
        <w:rPr>
          <w:rFonts w:ascii="Verdana" w:hAnsi="Verdana"/>
          <w:b/>
          <w:bCs/>
          <w:color w:val="45454E"/>
        </w:rPr>
        <w:t xml:space="preserve"> à </w:t>
      </w:r>
      <w:proofErr w:type="spellStart"/>
      <w:r>
        <w:rPr>
          <w:rFonts w:ascii="Verdana" w:hAnsi="Verdana"/>
          <w:b/>
          <w:bCs/>
          <w:color w:val="45454E"/>
        </w:rPr>
        <w:t>attribuer</w:t>
      </w:r>
      <w:proofErr w:type="spellEnd"/>
      <w:r>
        <w:rPr>
          <w:rFonts w:ascii="Verdana" w:hAnsi="Verdana"/>
          <w:b/>
          <w:bCs/>
          <w:color w:val="45454E"/>
        </w:rPr>
        <w:t xml:space="preserve"> à </w:t>
      </w:r>
      <w:proofErr w:type="spellStart"/>
      <w:r>
        <w:rPr>
          <w:rFonts w:ascii="Verdana" w:hAnsi="Verdana"/>
          <w:b/>
          <w:bCs/>
          <w:color w:val="45454E"/>
        </w:rPr>
        <w:t>soi-même</w:t>
      </w:r>
      <w:proofErr w:type="spellEnd"/>
      <w:r>
        <w:rPr>
          <w:rFonts w:ascii="Verdana" w:hAnsi="Verdana"/>
          <w:b/>
          <w:bCs/>
          <w:color w:val="45454E"/>
        </w:rPr>
        <w:t xml:space="preserve"> la </w:t>
      </w:r>
      <w:proofErr w:type="spellStart"/>
      <w:r>
        <w:rPr>
          <w:rFonts w:ascii="Verdana" w:hAnsi="Verdana"/>
          <w:b/>
          <w:bCs/>
          <w:color w:val="45454E"/>
        </w:rPr>
        <w:t>responsabilité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d'une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réussite</w:t>
      </w:r>
      <w:proofErr w:type="spellEnd"/>
      <w:r>
        <w:rPr>
          <w:rFonts w:ascii="Verdana" w:hAnsi="Verdana"/>
          <w:b/>
          <w:bCs/>
          <w:color w:val="45454E"/>
        </w:rPr>
        <w:t xml:space="preserve">, et à </w:t>
      </w:r>
      <w:proofErr w:type="spellStart"/>
      <w:r>
        <w:rPr>
          <w:rFonts w:ascii="Verdana" w:hAnsi="Verdana"/>
          <w:b/>
          <w:bCs/>
          <w:color w:val="45454E"/>
        </w:rPr>
        <w:t>une</w:t>
      </w:r>
      <w:proofErr w:type="spellEnd"/>
      <w:r>
        <w:rPr>
          <w:rFonts w:ascii="Verdana" w:hAnsi="Verdana"/>
          <w:b/>
          <w:bCs/>
          <w:color w:val="45454E"/>
        </w:rPr>
        <w:t xml:space="preserve"> cause </w:t>
      </w:r>
      <w:proofErr w:type="spellStart"/>
      <w:r>
        <w:rPr>
          <w:rFonts w:ascii="Verdana" w:hAnsi="Verdana"/>
          <w:b/>
          <w:bCs/>
          <w:color w:val="45454E"/>
        </w:rPr>
        <w:t>externe</w:t>
      </w:r>
      <w:proofErr w:type="spellEnd"/>
      <w:r>
        <w:rPr>
          <w:rFonts w:ascii="Verdana" w:hAnsi="Verdana"/>
          <w:b/>
          <w:bCs/>
          <w:color w:val="45454E"/>
        </w:rPr>
        <w:t xml:space="preserve">, la </w:t>
      </w:r>
      <w:proofErr w:type="spellStart"/>
      <w:r>
        <w:rPr>
          <w:rFonts w:ascii="Verdana" w:hAnsi="Verdana"/>
          <w:b/>
          <w:bCs/>
          <w:color w:val="45454E"/>
        </w:rPr>
        <w:t>responsabilité</w:t>
      </w:r>
      <w:proofErr w:type="spellEnd"/>
      <w:r>
        <w:rPr>
          <w:rFonts w:ascii="Verdana" w:hAnsi="Verdana"/>
          <w:b/>
          <w:bCs/>
          <w:color w:val="45454E"/>
        </w:rPr>
        <w:t xml:space="preserve"> d’un </w:t>
      </w:r>
      <w:proofErr w:type="spellStart"/>
      <w:r>
        <w:rPr>
          <w:rFonts w:ascii="Verdana" w:hAnsi="Verdana"/>
          <w:b/>
          <w:bCs/>
          <w:color w:val="45454E"/>
        </w:rPr>
        <w:t>échec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78DFBBC9" w14:textId="77777777" w:rsidR="00A84D4D" w:rsidRDefault="00A84D4D" w:rsidP="00A84D4D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tendance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attribuer</w:t>
      </w:r>
      <w:proofErr w:type="spellEnd"/>
      <w:r>
        <w:rPr>
          <w:rFonts w:ascii="Verdana" w:hAnsi="Verdana"/>
          <w:color w:val="45454E"/>
        </w:rPr>
        <w:t xml:space="preserve"> les </w:t>
      </w:r>
      <w:proofErr w:type="spellStart"/>
      <w:r>
        <w:rPr>
          <w:rFonts w:ascii="Verdana" w:hAnsi="Verdana"/>
          <w:color w:val="45454E"/>
        </w:rPr>
        <w:t>comportements</w:t>
      </w:r>
      <w:proofErr w:type="spellEnd"/>
      <w:r>
        <w:rPr>
          <w:rFonts w:ascii="Verdana" w:hAnsi="Verdana"/>
          <w:color w:val="45454E"/>
        </w:rPr>
        <w:t xml:space="preserve"> des </w:t>
      </w:r>
      <w:proofErr w:type="spellStart"/>
      <w:r>
        <w:rPr>
          <w:rFonts w:ascii="Verdana" w:hAnsi="Verdana"/>
          <w:color w:val="45454E"/>
        </w:rPr>
        <w:t>autres</w:t>
      </w:r>
      <w:proofErr w:type="spellEnd"/>
      <w:r>
        <w:rPr>
          <w:rFonts w:ascii="Verdana" w:hAnsi="Verdana"/>
          <w:color w:val="45454E"/>
        </w:rPr>
        <w:t xml:space="preserve"> à des causes internes.</w:t>
      </w:r>
    </w:p>
    <w:p w14:paraId="3A33FA37" w14:textId="77777777" w:rsidR="00A84D4D" w:rsidRDefault="00A84D4D" w:rsidP="00A84D4D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tendance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attribuer</w:t>
      </w:r>
      <w:proofErr w:type="spellEnd"/>
      <w:r>
        <w:rPr>
          <w:rFonts w:ascii="Verdana" w:hAnsi="Verdana"/>
          <w:color w:val="45454E"/>
        </w:rPr>
        <w:t xml:space="preserve"> les </w:t>
      </w:r>
      <w:proofErr w:type="spellStart"/>
      <w:r>
        <w:rPr>
          <w:rFonts w:ascii="Verdana" w:hAnsi="Verdana"/>
          <w:color w:val="45454E"/>
        </w:rPr>
        <w:t>succès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d'autrui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cause interne, et </w:t>
      </w:r>
      <w:proofErr w:type="spellStart"/>
      <w:r>
        <w:rPr>
          <w:rFonts w:ascii="Verdana" w:hAnsi="Verdana"/>
          <w:color w:val="45454E"/>
        </w:rPr>
        <w:t>ses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échecs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cause </w:t>
      </w:r>
      <w:proofErr w:type="spellStart"/>
      <w:r>
        <w:rPr>
          <w:rFonts w:ascii="Verdana" w:hAnsi="Verdana"/>
          <w:color w:val="45454E"/>
        </w:rPr>
        <w:t>externe</w:t>
      </w:r>
      <w:proofErr w:type="spellEnd"/>
      <w:r>
        <w:rPr>
          <w:rFonts w:ascii="Verdana" w:hAnsi="Verdana"/>
          <w:color w:val="45454E"/>
        </w:rPr>
        <w:t>.</w:t>
      </w:r>
    </w:p>
    <w:p w14:paraId="7712F4E8" w14:textId="77777777" w:rsidR="00A84D4D" w:rsidRDefault="00A84D4D" w:rsidP="00A84D4D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tendance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attribuer</w:t>
      </w:r>
      <w:proofErr w:type="spellEnd"/>
      <w:r>
        <w:rPr>
          <w:rFonts w:ascii="Verdana" w:hAnsi="Verdana"/>
          <w:color w:val="45454E"/>
        </w:rPr>
        <w:t xml:space="preserve"> un </w:t>
      </w:r>
      <w:proofErr w:type="spellStart"/>
      <w:r>
        <w:rPr>
          <w:rFonts w:ascii="Verdana" w:hAnsi="Verdana"/>
          <w:color w:val="45454E"/>
        </w:rPr>
        <w:t>échec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cause interne, et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réussite</w:t>
      </w:r>
      <w:proofErr w:type="spellEnd"/>
      <w:r>
        <w:rPr>
          <w:rFonts w:ascii="Verdana" w:hAnsi="Verdana"/>
          <w:color w:val="45454E"/>
        </w:rPr>
        <w:t xml:space="preserve"> à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cause </w:t>
      </w:r>
      <w:proofErr w:type="spellStart"/>
      <w:r>
        <w:rPr>
          <w:rFonts w:ascii="Verdana" w:hAnsi="Verdana"/>
          <w:color w:val="45454E"/>
        </w:rPr>
        <w:t>externe</w:t>
      </w:r>
      <w:proofErr w:type="spellEnd"/>
      <w:r>
        <w:rPr>
          <w:rFonts w:ascii="Verdana" w:hAnsi="Verdana"/>
          <w:color w:val="45454E"/>
        </w:rPr>
        <w:t>.</w:t>
      </w:r>
    </w:p>
    <w:p w14:paraId="2D4A5BD2" w14:textId="77777777" w:rsidR="00A84D4D" w:rsidRDefault="00A84D4D"/>
    <w:p w14:paraId="18B164BA" w14:textId="77777777" w:rsidR="00A84D4D" w:rsidRDefault="00A84D4D"/>
    <w:p w14:paraId="6871FA73" w14:textId="77777777" w:rsidR="00A84D4D" w:rsidRDefault="00A84D4D"/>
    <w:p w14:paraId="77A20788" w14:textId="77777777" w:rsidR="00A84D4D" w:rsidRDefault="00A84D4D"/>
    <w:p w14:paraId="1E07F2FB" w14:textId="77777777" w:rsidR="00A84D4D" w:rsidRDefault="00A84D4D"/>
    <w:p w14:paraId="3201435A" w14:textId="77777777" w:rsidR="00A84D4D" w:rsidRDefault="00A84D4D"/>
    <w:p w14:paraId="7581A810" w14:textId="77777777" w:rsidR="00A84D4D" w:rsidRDefault="00A84D4D"/>
    <w:p w14:paraId="0A195BE3" w14:textId="77777777" w:rsidR="00A84D4D" w:rsidRDefault="00A84D4D"/>
    <w:p w14:paraId="09E6C080" w14:textId="77777777" w:rsidR="00A84D4D" w:rsidRDefault="00A84D4D"/>
    <w:p w14:paraId="7473A857" w14:textId="77777777" w:rsidR="00A84D4D" w:rsidRDefault="00A84D4D" w:rsidP="00A84D4D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Chloé</w:t>
      </w:r>
      <w:proofErr w:type="spellEnd"/>
      <w:r>
        <w:rPr>
          <w:rFonts w:ascii="Verdana" w:hAnsi="Verdana"/>
          <w:b/>
          <w:bCs/>
          <w:color w:val="45454E"/>
        </w:rPr>
        <w:t xml:space="preserve"> bat Patrick à plate couture au badminton. Il </w:t>
      </w:r>
      <w:proofErr w:type="spellStart"/>
      <w:r>
        <w:rPr>
          <w:rFonts w:ascii="Verdana" w:hAnsi="Verdana"/>
          <w:b/>
          <w:bCs/>
          <w:color w:val="45454E"/>
        </w:rPr>
        <w:t>attribue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piètre</w:t>
      </w:r>
      <w:proofErr w:type="spellEnd"/>
      <w:r>
        <w:rPr>
          <w:rFonts w:ascii="Verdana" w:hAnsi="Verdana"/>
          <w:b/>
          <w:bCs/>
          <w:color w:val="45454E"/>
        </w:rPr>
        <w:t xml:space="preserve"> performance au fait que </w:t>
      </w:r>
      <w:proofErr w:type="spellStart"/>
      <w:r>
        <w:rPr>
          <w:rFonts w:ascii="Verdana" w:hAnsi="Verdana"/>
          <w:b/>
          <w:bCs/>
          <w:color w:val="45454E"/>
        </w:rPr>
        <w:t>sa</w:t>
      </w:r>
      <w:proofErr w:type="spellEnd"/>
      <w:r>
        <w:rPr>
          <w:rFonts w:ascii="Verdana" w:hAnsi="Verdana"/>
          <w:b/>
          <w:bCs/>
          <w:color w:val="45454E"/>
        </w:rPr>
        <w:t xml:space="preserve"> petite </w:t>
      </w:r>
      <w:proofErr w:type="spellStart"/>
      <w:r>
        <w:rPr>
          <w:rFonts w:ascii="Verdana" w:hAnsi="Verdana"/>
          <w:b/>
          <w:bCs/>
          <w:color w:val="45454E"/>
        </w:rPr>
        <w:t>fille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malade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l'a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tenu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éveillé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une</w:t>
      </w:r>
      <w:proofErr w:type="spellEnd"/>
      <w:r>
        <w:rPr>
          <w:rFonts w:ascii="Verdana" w:hAnsi="Verdana"/>
          <w:b/>
          <w:bCs/>
          <w:color w:val="45454E"/>
        </w:rPr>
        <w:t xml:space="preserve"> bonne </w:t>
      </w:r>
      <w:proofErr w:type="spellStart"/>
      <w:r>
        <w:rPr>
          <w:rFonts w:ascii="Verdana" w:hAnsi="Verdana"/>
          <w:b/>
          <w:bCs/>
          <w:color w:val="45454E"/>
        </w:rPr>
        <w:t>partie</w:t>
      </w:r>
      <w:proofErr w:type="spellEnd"/>
      <w:r>
        <w:rPr>
          <w:rFonts w:ascii="Verdana" w:hAnsi="Verdana"/>
          <w:b/>
          <w:bCs/>
          <w:color w:val="45454E"/>
        </w:rPr>
        <w:t xml:space="preserve"> de la </w:t>
      </w:r>
      <w:proofErr w:type="spellStart"/>
      <w:r>
        <w:rPr>
          <w:rFonts w:ascii="Verdana" w:hAnsi="Verdana"/>
          <w:b/>
          <w:bCs/>
          <w:color w:val="45454E"/>
        </w:rPr>
        <w:t>nuit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Cette</w:t>
      </w:r>
      <w:proofErr w:type="spellEnd"/>
      <w:r>
        <w:rPr>
          <w:rFonts w:ascii="Verdana" w:hAnsi="Verdana"/>
          <w:b/>
          <w:bCs/>
          <w:color w:val="45454E"/>
        </w:rPr>
        <w:t xml:space="preserve"> cause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140E1A81" w14:textId="77777777" w:rsidR="00A84D4D" w:rsidRDefault="00A84D4D" w:rsidP="00A84D4D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externe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incontrôlable</w:t>
      </w:r>
      <w:proofErr w:type="spellEnd"/>
      <w:r>
        <w:rPr>
          <w:rFonts w:ascii="Verdana" w:hAnsi="Verdana"/>
          <w:b/>
          <w:bCs/>
          <w:color w:val="45454E"/>
        </w:rPr>
        <w:t>, instable.</w:t>
      </w:r>
    </w:p>
    <w:p w14:paraId="7C1B74F1" w14:textId="77777777" w:rsidR="00A84D4D" w:rsidRDefault="00A84D4D" w:rsidP="00A84D4D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interne, </w:t>
      </w:r>
      <w:proofErr w:type="spellStart"/>
      <w:r>
        <w:rPr>
          <w:rFonts w:ascii="Verdana" w:hAnsi="Verdana"/>
          <w:color w:val="45454E"/>
        </w:rPr>
        <w:t>contrôlable</w:t>
      </w:r>
      <w:proofErr w:type="spellEnd"/>
      <w:r>
        <w:rPr>
          <w:rFonts w:ascii="Verdana" w:hAnsi="Verdana"/>
          <w:color w:val="45454E"/>
        </w:rPr>
        <w:t>, stable.</w:t>
      </w:r>
    </w:p>
    <w:p w14:paraId="44623697" w14:textId="77777777" w:rsidR="00A84D4D" w:rsidRDefault="00A84D4D" w:rsidP="00A84D4D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externe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incontrôlable</w:t>
      </w:r>
      <w:proofErr w:type="spellEnd"/>
      <w:r>
        <w:rPr>
          <w:rFonts w:ascii="Verdana" w:hAnsi="Verdana"/>
          <w:color w:val="45454E"/>
        </w:rPr>
        <w:t>, stable.</w:t>
      </w:r>
    </w:p>
    <w:p w14:paraId="06D50E35" w14:textId="77777777" w:rsidR="00A84D4D" w:rsidRDefault="00A84D4D" w:rsidP="00A84D4D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externe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contrôlable</w:t>
      </w:r>
      <w:proofErr w:type="spellEnd"/>
      <w:r>
        <w:rPr>
          <w:rFonts w:ascii="Verdana" w:hAnsi="Verdana"/>
          <w:color w:val="45454E"/>
        </w:rPr>
        <w:t>, instable.</w:t>
      </w:r>
    </w:p>
    <w:p w14:paraId="368EC871" w14:textId="77777777" w:rsidR="00A84D4D" w:rsidRDefault="00A84D4D" w:rsidP="00A84D4D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interne, </w:t>
      </w:r>
      <w:proofErr w:type="spellStart"/>
      <w:r>
        <w:rPr>
          <w:rFonts w:ascii="Verdana" w:hAnsi="Verdana"/>
          <w:color w:val="45454E"/>
        </w:rPr>
        <w:t>incontrôlable</w:t>
      </w:r>
      <w:proofErr w:type="spellEnd"/>
      <w:r>
        <w:rPr>
          <w:rFonts w:ascii="Verdana" w:hAnsi="Verdana"/>
          <w:color w:val="45454E"/>
        </w:rPr>
        <w:t>, instable.</w:t>
      </w:r>
    </w:p>
    <w:p w14:paraId="1EAC71F1" w14:textId="77777777" w:rsidR="00A84D4D" w:rsidRDefault="00A84D4D"/>
    <w:p w14:paraId="589BEAB0" w14:textId="77777777" w:rsidR="00A84D4D" w:rsidRDefault="00A84D4D"/>
    <w:p w14:paraId="70874E5B" w14:textId="77777777" w:rsidR="00A84D4D" w:rsidRPr="00A84D4D" w:rsidRDefault="00A84D4D" w:rsidP="00A84D4D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Quelle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paire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qualificatifs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ne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constitue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pas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l’une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des trois dimensions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causales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du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modèle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tridimensionnel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Weiner?</w:t>
      </w:r>
    </w:p>
    <w:p w14:paraId="11D5F2E5" w14:textId="77777777" w:rsidR="00A84D4D" w:rsidRPr="00A84D4D" w:rsidRDefault="00A84D4D" w:rsidP="00A84D4D">
      <w:pPr>
        <w:numPr>
          <w:ilvl w:val="0"/>
          <w:numId w:val="14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A84D4D">
        <w:rPr>
          <w:rFonts w:ascii="Verdana" w:hAnsi="Verdana" w:cs="Times New Roman"/>
          <w:color w:val="45454E"/>
          <w:lang w:val="en-US"/>
        </w:rPr>
        <w:t xml:space="preserve">Interne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ou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externe</w:t>
      </w:r>
      <w:proofErr w:type="spellEnd"/>
    </w:p>
    <w:p w14:paraId="57D3FC27" w14:textId="77777777" w:rsidR="00A84D4D" w:rsidRPr="00A84D4D" w:rsidRDefault="00A84D4D" w:rsidP="00A84D4D">
      <w:pPr>
        <w:numPr>
          <w:ilvl w:val="0"/>
          <w:numId w:val="1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Stable </w:t>
      </w:r>
      <w:proofErr w:type="spellStart"/>
      <w:r w:rsidRPr="00A84D4D">
        <w:rPr>
          <w:rFonts w:ascii="Verdana" w:eastAsia="Times New Roman" w:hAnsi="Verdana" w:cs="Times New Roman"/>
          <w:color w:val="45454E"/>
          <w:lang w:val="en-US"/>
        </w:rPr>
        <w:t>ou</w:t>
      </w:r>
      <w:proofErr w:type="spellEnd"/>
      <w:r w:rsidRPr="00A84D4D">
        <w:rPr>
          <w:rFonts w:ascii="Verdana" w:eastAsia="Times New Roman" w:hAnsi="Verdana" w:cs="Times New Roman"/>
          <w:color w:val="45454E"/>
          <w:lang w:val="en-US"/>
        </w:rPr>
        <w:t xml:space="preserve"> instable</w:t>
      </w:r>
    </w:p>
    <w:p w14:paraId="7A7D5083" w14:textId="77777777" w:rsidR="00A84D4D" w:rsidRPr="00A84D4D" w:rsidRDefault="00A84D4D" w:rsidP="00A84D4D">
      <w:pPr>
        <w:numPr>
          <w:ilvl w:val="0"/>
          <w:numId w:val="14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A84D4D">
        <w:rPr>
          <w:rFonts w:ascii="Verdana" w:hAnsi="Verdana" w:cs="Times New Roman"/>
          <w:color w:val="45454E"/>
          <w:lang w:val="en-US"/>
        </w:rPr>
        <w:t>Contrôlable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ou</w:t>
      </w:r>
      <w:proofErr w:type="spellEnd"/>
      <w:r w:rsidRPr="00A84D4D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A84D4D">
        <w:rPr>
          <w:rFonts w:ascii="Verdana" w:hAnsi="Verdana" w:cs="Times New Roman"/>
          <w:color w:val="45454E"/>
          <w:lang w:val="en-US"/>
        </w:rPr>
        <w:t>incontrôlable</w:t>
      </w:r>
      <w:proofErr w:type="spellEnd"/>
    </w:p>
    <w:p w14:paraId="3486A475" w14:textId="77777777" w:rsidR="00A84D4D" w:rsidRPr="00A84D4D" w:rsidRDefault="00A84D4D" w:rsidP="00A84D4D">
      <w:pPr>
        <w:numPr>
          <w:ilvl w:val="0"/>
          <w:numId w:val="1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Consensuelle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ou</w:t>
      </w:r>
      <w:proofErr w:type="spellEnd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non </w:t>
      </w:r>
      <w:proofErr w:type="spellStart"/>
      <w:r w:rsidRPr="00A84D4D">
        <w:rPr>
          <w:rFonts w:ascii="Verdana" w:eastAsia="Times New Roman" w:hAnsi="Verdana" w:cs="Times New Roman"/>
          <w:b/>
          <w:bCs/>
          <w:color w:val="45454E"/>
          <w:lang w:val="en-US"/>
        </w:rPr>
        <w:t>consensuelle</w:t>
      </w:r>
      <w:proofErr w:type="spellEnd"/>
    </w:p>
    <w:p w14:paraId="2C5FE184" w14:textId="77777777" w:rsidR="00A84D4D" w:rsidRDefault="00A84D4D"/>
    <w:p w14:paraId="755B4397" w14:textId="77777777" w:rsidR="00A84D4D" w:rsidRDefault="00A84D4D"/>
    <w:p w14:paraId="493CF25D" w14:textId="77777777" w:rsidR="00A84D4D" w:rsidRDefault="00A84D4D" w:rsidP="00A84D4D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Stéphanie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convaincue</w:t>
      </w:r>
      <w:proofErr w:type="spellEnd"/>
      <w:r>
        <w:rPr>
          <w:rFonts w:ascii="Verdana" w:hAnsi="Verdana"/>
          <w:b/>
          <w:bCs/>
          <w:color w:val="45454E"/>
        </w:rPr>
        <w:t xml:space="preserve"> que le nouveau </w:t>
      </w:r>
      <w:proofErr w:type="spellStart"/>
      <w:r>
        <w:rPr>
          <w:rFonts w:ascii="Verdana" w:hAnsi="Verdana"/>
          <w:b/>
          <w:bCs/>
          <w:color w:val="45454E"/>
        </w:rPr>
        <w:t>copain</w:t>
      </w:r>
      <w:proofErr w:type="spellEnd"/>
      <w:r>
        <w:rPr>
          <w:rFonts w:ascii="Verdana" w:hAnsi="Verdana"/>
          <w:b/>
          <w:bCs/>
          <w:color w:val="45454E"/>
        </w:rPr>
        <w:t xml:space="preserve"> de son </w:t>
      </w:r>
      <w:proofErr w:type="spellStart"/>
      <w:r>
        <w:rPr>
          <w:rFonts w:ascii="Verdana" w:hAnsi="Verdana"/>
          <w:b/>
          <w:bCs/>
          <w:color w:val="45454E"/>
        </w:rPr>
        <w:t>amie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Angélique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n’a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aucun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sens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l’humour</w:t>
      </w:r>
      <w:proofErr w:type="spellEnd"/>
      <w:r>
        <w:rPr>
          <w:rFonts w:ascii="Verdana" w:hAnsi="Verdana"/>
          <w:b/>
          <w:bCs/>
          <w:color w:val="45454E"/>
        </w:rPr>
        <w:t xml:space="preserve">. Son impression ne change pas, </w:t>
      </w:r>
      <w:proofErr w:type="spellStart"/>
      <w:r>
        <w:rPr>
          <w:rFonts w:ascii="Verdana" w:hAnsi="Verdana"/>
          <w:b/>
          <w:bCs/>
          <w:color w:val="45454E"/>
        </w:rPr>
        <w:t>bien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ait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raconté</w:t>
      </w:r>
      <w:proofErr w:type="spellEnd"/>
      <w:r>
        <w:rPr>
          <w:rFonts w:ascii="Verdana" w:hAnsi="Verdana"/>
          <w:b/>
          <w:bCs/>
          <w:color w:val="45454E"/>
        </w:rPr>
        <w:t xml:space="preserve"> des </w:t>
      </w:r>
      <w:proofErr w:type="spellStart"/>
      <w:r>
        <w:rPr>
          <w:rFonts w:ascii="Verdana" w:hAnsi="Verdana"/>
          <w:b/>
          <w:bCs/>
          <w:color w:val="45454E"/>
        </w:rPr>
        <w:t>blagues</w:t>
      </w:r>
      <w:proofErr w:type="spellEnd"/>
      <w:r>
        <w:rPr>
          <w:rFonts w:ascii="Verdana" w:hAnsi="Verdana"/>
          <w:b/>
          <w:bCs/>
          <w:color w:val="45454E"/>
        </w:rPr>
        <w:t xml:space="preserve"> à la </w:t>
      </w:r>
      <w:proofErr w:type="spellStart"/>
      <w:r>
        <w:rPr>
          <w:rFonts w:ascii="Verdana" w:hAnsi="Verdana"/>
          <w:b/>
          <w:bCs/>
          <w:color w:val="45454E"/>
        </w:rPr>
        <w:t>dernière</w:t>
      </w:r>
      <w:proofErr w:type="spellEnd"/>
      <w:r>
        <w:rPr>
          <w:rFonts w:ascii="Verdana" w:hAnsi="Verdana"/>
          <w:b/>
          <w:bCs/>
          <w:color w:val="45454E"/>
        </w:rPr>
        <w:t xml:space="preserve"> surprise-</w:t>
      </w:r>
      <w:proofErr w:type="spellStart"/>
      <w:r>
        <w:rPr>
          <w:rFonts w:ascii="Verdana" w:hAnsi="Verdana"/>
          <w:b/>
          <w:bCs/>
          <w:color w:val="45454E"/>
        </w:rPr>
        <w:t>partie</w:t>
      </w:r>
      <w:proofErr w:type="spellEnd"/>
      <w:r>
        <w:rPr>
          <w:rFonts w:ascii="Verdana" w:hAnsi="Verdana"/>
          <w:b/>
          <w:bCs/>
          <w:color w:val="45454E"/>
        </w:rPr>
        <w:t xml:space="preserve"> et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ait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ri</w:t>
      </w:r>
      <w:proofErr w:type="spellEnd"/>
      <w:r>
        <w:rPr>
          <w:rFonts w:ascii="Verdana" w:hAnsi="Verdana"/>
          <w:b/>
          <w:bCs/>
          <w:color w:val="45454E"/>
        </w:rPr>
        <w:t xml:space="preserve"> de bon </w:t>
      </w:r>
      <w:proofErr w:type="spellStart"/>
      <w:r>
        <w:rPr>
          <w:rFonts w:ascii="Verdana" w:hAnsi="Verdana"/>
          <w:b/>
          <w:bCs/>
          <w:color w:val="45454E"/>
        </w:rPr>
        <w:t>cœur</w:t>
      </w:r>
      <w:proofErr w:type="spellEnd"/>
      <w:r>
        <w:rPr>
          <w:rFonts w:ascii="Verdana" w:hAnsi="Verdana"/>
          <w:b/>
          <w:bCs/>
          <w:color w:val="45454E"/>
        </w:rPr>
        <w:t xml:space="preserve"> aux </w:t>
      </w:r>
      <w:proofErr w:type="spellStart"/>
      <w:r>
        <w:rPr>
          <w:rFonts w:ascii="Verdana" w:hAnsi="Verdana"/>
          <w:b/>
          <w:bCs/>
          <w:color w:val="45454E"/>
        </w:rPr>
        <w:t>blagues</w:t>
      </w:r>
      <w:proofErr w:type="spellEnd"/>
      <w:r>
        <w:rPr>
          <w:rFonts w:ascii="Verdana" w:hAnsi="Verdana"/>
          <w:b/>
          <w:bCs/>
          <w:color w:val="45454E"/>
        </w:rPr>
        <w:t xml:space="preserve"> des </w:t>
      </w:r>
      <w:proofErr w:type="spellStart"/>
      <w:r>
        <w:rPr>
          <w:rFonts w:ascii="Verdana" w:hAnsi="Verdana"/>
          <w:b/>
          <w:bCs/>
          <w:color w:val="45454E"/>
        </w:rPr>
        <w:t>autres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Cet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exemple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illustre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422AB306" w14:textId="77777777" w:rsidR="00A84D4D" w:rsidRDefault="00A84D4D" w:rsidP="00A84D4D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la </w:t>
      </w:r>
      <w:proofErr w:type="spellStart"/>
      <w:r>
        <w:rPr>
          <w:rFonts w:ascii="Verdana" w:hAnsi="Verdana"/>
          <w:b/>
          <w:bCs/>
          <w:color w:val="45454E"/>
        </w:rPr>
        <w:t>persistance</w:t>
      </w:r>
      <w:proofErr w:type="spellEnd"/>
      <w:r>
        <w:rPr>
          <w:rFonts w:ascii="Verdana" w:hAnsi="Verdana"/>
          <w:b/>
          <w:bCs/>
          <w:color w:val="45454E"/>
        </w:rPr>
        <w:t xml:space="preserve"> des </w:t>
      </w:r>
      <w:proofErr w:type="spellStart"/>
      <w:r>
        <w:rPr>
          <w:rFonts w:ascii="Verdana" w:hAnsi="Verdana"/>
          <w:b/>
          <w:bCs/>
          <w:color w:val="45454E"/>
        </w:rPr>
        <w:t>croyances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7B22D3D4" w14:textId="77777777" w:rsidR="00A84D4D" w:rsidRDefault="00A84D4D" w:rsidP="00A84D4D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raisonnement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contrefactuel</w:t>
      </w:r>
      <w:proofErr w:type="spellEnd"/>
      <w:r>
        <w:rPr>
          <w:rFonts w:ascii="Verdana" w:hAnsi="Verdana"/>
          <w:color w:val="45454E"/>
        </w:rPr>
        <w:t>.</w:t>
      </w:r>
    </w:p>
    <w:p w14:paraId="02256661" w14:textId="77777777" w:rsidR="00A84D4D" w:rsidRDefault="00A84D4D" w:rsidP="00A84D4D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négligence</w:t>
      </w:r>
      <w:proofErr w:type="spellEnd"/>
      <w:r>
        <w:rPr>
          <w:rFonts w:ascii="Verdana" w:hAnsi="Verdana"/>
          <w:color w:val="45454E"/>
        </w:rPr>
        <w:t xml:space="preserve"> de la </w:t>
      </w:r>
      <w:proofErr w:type="spellStart"/>
      <w:r>
        <w:rPr>
          <w:rFonts w:ascii="Verdana" w:hAnsi="Verdana"/>
          <w:color w:val="45454E"/>
        </w:rPr>
        <w:t>ligne</w:t>
      </w:r>
      <w:proofErr w:type="spellEnd"/>
      <w:r>
        <w:rPr>
          <w:rFonts w:ascii="Verdana" w:hAnsi="Verdana"/>
          <w:color w:val="45454E"/>
        </w:rPr>
        <w:t xml:space="preserve"> de base.</w:t>
      </w:r>
    </w:p>
    <w:p w14:paraId="6FD53C2D" w14:textId="77777777" w:rsidR="00A84D4D" w:rsidRDefault="00A84D4D" w:rsidP="00A84D4D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biais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négativité</w:t>
      </w:r>
      <w:proofErr w:type="spellEnd"/>
      <w:r>
        <w:rPr>
          <w:rFonts w:ascii="Verdana" w:hAnsi="Verdana"/>
          <w:color w:val="45454E"/>
        </w:rPr>
        <w:t>.</w:t>
      </w:r>
    </w:p>
    <w:p w14:paraId="6272793E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5CA229D8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542C3A01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3FBA1FD7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62644F06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3D3883CE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3C253B85" w14:textId="77777777" w:rsidR="00A84D4D" w:rsidRDefault="00A84D4D" w:rsidP="00A84D4D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>O</w:t>
      </w:r>
      <w:r>
        <w:rPr>
          <w:rFonts w:ascii="Verdana" w:hAnsi="Verdana"/>
          <w:b/>
          <w:bCs/>
          <w:color w:val="45454E"/>
        </w:rPr>
        <w:t xml:space="preserve">n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présente</w:t>
      </w:r>
      <w:proofErr w:type="spellEnd"/>
      <w:r>
        <w:rPr>
          <w:rFonts w:ascii="Verdana" w:hAnsi="Verdana"/>
          <w:b/>
          <w:bCs/>
          <w:color w:val="45454E"/>
        </w:rPr>
        <w:t xml:space="preserve"> Alexandre qui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dit</w:t>
      </w:r>
      <w:proofErr w:type="spellEnd"/>
      <w:r>
        <w:rPr>
          <w:rFonts w:ascii="Verdana" w:hAnsi="Verdana"/>
          <w:b/>
          <w:bCs/>
          <w:color w:val="45454E"/>
        </w:rPr>
        <w:t xml:space="preserve">-on, </w:t>
      </w:r>
      <w:proofErr w:type="spellStart"/>
      <w:r>
        <w:rPr>
          <w:rFonts w:ascii="Verdana" w:hAnsi="Verdana"/>
          <w:b/>
          <w:bCs/>
          <w:color w:val="45454E"/>
        </w:rPr>
        <w:t>assez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autoritaire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Vous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pensez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spontanément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fiable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mais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ne </w:t>
      </w:r>
      <w:proofErr w:type="spellStart"/>
      <w:r>
        <w:rPr>
          <w:rFonts w:ascii="Verdana" w:hAnsi="Verdana"/>
          <w:b/>
          <w:bCs/>
          <w:color w:val="45454E"/>
        </w:rPr>
        <w:t>doit</w:t>
      </w:r>
      <w:proofErr w:type="spellEnd"/>
      <w:r>
        <w:rPr>
          <w:rFonts w:ascii="Verdana" w:hAnsi="Verdana"/>
          <w:b/>
          <w:bCs/>
          <w:color w:val="45454E"/>
        </w:rPr>
        <w:t xml:space="preserve"> pas </w:t>
      </w:r>
      <w:proofErr w:type="spellStart"/>
      <w:r>
        <w:rPr>
          <w:rFonts w:ascii="Verdana" w:hAnsi="Verdana"/>
          <w:b/>
          <w:bCs/>
          <w:color w:val="45454E"/>
        </w:rPr>
        <w:t>avoir</w:t>
      </w:r>
      <w:proofErr w:type="spellEnd"/>
      <w:r>
        <w:rPr>
          <w:rFonts w:ascii="Verdana" w:hAnsi="Verdana"/>
          <w:b/>
          <w:bCs/>
          <w:color w:val="45454E"/>
        </w:rPr>
        <w:t xml:space="preserve"> un </w:t>
      </w:r>
      <w:proofErr w:type="spellStart"/>
      <w:r>
        <w:rPr>
          <w:rFonts w:ascii="Verdana" w:hAnsi="Verdana"/>
          <w:b/>
          <w:bCs/>
          <w:color w:val="45454E"/>
        </w:rPr>
        <w:t>très</w:t>
      </w:r>
      <w:proofErr w:type="spellEnd"/>
      <w:r>
        <w:rPr>
          <w:rFonts w:ascii="Verdana" w:hAnsi="Verdana"/>
          <w:b/>
          <w:bCs/>
          <w:color w:val="45454E"/>
        </w:rPr>
        <w:t xml:space="preserve"> grand </w:t>
      </w:r>
      <w:proofErr w:type="spellStart"/>
      <w:r>
        <w:rPr>
          <w:rFonts w:ascii="Verdana" w:hAnsi="Verdana"/>
          <w:b/>
          <w:bCs/>
          <w:color w:val="45454E"/>
        </w:rPr>
        <w:t>sens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l’humour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Cet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exemple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illustre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7B69344E" w14:textId="77777777" w:rsidR="00A84D4D" w:rsidRDefault="00A84D4D" w:rsidP="00A84D4D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l’heuristique</w:t>
      </w:r>
      <w:proofErr w:type="spellEnd"/>
      <w:r>
        <w:rPr>
          <w:rFonts w:ascii="Verdana" w:hAnsi="Verdana"/>
          <w:color w:val="45454E"/>
        </w:rPr>
        <w:t xml:space="preserve"> de la </w:t>
      </w:r>
      <w:proofErr w:type="spellStart"/>
      <w:r>
        <w:rPr>
          <w:rFonts w:ascii="Verdana" w:hAnsi="Verdana"/>
          <w:color w:val="45454E"/>
        </w:rPr>
        <w:t>personnalité</w:t>
      </w:r>
      <w:proofErr w:type="spellEnd"/>
      <w:r>
        <w:rPr>
          <w:rFonts w:ascii="Verdana" w:hAnsi="Verdana"/>
          <w:color w:val="45454E"/>
        </w:rPr>
        <w:t>.</w:t>
      </w:r>
    </w:p>
    <w:p w14:paraId="0E08901F" w14:textId="77777777" w:rsidR="00A84D4D" w:rsidRDefault="00A84D4D" w:rsidP="00A84D4D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l’exactitude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l’impression</w:t>
      </w:r>
      <w:proofErr w:type="spellEnd"/>
      <w:r>
        <w:rPr>
          <w:rFonts w:ascii="Verdana" w:hAnsi="Verdana"/>
          <w:color w:val="45454E"/>
        </w:rPr>
        <w:t>.</w:t>
      </w:r>
    </w:p>
    <w:p w14:paraId="798DAB6F" w14:textId="77777777" w:rsidR="00A84D4D" w:rsidRDefault="00A84D4D" w:rsidP="00A84D4D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l’heuristique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d’ancrage</w:t>
      </w:r>
      <w:proofErr w:type="spellEnd"/>
      <w:r>
        <w:rPr>
          <w:rFonts w:ascii="Verdana" w:hAnsi="Verdana"/>
          <w:color w:val="45454E"/>
        </w:rPr>
        <w:t xml:space="preserve"> et </w:t>
      </w:r>
      <w:proofErr w:type="spellStart"/>
      <w:r>
        <w:rPr>
          <w:rFonts w:ascii="Verdana" w:hAnsi="Verdana"/>
          <w:color w:val="45454E"/>
        </w:rPr>
        <w:t>d’ajustement</w:t>
      </w:r>
      <w:proofErr w:type="spellEnd"/>
      <w:r>
        <w:rPr>
          <w:rFonts w:ascii="Verdana" w:hAnsi="Verdana"/>
          <w:color w:val="45454E"/>
        </w:rPr>
        <w:t>.</w:t>
      </w:r>
    </w:p>
    <w:p w14:paraId="4AF6A7AD" w14:textId="77777777" w:rsidR="00A84D4D" w:rsidRDefault="00A84D4D" w:rsidP="00A84D4D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la </w:t>
      </w:r>
      <w:proofErr w:type="spellStart"/>
      <w:r>
        <w:rPr>
          <w:rFonts w:ascii="Verdana" w:hAnsi="Verdana"/>
          <w:b/>
          <w:bCs/>
          <w:color w:val="45454E"/>
        </w:rPr>
        <w:t>théorie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implicite</w:t>
      </w:r>
      <w:proofErr w:type="spellEnd"/>
      <w:r>
        <w:rPr>
          <w:rFonts w:ascii="Verdana" w:hAnsi="Verdana"/>
          <w:b/>
          <w:bCs/>
          <w:color w:val="45454E"/>
        </w:rPr>
        <w:t xml:space="preserve"> de la </w:t>
      </w:r>
      <w:proofErr w:type="spellStart"/>
      <w:r>
        <w:rPr>
          <w:rFonts w:ascii="Verdana" w:hAnsi="Verdana"/>
          <w:b/>
          <w:bCs/>
          <w:color w:val="45454E"/>
        </w:rPr>
        <w:t>personnalité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738B767B" w14:textId="77777777" w:rsidR="00A84D4D" w:rsidRDefault="00A84D4D" w:rsidP="00A84D4D">
      <w:pPr>
        <w:pStyle w:val="NormalWeb"/>
        <w:spacing w:before="0" w:beforeAutospacing="0" w:after="150" w:afterAutospacing="0" w:line="300" w:lineRule="atLeast"/>
        <w:rPr>
          <w:rFonts w:ascii="Verdana" w:hAnsi="Verdana"/>
          <w:color w:val="45454E"/>
        </w:rPr>
      </w:pPr>
    </w:p>
    <w:p w14:paraId="484D3655" w14:textId="77777777" w:rsidR="00A84D4D" w:rsidRDefault="00A84D4D"/>
    <w:sectPr w:rsidR="00A84D4D" w:rsidSect="00587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60FB8"/>
    <w:multiLevelType w:val="multilevel"/>
    <w:tmpl w:val="59D4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D23585"/>
    <w:multiLevelType w:val="multilevel"/>
    <w:tmpl w:val="E2124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56ABE"/>
    <w:multiLevelType w:val="multilevel"/>
    <w:tmpl w:val="7BBA2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8D67A3"/>
    <w:multiLevelType w:val="hybridMultilevel"/>
    <w:tmpl w:val="F796BF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01FE8"/>
    <w:multiLevelType w:val="multilevel"/>
    <w:tmpl w:val="72CC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D34B5C"/>
    <w:multiLevelType w:val="multilevel"/>
    <w:tmpl w:val="B9BC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8346FF"/>
    <w:multiLevelType w:val="multilevel"/>
    <w:tmpl w:val="F332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0865B3"/>
    <w:multiLevelType w:val="multilevel"/>
    <w:tmpl w:val="842E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E8325E"/>
    <w:multiLevelType w:val="multilevel"/>
    <w:tmpl w:val="0D9EA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1B1B0E"/>
    <w:multiLevelType w:val="multilevel"/>
    <w:tmpl w:val="4636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9147E4"/>
    <w:multiLevelType w:val="multilevel"/>
    <w:tmpl w:val="65CE2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D092A"/>
    <w:multiLevelType w:val="multilevel"/>
    <w:tmpl w:val="8A42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270B53"/>
    <w:multiLevelType w:val="multilevel"/>
    <w:tmpl w:val="618C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4B484C"/>
    <w:multiLevelType w:val="multilevel"/>
    <w:tmpl w:val="AE98A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CB0DD4"/>
    <w:multiLevelType w:val="multilevel"/>
    <w:tmpl w:val="5DA04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A16A8C"/>
    <w:multiLevelType w:val="multilevel"/>
    <w:tmpl w:val="A9A6F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3"/>
  </w:num>
  <w:num w:numId="7">
    <w:abstractNumId w:val="4"/>
  </w:num>
  <w:num w:numId="8">
    <w:abstractNumId w:val="10"/>
  </w:num>
  <w:num w:numId="9">
    <w:abstractNumId w:val="1"/>
  </w:num>
  <w:num w:numId="10">
    <w:abstractNumId w:val="6"/>
  </w:num>
  <w:num w:numId="11">
    <w:abstractNumId w:val="15"/>
  </w:num>
  <w:num w:numId="12">
    <w:abstractNumId w:val="11"/>
  </w:num>
  <w:num w:numId="13">
    <w:abstractNumId w:val="8"/>
  </w:num>
  <w:num w:numId="14">
    <w:abstractNumId w:val="2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4D"/>
    <w:rsid w:val="00587F73"/>
    <w:rsid w:val="00855A48"/>
    <w:rsid w:val="00A8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94136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Heading5">
    <w:name w:val="heading 5"/>
    <w:basedOn w:val="Normal"/>
    <w:link w:val="Heading5Char"/>
    <w:uiPriority w:val="9"/>
    <w:qFormat/>
    <w:rsid w:val="00A84D4D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4D4D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A84D4D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A84D4D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624</Words>
  <Characters>3560</Characters>
  <Application>Microsoft Macintosh Word</Application>
  <DocSecurity>0</DocSecurity>
  <Lines>29</Lines>
  <Paragraphs>8</Paragraphs>
  <ScaleCrop>false</ScaleCrop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Besner</dc:creator>
  <cp:keywords/>
  <dc:description/>
  <cp:lastModifiedBy>Isabelle Besner</cp:lastModifiedBy>
  <cp:revision>1</cp:revision>
  <dcterms:created xsi:type="dcterms:W3CDTF">2016-11-10T02:35:00Z</dcterms:created>
  <dcterms:modified xsi:type="dcterms:W3CDTF">2016-11-10T02:40:00Z</dcterms:modified>
</cp:coreProperties>
</file>