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CBD" w:rsidRPr="000F4EC9" w:rsidRDefault="00E10D19">
      <w:pPr>
        <w:rPr>
          <w:rFonts w:ascii="Times New Roman" w:hAnsi="Times New Roman" w:cs="Times New Roman"/>
          <w:b/>
          <w:sz w:val="28"/>
          <w:u w:val="single"/>
          <w:lang w:val="fr-CA"/>
        </w:rPr>
      </w:pPr>
      <w:r w:rsidRPr="000F4EC9">
        <w:rPr>
          <w:rFonts w:ascii="Times New Roman" w:hAnsi="Times New Roman" w:cs="Times New Roman"/>
          <w:b/>
          <w:sz w:val="28"/>
          <w:u w:val="single"/>
          <w:lang w:val="fr-CA"/>
        </w:rPr>
        <w:t>La Sensation et la Perception</w:t>
      </w:r>
    </w:p>
    <w:p w:rsidR="00E10D19" w:rsidRPr="000F4EC9" w:rsidRDefault="00E10D19">
      <w:pPr>
        <w:rPr>
          <w:rFonts w:ascii="Times New Roman" w:hAnsi="Times New Roman" w:cs="Times New Roman"/>
          <w:sz w:val="28"/>
          <w:lang w:val="fr-CA"/>
        </w:rPr>
      </w:pPr>
    </w:p>
    <w:p w:rsidR="0092377E" w:rsidRDefault="0092377E">
      <w:pPr>
        <w:rPr>
          <w:rFonts w:ascii="Times New Roman" w:hAnsi="Times New Roman" w:cs="Times New Roman"/>
          <w:sz w:val="24"/>
          <w:lang w:val="fr-CA"/>
        </w:rPr>
      </w:pPr>
      <w:r w:rsidRPr="0092377E">
        <w:rPr>
          <w:rFonts w:ascii="Times New Roman" w:hAnsi="Times New Roman" w:cs="Times New Roman"/>
          <w:b/>
          <w:sz w:val="24"/>
          <w:lang w:val="fr-CA"/>
        </w:rPr>
        <w:t xml:space="preserve">Sensation: </w:t>
      </w:r>
      <w:r w:rsidRPr="0092377E">
        <w:rPr>
          <w:rFonts w:ascii="Times New Roman" w:hAnsi="Times New Roman" w:cs="Times New Roman"/>
          <w:sz w:val="24"/>
          <w:lang w:val="fr-CA"/>
        </w:rPr>
        <w:t xml:space="preserve">stimulation de récepteurs sensoriels et transmission de </w:t>
      </w:r>
      <w:r w:rsidRPr="00BC25F3">
        <w:rPr>
          <w:rFonts w:ascii="Times New Roman" w:hAnsi="Times New Roman" w:cs="Times New Roman"/>
          <w:i/>
          <w:sz w:val="24"/>
          <w:lang w:val="fr-CA"/>
        </w:rPr>
        <w:t>l’information</w:t>
      </w:r>
      <w:r w:rsidRPr="0092377E">
        <w:rPr>
          <w:rFonts w:ascii="Times New Roman" w:hAnsi="Times New Roman" w:cs="Times New Roman"/>
          <w:sz w:val="24"/>
          <w:lang w:val="fr-CA"/>
        </w:rPr>
        <w:t xml:space="preserve"> générée au système nerveux central. </w:t>
      </w:r>
      <w:r>
        <w:rPr>
          <w:rFonts w:ascii="Times New Roman" w:hAnsi="Times New Roman" w:cs="Times New Roman"/>
          <w:sz w:val="24"/>
          <w:lang w:val="fr-CA"/>
        </w:rPr>
        <w:t>(Provient des sources d’énergie, telles que la lumière ou le son, ou de la présence de substances chimiques volatiles (odeurs)</w:t>
      </w:r>
      <w:r w:rsidR="00BC25F3">
        <w:rPr>
          <w:rFonts w:ascii="Times New Roman" w:hAnsi="Times New Roman" w:cs="Times New Roman"/>
          <w:sz w:val="24"/>
          <w:lang w:val="fr-CA"/>
        </w:rPr>
        <w:t xml:space="preserve">, vibration, la pression, chaleur, le froid) </w:t>
      </w:r>
    </w:p>
    <w:p w:rsidR="00BC25F3" w:rsidRPr="00BC25F3" w:rsidRDefault="00BC25F3" w:rsidP="00BC25F3">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Sensation est universel</w:t>
      </w:r>
    </w:p>
    <w:p w:rsidR="00BC25F3" w:rsidRPr="00BC25F3" w:rsidRDefault="00BC25F3" w:rsidP="00BC25F3">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Concept de transduction sur l’examen</w:t>
      </w:r>
    </w:p>
    <w:p w:rsidR="0092377E" w:rsidRDefault="0092377E">
      <w:pPr>
        <w:rPr>
          <w:rFonts w:ascii="Times New Roman" w:hAnsi="Times New Roman" w:cs="Times New Roman"/>
          <w:sz w:val="24"/>
          <w:lang w:val="fr-CA"/>
        </w:rPr>
      </w:pPr>
      <w:r>
        <w:rPr>
          <w:rFonts w:ascii="Times New Roman" w:hAnsi="Times New Roman" w:cs="Times New Roman"/>
          <w:b/>
          <w:sz w:val="24"/>
          <w:lang w:val="fr-CA"/>
        </w:rPr>
        <w:t xml:space="preserve">Perception : </w:t>
      </w:r>
      <w:r w:rsidRPr="00BC25F3">
        <w:rPr>
          <w:rFonts w:ascii="Times New Roman" w:hAnsi="Times New Roman" w:cs="Times New Roman"/>
          <w:i/>
          <w:sz w:val="24"/>
          <w:lang w:val="fr-CA"/>
        </w:rPr>
        <w:t>processus actif</w:t>
      </w:r>
      <w:r>
        <w:rPr>
          <w:rFonts w:ascii="Times New Roman" w:hAnsi="Times New Roman" w:cs="Times New Roman"/>
          <w:sz w:val="24"/>
          <w:lang w:val="fr-CA"/>
        </w:rPr>
        <w:t xml:space="preserve">, par lequel les sensations sont </w:t>
      </w:r>
      <w:r w:rsidR="00BC25F3">
        <w:rPr>
          <w:rFonts w:ascii="Times New Roman" w:hAnsi="Times New Roman" w:cs="Times New Roman"/>
          <w:sz w:val="24"/>
          <w:lang w:val="fr-CA"/>
        </w:rPr>
        <w:t>organisées</w:t>
      </w:r>
      <w:r>
        <w:rPr>
          <w:rFonts w:ascii="Times New Roman" w:hAnsi="Times New Roman" w:cs="Times New Roman"/>
          <w:sz w:val="24"/>
          <w:lang w:val="fr-CA"/>
        </w:rPr>
        <w:t xml:space="preserve"> et </w:t>
      </w:r>
      <w:r w:rsidR="00BC25F3" w:rsidRPr="00BC25F3">
        <w:rPr>
          <w:rFonts w:ascii="Times New Roman" w:hAnsi="Times New Roman" w:cs="Times New Roman"/>
          <w:i/>
          <w:sz w:val="24"/>
          <w:lang w:val="fr-CA"/>
        </w:rPr>
        <w:t>interprétées</w:t>
      </w:r>
      <w:r>
        <w:rPr>
          <w:rFonts w:ascii="Times New Roman" w:hAnsi="Times New Roman" w:cs="Times New Roman"/>
          <w:sz w:val="24"/>
          <w:lang w:val="fr-CA"/>
        </w:rPr>
        <w:t xml:space="preserve"> de </w:t>
      </w:r>
      <w:r w:rsidR="00BC25F3">
        <w:rPr>
          <w:rFonts w:ascii="Times New Roman" w:hAnsi="Times New Roman" w:cs="Times New Roman"/>
          <w:sz w:val="24"/>
          <w:lang w:val="fr-CA"/>
        </w:rPr>
        <w:t>façon</w:t>
      </w:r>
      <w:r>
        <w:rPr>
          <w:rFonts w:ascii="Times New Roman" w:hAnsi="Times New Roman" w:cs="Times New Roman"/>
          <w:sz w:val="24"/>
          <w:lang w:val="fr-CA"/>
        </w:rPr>
        <w:t xml:space="preserve"> </w:t>
      </w:r>
      <w:r w:rsidR="00BC25F3">
        <w:rPr>
          <w:rFonts w:ascii="Times New Roman" w:hAnsi="Times New Roman" w:cs="Times New Roman"/>
          <w:sz w:val="24"/>
          <w:lang w:val="fr-CA"/>
        </w:rPr>
        <w:t>à</w:t>
      </w:r>
      <w:r>
        <w:rPr>
          <w:rFonts w:ascii="Times New Roman" w:hAnsi="Times New Roman" w:cs="Times New Roman"/>
          <w:sz w:val="24"/>
          <w:lang w:val="fr-CA"/>
        </w:rPr>
        <w:t xml:space="preserve"> former une </w:t>
      </w:r>
      <w:r w:rsidR="00BC25F3">
        <w:rPr>
          <w:rFonts w:ascii="Times New Roman" w:hAnsi="Times New Roman" w:cs="Times New Roman"/>
          <w:sz w:val="24"/>
          <w:lang w:val="fr-CA"/>
        </w:rPr>
        <w:t>représentation</w:t>
      </w:r>
      <w:r>
        <w:rPr>
          <w:rFonts w:ascii="Times New Roman" w:hAnsi="Times New Roman" w:cs="Times New Roman"/>
          <w:sz w:val="24"/>
          <w:lang w:val="fr-CA"/>
        </w:rPr>
        <w:t xml:space="preserve"> interne du monde. </w:t>
      </w:r>
      <w:r w:rsidR="00BC25F3">
        <w:rPr>
          <w:rFonts w:ascii="Times New Roman" w:hAnsi="Times New Roman" w:cs="Times New Roman"/>
          <w:sz w:val="24"/>
          <w:lang w:val="fr-CA"/>
        </w:rPr>
        <w:t xml:space="preserve">(Perception peut commencer par des sensations, mais elle est aussi le reflet de nos expériences et de nos attentes ; elle donne un sens aux stimuli sensoriels) </w:t>
      </w:r>
    </w:p>
    <w:p w:rsidR="00BC25F3" w:rsidRDefault="00BC25F3" w:rsidP="00BC25F3">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Perception n’est pas universel </w:t>
      </w:r>
    </w:p>
    <w:p w:rsidR="00BC25F3" w:rsidRDefault="00BC25F3" w:rsidP="00BC25F3">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Idiosyncrasique (personnel) </w:t>
      </w:r>
    </w:p>
    <w:p w:rsidR="00F25141" w:rsidRDefault="00F25141" w:rsidP="00BC25F3">
      <w:pPr>
        <w:rPr>
          <w:rFonts w:ascii="Times New Roman" w:hAnsi="Times New Roman" w:cs="Times New Roman"/>
          <w:sz w:val="24"/>
          <w:lang w:val="fr-CA"/>
        </w:rPr>
      </w:pPr>
      <w:r>
        <w:rPr>
          <w:rFonts w:ascii="Times New Roman" w:hAnsi="Times New Roman" w:cs="Times New Roman"/>
          <w:b/>
          <w:sz w:val="24"/>
          <w:lang w:val="fr-CA"/>
        </w:rPr>
        <w:t xml:space="preserve">L’interprétation : </w:t>
      </w:r>
      <w:r>
        <w:rPr>
          <w:rFonts w:ascii="Times New Roman" w:hAnsi="Times New Roman" w:cs="Times New Roman"/>
          <w:sz w:val="24"/>
          <w:lang w:val="fr-CA"/>
        </w:rPr>
        <w:t>nos sensations et l’interprétation que nous en donnons sont influencées par ces facteurs psychologiques</w:t>
      </w:r>
    </w:p>
    <w:p w:rsidR="00F25141" w:rsidRDefault="00F25141" w:rsidP="00F25141">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Les besoins (quand il y a quelques chose dot nous avons besoin, nous sommes plus susceptibles de la percevoir)</w:t>
      </w:r>
    </w:p>
    <w:p w:rsidR="00F25141" w:rsidRDefault="00F25141" w:rsidP="00F25141">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 xml:space="preserve">Les croyances (ce que nous tenons pour des vérités peut influencer sur nos interprétations de signaux sensoriels ambigus) </w:t>
      </w:r>
    </w:p>
    <w:p w:rsidR="00F25141" w:rsidRPr="007604EC" w:rsidRDefault="00F25141" w:rsidP="00F25141">
      <w:pPr>
        <w:pStyle w:val="ListParagraph"/>
        <w:numPr>
          <w:ilvl w:val="0"/>
          <w:numId w:val="3"/>
        </w:numPr>
        <w:rPr>
          <w:rFonts w:ascii="Times New Roman" w:hAnsi="Times New Roman" w:cs="Times New Roman"/>
          <w:sz w:val="24"/>
        </w:rPr>
      </w:pPr>
      <w:r>
        <w:rPr>
          <w:rFonts w:ascii="Times New Roman" w:hAnsi="Times New Roman" w:cs="Times New Roman"/>
          <w:sz w:val="24"/>
          <w:lang w:val="fr-CA"/>
        </w:rPr>
        <w:t>Les émotions (influencent nos interprétations de l’</w:t>
      </w:r>
      <w:r w:rsidR="005A31E8">
        <w:rPr>
          <w:rFonts w:ascii="Times New Roman" w:hAnsi="Times New Roman" w:cs="Times New Roman"/>
          <w:sz w:val="24"/>
          <w:lang w:val="fr-CA"/>
        </w:rPr>
        <w:t xml:space="preserve">information sensorielle. </w:t>
      </w:r>
      <w:r w:rsidR="005A31E8" w:rsidRPr="007604EC">
        <w:rPr>
          <w:rFonts w:ascii="Times New Roman" w:hAnsi="Times New Roman" w:cs="Times New Roman"/>
          <w:sz w:val="24"/>
        </w:rPr>
        <w:t xml:space="preserve">Ex : someones personality can influence the way you see them) </w:t>
      </w:r>
      <w:r w:rsidRPr="007604EC">
        <w:rPr>
          <w:rFonts w:ascii="Times New Roman" w:hAnsi="Times New Roman" w:cs="Times New Roman"/>
          <w:sz w:val="24"/>
        </w:rPr>
        <w:t xml:space="preserve"> </w:t>
      </w:r>
    </w:p>
    <w:p w:rsidR="00F25141" w:rsidRPr="00F25141" w:rsidRDefault="00F25141" w:rsidP="00F25141">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Les attentes (les expériences vécues influencent sou</w:t>
      </w:r>
      <w:r w:rsidR="007604EC">
        <w:rPr>
          <w:rFonts w:ascii="Times New Roman" w:hAnsi="Times New Roman" w:cs="Times New Roman"/>
          <w:sz w:val="24"/>
          <w:lang w:val="fr-CA"/>
        </w:rPr>
        <w:t xml:space="preserve">vent notre perception du monde. Expectations) </w:t>
      </w:r>
    </w:p>
    <w:p w:rsidR="00BC25F3" w:rsidRDefault="00BC25F3" w:rsidP="00BC25F3">
      <w:pPr>
        <w:rPr>
          <w:rFonts w:ascii="Times New Roman" w:hAnsi="Times New Roman" w:cs="Times New Roman"/>
          <w:b/>
          <w:sz w:val="24"/>
          <w:lang w:val="fr-CA"/>
        </w:rPr>
      </w:pPr>
      <w:r>
        <w:rPr>
          <w:rFonts w:ascii="Times New Roman" w:hAnsi="Times New Roman" w:cs="Times New Roman"/>
          <w:b/>
          <w:sz w:val="24"/>
          <w:lang w:val="fr-CA"/>
        </w:rPr>
        <w:t>Le seuil absolu</w:t>
      </w:r>
    </w:p>
    <w:p w:rsidR="00BC25F3" w:rsidRDefault="00BC25F3" w:rsidP="00BC25F3">
      <w:pPr>
        <w:pStyle w:val="ListParagraph"/>
        <w:numPr>
          <w:ilvl w:val="0"/>
          <w:numId w:val="2"/>
        </w:numPr>
        <w:rPr>
          <w:rFonts w:ascii="Times New Roman" w:hAnsi="Times New Roman" w:cs="Times New Roman"/>
          <w:sz w:val="24"/>
          <w:lang w:val="fr-CA"/>
        </w:rPr>
      </w:pPr>
      <w:r>
        <w:rPr>
          <w:rFonts w:ascii="Times New Roman" w:hAnsi="Times New Roman" w:cs="Times New Roman"/>
          <w:sz w:val="24"/>
          <w:lang w:val="fr-CA"/>
        </w:rPr>
        <w:t xml:space="preserve">Décrire le stimulus le plus faible qu’une personne peut distinguer d’une absence totale de stimulus. Lorsque le stimulus ne peut être détecté qu’une fois sur deux, il constitue un seuil absolu. </w:t>
      </w:r>
    </w:p>
    <w:p w:rsidR="00BC25F3" w:rsidRDefault="007604EC" w:rsidP="007604EC">
      <w:pPr>
        <w:rPr>
          <w:rFonts w:ascii="Times New Roman" w:hAnsi="Times New Roman" w:cs="Times New Roman"/>
          <w:sz w:val="24"/>
          <w:lang w:val="fr-CA"/>
        </w:rPr>
      </w:pPr>
      <w:r>
        <w:rPr>
          <w:rFonts w:ascii="Times New Roman" w:hAnsi="Times New Roman" w:cs="Times New Roman"/>
          <w:sz w:val="24"/>
          <w:lang w:val="fr-CA"/>
        </w:rPr>
        <w:t xml:space="preserve">Dans des conditions idéales, notre aptitude a percevoir des stimuli est surprenante </w:t>
      </w:r>
    </w:p>
    <w:p w:rsidR="007604EC" w:rsidRDefault="007604EC" w:rsidP="007604EC">
      <w:pPr>
        <w:rPr>
          <w:rFonts w:ascii="Times New Roman" w:hAnsi="Times New Roman" w:cs="Times New Roman"/>
          <w:sz w:val="24"/>
          <w:lang w:val="fr-CA"/>
        </w:rPr>
      </w:pPr>
      <w:r>
        <w:rPr>
          <w:rFonts w:ascii="Times New Roman" w:hAnsi="Times New Roman" w:cs="Times New Roman"/>
          <w:sz w:val="24"/>
          <w:lang w:val="fr-CA"/>
        </w:rPr>
        <w:t>Vue : la flamme d’une chandelle a environ 48 km, par une nuit lune et sans nuages</w:t>
      </w:r>
    </w:p>
    <w:p w:rsidR="007604EC" w:rsidRDefault="007604EC" w:rsidP="007604EC">
      <w:pPr>
        <w:rPr>
          <w:rFonts w:ascii="Times New Roman" w:hAnsi="Times New Roman" w:cs="Times New Roman"/>
          <w:sz w:val="24"/>
          <w:lang w:val="fr-CA"/>
        </w:rPr>
      </w:pPr>
      <w:r>
        <w:rPr>
          <w:rFonts w:ascii="Times New Roman" w:hAnsi="Times New Roman" w:cs="Times New Roman"/>
          <w:sz w:val="24"/>
          <w:lang w:val="fr-CA"/>
        </w:rPr>
        <w:t xml:space="preserve">Ouïe : le tic-tac d’une montre a quelque 6 m de distance, dans une pièce silencieuse </w:t>
      </w:r>
    </w:p>
    <w:p w:rsidR="007604EC" w:rsidRDefault="007604EC" w:rsidP="007604EC">
      <w:pPr>
        <w:rPr>
          <w:rFonts w:ascii="Times New Roman" w:hAnsi="Times New Roman" w:cs="Times New Roman"/>
          <w:sz w:val="24"/>
          <w:lang w:val="fr-CA"/>
        </w:rPr>
      </w:pPr>
      <w:r>
        <w:rPr>
          <w:rFonts w:ascii="Times New Roman" w:hAnsi="Times New Roman" w:cs="Times New Roman"/>
          <w:sz w:val="24"/>
          <w:lang w:val="fr-CA"/>
        </w:rPr>
        <w:t xml:space="preserve">Gout : 15 ml de sucre dissous dans 9 L d’eau </w:t>
      </w:r>
    </w:p>
    <w:p w:rsidR="007604EC" w:rsidRDefault="007604EC" w:rsidP="007604EC">
      <w:pPr>
        <w:rPr>
          <w:rFonts w:ascii="Times New Roman" w:hAnsi="Times New Roman" w:cs="Times New Roman"/>
          <w:sz w:val="24"/>
          <w:lang w:val="fr-CA"/>
        </w:rPr>
      </w:pPr>
      <w:r>
        <w:rPr>
          <w:rFonts w:ascii="Times New Roman" w:hAnsi="Times New Roman" w:cs="Times New Roman"/>
          <w:sz w:val="24"/>
          <w:lang w:val="fr-CA"/>
        </w:rPr>
        <w:t>Odorat : une goutte de parfum diffuse dans une petite maison (1 partie par 500 millions)</w:t>
      </w:r>
    </w:p>
    <w:p w:rsidR="007604EC" w:rsidRDefault="007604EC" w:rsidP="007604EC">
      <w:pPr>
        <w:rPr>
          <w:rFonts w:ascii="Times New Roman" w:hAnsi="Times New Roman" w:cs="Times New Roman"/>
          <w:sz w:val="24"/>
          <w:lang w:val="fr-CA"/>
        </w:rPr>
      </w:pPr>
      <w:r>
        <w:rPr>
          <w:rFonts w:ascii="Times New Roman" w:hAnsi="Times New Roman" w:cs="Times New Roman"/>
          <w:sz w:val="24"/>
          <w:lang w:val="fr-CA"/>
        </w:rPr>
        <w:t xml:space="preserve">Toucher : l’impact de l’aile d’une mouche tombée sur une joue hauteur d’environ 1 cm. </w:t>
      </w:r>
    </w:p>
    <w:p w:rsidR="007604EC" w:rsidRDefault="007604EC" w:rsidP="007604EC">
      <w:pPr>
        <w:pStyle w:val="ListParagraph"/>
        <w:numPr>
          <w:ilvl w:val="0"/>
          <w:numId w:val="4"/>
        </w:numPr>
        <w:rPr>
          <w:rFonts w:ascii="Times New Roman" w:hAnsi="Times New Roman" w:cs="Times New Roman"/>
          <w:sz w:val="24"/>
          <w:lang w:val="fr-CA"/>
        </w:rPr>
      </w:pPr>
      <w:r>
        <w:rPr>
          <w:rFonts w:ascii="Times New Roman" w:hAnsi="Times New Roman" w:cs="Times New Roman"/>
          <w:sz w:val="24"/>
          <w:lang w:val="fr-CA"/>
        </w:rPr>
        <w:t>Pour démontrer la force relative de chaque sens</w:t>
      </w:r>
    </w:p>
    <w:p w:rsidR="007604EC" w:rsidRDefault="007604EC" w:rsidP="007604EC">
      <w:pPr>
        <w:rPr>
          <w:rFonts w:ascii="Times New Roman" w:hAnsi="Times New Roman" w:cs="Times New Roman"/>
          <w:sz w:val="24"/>
          <w:lang w:val="fr-CA"/>
        </w:rPr>
      </w:pPr>
      <w:r>
        <w:rPr>
          <w:rFonts w:ascii="Times New Roman" w:hAnsi="Times New Roman" w:cs="Times New Roman"/>
          <w:b/>
          <w:sz w:val="24"/>
          <w:lang w:val="fr-CA"/>
        </w:rPr>
        <w:lastRenderedPageBreak/>
        <w:t>L’</w:t>
      </w:r>
      <w:r w:rsidR="00E408A5">
        <w:rPr>
          <w:rFonts w:ascii="Times New Roman" w:hAnsi="Times New Roman" w:cs="Times New Roman"/>
          <w:b/>
          <w:sz w:val="24"/>
          <w:lang w:val="fr-CA"/>
        </w:rPr>
        <w:t>échelon</w:t>
      </w:r>
      <w:r>
        <w:rPr>
          <w:rFonts w:ascii="Times New Roman" w:hAnsi="Times New Roman" w:cs="Times New Roman"/>
          <w:b/>
          <w:sz w:val="24"/>
          <w:lang w:val="fr-CA"/>
        </w:rPr>
        <w:t xml:space="preserve"> </w:t>
      </w:r>
      <w:r w:rsidR="00E408A5">
        <w:rPr>
          <w:rFonts w:ascii="Times New Roman" w:hAnsi="Times New Roman" w:cs="Times New Roman"/>
          <w:b/>
          <w:sz w:val="24"/>
          <w:lang w:val="fr-CA"/>
        </w:rPr>
        <w:t>différentiel</w:t>
      </w:r>
      <w:r>
        <w:rPr>
          <w:rFonts w:ascii="Times New Roman" w:hAnsi="Times New Roman" w:cs="Times New Roman"/>
          <w:b/>
          <w:sz w:val="24"/>
          <w:lang w:val="fr-CA"/>
        </w:rPr>
        <w:t xml:space="preserve"> : </w:t>
      </w:r>
      <w:r>
        <w:rPr>
          <w:rFonts w:ascii="Times New Roman" w:hAnsi="Times New Roman" w:cs="Times New Roman"/>
          <w:sz w:val="24"/>
          <w:lang w:val="fr-CA"/>
        </w:rPr>
        <w:t xml:space="preserve">la </w:t>
      </w:r>
      <w:r w:rsidR="00E408A5">
        <w:rPr>
          <w:rFonts w:ascii="Times New Roman" w:hAnsi="Times New Roman" w:cs="Times New Roman"/>
          <w:sz w:val="24"/>
          <w:lang w:val="fr-CA"/>
        </w:rPr>
        <w:t>différence</w:t>
      </w:r>
      <w:r>
        <w:rPr>
          <w:rFonts w:ascii="Times New Roman" w:hAnsi="Times New Roman" w:cs="Times New Roman"/>
          <w:sz w:val="24"/>
          <w:lang w:val="fr-CA"/>
        </w:rPr>
        <w:t xml:space="preserve"> minimale requise en importance entre deux stimuli pour qu’il soit possible de les discerner. Les psychologues reconnaissent, en guise de norme pour l’</w:t>
      </w:r>
      <w:r w:rsidR="00E408A5">
        <w:rPr>
          <w:rFonts w:ascii="Times New Roman" w:hAnsi="Times New Roman" w:cs="Times New Roman"/>
          <w:sz w:val="24"/>
          <w:lang w:val="fr-CA"/>
        </w:rPr>
        <w:t>échelon</w:t>
      </w:r>
      <w:r>
        <w:rPr>
          <w:rFonts w:ascii="Times New Roman" w:hAnsi="Times New Roman" w:cs="Times New Roman"/>
          <w:sz w:val="24"/>
          <w:lang w:val="fr-CA"/>
        </w:rPr>
        <w:t xml:space="preserve"> </w:t>
      </w:r>
      <w:r w:rsidR="00E408A5">
        <w:rPr>
          <w:rFonts w:ascii="Times New Roman" w:hAnsi="Times New Roman" w:cs="Times New Roman"/>
          <w:sz w:val="24"/>
          <w:lang w:val="fr-CA"/>
        </w:rPr>
        <w:t>différentiel</w:t>
      </w:r>
      <w:r>
        <w:rPr>
          <w:rFonts w:ascii="Times New Roman" w:hAnsi="Times New Roman" w:cs="Times New Roman"/>
          <w:sz w:val="24"/>
          <w:lang w:val="fr-CA"/>
        </w:rPr>
        <w:t xml:space="preserve">, la </w:t>
      </w:r>
      <w:r w:rsidR="00E408A5">
        <w:rPr>
          <w:rFonts w:ascii="Times New Roman" w:hAnsi="Times New Roman" w:cs="Times New Roman"/>
          <w:sz w:val="24"/>
          <w:lang w:val="fr-CA"/>
        </w:rPr>
        <w:t>détection</w:t>
      </w:r>
      <w:r>
        <w:rPr>
          <w:rFonts w:ascii="Times New Roman" w:hAnsi="Times New Roman" w:cs="Times New Roman"/>
          <w:sz w:val="24"/>
          <w:lang w:val="fr-CA"/>
        </w:rPr>
        <w:t xml:space="preserve"> d’une </w:t>
      </w:r>
      <w:r w:rsidR="00E408A5">
        <w:rPr>
          <w:rFonts w:ascii="Times New Roman" w:hAnsi="Times New Roman" w:cs="Times New Roman"/>
          <w:sz w:val="24"/>
          <w:lang w:val="fr-CA"/>
        </w:rPr>
        <w:t>différence</w:t>
      </w:r>
      <w:r>
        <w:rPr>
          <w:rFonts w:ascii="Times New Roman" w:hAnsi="Times New Roman" w:cs="Times New Roman"/>
          <w:sz w:val="24"/>
          <w:lang w:val="fr-CA"/>
        </w:rPr>
        <w:t xml:space="preserve"> d’</w:t>
      </w:r>
      <w:r w:rsidR="00E408A5">
        <w:rPr>
          <w:rFonts w:ascii="Times New Roman" w:hAnsi="Times New Roman" w:cs="Times New Roman"/>
          <w:sz w:val="24"/>
          <w:lang w:val="fr-CA"/>
        </w:rPr>
        <w:t>intensité</w:t>
      </w:r>
      <w:r>
        <w:rPr>
          <w:rFonts w:ascii="Times New Roman" w:hAnsi="Times New Roman" w:cs="Times New Roman"/>
          <w:sz w:val="24"/>
          <w:lang w:val="fr-CA"/>
        </w:rPr>
        <w:t xml:space="preserve"> une fois sur deux</w:t>
      </w:r>
    </w:p>
    <w:p w:rsidR="00F619D4" w:rsidRDefault="00F619D4" w:rsidP="007604EC">
      <w:pPr>
        <w:rPr>
          <w:rFonts w:ascii="Times New Roman" w:hAnsi="Times New Roman" w:cs="Times New Roman"/>
          <w:sz w:val="24"/>
          <w:lang w:val="fr-CA"/>
        </w:rPr>
      </w:pPr>
      <w:r>
        <w:rPr>
          <w:rFonts w:ascii="Times New Roman" w:hAnsi="Times New Roman" w:cs="Times New Roman"/>
          <w:sz w:val="24"/>
          <w:lang w:val="fr-CA"/>
        </w:rPr>
        <w:t xml:space="preserve">Constant de Weber : 1/60 pour la </w:t>
      </w:r>
      <w:r w:rsidR="00E408A5">
        <w:rPr>
          <w:rFonts w:ascii="Times New Roman" w:hAnsi="Times New Roman" w:cs="Times New Roman"/>
          <w:sz w:val="24"/>
          <w:lang w:val="fr-CA"/>
        </w:rPr>
        <w:t>lumière</w:t>
      </w:r>
      <w:r>
        <w:rPr>
          <w:rFonts w:ascii="Times New Roman" w:hAnsi="Times New Roman" w:cs="Times New Roman"/>
          <w:sz w:val="24"/>
          <w:lang w:val="fr-CA"/>
        </w:rPr>
        <w:t>, 2% pour le poids, tonnie est 1/333</w:t>
      </w:r>
    </w:p>
    <w:p w:rsidR="00E408A5" w:rsidRDefault="00F619D4" w:rsidP="007604EC">
      <w:pPr>
        <w:rPr>
          <w:rFonts w:ascii="Times New Roman" w:hAnsi="Times New Roman" w:cs="Times New Roman"/>
          <w:b/>
          <w:sz w:val="24"/>
          <w:lang w:val="fr-CA"/>
        </w:rPr>
      </w:pPr>
      <w:r>
        <w:rPr>
          <w:rFonts w:ascii="Times New Roman" w:hAnsi="Times New Roman" w:cs="Times New Roman"/>
          <w:b/>
          <w:sz w:val="24"/>
          <w:lang w:val="fr-CA"/>
        </w:rPr>
        <w:t xml:space="preserve">La </w:t>
      </w:r>
      <w:r w:rsidR="00E408A5">
        <w:rPr>
          <w:rFonts w:ascii="Times New Roman" w:hAnsi="Times New Roman" w:cs="Times New Roman"/>
          <w:b/>
          <w:sz w:val="24"/>
          <w:lang w:val="fr-CA"/>
        </w:rPr>
        <w:t>théorie</w:t>
      </w:r>
      <w:r>
        <w:rPr>
          <w:rFonts w:ascii="Times New Roman" w:hAnsi="Times New Roman" w:cs="Times New Roman"/>
          <w:b/>
          <w:sz w:val="24"/>
          <w:lang w:val="fr-CA"/>
        </w:rPr>
        <w:t xml:space="preserve"> de la </w:t>
      </w:r>
      <w:r w:rsidR="00E408A5">
        <w:rPr>
          <w:rFonts w:ascii="Times New Roman" w:hAnsi="Times New Roman" w:cs="Times New Roman"/>
          <w:b/>
          <w:sz w:val="24"/>
          <w:lang w:val="fr-CA"/>
        </w:rPr>
        <w:t>détection</w:t>
      </w:r>
      <w:r>
        <w:rPr>
          <w:rFonts w:ascii="Times New Roman" w:hAnsi="Times New Roman" w:cs="Times New Roman"/>
          <w:b/>
          <w:sz w:val="24"/>
          <w:lang w:val="fr-CA"/>
        </w:rPr>
        <w:t xml:space="preserve"> du signal et l’adap</w:t>
      </w:r>
      <w:r w:rsidR="00E408A5">
        <w:rPr>
          <w:rFonts w:ascii="Times New Roman" w:hAnsi="Times New Roman" w:cs="Times New Roman"/>
          <w:b/>
          <w:sz w:val="24"/>
          <w:lang w:val="fr-CA"/>
        </w:rPr>
        <w:t>ta</w:t>
      </w:r>
      <w:r>
        <w:rPr>
          <w:rFonts w:ascii="Times New Roman" w:hAnsi="Times New Roman" w:cs="Times New Roman"/>
          <w:b/>
          <w:sz w:val="24"/>
          <w:lang w:val="fr-CA"/>
        </w:rPr>
        <w:t>tion sensorielle</w:t>
      </w:r>
      <w:r w:rsidR="00E408A5">
        <w:rPr>
          <w:rFonts w:ascii="Times New Roman" w:hAnsi="Times New Roman" w:cs="Times New Roman"/>
          <w:b/>
          <w:sz w:val="24"/>
          <w:lang w:val="fr-CA"/>
        </w:rPr>
        <w:t xml:space="preserve"> : </w:t>
      </w:r>
    </w:p>
    <w:p w:rsidR="00F619D4" w:rsidRDefault="00F619D4" w:rsidP="00E408A5">
      <w:pPr>
        <w:rPr>
          <w:rFonts w:ascii="Times New Roman" w:hAnsi="Times New Roman" w:cs="Times New Roman"/>
          <w:sz w:val="24"/>
          <w:lang w:val="fr-CA"/>
        </w:rPr>
      </w:pPr>
      <w:r>
        <w:rPr>
          <w:rFonts w:ascii="Times New Roman" w:hAnsi="Times New Roman" w:cs="Times New Roman"/>
          <w:sz w:val="24"/>
          <w:lang w:val="fr-CA"/>
        </w:rPr>
        <w:t xml:space="preserve">La relation entre un stimulus physique et une réaction sensorielle n’est pas uniquement mécanique ; des </w:t>
      </w:r>
      <w:r w:rsidRPr="003317C6">
        <w:rPr>
          <w:rFonts w:ascii="Times New Roman" w:hAnsi="Times New Roman" w:cs="Times New Roman"/>
          <w:i/>
          <w:sz w:val="24"/>
          <w:lang w:val="fr-CA"/>
        </w:rPr>
        <w:t>facteurs psychologiques</w:t>
      </w:r>
      <w:r>
        <w:rPr>
          <w:rFonts w:ascii="Times New Roman" w:hAnsi="Times New Roman" w:cs="Times New Roman"/>
          <w:sz w:val="24"/>
          <w:lang w:val="fr-CA"/>
        </w:rPr>
        <w:t xml:space="preserve"> influencent aussi sur notre capacité </w:t>
      </w:r>
      <w:r w:rsidR="00E408A5">
        <w:rPr>
          <w:rFonts w:ascii="Times New Roman" w:hAnsi="Times New Roman" w:cs="Times New Roman"/>
          <w:sz w:val="24"/>
          <w:lang w:val="fr-CA"/>
        </w:rPr>
        <w:t>à</w:t>
      </w:r>
      <w:r>
        <w:rPr>
          <w:rFonts w:ascii="Times New Roman" w:hAnsi="Times New Roman" w:cs="Times New Roman"/>
          <w:sz w:val="24"/>
          <w:lang w:val="fr-CA"/>
        </w:rPr>
        <w:t xml:space="preserve"> détecter un signal.</w:t>
      </w:r>
      <w:r w:rsidR="00E408A5">
        <w:rPr>
          <w:rFonts w:ascii="Times New Roman" w:hAnsi="Times New Roman" w:cs="Times New Roman"/>
          <w:sz w:val="24"/>
          <w:lang w:val="fr-CA"/>
        </w:rPr>
        <w:t xml:space="preserve"> (Motivation, conditions psychologiques comme la fatigue, la vigilance) </w:t>
      </w:r>
      <w:r>
        <w:rPr>
          <w:rFonts w:ascii="Times New Roman" w:hAnsi="Times New Roman" w:cs="Times New Roman"/>
          <w:sz w:val="24"/>
          <w:lang w:val="fr-CA"/>
        </w:rPr>
        <w:t xml:space="preserve"> </w:t>
      </w:r>
    </w:p>
    <w:p w:rsidR="00F619D4" w:rsidRDefault="00F619D4" w:rsidP="007604EC">
      <w:pPr>
        <w:rPr>
          <w:rFonts w:ascii="Times New Roman" w:hAnsi="Times New Roman" w:cs="Times New Roman"/>
          <w:sz w:val="24"/>
          <w:lang w:val="fr-CA"/>
        </w:rPr>
      </w:pPr>
      <w:r>
        <w:rPr>
          <w:rFonts w:ascii="Times New Roman" w:hAnsi="Times New Roman" w:cs="Times New Roman"/>
          <w:sz w:val="24"/>
          <w:lang w:val="fr-CA"/>
        </w:rPr>
        <w:t>L’adaptation sensorielle renvoie aux processus par lesquels l’individu devient plus sensible a des stimuli de faible amplitude (</w:t>
      </w:r>
      <w:r w:rsidRPr="00E408A5">
        <w:rPr>
          <w:rFonts w:ascii="Times New Roman" w:hAnsi="Times New Roman" w:cs="Times New Roman"/>
          <w:i/>
          <w:sz w:val="24"/>
          <w:lang w:val="fr-CA"/>
        </w:rPr>
        <w:t>sensibilisation</w:t>
      </w:r>
      <w:r>
        <w:rPr>
          <w:rFonts w:ascii="Times New Roman" w:hAnsi="Times New Roman" w:cs="Times New Roman"/>
          <w:sz w:val="24"/>
          <w:lang w:val="fr-CA"/>
        </w:rPr>
        <w:t>) et moins sensible a des stimuli qui demeurent constants (</w:t>
      </w:r>
      <w:r w:rsidRPr="00E408A5">
        <w:rPr>
          <w:rFonts w:ascii="Times New Roman" w:hAnsi="Times New Roman" w:cs="Times New Roman"/>
          <w:i/>
          <w:sz w:val="24"/>
          <w:lang w:val="fr-CA"/>
        </w:rPr>
        <w:t>désensibilisation</w:t>
      </w:r>
      <w:r>
        <w:rPr>
          <w:rFonts w:ascii="Times New Roman" w:hAnsi="Times New Roman" w:cs="Times New Roman"/>
          <w:sz w:val="24"/>
          <w:lang w:val="fr-CA"/>
        </w:rPr>
        <w:t xml:space="preserve">) </w:t>
      </w:r>
    </w:p>
    <w:p w:rsidR="00E408A5" w:rsidRDefault="003317C6" w:rsidP="007604EC">
      <w:pPr>
        <w:rPr>
          <w:rFonts w:ascii="Times New Roman" w:hAnsi="Times New Roman" w:cs="Times New Roman"/>
          <w:sz w:val="24"/>
          <w:lang w:val="fr-CA"/>
        </w:rPr>
      </w:pPr>
      <w:r w:rsidRPr="003317C6">
        <w:rPr>
          <w:rFonts w:ascii="Times New Roman" w:hAnsi="Times New Roman" w:cs="Times New Roman"/>
          <w:b/>
          <w:sz w:val="24"/>
          <w:u w:val="single"/>
          <w:lang w:val="fr-CA"/>
        </w:rPr>
        <w:t>La vision</w:t>
      </w:r>
      <w:r>
        <w:rPr>
          <w:rFonts w:ascii="Times New Roman" w:hAnsi="Times New Roman" w:cs="Times New Roman"/>
          <w:b/>
          <w:sz w:val="24"/>
          <w:lang w:val="fr-CA"/>
        </w:rPr>
        <w:t xml:space="preserve"> : </w:t>
      </w:r>
      <w:r>
        <w:rPr>
          <w:rFonts w:ascii="Times New Roman" w:hAnsi="Times New Roman" w:cs="Times New Roman"/>
          <w:sz w:val="24"/>
          <w:lang w:val="fr-CA"/>
        </w:rPr>
        <w:t xml:space="preserve">plus de la moitié du cortex cérébral se consacre aux fonctions visuelles. Puisque la vue est notre sens dominant, de nombreuses personnes considèrent la cécité comme la perte sensorielle la plus débilitante. </w:t>
      </w:r>
    </w:p>
    <w:p w:rsidR="003317C6" w:rsidRDefault="003317C6" w:rsidP="007604EC">
      <w:pPr>
        <w:rPr>
          <w:rFonts w:ascii="Times New Roman" w:hAnsi="Times New Roman" w:cs="Times New Roman"/>
          <w:sz w:val="24"/>
          <w:lang w:val="fr-CA"/>
        </w:rPr>
      </w:pPr>
      <w:r>
        <w:rPr>
          <w:rFonts w:ascii="Times New Roman" w:hAnsi="Times New Roman" w:cs="Times New Roman"/>
          <w:sz w:val="24"/>
          <w:u w:val="single"/>
          <w:lang w:val="fr-CA"/>
        </w:rPr>
        <w:t>L’</w:t>
      </w:r>
      <w:r w:rsidR="0056283E">
        <w:rPr>
          <w:rFonts w:ascii="Times New Roman" w:hAnsi="Times New Roman" w:cs="Times New Roman"/>
          <w:sz w:val="24"/>
          <w:u w:val="single"/>
          <w:lang w:val="fr-CA"/>
        </w:rPr>
        <w:t>entrée</w:t>
      </w:r>
      <w:r>
        <w:rPr>
          <w:rFonts w:ascii="Times New Roman" w:hAnsi="Times New Roman" w:cs="Times New Roman"/>
          <w:sz w:val="24"/>
          <w:u w:val="single"/>
          <w:lang w:val="fr-CA"/>
        </w:rPr>
        <w:t xml:space="preserve"> de la </w:t>
      </w:r>
      <w:r w:rsidR="0056283E">
        <w:rPr>
          <w:rFonts w:ascii="Times New Roman" w:hAnsi="Times New Roman" w:cs="Times New Roman"/>
          <w:sz w:val="24"/>
          <w:u w:val="single"/>
          <w:lang w:val="fr-CA"/>
        </w:rPr>
        <w:t>lumière</w:t>
      </w:r>
      <w:r>
        <w:rPr>
          <w:rFonts w:ascii="Times New Roman" w:hAnsi="Times New Roman" w:cs="Times New Roman"/>
          <w:sz w:val="24"/>
          <w:u w:val="single"/>
          <w:lang w:val="fr-CA"/>
        </w:rPr>
        <w:t xml:space="preserve"> dans l’œil </w:t>
      </w:r>
      <w:r>
        <w:rPr>
          <w:rFonts w:ascii="Times New Roman" w:hAnsi="Times New Roman" w:cs="Times New Roman"/>
          <w:sz w:val="24"/>
          <w:lang w:val="fr-CA"/>
        </w:rPr>
        <w:t xml:space="preserve">: la </w:t>
      </w:r>
      <w:r w:rsidR="0056283E">
        <w:rPr>
          <w:rFonts w:ascii="Times New Roman" w:hAnsi="Times New Roman" w:cs="Times New Roman"/>
          <w:sz w:val="24"/>
          <w:lang w:val="fr-CA"/>
        </w:rPr>
        <w:t>lumière</w:t>
      </w:r>
      <w:r>
        <w:rPr>
          <w:rFonts w:ascii="Times New Roman" w:hAnsi="Times New Roman" w:cs="Times New Roman"/>
          <w:sz w:val="24"/>
          <w:lang w:val="fr-CA"/>
        </w:rPr>
        <w:t xml:space="preserve"> passe d’abord par la </w:t>
      </w:r>
      <w:r w:rsidR="0056283E">
        <w:rPr>
          <w:rFonts w:ascii="Times New Roman" w:hAnsi="Times New Roman" w:cs="Times New Roman"/>
          <w:sz w:val="24"/>
          <w:lang w:val="fr-CA"/>
        </w:rPr>
        <w:t>cornée</w:t>
      </w:r>
      <w:r>
        <w:rPr>
          <w:rFonts w:ascii="Times New Roman" w:hAnsi="Times New Roman" w:cs="Times New Roman"/>
          <w:sz w:val="24"/>
          <w:lang w:val="fr-CA"/>
        </w:rPr>
        <w:t xml:space="preserve"> (</w:t>
      </w:r>
      <w:r w:rsidR="0056283E">
        <w:rPr>
          <w:rFonts w:ascii="Times New Roman" w:hAnsi="Times New Roman" w:cs="Times New Roman"/>
          <w:sz w:val="24"/>
          <w:lang w:val="fr-CA"/>
        </w:rPr>
        <w:t>structure transparente</w:t>
      </w:r>
      <w:r>
        <w:rPr>
          <w:rFonts w:ascii="Times New Roman" w:hAnsi="Times New Roman" w:cs="Times New Roman"/>
          <w:sz w:val="24"/>
          <w:lang w:val="fr-CA"/>
        </w:rPr>
        <w:t xml:space="preserve"> qui ouvre</w:t>
      </w:r>
      <w:r w:rsidR="0056283E">
        <w:rPr>
          <w:rFonts w:ascii="Times New Roman" w:hAnsi="Times New Roman" w:cs="Times New Roman"/>
          <w:sz w:val="24"/>
          <w:lang w:val="fr-CA"/>
        </w:rPr>
        <w:t xml:space="preserve"> la surface visible de l’œil). La quantité de lumière qui traverse la cornée varie selon la taille de l’iris (partie colorée de l’œil). L’ouverture au centre de l’iris (la pupille) s’ajuste automatiquement a la quantité de lumière présente ou selon l’état émotionnel. </w:t>
      </w:r>
    </w:p>
    <w:p w:rsidR="00F6515C" w:rsidRDefault="0056283E" w:rsidP="007604EC">
      <w:pPr>
        <w:rPr>
          <w:rFonts w:ascii="Times New Roman" w:hAnsi="Times New Roman" w:cs="Times New Roman"/>
          <w:sz w:val="24"/>
          <w:lang w:val="fr-CA"/>
        </w:rPr>
      </w:pPr>
      <w:r>
        <w:rPr>
          <w:rFonts w:ascii="Times New Roman" w:hAnsi="Times New Roman" w:cs="Times New Roman"/>
          <w:sz w:val="24"/>
          <w:u w:val="single"/>
          <w:lang w:val="fr-CA"/>
        </w:rPr>
        <w:t xml:space="preserve">Le cristallin : </w:t>
      </w:r>
      <w:r>
        <w:rPr>
          <w:rFonts w:ascii="Times New Roman" w:hAnsi="Times New Roman" w:cs="Times New Roman"/>
          <w:sz w:val="24"/>
          <w:lang w:val="fr-CA"/>
        </w:rPr>
        <w:t xml:space="preserve"> </w:t>
      </w:r>
      <w:r w:rsidR="00F6515C">
        <w:rPr>
          <w:rFonts w:ascii="Times New Roman" w:hAnsi="Times New Roman" w:cs="Times New Roman"/>
          <w:sz w:val="24"/>
          <w:lang w:val="fr-CA"/>
        </w:rPr>
        <w:t>après</w:t>
      </w:r>
      <w:r>
        <w:rPr>
          <w:rFonts w:ascii="Times New Roman" w:hAnsi="Times New Roman" w:cs="Times New Roman"/>
          <w:sz w:val="24"/>
          <w:lang w:val="fr-CA"/>
        </w:rPr>
        <w:t xml:space="preserve"> avoir </w:t>
      </w:r>
      <w:r w:rsidR="00F6515C">
        <w:rPr>
          <w:rFonts w:ascii="Times New Roman" w:hAnsi="Times New Roman" w:cs="Times New Roman"/>
          <w:sz w:val="24"/>
          <w:lang w:val="fr-CA"/>
        </w:rPr>
        <w:t>traversé</w:t>
      </w:r>
      <w:r>
        <w:rPr>
          <w:rFonts w:ascii="Times New Roman" w:hAnsi="Times New Roman" w:cs="Times New Roman"/>
          <w:sz w:val="24"/>
          <w:lang w:val="fr-CA"/>
        </w:rPr>
        <w:t xml:space="preserve"> l’iris, la </w:t>
      </w:r>
      <w:r w:rsidR="00F6515C">
        <w:rPr>
          <w:rFonts w:ascii="Times New Roman" w:hAnsi="Times New Roman" w:cs="Times New Roman"/>
          <w:sz w:val="24"/>
          <w:lang w:val="fr-CA"/>
        </w:rPr>
        <w:t>lumière</w:t>
      </w:r>
      <w:r>
        <w:rPr>
          <w:rFonts w:ascii="Times New Roman" w:hAnsi="Times New Roman" w:cs="Times New Roman"/>
          <w:sz w:val="24"/>
          <w:lang w:val="fr-CA"/>
        </w:rPr>
        <w:t xml:space="preserve"> parvient au cristallin, une lentille biconvexe sur les deux </w:t>
      </w:r>
      <w:r w:rsidR="00F6515C">
        <w:rPr>
          <w:rFonts w:ascii="Times New Roman" w:hAnsi="Times New Roman" w:cs="Times New Roman"/>
          <w:sz w:val="24"/>
          <w:lang w:val="fr-CA"/>
        </w:rPr>
        <w:t>côtes</w:t>
      </w:r>
      <w:r>
        <w:rPr>
          <w:rFonts w:ascii="Times New Roman" w:hAnsi="Times New Roman" w:cs="Times New Roman"/>
          <w:sz w:val="24"/>
          <w:lang w:val="fr-CA"/>
        </w:rPr>
        <w:t xml:space="preserve">. Par accommodation, le cristallin s’ajuste constamment </w:t>
      </w:r>
      <w:r w:rsidR="00914B64">
        <w:rPr>
          <w:rFonts w:ascii="Times New Roman" w:hAnsi="Times New Roman" w:cs="Times New Roman"/>
          <w:sz w:val="24"/>
          <w:lang w:val="fr-CA"/>
        </w:rPr>
        <w:t>à</w:t>
      </w:r>
      <w:r>
        <w:rPr>
          <w:rFonts w:ascii="Times New Roman" w:hAnsi="Times New Roman" w:cs="Times New Roman"/>
          <w:sz w:val="24"/>
          <w:lang w:val="fr-CA"/>
        </w:rPr>
        <w:t xml:space="preserve"> l’image </w:t>
      </w:r>
      <w:r w:rsidR="00F6515C">
        <w:rPr>
          <w:rFonts w:ascii="Times New Roman" w:hAnsi="Times New Roman" w:cs="Times New Roman"/>
          <w:sz w:val="24"/>
          <w:lang w:val="fr-CA"/>
        </w:rPr>
        <w:t>perçue</w:t>
      </w:r>
      <w:r>
        <w:rPr>
          <w:rFonts w:ascii="Times New Roman" w:hAnsi="Times New Roman" w:cs="Times New Roman"/>
          <w:sz w:val="24"/>
          <w:lang w:val="fr-CA"/>
        </w:rPr>
        <w:t xml:space="preserve"> en changeant sa courbure selon la distance entre l’objet regarde et l’œil afin que les rayons lumineux convergent vers la </w:t>
      </w:r>
      <w:r w:rsidR="00F6515C">
        <w:rPr>
          <w:rFonts w:ascii="Times New Roman" w:hAnsi="Times New Roman" w:cs="Times New Roman"/>
          <w:sz w:val="24"/>
          <w:lang w:val="fr-CA"/>
        </w:rPr>
        <w:t>rétine</w:t>
      </w:r>
    </w:p>
    <w:p w:rsidR="0056283E" w:rsidRDefault="00F6515C" w:rsidP="007604EC">
      <w:pPr>
        <w:rPr>
          <w:rFonts w:ascii="Times New Roman" w:hAnsi="Times New Roman" w:cs="Times New Roman"/>
          <w:sz w:val="24"/>
          <w:lang w:val="fr-CA"/>
        </w:rPr>
      </w:pPr>
      <w:r>
        <w:rPr>
          <w:rFonts w:ascii="Times New Roman" w:hAnsi="Times New Roman" w:cs="Times New Roman"/>
          <w:sz w:val="24"/>
          <w:u w:val="single"/>
          <w:lang w:val="fr-CA"/>
        </w:rPr>
        <w:t xml:space="preserve">La rétine : </w:t>
      </w:r>
      <w:r>
        <w:rPr>
          <w:rFonts w:ascii="Times New Roman" w:hAnsi="Times New Roman" w:cs="Times New Roman"/>
          <w:sz w:val="24"/>
          <w:lang w:val="fr-CA"/>
        </w:rPr>
        <w:t xml:space="preserve"> composée de </w:t>
      </w:r>
      <w:r w:rsidRPr="00F6515C">
        <w:rPr>
          <w:rFonts w:ascii="Times New Roman" w:hAnsi="Times New Roman" w:cs="Times New Roman"/>
          <w:i/>
          <w:sz w:val="24"/>
          <w:lang w:val="fr-CA"/>
        </w:rPr>
        <w:t>photorécepteurs</w:t>
      </w:r>
      <w:r>
        <w:rPr>
          <w:rFonts w:ascii="Times New Roman" w:hAnsi="Times New Roman" w:cs="Times New Roman"/>
          <w:sz w:val="24"/>
          <w:lang w:val="fr-CA"/>
        </w:rPr>
        <w:t xml:space="preserve">, des cellules photosensibles. Sur la rétine, se trouve la fovéa, une zone d’environ 1.5 mm de diamètre ou l’acuité est particulièrement grande. Les axones des photorécepteurs de la rétine convergent pour former le </w:t>
      </w:r>
      <w:r w:rsidRPr="00914B64">
        <w:rPr>
          <w:rFonts w:ascii="Times New Roman" w:hAnsi="Times New Roman" w:cs="Times New Roman"/>
          <w:i/>
          <w:sz w:val="24"/>
          <w:lang w:val="fr-CA"/>
        </w:rPr>
        <w:t>nerf optique</w:t>
      </w:r>
      <w:r>
        <w:rPr>
          <w:rFonts w:ascii="Times New Roman" w:hAnsi="Times New Roman" w:cs="Times New Roman"/>
          <w:sz w:val="24"/>
          <w:lang w:val="fr-CA"/>
        </w:rPr>
        <w:t xml:space="preserve"> (tache aveugle) qui transmet les informations au cortex visuel.</w:t>
      </w:r>
      <w:r w:rsidR="0056283E">
        <w:rPr>
          <w:rFonts w:ascii="Times New Roman" w:hAnsi="Times New Roman" w:cs="Times New Roman"/>
          <w:sz w:val="24"/>
          <w:lang w:val="fr-CA"/>
        </w:rPr>
        <w:t xml:space="preserve"> </w:t>
      </w:r>
    </w:p>
    <w:p w:rsidR="00914B64" w:rsidRDefault="00914B64" w:rsidP="007604EC">
      <w:pPr>
        <w:rPr>
          <w:rFonts w:ascii="Times New Roman" w:hAnsi="Times New Roman" w:cs="Times New Roman"/>
          <w:sz w:val="24"/>
          <w:lang w:val="fr-CA"/>
        </w:rPr>
      </w:pPr>
      <w:r w:rsidRPr="00914B64">
        <w:rPr>
          <w:rFonts w:ascii="Times New Roman" w:hAnsi="Times New Roman" w:cs="Times New Roman"/>
          <w:noProof/>
          <w:sz w:val="24"/>
          <w:lang w:eastAsia="en-CA"/>
        </w:rPr>
        <w:drawing>
          <wp:anchor distT="0" distB="0" distL="114300" distR="114300" simplePos="0" relativeHeight="251658240" behindDoc="1" locked="0" layoutInCell="1" allowOverlap="1" wp14:anchorId="394D82C5" wp14:editId="6D9E986E">
            <wp:simplePos x="0" y="0"/>
            <wp:positionH relativeFrom="margin">
              <wp:align>left</wp:align>
            </wp:positionH>
            <wp:positionV relativeFrom="paragraph">
              <wp:posOffset>34627</wp:posOffset>
            </wp:positionV>
            <wp:extent cx="5855970" cy="2655570"/>
            <wp:effectExtent l="0" t="0" r="0" b="0"/>
            <wp:wrapNone/>
            <wp:docPr id="30723" name="Espace réservé pour une image  4" descr="C3.4.tif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3" name="Espace réservé pour une image  4" descr="C3.4.tiff"/>
                    <pic:cNvPicPr>
                      <a:picLocks noGrp="1" noChangeAspect="1"/>
                    </pic:cNvPicPr>
                  </pic:nvPicPr>
                  <pic:blipFill rotWithShape="1">
                    <a:blip r:embed="rId7">
                      <a:extLst>
                        <a:ext uri="{28A0092B-C50C-407E-A947-70E740481C1C}">
                          <a14:useLocalDpi xmlns:a14="http://schemas.microsoft.com/office/drawing/2010/main" val="0"/>
                        </a:ext>
                      </a:extLst>
                    </a:blip>
                    <a:srcRect l="-5721" r="-4079" b="31942"/>
                    <a:stretch/>
                  </pic:blipFill>
                  <pic:spPr bwMode="auto">
                    <a:xfrm>
                      <a:off x="0" y="0"/>
                      <a:ext cx="5855970" cy="2655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515C" w:rsidRPr="0056283E" w:rsidRDefault="00F6515C" w:rsidP="007604EC">
      <w:pPr>
        <w:rPr>
          <w:rFonts w:ascii="Times New Roman" w:hAnsi="Times New Roman" w:cs="Times New Roman"/>
          <w:sz w:val="24"/>
          <w:lang w:val="fr-CA"/>
        </w:rPr>
      </w:pPr>
    </w:p>
    <w:p w:rsidR="003317C6" w:rsidRPr="003317C6" w:rsidRDefault="003317C6" w:rsidP="007604EC">
      <w:pPr>
        <w:rPr>
          <w:rFonts w:ascii="Times New Roman" w:hAnsi="Times New Roman" w:cs="Times New Roman"/>
          <w:sz w:val="24"/>
          <w:lang w:val="fr-CA"/>
        </w:rPr>
      </w:pPr>
    </w:p>
    <w:p w:rsidR="00E10D19" w:rsidRDefault="00E10D19" w:rsidP="00914B64">
      <w:pPr>
        <w:jc w:val="center"/>
        <w:rPr>
          <w:rFonts w:ascii="Times New Roman" w:hAnsi="Times New Roman" w:cs="Times New Roman"/>
          <w:sz w:val="24"/>
          <w:lang w:val="fr-CA"/>
        </w:rPr>
      </w:pPr>
    </w:p>
    <w:p w:rsidR="00914B64" w:rsidRDefault="00914B64" w:rsidP="00914B64">
      <w:pPr>
        <w:jc w:val="center"/>
        <w:rPr>
          <w:rFonts w:ascii="Times New Roman" w:hAnsi="Times New Roman" w:cs="Times New Roman"/>
          <w:sz w:val="24"/>
          <w:lang w:val="fr-CA"/>
        </w:rPr>
      </w:pPr>
    </w:p>
    <w:p w:rsidR="00914B64" w:rsidRDefault="00914B64" w:rsidP="00914B64">
      <w:pPr>
        <w:jc w:val="center"/>
        <w:rPr>
          <w:rFonts w:ascii="Times New Roman" w:hAnsi="Times New Roman" w:cs="Times New Roman"/>
          <w:sz w:val="24"/>
          <w:lang w:val="fr-CA"/>
        </w:rPr>
      </w:pPr>
    </w:p>
    <w:p w:rsidR="00914B64" w:rsidRDefault="00914B64" w:rsidP="00914B64">
      <w:pPr>
        <w:jc w:val="center"/>
        <w:rPr>
          <w:rFonts w:ascii="Times New Roman" w:hAnsi="Times New Roman" w:cs="Times New Roman"/>
          <w:sz w:val="24"/>
          <w:lang w:val="fr-CA"/>
        </w:rPr>
      </w:pPr>
    </w:p>
    <w:p w:rsidR="00914B64" w:rsidRDefault="00914B64" w:rsidP="00914B64">
      <w:pPr>
        <w:jc w:val="center"/>
        <w:rPr>
          <w:rFonts w:ascii="Times New Roman" w:hAnsi="Times New Roman" w:cs="Times New Roman"/>
          <w:sz w:val="24"/>
          <w:lang w:val="fr-CA"/>
        </w:rPr>
      </w:pPr>
    </w:p>
    <w:p w:rsidR="00B35F85" w:rsidRDefault="00914B64" w:rsidP="00914B64">
      <w:pPr>
        <w:rPr>
          <w:rFonts w:ascii="Times New Roman" w:hAnsi="Times New Roman" w:cs="Times New Roman"/>
          <w:sz w:val="24"/>
          <w:lang w:val="fr-CA"/>
        </w:rPr>
      </w:pPr>
      <w:r>
        <w:rPr>
          <w:rFonts w:ascii="Times New Roman" w:hAnsi="Times New Roman" w:cs="Times New Roman"/>
          <w:b/>
          <w:sz w:val="24"/>
          <w:lang w:val="fr-CA"/>
        </w:rPr>
        <w:lastRenderedPageBreak/>
        <w:t xml:space="preserve">La perception visuelle : </w:t>
      </w:r>
      <w:r>
        <w:rPr>
          <w:rFonts w:ascii="Times New Roman" w:hAnsi="Times New Roman" w:cs="Times New Roman"/>
          <w:sz w:val="24"/>
          <w:lang w:val="fr-CA"/>
        </w:rPr>
        <w:t xml:space="preserve">est le processus par lequel l’individu </w:t>
      </w:r>
      <w:r w:rsidR="00B35F85">
        <w:rPr>
          <w:rFonts w:ascii="Times New Roman" w:hAnsi="Times New Roman" w:cs="Times New Roman"/>
          <w:sz w:val="24"/>
          <w:lang w:val="fr-CA"/>
        </w:rPr>
        <w:t xml:space="preserve">organise ou </w:t>
      </w:r>
      <w:r w:rsidR="0073498C">
        <w:rPr>
          <w:rFonts w:ascii="Times New Roman" w:hAnsi="Times New Roman" w:cs="Times New Roman"/>
          <w:sz w:val="24"/>
          <w:lang w:val="fr-CA"/>
        </w:rPr>
        <w:t>interprète</w:t>
      </w:r>
      <w:r w:rsidR="00B35F85">
        <w:rPr>
          <w:rFonts w:ascii="Times New Roman" w:hAnsi="Times New Roman" w:cs="Times New Roman"/>
          <w:sz w:val="24"/>
          <w:lang w:val="fr-CA"/>
        </w:rPr>
        <w:t xml:space="preserve"> les impressions sensorielles </w:t>
      </w:r>
      <w:r w:rsidR="0073498C">
        <w:rPr>
          <w:rFonts w:ascii="Times New Roman" w:hAnsi="Times New Roman" w:cs="Times New Roman"/>
          <w:sz w:val="24"/>
          <w:lang w:val="fr-CA"/>
        </w:rPr>
        <w:t>générées</w:t>
      </w:r>
      <w:r w:rsidR="00B35F85">
        <w:rPr>
          <w:rFonts w:ascii="Times New Roman" w:hAnsi="Times New Roman" w:cs="Times New Roman"/>
          <w:sz w:val="24"/>
          <w:lang w:val="fr-CA"/>
        </w:rPr>
        <w:t xml:space="preserve"> par la </w:t>
      </w:r>
      <w:r w:rsidR="0073498C">
        <w:rPr>
          <w:rFonts w:ascii="Times New Roman" w:hAnsi="Times New Roman" w:cs="Times New Roman"/>
          <w:sz w:val="24"/>
          <w:lang w:val="fr-CA"/>
        </w:rPr>
        <w:t>lumière</w:t>
      </w:r>
      <w:r w:rsidR="00B35F85">
        <w:rPr>
          <w:rFonts w:ascii="Times New Roman" w:hAnsi="Times New Roman" w:cs="Times New Roman"/>
          <w:sz w:val="24"/>
          <w:lang w:val="fr-CA"/>
        </w:rPr>
        <w:t xml:space="preserve"> qui entre dans ses yeux. La perception visuelle fait appel aux connaissances, aux attentes et motivations de chacun. Il s’agit d’un processus actif par lequel nous </w:t>
      </w:r>
      <w:r w:rsidR="0073498C">
        <w:rPr>
          <w:rFonts w:ascii="Times New Roman" w:hAnsi="Times New Roman" w:cs="Times New Roman"/>
          <w:sz w:val="24"/>
          <w:lang w:val="fr-CA"/>
        </w:rPr>
        <w:t>interprétons</w:t>
      </w:r>
      <w:r w:rsidR="00B35F85">
        <w:rPr>
          <w:rFonts w:ascii="Times New Roman" w:hAnsi="Times New Roman" w:cs="Times New Roman"/>
          <w:sz w:val="24"/>
          <w:lang w:val="fr-CA"/>
        </w:rPr>
        <w:t xml:space="preserve"> le monde qui nous entoure. </w:t>
      </w:r>
    </w:p>
    <w:p w:rsidR="003B50B1" w:rsidRDefault="0073498C" w:rsidP="00914B64">
      <w:pPr>
        <w:rPr>
          <w:rFonts w:ascii="Times New Roman" w:hAnsi="Times New Roman" w:cs="Times New Roman"/>
          <w:sz w:val="24"/>
          <w:lang w:val="fr-CA"/>
        </w:rPr>
      </w:pPr>
      <w:r w:rsidRPr="0073498C">
        <w:rPr>
          <w:rFonts w:ascii="Times New Roman" w:hAnsi="Times New Roman" w:cs="Times New Roman"/>
          <w:noProof/>
          <w:sz w:val="24"/>
          <w:lang w:eastAsia="en-CA"/>
        </w:rPr>
        <w:drawing>
          <wp:anchor distT="0" distB="0" distL="114300" distR="114300" simplePos="0" relativeHeight="251657215" behindDoc="1" locked="0" layoutInCell="1" allowOverlap="1" wp14:anchorId="44C6CE0E" wp14:editId="19DBD1C5">
            <wp:simplePos x="0" y="0"/>
            <wp:positionH relativeFrom="column">
              <wp:posOffset>3581400</wp:posOffset>
            </wp:positionH>
            <wp:positionV relativeFrom="paragraph">
              <wp:posOffset>8890</wp:posOffset>
            </wp:positionV>
            <wp:extent cx="2314575" cy="1295400"/>
            <wp:effectExtent l="0" t="0" r="9525" b="0"/>
            <wp:wrapTight wrapText="bothSides">
              <wp:wrapPolygon edited="0">
                <wp:start x="0" y="0"/>
                <wp:lineTo x="0" y="21282"/>
                <wp:lineTo x="21511" y="21282"/>
                <wp:lineTo x="21511" y="0"/>
                <wp:lineTo x="0" y="0"/>
              </wp:wrapPolygon>
            </wp:wrapTight>
            <wp:docPr id="34820" name="Espace réservé du contenu 4" descr="C3.6.tif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820" name="Espace réservé du contenu 4" descr="C3.6.tiff"/>
                    <pic:cNvPicPr>
                      <a:picLocks noGrp="1" noChangeAspect="1"/>
                    </pic:cNvPicPr>
                  </pic:nvPicPr>
                  <pic:blipFill rotWithShape="1">
                    <a:blip r:embed="rId8">
                      <a:extLst>
                        <a:ext uri="{28A0092B-C50C-407E-A947-70E740481C1C}">
                          <a14:useLocalDpi xmlns:a14="http://schemas.microsoft.com/office/drawing/2010/main" val="0"/>
                        </a:ext>
                      </a:extLst>
                    </a:blip>
                    <a:srcRect t="-1296" r="2017" b="22319"/>
                    <a:stretch/>
                  </pic:blipFill>
                  <pic:spPr bwMode="auto">
                    <a:xfrm>
                      <a:off x="0" y="0"/>
                      <a:ext cx="2314575"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sz w:val="24"/>
          <w:lang w:val="fr-CA"/>
        </w:rPr>
        <w:t xml:space="preserve">L’organisation perceptive : </w:t>
      </w:r>
      <w:r>
        <w:rPr>
          <w:rFonts w:ascii="Times New Roman" w:hAnsi="Times New Roman" w:cs="Times New Roman"/>
          <w:sz w:val="24"/>
          <w:lang w:val="fr-CA"/>
        </w:rPr>
        <w:t xml:space="preserve">nous avons une tendance a percevoir une figure complète, même en l’absence de certaines données sensorielles (l’ensemble peut représenter bien plus que la somme de ses parties) </w:t>
      </w:r>
    </w:p>
    <w:p w:rsidR="003B50B1" w:rsidRDefault="003B50B1" w:rsidP="003B50B1">
      <w:pPr>
        <w:rPr>
          <w:rFonts w:ascii="Times New Roman" w:hAnsi="Times New Roman" w:cs="Times New Roman"/>
          <w:sz w:val="24"/>
          <w:lang w:val="fr-CA"/>
        </w:rPr>
      </w:pPr>
    </w:p>
    <w:p w:rsidR="003B50B1" w:rsidRDefault="003B50B1" w:rsidP="003B50B1">
      <w:pPr>
        <w:rPr>
          <w:rFonts w:ascii="Times New Roman" w:hAnsi="Times New Roman" w:cs="Times New Roman"/>
          <w:sz w:val="24"/>
          <w:lang w:val="fr-CA"/>
        </w:rPr>
      </w:pPr>
    </w:p>
    <w:p w:rsidR="003B50B1" w:rsidRDefault="003B50B1" w:rsidP="00C60FE3">
      <w:pPr>
        <w:ind w:left="720" w:firstLine="720"/>
        <w:rPr>
          <w:rFonts w:ascii="Times New Roman" w:hAnsi="Times New Roman" w:cs="Times New Roman"/>
          <w:i/>
          <w:sz w:val="24"/>
          <w:lang w:val="fr-CA"/>
        </w:rPr>
      </w:pPr>
      <w:r w:rsidRPr="003B50B1">
        <w:rPr>
          <w:rFonts w:ascii="Times New Roman" w:hAnsi="Times New Roman" w:cs="Times New Roman"/>
          <w:noProof/>
          <w:sz w:val="24"/>
          <w:lang w:eastAsia="en-CA"/>
        </w:rPr>
        <w:drawing>
          <wp:anchor distT="0" distB="0" distL="114300" distR="114300" simplePos="0" relativeHeight="251659264" behindDoc="1" locked="0" layoutInCell="1" allowOverlap="1" wp14:anchorId="458B804A" wp14:editId="13C56EDA">
            <wp:simplePos x="0" y="0"/>
            <wp:positionH relativeFrom="margin">
              <wp:align>left</wp:align>
            </wp:positionH>
            <wp:positionV relativeFrom="paragraph">
              <wp:posOffset>7620</wp:posOffset>
            </wp:positionV>
            <wp:extent cx="2800350" cy="933450"/>
            <wp:effectExtent l="0" t="0" r="0" b="0"/>
            <wp:wrapTight wrapText="bothSides">
              <wp:wrapPolygon edited="0">
                <wp:start x="0" y="0"/>
                <wp:lineTo x="0" y="21159"/>
                <wp:lineTo x="21453" y="21159"/>
                <wp:lineTo x="21453" y="0"/>
                <wp:lineTo x="0" y="0"/>
              </wp:wrapPolygon>
            </wp:wrapTight>
            <wp:docPr id="36868" name="Espace réservé du contenu 4" descr="C3.9.tif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6868" name="Espace réservé du contenu 4" descr="C3.9.tiff"/>
                    <pic:cNvPicPr>
                      <a:picLocks noGrp="1" noChangeAspect="1"/>
                    </pic:cNvPicPr>
                  </pic:nvPicPr>
                  <pic:blipFill rotWithShape="1">
                    <a:blip r:embed="rId9">
                      <a:extLst>
                        <a:ext uri="{28A0092B-C50C-407E-A947-70E740481C1C}">
                          <a14:useLocalDpi xmlns:a14="http://schemas.microsoft.com/office/drawing/2010/main" val="0"/>
                        </a:ext>
                      </a:extLst>
                    </a:blip>
                    <a:srcRect l="5451" t="4319" r="6053" b="35212"/>
                    <a:stretch/>
                  </pic:blipFill>
                  <pic:spPr bwMode="auto">
                    <a:xfrm>
                      <a:off x="0" y="0"/>
                      <a:ext cx="2800350" cy="933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sz w:val="24"/>
          <w:lang w:val="fr-CA"/>
        </w:rPr>
        <w:t>Lois gestaltistes :</w:t>
      </w:r>
    </w:p>
    <w:p w:rsidR="003B50B1" w:rsidRDefault="003B50B1" w:rsidP="003B50B1">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Partie A : la loi de la </w:t>
      </w:r>
      <w:r w:rsidR="00C60FE3">
        <w:rPr>
          <w:rFonts w:ascii="Times New Roman" w:hAnsi="Times New Roman" w:cs="Times New Roman"/>
          <w:sz w:val="24"/>
          <w:lang w:val="fr-CA"/>
        </w:rPr>
        <w:t>proximité</w:t>
      </w:r>
    </w:p>
    <w:p w:rsidR="003B50B1" w:rsidRDefault="003B50B1" w:rsidP="003B50B1">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Partie B : la loi de la </w:t>
      </w:r>
      <w:r w:rsidR="00C60FE3">
        <w:rPr>
          <w:rFonts w:ascii="Times New Roman" w:hAnsi="Times New Roman" w:cs="Times New Roman"/>
          <w:sz w:val="24"/>
          <w:lang w:val="fr-CA"/>
        </w:rPr>
        <w:t>similarité</w:t>
      </w:r>
    </w:p>
    <w:p w:rsidR="003B50B1" w:rsidRPr="003B50B1" w:rsidRDefault="003B50B1" w:rsidP="003B50B1">
      <w:pPr>
        <w:pStyle w:val="ListParagraph"/>
        <w:numPr>
          <w:ilvl w:val="0"/>
          <w:numId w:val="1"/>
        </w:numPr>
        <w:rPr>
          <w:rFonts w:ascii="Times New Roman" w:hAnsi="Times New Roman" w:cs="Times New Roman"/>
          <w:sz w:val="24"/>
          <w:lang w:val="fr-CA"/>
        </w:rPr>
      </w:pPr>
      <w:r>
        <w:rPr>
          <w:rFonts w:ascii="Times New Roman" w:hAnsi="Times New Roman" w:cs="Times New Roman"/>
          <w:sz w:val="24"/>
          <w:lang w:val="fr-CA"/>
        </w:rPr>
        <w:t xml:space="preserve">Partie C : la loi de la </w:t>
      </w:r>
      <w:r w:rsidR="00C60FE3">
        <w:rPr>
          <w:rFonts w:ascii="Times New Roman" w:hAnsi="Times New Roman" w:cs="Times New Roman"/>
          <w:sz w:val="24"/>
          <w:lang w:val="fr-CA"/>
        </w:rPr>
        <w:t>continuité</w:t>
      </w:r>
    </w:p>
    <w:p w:rsidR="003B50B1" w:rsidRDefault="00C84BBE" w:rsidP="003B50B1">
      <w:pPr>
        <w:rPr>
          <w:rFonts w:ascii="Times New Roman" w:hAnsi="Times New Roman" w:cs="Times New Roman"/>
          <w:sz w:val="24"/>
          <w:lang w:val="fr-CA"/>
        </w:rPr>
      </w:pPr>
      <w:r>
        <w:rPr>
          <w:rFonts w:ascii="Times New Roman" w:hAnsi="Times New Roman" w:cs="Times New Roman"/>
          <w:sz w:val="24"/>
          <w:lang w:val="fr-CA"/>
        </w:rPr>
        <w:t>Comment utiliser les lois gestaltistes pour expliquer le racisme ??</w:t>
      </w:r>
    </w:p>
    <w:p w:rsidR="00C84BBE" w:rsidRPr="00C84BBE" w:rsidRDefault="00C84BBE" w:rsidP="00C84BBE">
      <w:pPr>
        <w:pStyle w:val="ListParagraph"/>
        <w:numPr>
          <w:ilvl w:val="0"/>
          <w:numId w:val="1"/>
        </w:numPr>
        <w:rPr>
          <w:rFonts w:ascii="Times New Roman" w:hAnsi="Times New Roman" w:cs="Times New Roman"/>
          <w:b/>
          <w:sz w:val="24"/>
          <w:lang w:val="fr-CA"/>
        </w:rPr>
      </w:pPr>
      <w:r>
        <w:rPr>
          <w:rFonts w:ascii="Times New Roman" w:hAnsi="Times New Roman" w:cs="Times New Roman"/>
          <w:sz w:val="24"/>
          <w:lang w:val="fr-CA"/>
        </w:rPr>
        <w:t xml:space="preserve">Similarité (groupement), figure fond, continuité de se tenir ensemble (processus visuels et cognitifs)  </w:t>
      </w:r>
    </w:p>
    <w:p w:rsidR="0073498C" w:rsidRDefault="00C60FE3" w:rsidP="003B50B1">
      <w:pPr>
        <w:rPr>
          <w:rFonts w:ascii="Times New Roman" w:hAnsi="Times New Roman" w:cs="Times New Roman"/>
          <w:b/>
          <w:sz w:val="24"/>
          <w:lang w:val="fr-CA"/>
        </w:rPr>
      </w:pPr>
      <w:r>
        <w:rPr>
          <w:rFonts w:ascii="Times New Roman" w:hAnsi="Times New Roman" w:cs="Times New Roman"/>
          <w:b/>
          <w:sz w:val="24"/>
          <w:lang w:val="fr-CA"/>
        </w:rPr>
        <w:t>Les illusions d’optique</w:t>
      </w:r>
    </w:p>
    <w:p w:rsidR="00C60FE3" w:rsidRDefault="00B833A1" w:rsidP="003B50B1">
      <w:pPr>
        <w:rPr>
          <w:rFonts w:ascii="Times New Roman" w:hAnsi="Times New Roman" w:cs="Times New Roman"/>
          <w:sz w:val="24"/>
          <w:lang w:val="fr-CA"/>
        </w:rPr>
      </w:pPr>
      <w:r w:rsidRPr="00B833A1">
        <w:rPr>
          <w:rFonts w:ascii="Times New Roman" w:hAnsi="Times New Roman" w:cs="Times New Roman"/>
          <w:noProof/>
          <w:sz w:val="24"/>
          <w:lang w:eastAsia="en-CA"/>
        </w:rPr>
        <w:drawing>
          <wp:anchor distT="0" distB="0" distL="114300" distR="114300" simplePos="0" relativeHeight="251660288" behindDoc="1" locked="0" layoutInCell="1" allowOverlap="1" wp14:anchorId="43E7DEDF" wp14:editId="315DDCC4">
            <wp:simplePos x="0" y="0"/>
            <wp:positionH relativeFrom="margin">
              <wp:align>left</wp:align>
            </wp:positionH>
            <wp:positionV relativeFrom="paragraph">
              <wp:posOffset>85725</wp:posOffset>
            </wp:positionV>
            <wp:extent cx="1485900" cy="1000125"/>
            <wp:effectExtent l="0" t="0" r="0" b="9525"/>
            <wp:wrapTight wrapText="bothSides">
              <wp:wrapPolygon edited="0">
                <wp:start x="0" y="0"/>
                <wp:lineTo x="0" y="21394"/>
                <wp:lineTo x="21323" y="21394"/>
                <wp:lineTo x="21323" y="0"/>
                <wp:lineTo x="0" y="0"/>
              </wp:wrapPolygon>
            </wp:wrapTight>
            <wp:docPr id="37891" name="Espace réservé du contenu 7" descr="C3.10.tif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1" name="Espace réservé du contenu 7" descr="C3.10.tiff"/>
                    <pic:cNvPicPr>
                      <a:picLocks noGrp="1" noChangeAspect="1"/>
                    </pic:cNvPicPr>
                  </pic:nvPicPr>
                  <pic:blipFill rotWithShape="1">
                    <a:blip r:embed="rId10">
                      <a:extLst>
                        <a:ext uri="{28A0092B-C50C-407E-A947-70E740481C1C}">
                          <a14:useLocalDpi xmlns:a14="http://schemas.microsoft.com/office/drawing/2010/main" val="0"/>
                        </a:ext>
                      </a:extLst>
                    </a:blip>
                    <a:srcRect l="5766" t="5554" r="52913" b="29659"/>
                    <a:stretch/>
                  </pic:blipFill>
                  <pic:spPr bwMode="auto">
                    <a:xfrm>
                      <a:off x="0" y="0"/>
                      <a:ext cx="1485900"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lang w:val="fr-CA"/>
        </w:rPr>
        <w:t xml:space="preserve">Notre tendance à distinguer des figures sur des fonds et à utiliser la loi de la continuité nous pousse à voir le cercle comme une figure se détachant du fond, et nous percevons les deux lignes horizontales comme si elles croisaient les rayons. Or, notre expérience nous enseigne qu’elles devraient être courbées pour que chacun de ses points soit équidistant par rapport au centre du cercle. </w:t>
      </w:r>
    </w:p>
    <w:p w:rsidR="00B833A1" w:rsidRDefault="00C84BBE" w:rsidP="003B50B1">
      <w:pPr>
        <w:rPr>
          <w:rFonts w:ascii="Times New Roman" w:hAnsi="Times New Roman" w:cs="Times New Roman"/>
          <w:sz w:val="24"/>
          <w:lang w:val="fr-CA"/>
        </w:rPr>
      </w:pPr>
      <w:r>
        <w:rPr>
          <w:rFonts w:ascii="Times New Roman" w:hAnsi="Times New Roman" w:cs="Times New Roman"/>
          <w:b/>
          <w:sz w:val="24"/>
          <w:lang w:val="fr-CA"/>
        </w:rPr>
        <w:t>L’</w:t>
      </w:r>
      <w:r w:rsidR="007F298E">
        <w:rPr>
          <w:rFonts w:ascii="Times New Roman" w:hAnsi="Times New Roman" w:cs="Times New Roman"/>
          <w:b/>
          <w:sz w:val="24"/>
          <w:lang w:val="fr-CA"/>
        </w:rPr>
        <w:t>ouïe</w:t>
      </w:r>
      <w:r>
        <w:rPr>
          <w:rFonts w:ascii="Times New Roman" w:hAnsi="Times New Roman" w:cs="Times New Roman"/>
          <w:b/>
          <w:sz w:val="24"/>
          <w:lang w:val="fr-CA"/>
        </w:rPr>
        <w:t xml:space="preserve"> : </w:t>
      </w:r>
      <w:r w:rsidR="007F298E">
        <w:rPr>
          <w:rFonts w:ascii="Times New Roman" w:hAnsi="Times New Roman" w:cs="Times New Roman"/>
          <w:sz w:val="24"/>
          <w:lang w:val="fr-CA"/>
        </w:rPr>
        <w:t xml:space="preserve">le son est une stimulation auditive qui se déplace dans l’air, à la manière des ondes. </w:t>
      </w:r>
    </w:p>
    <w:p w:rsidR="00F00033" w:rsidRPr="00F00033" w:rsidRDefault="00F00033" w:rsidP="003B50B1">
      <w:pPr>
        <w:rPr>
          <w:rFonts w:ascii="Times New Roman" w:hAnsi="Times New Roman" w:cs="Times New Roman"/>
          <w:b/>
          <w:sz w:val="24"/>
          <w:lang w:val="fr-CA"/>
        </w:rPr>
      </w:pPr>
      <w:r>
        <w:rPr>
          <w:rFonts w:ascii="Times New Roman" w:hAnsi="Times New Roman" w:cs="Times New Roman"/>
          <w:b/>
          <w:color w:val="FF0000"/>
          <w:sz w:val="24"/>
          <w:lang w:val="fr-CA"/>
        </w:rPr>
        <w:t xml:space="preserve">Transduction : sur l’examen </w:t>
      </w:r>
    </w:p>
    <w:p w:rsidR="007F298E" w:rsidRDefault="007F298E" w:rsidP="007F298E">
      <w:pPr>
        <w:pStyle w:val="ListParagraph"/>
        <w:numPr>
          <w:ilvl w:val="0"/>
          <w:numId w:val="2"/>
        </w:numPr>
        <w:rPr>
          <w:rFonts w:ascii="Times New Roman" w:hAnsi="Times New Roman" w:cs="Times New Roman"/>
          <w:sz w:val="24"/>
          <w:lang w:val="fr-CA"/>
        </w:rPr>
      </w:pPr>
      <w:r>
        <w:rPr>
          <w:rFonts w:ascii="Times New Roman" w:hAnsi="Times New Roman" w:cs="Times New Roman"/>
          <w:sz w:val="24"/>
          <w:lang w:val="fr-CA"/>
        </w:rPr>
        <w:t>Le son dans l’air est causé par le changement de pression d’air ; l’air se comprime puis se dilate et cette variation de pression produit le son</w:t>
      </w:r>
    </w:p>
    <w:p w:rsidR="007F298E" w:rsidRDefault="007F298E" w:rsidP="007F298E">
      <w:pPr>
        <w:pStyle w:val="ListParagraph"/>
        <w:numPr>
          <w:ilvl w:val="0"/>
          <w:numId w:val="2"/>
        </w:numPr>
        <w:rPr>
          <w:rFonts w:ascii="Times New Roman" w:hAnsi="Times New Roman" w:cs="Times New Roman"/>
          <w:sz w:val="24"/>
          <w:lang w:val="fr-CA"/>
        </w:rPr>
      </w:pPr>
      <w:r>
        <w:rPr>
          <w:rFonts w:ascii="Times New Roman" w:hAnsi="Times New Roman" w:cs="Times New Roman"/>
          <w:sz w:val="24"/>
          <w:lang w:val="fr-CA"/>
        </w:rPr>
        <w:t xml:space="preserve">Les vibrations : les ondes sonores ou acoustiques- peuvent aussi bien être produites par les cordes vocales, par le claquement d’un livre qu’on laisse tomber sur un bureau ou par le tintement d’une cloche. </w:t>
      </w:r>
    </w:p>
    <w:p w:rsidR="004A5A2B" w:rsidRDefault="004A5A2B" w:rsidP="007F298E">
      <w:pPr>
        <w:pStyle w:val="ListParagraph"/>
        <w:numPr>
          <w:ilvl w:val="0"/>
          <w:numId w:val="2"/>
        </w:numPr>
        <w:rPr>
          <w:rFonts w:ascii="Times New Roman" w:hAnsi="Times New Roman" w:cs="Times New Roman"/>
          <w:sz w:val="24"/>
          <w:lang w:val="fr-CA"/>
        </w:rPr>
      </w:pPr>
      <w:r>
        <w:rPr>
          <w:rFonts w:ascii="Times New Roman" w:hAnsi="Times New Roman" w:cs="Times New Roman"/>
          <w:sz w:val="24"/>
          <w:lang w:val="fr-CA"/>
        </w:rPr>
        <w:t xml:space="preserve">Les ondes sonores peuvent se créer un grand nombre de fois en une seconde, et l’oreille humaine est sensible a des ondes dont la fréquence se situe entre 20 et 20 000 cycles par seconde. </w:t>
      </w:r>
    </w:p>
    <w:p w:rsidR="00F00033" w:rsidRDefault="00F00033" w:rsidP="007F298E">
      <w:pPr>
        <w:pStyle w:val="ListParagraph"/>
        <w:numPr>
          <w:ilvl w:val="0"/>
          <w:numId w:val="2"/>
        </w:numPr>
        <w:rPr>
          <w:rFonts w:ascii="Times New Roman" w:hAnsi="Times New Roman" w:cs="Times New Roman"/>
          <w:sz w:val="24"/>
          <w:lang w:val="fr-CA"/>
        </w:rPr>
      </w:pPr>
      <w:r>
        <w:rPr>
          <w:rFonts w:ascii="Times New Roman" w:hAnsi="Times New Roman" w:cs="Times New Roman"/>
          <w:sz w:val="24"/>
          <w:lang w:val="fr-CA"/>
        </w:rPr>
        <w:t>La hauteur d’un son est determinee par sa frequence (Hertz)</w:t>
      </w:r>
    </w:p>
    <w:p w:rsidR="00F00033" w:rsidRDefault="00F00033" w:rsidP="00F00033">
      <w:pPr>
        <w:rPr>
          <w:rFonts w:ascii="Times New Roman" w:hAnsi="Times New Roman" w:cs="Times New Roman"/>
          <w:sz w:val="24"/>
          <w:lang w:val="fr-CA"/>
        </w:rPr>
      </w:pP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lastRenderedPageBreak/>
        <w:t xml:space="preserve">L’echelle d’intensite des sons : </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250 dB : cheveux brulent</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25 dB : chuchotement a une distance de 1.5 m</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85 dB : risquons endommager notre ouïe</w:t>
      </w:r>
    </w:p>
    <w:p w:rsidR="00F00033" w:rsidRDefault="00F00033" w:rsidP="00F00033">
      <w:pPr>
        <w:rPr>
          <w:rFonts w:ascii="Times New Roman" w:hAnsi="Times New Roman" w:cs="Times New Roman"/>
          <w:sz w:val="24"/>
          <w:lang w:val="fr-CA"/>
        </w:rPr>
      </w:pPr>
      <w:r>
        <w:rPr>
          <w:rFonts w:ascii="Times New Roman" w:hAnsi="Times New Roman" w:cs="Times New Roman"/>
          <w:b/>
          <w:sz w:val="24"/>
          <w:lang w:val="fr-CA"/>
        </w:rPr>
        <w:t xml:space="preserve">L’oreille humain : </w:t>
      </w:r>
      <w:r>
        <w:rPr>
          <w:rFonts w:ascii="Times New Roman" w:hAnsi="Times New Roman" w:cs="Times New Roman"/>
          <w:sz w:val="24"/>
          <w:lang w:val="fr-CA"/>
        </w:rPr>
        <w:t xml:space="preserve">capter les ondes sonores, a vibrer au même rythme qu’elles et a les transmettre au cerveau. Trois parties : externe, moyenne et interne. </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 xml:space="preserve">Externe : canalise les ondes sonores vers le tympan, une membrane mince qui vibre en réaction aux ondes sonores et les envoie a l’oreille moyenne, puis a l’oreille interne. </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 xml:space="preserve">Moyenne :  renferme le tympan et trois osselets (le marteau, l’enclume et l’étrier) qui se transmettent, a la chaine, les ondes sonores et fonctionnent comme un </w:t>
      </w:r>
      <w:r w:rsidRPr="00F00033">
        <w:rPr>
          <w:rFonts w:ascii="Times New Roman" w:hAnsi="Times New Roman" w:cs="Times New Roman"/>
          <w:i/>
          <w:sz w:val="24"/>
          <w:lang w:val="fr-CA"/>
        </w:rPr>
        <w:t>amplificateur</w:t>
      </w:r>
      <w:r>
        <w:rPr>
          <w:rFonts w:ascii="Times New Roman" w:hAnsi="Times New Roman" w:cs="Times New Roman"/>
          <w:sz w:val="24"/>
          <w:lang w:val="fr-CA"/>
        </w:rPr>
        <w:t xml:space="preserve">, en augmentant la vibration sonore. </w:t>
      </w:r>
    </w:p>
    <w:p w:rsidR="00F00033" w:rsidRDefault="00F00033" w:rsidP="00F00033">
      <w:pPr>
        <w:rPr>
          <w:rFonts w:ascii="Times New Roman" w:hAnsi="Times New Roman" w:cs="Times New Roman"/>
          <w:sz w:val="24"/>
          <w:lang w:val="fr-CA"/>
        </w:rPr>
      </w:pPr>
      <w:r>
        <w:rPr>
          <w:rFonts w:ascii="Times New Roman" w:hAnsi="Times New Roman" w:cs="Times New Roman"/>
          <w:sz w:val="24"/>
          <w:lang w:val="fr-CA"/>
        </w:rPr>
        <w:t xml:space="preserve">Interne : abrite la </w:t>
      </w:r>
      <w:r w:rsidR="00970645" w:rsidRPr="00970645">
        <w:rPr>
          <w:rFonts w:ascii="Times New Roman" w:hAnsi="Times New Roman" w:cs="Times New Roman"/>
          <w:i/>
          <w:sz w:val="24"/>
          <w:lang w:val="fr-CA"/>
        </w:rPr>
        <w:t>cochlée</w:t>
      </w:r>
      <w:r>
        <w:rPr>
          <w:rFonts w:ascii="Times New Roman" w:hAnsi="Times New Roman" w:cs="Times New Roman"/>
          <w:sz w:val="24"/>
          <w:lang w:val="fr-CA"/>
        </w:rPr>
        <w:t xml:space="preserve">, un tube osseux en forme de spirale, constitue de deux canaux et d’un conduit muni d’une paroi </w:t>
      </w:r>
      <w:r w:rsidR="00970645">
        <w:rPr>
          <w:rFonts w:ascii="Times New Roman" w:hAnsi="Times New Roman" w:cs="Times New Roman"/>
          <w:sz w:val="24"/>
          <w:lang w:val="fr-CA"/>
        </w:rPr>
        <w:t>élastique</w:t>
      </w:r>
      <w:r>
        <w:rPr>
          <w:rFonts w:ascii="Times New Roman" w:hAnsi="Times New Roman" w:cs="Times New Roman"/>
          <w:sz w:val="24"/>
          <w:lang w:val="fr-CA"/>
        </w:rPr>
        <w:t xml:space="preserve"> fine. Le </w:t>
      </w:r>
      <w:r w:rsidRPr="00970645">
        <w:rPr>
          <w:rFonts w:ascii="Times New Roman" w:hAnsi="Times New Roman" w:cs="Times New Roman"/>
          <w:i/>
          <w:sz w:val="24"/>
          <w:lang w:val="fr-CA"/>
        </w:rPr>
        <w:t>nerf auditif</w:t>
      </w:r>
      <w:r>
        <w:rPr>
          <w:rFonts w:ascii="Times New Roman" w:hAnsi="Times New Roman" w:cs="Times New Roman"/>
          <w:sz w:val="24"/>
          <w:lang w:val="fr-CA"/>
        </w:rPr>
        <w:t xml:space="preserve"> capte les mouvements de </w:t>
      </w:r>
      <w:r w:rsidR="00970645">
        <w:rPr>
          <w:rFonts w:ascii="Times New Roman" w:hAnsi="Times New Roman" w:cs="Times New Roman"/>
          <w:sz w:val="24"/>
          <w:lang w:val="fr-CA"/>
        </w:rPr>
        <w:t>cette dernière</w:t>
      </w:r>
      <w:r>
        <w:rPr>
          <w:rFonts w:ascii="Times New Roman" w:hAnsi="Times New Roman" w:cs="Times New Roman"/>
          <w:sz w:val="24"/>
          <w:lang w:val="fr-CA"/>
        </w:rPr>
        <w:t xml:space="preserve">, et les </w:t>
      </w:r>
      <w:r w:rsidR="00970645">
        <w:rPr>
          <w:rFonts w:ascii="Times New Roman" w:hAnsi="Times New Roman" w:cs="Times New Roman"/>
          <w:sz w:val="24"/>
          <w:lang w:val="fr-CA"/>
        </w:rPr>
        <w:t>données</w:t>
      </w:r>
      <w:r>
        <w:rPr>
          <w:rFonts w:ascii="Times New Roman" w:hAnsi="Times New Roman" w:cs="Times New Roman"/>
          <w:sz w:val="24"/>
          <w:lang w:val="fr-CA"/>
        </w:rPr>
        <w:t xml:space="preserve"> aussi recueillies sont </w:t>
      </w:r>
      <w:r w:rsidR="00970645">
        <w:rPr>
          <w:rFonts w:ascii="Times New Roman" w:hAnsi="Times New Roman" w:cs="Times New Roman"/>
          <w:sz w:val="24"/>
          <w:lang w:val="fr-CA"/>
        </w:rPr>
        <w:t>acheminées</w:t>
      </w:r>
      <w:r>
        <w:rPr>
          <w:rFonts w:ascii="Times New Roman" w:hAnsi="Times New Roman" w:cs="Times New Roman"/>
          <w:sz w:val="24"/>
          <w:lang w:val="fr-CA"/>
        </w:rPr>
        <w:t xml:space="preserve"> </w:t>
      </w:r>
      <w:r w:rsidR="00970645">
        <w:rPr>
          <w:rFonts w:ascii="Times New Roman" w:hAnsi="Times New Roman" w:cs="Times New Roman"/>
          <w:sz w:val="24"/>
          <w:lang w:val="fr-CA"/>
        </w:rPr>
        <w:t>au cortex auditif</w:t>
      </w:r>
      <w:r>
        <w:rPr>
          <w:rFonts w:ascii="Times New Roman" w:hAnsi="Times New Roman" w:cs="Times New Roman"/>
          <w:sz w:val="24"/>
          <w:lang w:val="fr-CA"/>
        </w:rPr>
        <w:t xml:space="preserve">, dans le lobe temporal. </w:t>
      </w:r>
    </w:p>
    <w:p w:rsidR="00B137B4" w:rsidRDefault="00B137B4" w:rsidP="00970645">
      <w:pPr>
        <w:rPr>
          <w:rFonts w:ascii="Times New Roman" w:hAnsi="Times New Roman" w:cs="Times New Roman"/>
          <w:b/>
          <w:sz w:val="24"/>
          <w:lang w:val="fr-CA"/>
        </w:rPr>
      </w:pPr>
    </w:p>
    <w:p w:rsidR="00F00033" w:rsidRDefault="00970645" w:rsidP="00970645">
      <w:pPr>
        <w:rPr>
          <w:rFonts w:ascii="Times New Roman" w:hAnsi="Times New Roman" w:cs="Times New Roman"/>
          <w:sz w:val="24"/>
          <w:lang w:val="fr-CA"/>
        </w:rPr>
      </w:pPr>
      <w:r>
        <w:rPr>
          <w:rFonts w:ascii="Times New Roman" w:hAnsi="Times New Roman" w:cs="Times New Roman"/>
          <w:b/>
          <w:sz w:val="24"/>
          <w:lang w:val="fr-CA"/>
        </w:rPr>
        <w:t>L’odorat</w:t>
      </w:r>
      <w:r w:rsidR="00B137B4">
        <w:rPr>
          <w:rFonts w:ascii="Times New Roman" w:hAnsi="Times New Roman" w:cs="Times New Roman"/>
          <w:b/>
          <w:sz w:val="24"/>
          <w:lang w:val="fr-CA"/>
        </w:rPr>
        <w:t xml:space="preserve"> : </w:t>
      </w:r>
      <w:r w:rsidR="00B137B4">
        <w:rPr>
          <w:rFonts w:ascii="Times New Roman" w:hAnsi="Times New Roman" w:cs="Times New Roman"/>
          <w:sz w:val="24"/>
          <w:lang w:val="fr-CA"/>
        </w:rPr>
        <w:t xml:space="preserve">joue un rôle important dans notre comportement en contribuant, entre autres, a la </w:t>
      </w:r>
      <w:r w:rsidR="00B137B4" w:rsidRPr="00B137B4">
        <w:rPr>
          <w:rFonts w:ascii="Times New Roman" w:hAnsi="Times New Roman" w:cs="Times New Roman"/>
          <w:i/>
          <w:sz w:val="24"/>
          <w:lang w:val="fr-CA"/>
        </w:rPr>
        <w:t>flaveur</w:t>
      </w:r>
      <w:r w:rsidR="00B137B4">
        <w:rPr>
          <w:rFonts w:ascii="Times New Roman" w:hAnsi="Times New Roman" w:cs="Times New Roman"/>
          <w:sz w:val="24"/>
          <w:lang w:val="fr-CA"/>
        </w:rPr>
        <w:t xml:space="preserve"> des aliments (ensemble complexe de sensations olfactives, gustatives et autres, que nous percevons lors de la mise en bouche) </w:t>
      </w:r>
    </w:p>
    <w:p w:rsidR="00B137B4" w:rsidRDefault="00B137B4" w:rsidP="00970645">
      <w:pPr>
        <w:rPr>
          <w:rFonts w:ascii="Times New Roman" w:hAnsi="Times New Roman" w:cs="Times New Roman"/>
          <w:sz w:val="24"/>
          <w:lang w:val="fr-CA"/>
        </w:rPr>
      </w:pPr>
      <w:r>
        <w:rPr>
          <w:rFonts w:ascii="Times New Roman" w:hAnsi="Times New Roman" w:cs="Times New Roman"/>
          <w:sz w:val="24"/>
          <w:lang w:val="fr-CA"/>
        </w:rPr>
        <w:t xml:space="preserve">La forme des narines (nostrils) fait en sorte que l’air est dirigé vers la membrane olfactive ; cette membrane est couverte d’un épais mucus et contient de nombreuses cellules réceptrices, dont chaque type est sensible a une molécule particulière. </w:t>
      </w:r>
    </w:p>
    <w:p w:rsidR="00B137B4" w:rsidRDefault="00B137B4" w:rsidP="00B137B4">
      <w:pPr>
        <w:pStyle w:val="ListParagraph"/>
        <w:numPr>
          <w:ilvl w:val="0"/>
          <w:numId w:val="4"/>
        </w:numPr>
        <w:rPr>
          <w:rFonts w:ascii="Times New Roman" w:hAnsi="Times New Roman" w:cs="Times New Roman"/>
          <w:sz w:val="24"/>
          <w:lang w:val="fr-CA"/>
        </w:rPr>
      </w:pPr>
      <w:r>
        <w:rPr>
          <w:rFonts w:ascii="Times New Roman" w:hAnsi="Times New Roman" w:cs="Times New Roman"/>
          <w:sz w:val="24"/>
          <w:lang w:val="fr-CA"/>
        </w:rPr>
        <w:t xml:space="preserve">Dès qu’une molécule se fixe sur une cellule réceptrice, un influx nerveux est acheminé jusqu’au cerveau par le </w:t>
      </w:r>
      <w:r>
        <w:rPr>
          <w:rFonts w:ascii="Times New Roman" w:hAnsi="Times New Roman" w:cs="Times New Roman"/>
          <w:i/>
          <w:sz w:val="24"/>
          <w:lang w:val="fr-CA"/>
        </w:rPr>
        <w:t>nerf olfactif</w:t>
      </w:r>
    </w:p>
    <w:p w:rsidR="00B137B4" w:rsidRDefault="00B137B4" w:rsidP="00B137B4">
      <w:pPr>
        <w:rPr>
          <w:rFonts w:ascii="Times New Roman" w:hAnsi="Times New Roman" w:cs="Times New Roman"/>
          <w:sz w:val="24"/>
          <w:lang w:val="fr-CA"/>
        </w:rPr>
      </w:pPr>
      <w:r>
        <w:rPr>
          <w:rFonts w:ascii="Times New Roman" w:hAnsi="Times New Roman" w:cs="Times New Roman"/>
          <w:sz w:val="24"/>
          <w:lang w:val="fr-CA"/>
        </w:rPr>
        <w:t xml:space="preserve">L’odorat s’adapte très vite aux odeurs, et on cesse rapidement d’en avoir conscience, même de celles qui sont les plus désagréables. </w:t>
      </w:r>
    </w:p>
    <w:p w:rsidR="00767F5B" w:rsidRDefault="00767F5B" w:rsidP="00B137B4">
      <w:pPr>
        <w:rPr>
          <w:rFonts w:ascii="Times New Roman" w:hAnsi="Times New Roman" w:cs="Times New Roman"/>
          <w:sz w:val="24"/>
          <w:lang w:val="fr-CA"/>
        </w:rPr>
      </w:pPr>
    </w:p>
    <w:p w:rsidR="00767F5B" w:rsidRDefault="00767F5B" w:rsidP="00B137B4">
      <w:pPr>
        <w:rPr>
          <w:rFonts w:ascii="Times New Roman" w:hAnsi="Times New Roman" w:cs="Times New Roman"/>
          <w:sz w:val="24"/>
          <w:lang w:val="fr-CA"/>
        </w:rPr>
      </w:pPr>
      <w:r>
        <w:rPr>
          <w:rFonts w:ascii="Times New Roman" w:hAnsi="Times New Roman" w:cs="Times New Roman"/>
          <w:b/>
          <w:sz w:val="24"/>
          <w:lang w:val="fr-CA"/>
        </w:rPr>
        <w:t xml:space="preserve">Le gout : </w:t>
      </w:r>
      <w:r>
        <w:rPr>
          <w:rFonts w:ascii="Times New Roman" w:hAnsi="Times New Roman" w:cs="Times New Roman"/>
          <w:sz w:val="24"/>
          <w:lang w:val="fr-CA"/>
        </w:rPr>
        <w:t xml:space="preserve">perçu par des neurones récepteurs situes sur les </w:t>
      </w:r>
      <w:r>
        <w:rPr>
          <w:rFonts w:ascii="Times New Roman" w:hAnsi="Times New Roman" w:cs="Times New Roman"/>
          <w:i/>
          <w:sz w:val="24"/>
          <w:lang w:val="fr-CA"/>
        </w:rPr>
        <w:t>bourgeons du gout</w:t>
      </w:r>
      <w:r>
        <w:rPr>
          <w:rFonts w:ascii="Times New Roman" w:hAnsi="Times New Roman" w:cs="Times New Roman"/>
          <w:sz w:val="24"/>
          <w:lang w:val="fr-CA"/>
        </w:rPr>
        <w:t xml:space="preserve"> qui se trouvent sur les côtés et a l’arrière de la langue, sur le palais mou, sur les côtés et a l’arrière de la bouche. Les signaux </w:t>
      </w:r>
      <w:r w:rsidR="004E542C">
        <w:rPr>
          <w:rFonts w:ascii="Times New Roman" w:hAnsi="Times New Roman" w:cs="Times New Roman"/>
          <w:sz w:val="24"/>
          <w:lang w:val="fr-CA"/>
        </w:rPr>
        <w:t>émis</w:t>
      </w:r>
      <w:r>
        <w:rPr>
          <w:rFonts w:ascii="Times New Roman" w:hAnsi="Times New Roman" w:cs="Times New Roman"/>
          <w:sz w:val="24"/>
          <w:lang w:val="fr-CA"/>
        </w:rPr>
        <w:t xml:space="preserve"> par les cellules gustatives sont </w:t>
      </w:r>
      <w:r w:rsidR="004E542C">
        <w:rPr>
          <w:rFonts w:ascii="Times New Roman" w:hAnsi="Times New Roman" w:cs="Times New Roman"/>
          <w:sz w:val="24"/>
          <w:lang w:val="fr-CA"/>
        </w:rPr>
        <w:t>acheminés</w:t>
      </w:r>
      <w:r>
        <w:rPr>
          <w:rFonts w:ascii="Times New Roman" w:hAnsi="Times New Roman" w:cs="Times New Roman"/>
          <w:sz w:val="24"/>
          <w:lang w:val="fr-CA"/>
        </w:rPr>
        <w:t xml:space="preserve"> au cerveau principalement par trois des nerfs </w:t>
      </w:r>
      <w:r w:rsidR="004E542C">
        <w:rPr>
          <w:rFonts w:ascii="Times New Roman" w:hAnsi="Times New Roman" w:cs="Times New Roman"/>
          <w:sz w:val="24"/>
          <w:lang w:val="fr-CA"/>
        </w:rPr>
        <w:t>crâniens</w:t>
      </w:r>
      <w:r>
        <w:rPr>
          <w:rFonts w:ascii="Times New Roman" w:hAnsi="Times New Roman" w:cs="Times New Roman"/>
          <w:sz w:val="24"/>
          <w:lang w:val="fr-CA"/>
        </w:rPr>
        <w:t xml:space="preserve">. </w:t>
      </w:r>
    </w:p>
    <w:p w:rsidR="00767F5B" w:rsidRDefault="00767F5B" w:rsidP="00B137B4">
      <w:pPr>
        <w:rPr>
          <w:rFonts w:ascii="Times New Roman" w:hAnsi="Times New Roman" w:cs="Times New Roman"/>
          <w:sz w:val="24"/>
          <w:lang w:val="fr-CA"/>
        </w:rPr>
      </w:pPr>
      <w:r>
        <w:rPr>
          <w:rFonts w:ascii="Times New Roman" w:hAnsi="Times New Roman" w:cs="Times New Roman"/>
          <w:sz w:val="24"/>
          <w:lang w:val="fr-CA"/>
        </w:rPr>
        <w:t xml:space="preserve">Les chercheurs s’entendent sur au moins quatre </w:t>
      </w:r>
      <w:r w:rsidR="004E542C">
        <w:rPr>
          <w:rFonts w:ascii="Times New Roman" w:hAnsi="Times New Roman" w:cs="Times New Roman"/>
          <w:sz w:val="24"/>
          <w:lang w:val="fr-CA"/>
        </w:rPr>
        <w:t>qualités</w:t>
      </w:r>
      <w:r>
        <w:rPr>
          <w:rFonts w:ascii="Times New Roman" w:hAnsi="Times New Roman" w:cs="Times New Roman"/>
          <w:sz w:val="24"/>
          <w:lang w:val="fr-CA"/>
        </w:rPr>
        <w:t xml:space="preserve"> primaires du gout : la sucrosite</w:t>
      </w:r>
      <w:r w:rsidR="004E542C">
        <w:rPr>
          <w:rFonts w:ascii="Times New Roman" w:hAnsi="Times New Roman" w:cs="Times New Roman"/>
          <w:sz w:val="24"/>
          <w:lang w:val="fr-CA"/>
        </w:rPr>
        <w:t>r</w:t>
      </w:r>
      <w:r>
        <w:rPr>
          <w:rFonts w:ascii="Times New Roman" w:hAnsi="Times New Roman" w:cs="Times New Roman"/>
          <w:sz w:val="24"/>
          <w:lang w:val="fr-CA"/>
        </w:rPr>
        <w:t>, l’</w:t>
      </w:r>
      <w:r w:rsidR="004E542C">
        <w:rPr>
          <w:rFonts w:ascii="Times New Roman" w:hAnsi="Times New Roman" w:cs="Times New Roman"/>
          <w:sz w:val="24"/>
          <w:lang w:val="fr-CA"/>
        </w:rPr>
        <w:t>acidité</w:t>
      </w:r>
      <w:r>
        <w:rPr>
          <w:rFonts w:ascii="Times New Roman" w:hAnsi="Times New Roman" w:cs="Times New Roman"/>
          <w:sz w:val="24"/>
          <w:lang w:val="fr-CA"/>
        </w:rPr>
        <w:t xml:space="preserve">, la </w:t>
      </w:r>
      <w:r w:rsidR="004E542C">
        <w:rPr>
          <w:rFonts w:ascii="Times New Roman" w:hAnsi="Times New Roman" w:cs="Times New Roman"/>
          <w:sz w:val="24"/>
          <w:lang w:val="fr-CA"/>
        </w:rPr>
        <w:t>salinité</w:t>
      </w:r>
      <w:r>
        <w:rPr>
          <w:rFonts w:ascii="Times New Roman" w:hAnsi="Times New Roman" w:cs="Times New Roman"/>
          <w:sz w:val="24"/>
          <w:lang w:val="fr-CA"/>
        </w:rPr>
        <w:t xml:space="preserve"> et l’amertume. </w:t>
      </w:r>
      <w:r w:rsidR="004E542C">
        <w:rPr>
          <w:rFonts w:ascii="Times New Roman" w:hAnsi="Times New Roman" w:cs="Times New Roman"/>
          <w:sz w:val="24"/>
          <w:lang w:val="fr-CA"/>
        </w:rPr>
        <w:t xml:space="preserve">La saveur d’un aliment ne se limite pas à son gout, c’est aussi déterminé par son odeur, sa texture, sa température et aussi son gout. </w:t>
      </w:r>
    </w:p>
    <w:p w:rsidR="004E542C" w:rsidRDefault="00FD3572" w:rsidP="00B137B4">
      <w:pPr>
        <w:rPr>
          <w:rFonts w:ascii="Times New Roman" w:hAnsi="Times New Roman" w:cs="Times New Roman"/>
          <w:sz w:val="24"/>
          <w:lang w:val="fr-CA"/>
        </w:rPr>
      </w:pPr>
      <w:r>
        <w:rPr>
          <w:rFonts w:ascii="Times New Roman" w:hAnsi="Times New Roman" w:cs="Times New Roman"/>
          <w:b/>
          <w:sz w:val="24"/>
          <w:lang w:val="fr-CA"/>
        </w:rPr>
        <w:lastRenderedPageBreak/>
        <w:t xml:space="preserve">Le toucher : </w:t>
      </w:r>
      <w:r>
        <w:rPr>
          <w:rFonts w:ascii="Times New Roman" w:hAnsi="Times New Roman" w:cs="Times New Roman"/>
          <w:sz w:val="24"/>
          <w:lang w:val="fr-CA"/>
        </w:rPr>
        <w:t xml:space="preserve"> les récepteurs sensoriels loges dans la peau sont sensibles au moindre contact avec sa surface. Il existe plusieurs types de récepteurs pour le toucher : certains réagissent a  une pression constante, alors que d’autres répondent a une pression intermittente. </w:t>
      </w:r>
    </w:p>
    <w:p w:rsidR="002D4ED3" w:rsidRDefault="00FD3572" w:rsidP="00B137B4">
      <w:pPr>
        <w:rPr>
          <w:rFonts w:ascii="Times New Roman" w:hAnsi="Times New Roman" w:cs="Times New Roman"/>
          <w:sz w:val="24"/>
          <w:lang w:val="fr-CA"/>
        </w:rPr>
      </w:pPr>
      <w:r>
        <w:rPr>
          <w:rFonts w:ascii="Times New Roman" w:hAnsi="Times New Roman" w:cs="Times New Roman"/>
          <w:sz w:val="24"/>
          <w:lang w:val="fr-CA"/>
        </w:rPr>
        <w:t xml:space="preserve">Les différentes parties de notre corps n’ont pas toutes la même sensibilité cutanée. </w:t>
      </w:r>
      <w:r w:rsidR="002C1333">
        <w:rPr>
          <w:rFonts w:ascii="Times New Roman" w:hAnsi="Times New Roman" w:cs="Times New Roman"/>
          <w:sz w:val="24"/>
          <w:lang w:val="fr-CA"/>
        </w:rPr>
        <w:t xml:space="preserve">( as seen in class, our fingers are more sensitive than our arm, he didn’t feel the two probes on his arm but did on his fingers) </w:t>
      </w:r>
      <w:r>
        <w:rPr>
          <w:rFonts w:ascii="Times New Roman" w:hAnsi="Times New Roman" w:cs="Times New Roman"/>
          <w:sz w:val="24"/>
          <w:lang w:val="fr-CA"/>
        </w:rPr>
        <w:t>La densité de terminaisons nerveuses est un facteur important, le volume inégal alloue a la perception des sensations dans le cortex somatosensoriel est l’autre facteur.</w:t>
      </w:r>
    </w:p>
    <w:p w:rsidR="002D4ED3" w:rsidRDefault="002D4ED3" w:rsidP="00B137B4">
      <w:pPr>
        <w:rPr>
          <w:rFonts w:ascii="Times New Roman" w:hAnsi="Times New Roman" w:cs="Times New Roman"/>
          <w:sz w:val="24"/>
          <w:lang w:val="fr-CA"/>
        </w:rPr>
      </w:pPr>
      <w:r>
        <w:rPr>
          <w:rFonts w:ascii="Times New Roman" w:hAnsi="Times New Roman" w:cs="Times New Roman"/>
          <w:b/>
          <w:sz w:val="24"/>
          <w:lang w:val="fr-CA"/>
        </w:rPr>
        <w:t xml:space="preserve">La pression : </w:t>
      </w:r>
      <w:r>
        <w:rPr>
          <w:rFonts w:ascii="Times New Roman" w:hAnsi="Times New Roman" w:cs="Times New Roman"/>
          <w:sz w:val="24"/>
          <w:lang w:val="fr-CA"/>
        </w:rPr>
        <w:t xml:space="preserve">comme celle du toucher, la sensation de pression ne dure pas longtemps. Par exemple, nous aurions beau consacrer plusieurs minutes de mouvements stratégiques de notre main sur le bras ou la jambe de l’élu de notre cœur, nous découvririons vite que l’adaptation a cette délicieuse pression en réduit la sensation. </w:t>
      </w:r>
    </w:p>
    <w:p w:rsidR="002D4ED3" w:rsidRDefault="002D4ED3" w:rsidP="00B137B4">
      <w:pPr>
        <w:rPr>
          <w:rFonts w:ascii="Times New Roman" w:hAnsi="Times New Roman" w:cs="Times New Roman"/>
          <w:sz w:val="24"/>
          <w:lang w:val="fr-CA"/>
        </w:rPr>
      </w:pPr>
      <w:r>
        <w:rPr>
          <w:rFonts w:ascii="Times New Roman" w:hAnsi="Times New Roman" w:cs="Times New Roman"/>
          <w:b/>
          <w:sz w:val="24"/>
          <w:lang w:val="fr-CA"/>
        </w:rPr>
        <w:t xml:space="preserve">La température : </w:t>
      </w:r>
      <w:r>
        <w:rPr>
          <w:rFonts w:ascii="Times New Roman" w:hAnsi="Times New Roman" w:cs="Times New Roman"/>
          <w:sz w:val="24"/>
          <w:lang w:val="fr-CA"/>
        </w:rPr>
        <w:t xml:space="preserve">les récepteurs de température sont des neurones situes juste sous la surface de la peau, dans l’épiderme. Les perceptions thermiques sont relatives </w:t>
      </w:r>
    </w:p>
    <w:p w:rsidR="002D4ED3" w:rsidRDefault="000C64E8" w:rsidP="00B137B4">
      <w:pPr>
        <w:rPr>
          <w:rFonts w:ascii="Times New Roman" w:hAnsi="Times New Roman" w:cs="Times New Roman"/>
          <w:sz w:val="24"/>
          <w:lang w:val="fr-FR"/>
        </w:rPr>
      </w:pPr>
      <w:r>
        <w:rPr>
          <w:rFonts w:ascii="Times New Roman" w:hAnsi="Times New Roman" w:cs="Times New Roman"/>
          <w:b/>
          <w:sz w:val="24"/>
          <w:lang w:val="fr-CA"/>
        </w:rPr>
        <w:t xml:space="preserve">La douleur : </w:t>
      </w:r>
      <w:r w:rsidRPr="000C64E8">
        <w:rPr>
          <w:rFonts w:ascii="Times New Roman" w:hAnsi="Times New Roman" w:cs="Times New Roman"/>
          <w:sz w:val="24"/>
          <w:lang w:val="fr-FR"/>
        </w:rPr>
        <w:t>plus de 2000 adultes, 89 % des répondants ressentent de la douleur au moins une fois par mois</w:t>
      </w:r>
      <w:r>
        <w:rPr>
          <w:rFonts w:ascii="Times New Roman" w:hAnsi="Times New Roman" w:cs="Times New Roman"/>
          <w:sz w:val="24"/>
          <w:lang w:val="fr-FR"/>
        </w:rPr>
        <w:t xml:space="preserve"> (selon un sondage) </w:t>
      </w:r>
    </w:p>
    <w:p w:rsidR="005E5DAD" w:rsidRPr="000C64E8" w:rsidRDefault="00D7589B" w:rsidP="000C64E8">
      <w:pPr>
        <w:pStyle w:val="ListParagraph"/>
        <w:numPr>
          <w:ilvl w:val="0"/>
          <w:numId w:val="1"/>
        </w:numPr>
        <w:rPr>
          <w:rFonts w:ascii="Times New Roman" w:hAnsi="Times New Roman" w:cs="Times New Roman"/>
          <w:sz w:val="24"/>
          <w:lang w:val="fr-CA"/>
        </w:rPr>
      </w:pPr>
      <w:r w:rsidRPr="000C64E8">
        <w:rPr>
          <w:rFonts w:ascii="Times New Roman" w:hAnsi="Times New Roman" w:cs="Times New Roman"/>
          <w:sz w:val="24"/>
          <w:lang w:val="fr-FR"/>
        </w:rPr>
        <w:t xml:space="preserve">Les personnes de 65 ans et plus imputent largement la douleur au </w:t>
      </w:r>
      <w:r w:rsidR="000C64E8" w:rsidRPr="000C64E8">
        <w:rPr>
          <w:rFonts w:ascii="Times New Roman" w:hAnsi="Times New Roman" w:cs="Times New Roman"/>
          <w:sz w:val="24"/>
          <w:lang w:val="fr-FR"/>
        </w:rPr>
        <w:t>vieillissement (</w:t>
      </w:r>
      <w:r w:rsidRPr="000C64E8">
        <w:rPr>
          <w:rFonts w:ascii="Times New Roman" w:hAnsi="Times New Roman" w:cs="Times New Roman"/>
          <w:sz w:val="24"/>
          <w:lang w:val="fr-FR"/>
        </w:rPr>
        <w:t>88 %) et estiment qu’elles ne peuvent rien contre une incapacité telle que l’arthrite.</w:t>
      </w:r>
    </w:p>
    <w:p w:rsidR="005E5DAD" w:rsidRPr="000C64E8" w:rsidRDefault="00D7589B" w:rsidP="000C64E8">
      <w:pPr>
        <w:pStyle w:val="ListParagraph"/>
        <w:numPr>
          <w:ilvl w:val="0"/>
          <w:numId w:val="1"/>
        </w:numPr>
        <w:rPr>
          <w:rFonts w:ascii="Times New Roman" w:hAnsi="Times New Roman" w:cs="Times New Roman"/>
          <w:sz w:val="24"/>
          <w:lang w:val="fr-CA"/>
        </w:rPr>
      </w:pPr>
      <w:r w:rsidRPr="000C64E8">
        <w:rPr>
          <w:rFonts w:ascii="Times New Roman" w:hAnsi="Times New Roman" w:cs="Times New Roman"/>
          <w:sz w:val="24"/>
          <w:lang w:val="fr-FR"/>
        </w:rPr>
        <w:t>Chez les personnes âgées de 18 à 34 ans, la douleur est le plus souvent attribuable à la tension ou au stress (73 %), à l’excès de travail (64 %) ou au mode de vie (51 %).</w:t>
      </w:r>
    </w:p>
    <w:p w:rsidR="000C64E8" w:rsidRPr="000C64E8" w:rsidRDefault="00D7589B" w:rsidP="000C64E8">
      <w:pPr>
        <w:pStyle w:val="ListParagraph"/>
        <w:numPr>
          <w:ilvl w:val="0"/>
          <w:numId w:val="1"/>
        </w:numPr>
        <w:rPr>
          <w:rFonts w:ascii="Times New Roman" w:hAnsi="Times New Roman" w:cs="Times New Roman"/>
          <w:sz w:val="24"/>
          <w:lang w:val="fr-CA"/>
        </w:rPr>
      </w:pPr>
      <w:r w:rsidRPr="000C64E8">
        <w:rPr>
          <w:rFonts w:ascii="Times New Roman" w:hAnsi="Times New Roman" w:cs="Times New Roman"/>
          <w:sz w:val="24"/>
          <w:lang w:val="fr-FR"/>
        </w:rPr>
        <w:t xml:space="preserve">Quelque 43 % des gens disent que la douleur écourte leurs </w:t>
      </w:r>
      <w:r w:rsidR="000C64E8" w:rsidRPr="000C64E8">
        <w:rPr>
          <w:rFonts w:ascii="Times New Roman" w:hAnsi="Times New Roman" w:cs="Times New Roman"/>
          <w:sz w:val="24"/>
          <w:lang w:val="fr-FR"/>
        </w:rPr>
        <w:t>activités ;</w:t>
      </w:r>
      <w:r w:rsidRPr="000C64E8">
        <w:rPr>
          <w:rFonts w:ascii="Times New Roman" w:hAnsi="Times New Roman" w:cs="Times New Roman"/>
          <w:sz w:val="24"/>
          <w:lang w:val="fr-FR"/>
        </w:rPr>
        <w:t xml:space="preserve"> et 50 %, qu’elle empoisonne leur vie.</w:t>
      </w:r>
    </w:p>
    <w:p w:rsidR="00044832" w:rsidRDefault="000C64E8" w:rsidP="000C64E8">
      <w:pPr>
        <w:rPr>
          <w:rFonts w:ascii="Times New Roman" w:hAnsi="Times New Roman" w:cs="Times New Roman"/>
          <w:sz w:val="24"/>
          <w:lang w:val="fr-CA"/>
        </w:rPr>
      </w:pPr>
      <w:r>
        <w:rPr>
          <w:rFonts w:ascii="Times New Roman" w:hAnsi="Times New Roman" w:cs="Times New Roman"/>
          <w:b/>
          <w:sz w:val="24"/>
          <w:lang w:val="fr-CA"/>
        </w:rPr>
        <w:t xml:space="preserve">Les nocicepteurs : </w:t>
      </w:r>
      <w:r>
        <w:rPr>
          <w:rFonts w:ascii="Times New Roman" w:hAnsi="Times New Roman" w:cs="Times New Roman"/>
          <w:sz w:val="24"/>
          <w:lang w:val="fr-CA"/>
        </w:rPr>
        <w:t xml:space="preserve">la douleur survient lorsque des </w:t>
      </w:r>
      <w:r>
        <w:rPr>
          <w:rFonts w:ascii="Times New Roman" w:hAnsi="Times New Roman" w:cs="Times New Roman"/>
          <w:i/>
          <w:sz w:val="24"/>
          <w:lang w:val="fr-CA"/>
        </w:rPr>
        <w:t xml:space="preserve">nocicepteurs, </w:t>
      </w:r>
      <w:r>
        <w:rPr>
          <w:rFonts w:ascii="Times New Roman" w:hAnsi="Times New Roman" w:cs="Times New Roman"/>
          <w:sz w:val="24"/>
          <w:lang w:val="fr-CA"/>
        </w:rPr>
        <w:t xml:space="preserve">des neurones situes sous la surface de peau, sont stimules. </w:t>
      </w:r>
      <w:r w:rsidR="00AF3A83">
        <w:rPr>
          <w:rFonts w:ascii="Times New Roman" w:hAnsi="Times New Roman" w:cs="Times New Roman"/>
          <w:sz w:val="24"/>
          <w:lang w:val="fr-CA"/>
        </w:rPr>
        <w:t xml:space="preserve">La douleur </w:t>
      </w:r>
      <w:r w:rsidR="00044832">
        <w:rPr>
          <w:rFonts w:ascii="Times New Roman" w:hAnsi="Times New Roman" w:cs="Times New Roman"/>
          <w:sz w:val="24"/>
          <w:lang w:val="fr-CA"/>
        </w:rPr>
        <w:t>émane</w:t>
      </w:r>
      <w:r w:rsidR="00AF3A83">
        <w:rPr>
          <w:rFonts w:ascii="Times New Roman" w:hAnsi="Times New Roman" w:cs="Times New Roman"/>
          <w:sz w:val="24"/>
          <w:lang w:val="fr-CA"/>
        </w:rPr>
        <w:t xml:space="preserve"> </w:t>
      </w:r>
      <w:r w:rsidR="00044832">
        <w:rPr>
          <w:rFonts w:ascii="Times New Roman" w:hAnsi="Times New Roman" w:cs="Times New Roman"/>
          <w:sz w:val="24"/>
          <w:lang w:val="fr-CA"/>
        </w:rPr>
        <w:t>généralement</w:t>
      </w:r>
      <w:r w:rsidR="00AF3A83">
        <w:rPr>
          <w:rFonts w:ascii="Times New Roman" w:hAnsi="Times New Roman" w:cs="Times New Roman"/>
          <w:sz w:val="24"/>
          <w:lang w:val="fr-CA"/>
        </w:rPr>
        <w:t xml:space="preserve"> du point de contact, par exemple du genou lorsqu’on se le cogne. </w:t>
      </w:r>
      <w:r w:rsidR="00044832">
        <w:rPr>
          <w:rFonts w:ascii="Times New Roman" w:hAnsi="Times New Roman" w:cs="Times New Roman"/>
          <w:sz w:val="24"/>
          <w:lang w:val="fr-CA"/>
        </w:rPr>
        <w:t xml:space="preserve">La douleur est habituellement plus aiguë aux endroits qui abritent une densité relativement grande de terminaisons nerveuse, comme les doigts et le visage. La douleur peur aussi provenir de l’intérieur, par exemple dans le cas de douleurs abdominales ou de maux de dos. </w:t>
      </w:r>
    </w:p>
    <w:p w:rsidR="00831D9F" w:rsidRPr="00831D9F" w:rsidRDefault="00B66FCA" w:rsidP="00831D9F">
      <w:pPr>
        <w:rPr>
          <w:rFonts w:ascii="Times New Roman" w:hAnsi="Times New Roman" w:cs="Times New Roman"/>
          <w:sz w:val="24"/>
          <w:szCs w:val="24"/>
          <w:lang w:val="fr-CA"/>
        </w:rPr>
      </w:pPr>
      <w:r w:rsidRPr="00B66FCA">
        <w:rPr>
          <w:rFonts w:ascii="Times New Roman" w:hAnsi="Times New Roman" w:cs="Times New Roman"/>
          <w:noProof/>
          <w:sz w:val="24"/>
          <w:lang w:eastAsia="en-CA"/>
        </w:rPr>
        <w:drawing>
          <wp:anchor distT="0" distB="0" distL="114300" distR="114300" simplePos="0" relativeHeight="251661312" behindDoc="1" locked="0" layoutInCell="1" allowOverlap="1" wp14:anchorId="6DC21525" wp14:editId="49B22B25">
            <wp:simplePos x="0" y="0"/>
            <wp:positionH relativeFrom="margin">
              <wp:posOffset>2985770</wp:posOffset>
            </wp:positionH>
            <wp:positionV relativeFrom="paragraph">
              <wp:posOffset>78740</wp:posOffset>
            </wp:positionV>
            <wp:extent cx="2776220" cy="2315845"/>
            <wp:effectExtent l="0" t="0" r="5080" b="8255"/>
            <wp:wrapTight wrapText="bothSides">
              <wp:wrapPolygon edited="0">
                <wp:start x="0" y="0"/>
                <wp:lineTo x="0" y="21499"/>
                <wp:lineTo x="21491" y="21499"/>
                <wp:lineTo x="21491" y="0"/>
                <wp:lineTo x="0" y="0"/>
              </wp:wrapPolygon>
            </wp:wrapTight>
            <wp:docPr id="55300" name="Espace réservé pour une image  6" descr="C3.16.tif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5300" name="Espace réservé pour une image  6" descr="C3.16.tiff"/>
                    <pic:cNvPicPr>
                      <a:picLocks noGrp="1" noChangeAspect="1"/>
                    </pic:cNvPicPr>
                  </pic:nvPicPr>
                  <pic:blipFill rotWithShape="1">
                    <a:blip r:embed="rId11">
                      <a:extLst>
                        <a:ext uri="{28A0092B-C50C-407E-A947-70E740481C1C}">
                          <a14:useLocalDpi xmlns:a14="http://schemas.microsoft.com/office/drawing/2010/main" val="0"/>
                        </a:ext>
                      </a:extLst>
                    </a:blip>
                    <a:srcRect l="2983" r="3627" b="11406"/>
                    <a:stretch/>
                  </pic:blipFill>
                  <pic:spPr bwMode="auto">
                    <a:xfrm>
                      <a:off x="0" y="0"/>
                      <a:ext cx="2776220" cy="231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1D9F">
        <w:rPr>
          <w:rFonts w:ascii="Times New Roman" w:hAnsi="Times New Roman" w:cs="Times New Roman"/>
          <w:sz w:val="24"/>
          <w:u w:val="single"/>
          <w:lang w:val="fr-CA"/>
        </w:rPr>
        <w:t xml:space="preserve">La perception de la douleur : </w:t>
      </w:r>
      <w:r w:rsidR="00831D9F" w:rsidRPr="00831D9F">
        <w:rPr>
          <w:rFonts w:ascii="Times New Roman" w:hAnsi="Times New Roman" w:cs="Times New Roman"/>
          <w:sz w:val="24"/>
          <w:szCs w:val="24"/>
          <w:lang w:val="fr-FR"/>
        </w:rPr>
        <w:t>Lorsque les nocicepteurs sont stimulés, un message de douleur est envoyé à l’encéphale qui libère des substances chimiques telles que les prostaglandines, la bradykinine et la substance P</w:t>
      </w:r>
      <w:r>
        <w:rPr>
          <w:rFonts w:ascii="Times New Roman" w:hAnsi="Times New Roman" w:cs="Times New Roman"/>
          <w:sz w:val="24"/>
          <w:szCs w:val="24"/>
          <w:lang w:val="fr-FR"/>
        </w:rPr>
        <w:t xml:space="preserve"> (P for pain) </w:t>
      </w:r>
      <w:r w:rsidR="00831D9F" w:rsidRPr="00831D9F">
        <w:rPr>
          <w:rFonts w:ascii="Times New Roman" w:hAnsi="Times New Roman" w:cs="Times New Roman"/>
          <w:sz w:val="24"/>
          <w:szCs w:val="24"/>
          <w:lang w:val="fr-FR"/>
        </w:rPr>
        <w:t>.</w:t>
      </w:r>
      <w:r w:rsidR="00831D9F">
        <w:rPr>
          <w:rFonts w:ascii="Times New Roman" w:hAnsi="Times New Roman" w:cs="Times New Roman"/>
          <w:sz w:val="24"/>
          <w:szCs w:val="24"/>
          <w:lang w:val="fr-FR"/>
        </w:rPr>
        <w:t xml:space="preserve"> </w:t>
      </w:r>
      <w:r w:rsidR="00831D9F" w:rsidRPr="00831D9F">
        <w:rPr>
          <w:rFonts w:ascii="Times New Roman" w:hAnsi="Times New Roman" w:cs="Times New Roman"/>
          <w:sz w:val="24"/>
          <w:szCs w:val="24"/>
          <w:lang w:val="fr-FR"/>
        </w:rPr>
        <w:t>Les prostaglandines facilitent la transmission du message de douleur à l’encéphale et augmentent la circulation sanguine vers la blessure</w:t>
      </w:r>
    </w:p>
    <w:p w:rsidR="002D4ED3" w:rsidRPr="000C64E8" w:rsidRDefault="002D4ED3" w:rsidP="00B137B4">
      <w:pPr>
        <w:rPr>
          <w:rFonts w:ascii="Times New Roman" w:hAnsi="Times New Roman" w:cs="Times New Roman"/>
          <w:sz w:val="24"/>
          <w:lang w:val="fr-CA"/>
        </w:rPr>
      </w:pPr>
    </w:p>
    <w:p w:rsidR="00970645" w:rsidRPr="000C64E8" w:rsidRDefault="00FD3572" w:rsidP="00970645">
      <w:pPr>
        <w:rPr>
          <w:rFonts w:ascii="Times New Roman" w:hAnsi="Times New Roman" w:cs="Times New Roman"/>
          <w:sz w:val="24"/>
          <w:lang w:val="fr-CA"/>
        </w:rPr>
      </w:pPr>
      <w:r w:rsidRPr="000C64E8">
        <w:rPr>
          <w:rFonts w:ascii="Times New Roman" w:hAnsi="Times New Roman" w:cs="Times New Roman"/>
          <w:sz w:val="24"/>
          <w:lang w:val="fr-CA"/>
        </w:rPr>
        <w:t xml:space="preserve"> </w:t>
      </w:r>
      <w:bookmarkStart w:id="0" w:name="_GoBack"/>
      <w:bookmarkEnd w:id="0"/>
    </w:p>
    <w:sectPr w:rsidR="00970645" w:rsidRPr="000C64E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F34" w:rsidRDefault="00882F34" w:rsidP="00E10D19">
      <w:pPr>
        <w:spacing w:after="0" w:line="240" w:lineRule="auto"/>
      </w:pPr>
      <w:r>
        <w:separator/>
      </w:r>
    </w:p>
  </w:endnote>
  <w:endnote w:type="continuationSeparator" w:id="0">
    <w:p w:rsidR="00882F34" w:rsidRDefault="00882F34" w:rsidP="00E1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F34" w:rsidRDefault="00882F34" w:rsidP="00E10D19">
      <w:pPr>
        <w:spacing w:after="0" w:line="240" w:lineRule="auto"/>
      </w:pPr>
      <w:r>
        <w:separator/>
      </w:r>
    </w:p>
  </w:footnote>
  <w:footnote w:type="continuationSeparator" w:id="0">
    <w:p w:rsidR="00882F34" w:rsidRDefault="00882F34" w:rsidP="00E10D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55584"/>
    <w:multiLevelType w:val="hybridMultilevel"/>
    <w:tmpl w:val="F7A88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4D5656"/>
    <w:multiLevelType w:val="hybridMultilevel"/>
    <w:tmpl w:val="FF24BF2E"/>
    <w:lvl w:ilvl="0" w:tplc="D478A1E2">
      <w:start w:val="1"/>
      <w:numFmt w:val="bullet"/>
      <w:lvlText w:val=""/>
      <w:lvlJc w:val="left"/>
      <w:pPr>
        <w:ind w:left="1080" w:hanging="360"/>
      </w:pPr>
      <w:rPr>
        <w:rFonts w:ascii="Wingdings" w:eastAsiaTheme="minorHAnsi" w:hAnsi="Wingdings"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3DD437B4"/>
    <w:multiLevelType w:val="hybridMultilevel"/>
    <w:tmpl w:val="4D0E6838"/>
    <w:lvl w:ilvl="0" w:tplc="277E89F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EF46421"/>
    <w:multiLevelType w:val="hybridMultilevel"/>
    <w:tmpl w:val="0E621FBE"/>
    <w:lvl w:ilvl="0" w:tplc="2C1C9772">
      <w:start w:val="1"/>
      <w:numFmt w:val="bullet"/>
      <w:lvlText w:val=""/>
      <w:lvlJc w:val="left"/>
      <w:pPr>
        <w:tabs>
          <w:tab w:val="num" w:pos="720"/>
        </w:tabs>
        <w:ind w:left="720" w:hanging="360"/>
      </w:pPr>
      <w:rPr>
        <w:rFonts w:ascii="Wingdings" w:hAnsi="Wingdings" w:hint="default"/>
      </w:rPr>
    </w:lvl>
    <w:lvl w:ilvl="1" w:tplc="566CC150">
      <w:start w:val="1"/>
      <w:numFmt w:val="bullet"/>
      <w:lvlText w:val=""/>
      <w:lvlJc w:val="left"/>
      <w:pPr>
        <w:tabs>
          <w:tab w:val="num" w:pos="1440"/>
        </w:tabs>
        <w:ind w:left="1440" w:hanging="360"/>
      </w:pPr>
      <w:rPr>
        <w:rFonts w:ascii="Wingdings" w:hAnsi="Wingdings" w:hint="default"/>
      </w:rPr>
    </w:lvl>
    <w:lvl w:ilvl="2" w:tplc="BA6C66D6" w:tentative="1">
      <w:start w:val="1"/>
      <w:numFmt w:val="bullet"/>
      <w:lvlText w:val=""/>
      <w:lvlJc w:val="left"/>
      <w:pPr>
        <w:tabs>
          <w:tab w:val="num" w:pos="2160"/>
        </w:tabs>
        <w:ind w:left="2160" w:hanging="360"/>
      </w:pPr>
      <w:rPr>
        <w:rFonts w:ascii="Wingdings" w:hAnsi="Wingdings" w:hint="default"/>
      </w:rPr>
    </w:lvl>
    <w:lvl w:ilvl="3" w:tplc="9674800C" w:tentative="1">
      <w:start w:val="1"/>
      <w:numFmt w:val="bullet"/>
      <w:lvlText w:val=""/>
      <w:lvlJc w:val="left"/>
      <w:pPr>
        <w:tabs>
          <w:tab w:val="num" w:pos="2880"/>
        </w:tabs>
        <w:ind w:left="2880" w:hanging="360"/>
      </w:pPr>
      <w:rPr>
        <w:rFonts w:ascii="Wingdings" w:hAnsi="Wingdings" w:hint="default"/>
      </w:rPr>
    </w:lvl>
    <w:lvl w:ilvl="4" w:tplc="CF488808" w:tentative="1">
      <w:start w:val="1"/>
      <w:numFmt w:val="bullet"/>
      <w:lvlText w:val=""/>
      <w:lvlJc w:val="left"/>
      <w:pPr>
        <w:tabs>
          <w:tab w:val="num" w:pos="3600"/>
        </w:tabs>
        <w:ind w:left="3600" w:hanging="360"/>
      </w:pPr>
      <w:rPr>
        <w:rFonts w:ascii="Wingdings" w:hAnsi="Wingdings" w:hint="default"/>
      </w:rPr>
    </w:lvl>
    <w:lvl w:ilvl="5" w:tplc="439C0B48" w:tentative="1">
      <w:start w:val="1"/>
      <w:numFmt w:val="bullet"/>
      <w:lvlText w:val=""/>
      <w:lvlJc w:val="left"/>
      <w:pPr>
        <w:tabs>
          <w:tab w:val="num" w:pos="4320"/>
        </w:tabs>
        <w:ind w:left="4320" w:hanging="360"/>
      </w:pPr>
      <w:rPr>
        <w:rFonts w:ascii="Wingdings" w:hAnsi="Wingdings" w:hint="default"/>
      </w:rPr>
    </w:lvl>
    <w:lvl w:ilvl="6" w:tplc="2B46723E" w:tentative="1">
      <w:start w:val="1"/>
      <w:numFmt w:val="bullet"/>
      <w:lvlText w:val=""/>
      <w:lvlJc w:val="left"/>
      <w:pPr>
        <w:tabs>
          <w:tab w:val="num" w:pos="5040"/>
        </w:tabs>
        <w:ind w:left="5040" w:hanging="360"/>
      </w:pPr>
      <w:rPr>
        <w:rFonts w:ascii="Wingdings" w:hAnsi="Wingdings" w:hint="default"/>
      </w:rPr>
    </w:lvl>
    <w:lvl w:ilvl="7" w:tplc="1BDE61EC" w:tentative="1">
      <w:start w:val="1"/>
      <w:numFmt w:val="bullet"/>
      <w:lvlText w:val=""/>
      <w:lvlJc w:val="left"/>
      <w:pPr>
        <w:tabs>
          <w:tab w:val="num" w:pos="5760"/>
        </w:tabs>
        <w:ind w:left="5760" w:hanging="360"/>
      </w:pPr>
      <w:rPr>
        <w:rFonts w:ascii="Wingdings" w:hAnsi="Wingdings" w:hint="default"/>
      </w:rPr>
    </w:lvl>
    <w:lvl w:ilvl="8" w:tplc="13A02AD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02394B"/>
    <w:multiLevelType w:val="hybridMultilevel"/>
    <w:tmpl w:val="773E27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D19"/>
    <w:rsid w:val="00044832"/>
    <w:rsid w:val="000C64E8"/>
    <w:rsid w:val="000F4EC9"/>
    <w:rsid w:val="001670E1"/>
    <w:rsid w:val="002C1333"/>
    <w:rsid w:val="002D4ED3"/>
    <w:rsid w:val="003317C6"/>
    <w:rsid w:val="003B50B1"/>
    <w:rsid w:val="004A5A2B"/>
    <w:rsid w:val="004E542C"/>
    <w:rsid w:val="0056283E"/>
    <w:rsid w:val="005A31E8"/>
    <w:rsid w:val="005A3CBD"/>
    <w:rsid w:val="005E5DAD"/>
    <w:rsid w:val="0073498C"/>
    <w:rsid w:val="007604EC"/>
    <w:rsid w:val="00767F5B"/>
    <w:rsid w:val="007F298E"/>
    <w:rsid w:val="00831D9F"/>
    <w:rsid w:val="00882F34"/>
    <w:rsid w:val="00914B64"/>
    <w:rsid w:val="0092377E"/>
    <w:rsid w:val="00970645"/>
    <w:rsid w:val="00AF3A83"/>
    <w:rsid w:val="00B137B4"/>
    <w:rsid w:val="00B35F85"/>
    <w:rsid w:val="00B66FCA"/>
    <w:rsid w:val="00B833A1"/>
    <w:rsid w:val="00BC25F3"/>
    <w:rsid w:val="00C60FE3"/>
    <w:rsid w:val="00C84BBE"/>
    <w:rsid w:val="00D7589B"/>
    <w:rsid w:val="00E10D19"/>
    <w:rsid w:val="00E408A5"/>
    <w:rsid w:val="00E919DB"/>
    <w:rsid w:val="00F00033"/>
    <w:rsid w:val="00F25141"/>
    <w:rsid w:val="00F619D4"/>
    <w:rsid w:val="00F6515C"/>
    <w:rsid w:val="00FD35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C4827"/>
  <w15:chartTrackingRefBased/>
  <w15:docId w15:val="{97871890-BAD7-48C1-9043-25CEDB68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D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0D19"/>
  </w:style>
  <w:style w:type="paragraph" w:styleId="Footer">
    <w:name w:val="footer"/>
    <w:basedOn w:val="Normal"/>
    <w:link w:val="FooterChar"/>
    <w:uiPriority w:val="99"/>
    <w:unhideWhenUsed/>
    <w:rsid w:val="00E10D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D19"/>
  </w:style>
  <w:style w:type="paragraph" w:styleId="ListParagraph">
    <w:name w:val="List Paragraph"/>
    <w:basedOn w:val="Normal"/>
    <w:uiPriority w:val="34"/>
    <w:qFormat/>
    <w:rsid w:val="00BC25F3"/>
    <w:pPr>
      <w:ind w:left="720"/>
      <w:contextualSpacing/>
    </w:pPr>
  </w:style>
  <w:style w:type="paragraph" w:styleId="NormalWeb">
    <w:name w:val="Normal (Web)"/>
    <w:basedOn w:val="Normal"/>
    <w:uiPriority w:val="99"/>
    <w:semiHidden/>
    <w:unhideWhenUsed/>
    <w:rsid w:val="00831D9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213244">
      <w:bodyDiv w:val="1"/>
      <w:marLeft w:val="0"/>
      <w:marRight w:val="0"/>
      <w:marTop w:val="0"/>
      <w:marBottom w:val="0"/>
      <w:divBdr>
        <w:top w:val="none" w:sz="0" w:space="0" w:color="auto"/>
        <w:left w:val="none" w:sz="0" w:space="0" w:color="auto"/>
        <w:bottom w:val="none" w:sz="0" w:space="0" w:color="auto"/>
        <w:right w:val="none" w:sz="0" w:space="0" w:color="auto"/>
      </w:divBdr>
    </w:div>
    <w:div w:id="1623539276">
      <w:bodyDiv w:val="1"/>
      <w:marLeft w:val="0"/>
      <w:marRight w:val="0"/>
      <w:marTop w:val="0"/>
      <w:marBottom w:val="0"/>
      <w:divBdr>
        <w:top w:val="none" w:sz="0" w:space="0" w:color="auto"/>
        <w:left w:val="none" w:sz="0" w:space="0" w:color="auto"/>
        <w:bottom w:val="none" w:sz="0" w:space="0" w:color="auto"/>
        <w:right w:val="none" w:sz="0" w:space="0" w:color="auto"/>
      </w:divBdr>
      <w:divsChild>
        <w:div w:id="866256925">
          <w:marLeft w:val="720"/>
          <w:marRight w:val="0"/>
          <w:marTop w:val="120"/>
          <w:marBottom w:val="0"/>
          <w:divBdr>
            <w:top w:val="none" w:sz="0" w:space="0" w:color="auto"/>
            <w:left w:val="none" w:sz="0" w:space="0" w:color="auto"/>
            <w:bottom w:val="none" w:sz="0" w:space="0" w:color="auto"/>
            <w:right w:val="none" w:sz="0" w:space="0" w:color="auto"/>
          </w:divBdr>
        </w:div>
        <w:div w:id="1751199995">
          <w:marLeft w:val="720"/>
          <w:marRight w:val="0"/>
          <w:marTop w:val="120"/>
          <w:marBottom w:val="0"/>
          <w:divBdr>
            <w:top w:val="none" w:sz="0" w:space="0" w:color="auto"/>
            <w:left w:val="none" w:sz="0" w:space="0" w:color="auto"/>
            <w:bottom w:val="none" w:sz="0" w:space="0" w:color="auto"/>
            <w:right w:val="none" w:sz="0" w:space="0" w:color="auto"/>
          </w:divBdr>
        </w:div>
        <w:div w:id="1255289355">
          <w:marLeft w:val="72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5</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Makula</dc:creator>
  <cp:keywords/>
  <dc:description/>
  <cp:lastModifiedBy>Isabelle Makula</cp:lastModifiedBy>
  <cp:revision>24</cp:revision>
  <dcterms:created xsi:type="dcterms:W3CDTF">2016-10-11T12:30:00Z</dcterms:created>
  <dcterms:modified xsi:type="dcterms:W3CDTF">2016-11-06T02:45:00Z</dcterms:modified>
</cp:coreProperties>
</file>