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091" w:rsidRPr="0011797D" w:rsidRDefault="0011797D">
      <w:pPr>
        <w:rPr>
          <w:rFonts w:ascii="Times New Roman" w:hAnsi="Times New Roman" w:cs="Times New Roman"/>
          <w:sz w:val="24"/>
          <w:lang w:val="fr-CA"/>
        </w:rPr>
      </w:pPr>
      <w:r w:rsidRPr="0011797D">
        <w:rPr>
          <w:rFonts w:ascii="Times New Roman" w:hAnsi="Times New Roman" w:cs="Times New Roman"/>
          <w:sz w:val="24"/>
          <w:lang w:val="fr-CA"/>
        </w:rPr>
        <w:t>Le 20 Septembre, 2016</w:t>
      </w:r>
    </w:p>
    <w:p w:rsidR="0011797D" w:rsidRPr="0011797D" w:rsidRDefault="0011797D">
      <w:pPr>
        <w:rPr>
          <w:rFonts w:ascii="Times New Roman" w:hAnsi="Times New Roman" w:cs="Times New Roman"/>
          <w:b/>
          <w:sz w:val="24"/>
          <w:u w:val="single"/>
          <w:lang w:val="fr-CA"/>
        </w:rPr>
      </w:pPr>
      <w:r w:rsidRPr="0011797D">
        <w:rPr>
          <w:rFonts w:ascii="Times New Roman" w:hAnsi="Times New Roman" w:cs="Times New Roman"/>
          <w:b/>
          <w:sz w:val="24"/>
          <w:u w:val="single"/>
          <w:lang w:val="fr-CA"/>
        </w:rPr>
        <w:t>Biologie de l’esprit</w:t>
      </w:r>
    </w:p>
    <w:p w:rsidR="0011797D" w:rsidRDefault="0011797D">
      <w:pPr>
        <w:rPr>
          <w:rFonts w:ascii="Times New Roman" w:hAnsi="Times New Roman" w:cs="Times New Roman"/>
          <w:sz w:val="24"/>
          <w:lang w:val="fr-CA"/>
        </w:rPr>
      </w:pPr>
      <w:r>
        <w:rPr>
          <w:rFonts w:ascii="Times New Roman" w:hAnsi="Times New Roman" w:cs="Times New Roman"/>
          <w:noProof/>
          <w:sz w:val="24"/>
          <w:lang w:eastAsia="en-CA"/>
        </w:rPr>
        <w:drawing>
          <wp:anchor distT="0" distB="0" distL="114300" distR="114300" simplePos="0" relativeHeight="251658240" behindDoc="1" locked="0" layoutInCell="1" allowOverlap="1" wp14:anchorId="417B07AF" wp14:editId="27E2AD40">
            <wp:simplePos x="0" y="0"/>
            <wp:positionH relativeFrom="margin">
              <wp:align>right</wp:align>
            </wp:positionH>
            <wp:positionV relativeFrom="paragraph">
              <wp:posOffset>170815</wp:posOffset>
            </wp:positionV>
            <wp:extent cx="3181350" cy="1438275"/>
            <wp:effectExtent l="0" t="0" r="0" b="9525"/>
            <wp:wrapTight wrapText="bothSides">
              <wp:wrapPolygon edited="0">
                <wp:start x="0" y="0"/>
                <wp:lineTo x="0" y="21457"/>
                <wp:lineTo x="21471" y="21457"/>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xone.jpg"/>
                    <pic:cNvPicPr/>
                  </pic:nvPicPr>
                  <pic:blipFill>
                    <a:blip r:embed="rId7">
                      <a:extLst>
                        <a:ext uri="{28A0092B-C50C-407E-A947-70E740481C1C}">
                          <a14:useLocalDpi xmlns:a14="http://schemas.microsoft.com/office/drawing/2010/main" val="0"/>
                        </a:ext>
                      </a:extLst>
                    </a:blip>
                    <a:stretch>
                      <a:fillRect/>
                    </a:stretch>
                  </pic:blipFill>
                  <pic:spPr>
                    <a:xfrm>
                      <a:off x="0" y="0"/>
                      <a:ext cx="3181350" cy="1438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lang w:val="fr-CA"/>
        </w:rPr>
        <w:t xml:space="preserve">Le système nerveux est a la base de nos comportements, de nos émotions et de nos fonctions cognitives. </w:t>
      </w:r>
    </w:p>
    <w:p w:rsidR="0032795C" w:rsidRDefault="0032795C">
      <w:pPr>
        <w:rPr>
          <w:rFonts w:ascii="Times New Roman" w:hAnsi="Times New Roman" w:cs="Times New Roman"/>
          <w:sz w:val="24"/>
          <w:lang w:val="fr-CA"/>
        </w:rPr>
      </w:pPr>
      <w:r>
        <w:rPr>
          <w:rFonts w:ascii="Times New Roman" w:hAnsi="Times New Roman" w:cs="Times New Roman"/>
          <w:sz w:val="24"/>
          <w:lang w:val="fr-CA"/>
        </w:rPr>
        <w:t>-les humains on 100 milliards de neurones</w:t>
      </w:r>
    </w:p>
    <w:p w:rsidR="0032795C" w:rsidRDefault="0032795C">
      <w:pPr>
        <w:rPr>
          <w:rFonts w:ascii="Times New Roman" w:hAnsi="Times New Roman" w:cs="Times New Roman"/>
          <w:sz w:val="24"/>
          <w:lang w:val="fr-CA"/>
        </w:rPr>
      </w:pPr>
      <w:r>
        <w:rPr>
          <w:rFonts w:ascii="Times New Roman" w:hAnsi="Times New Roman" w:cs="Times New Roman"/>
          <w:sz w:val="24"/>
          <w:lang w:val="fr-CA"/>
        </w:rPr>
        <w:t>Corps cellulaire et noyeau : utilisent oxygene et nutriment pour produire l’energie</w:t>
      </w:r>
    </w:p>
    <w:p w:rsidR="0032795C" w:rsidRDefault="0032795C">
      <w:pPr>
        <w:rPr>
          <w:rFonts w:ascii="Times New Roman" w:hAnsi="Times New Roman" w:cs="Times New Roman"/>
          <w:sz w:val="24"/>
          <w:lang w:val="fr-CA"/>
        </w:rPr>
      </w:pPr>
      <w:r>
        <w:rPr>
          <w:rFonts w:ascii="Times New Roman" w:hAnsi="Times New Roman" w:cs="Times New Roman"/>
          <w:sz w:val="24"/>
          <w:lang w:val="fr-CA"/>
        </w:rPr>
        <w:t xml:space="preserve">Dendrites : reçoivent des messages </w:t>
      </w:r>
    </w:p>
    <w:p w:rsidR="0032795C" w:rsidRDefault="0032795C">
      <w:pPr>
        <w:rPr>
          <w:rFonts w:ascii="Times New Roman" w:hAnsi="Times New Roman" w:cs="Times New Roman"/>
          <w:sz w:val="24"/>
          <w:lang w:val="fr-CA"/>
        </w:rPr>
      </w:pPr>
      <w:r>
        <w:rPr>
          <w:rFonts w:ascii="Times New Roman" w:hAnsi="Times New Roman" w:cs="Times New Roman"/>
          <w:sz w:val="24"/>
          <w:lang w:val="fr-CA"/>
        </w:rPr>
        <w:t xml:space="preserve">Axone et le bouton terminal : axone et l’extension majeure (plus longs) qui terminent avec une boule, nommes le bouton terminal. </w:t>
      </w:r>
    </w:p>
    <w:p w:rsidR="0032795C" w:rsidRDefault="0032795C">
      <w:pPr>
        <w:rPr>
          <w:rFonts w:ascii="Times New Roman" w:hAnsi="Times New Roman" w:cs="Times New Roman"/>
          <w:sz w:val="24"/>
          <w:lang w:val="fr-CA"/>
        </w:rPr>
      </w:pPr>
      <w:r>
        <w:rPr>
          <w:rFonts w:ascii="Times New Roman" w:hAnsi="Times New Roman" w:cs="Times New Roman"/>
          <w:sz w:val="24"/>
          <w:lang w:val="fr-CA"/>
        </w:rPr>
        <w:t>Influx nerveux : les messages transmis</w:t>
      </w:r>
    </w:p>
    <w:p w:rsidR="0032795C" w:rsidRDefault="0032795C">
      <w:pPr>
        <w:rPr>
          <w:rFonts w:ascii="Times New Roman" w:hAnsi="Times New Roman" w:cs="Times New Roman"/>
          <w:sz w:val="24"/>
          <w:lang w:val="fr-CA"/>
        </w:rPr>
      </w:pPr>
      <w:r>
        <w:rPr>
          <w:rFonts w:ascii="Times New Roman" w:hAnsi="Times New Roman" w:cs="Times New Roman"/>
          <w:sz w:val="24"/>
          <w:lang w:val="fr-CA"/>
        </w:rPr>
        <w:t xml:space="preserve">La myéline : isole l’axone des ions qui entourent le système nerveux, la </w:t>
      </w:r>
      <w:r w:rsidR="00A32E43">
        <w:rPr>
          <w:rFonts w:ascii="Times New Roman" w:hAnsi="Times New Roman" w:cs="Times New Roman"/>
          <w:sz w:val="24"/>
          <w:lang w:val="fr-CA"/>
        </w:rPr>
        <w:t>myéline</w:t>
      </w:r>
      <w:r>
        <w:rPr>
          <w:rFonts w:ascii="Times New Roman" w:hAnsi="Times New Roman" w:cs="Times New Roman"/>
          <w:sz w:val="24"/>
          <w:lang w:val="fr-CA"/>
        </w:rPr>
        <w:t xml:space="preserve"> optimise la circulations des messages nerveux. </w:t>
      </w:r>
    </w:p>
    <w:p w:rsidR="00A32E43" w:rsidRDefault="0003737C">
      <w:pPr>
        <w:rPr>
          <w:rFonts w:ascii="Times New Roman" w:hAnsi="Times New Roman" w:cs="Times New Roman"/>
          <w:sz w:val="24"/>
          <w:lang w:val="fr-CA"/>
        </w:rPr>
      </w:pPr>
      <w:r>
        <w:rPr>
          <w:rFonts w:ascii="Times New Roman" w:hAnsi="Times New Roman" w:cs="Times New Roman"/>
          <w:noProof/>
          <w:sz w:val="24"/>
          <w:lang w:eastAsia="en-CA"/>
        </w:rPr>
        <mc:AlternateContent>
          <mc:Choice Requires="wps">
            <w:drawing>
              <wp:anchor distT="0" distB="0" distL="114300" distR="114300" simplePos="0" relativeHeight="251661312" behindDoc="1" locked="0" layoutInCell="1" allowOverlap="1" wp14:anchorId="1648C2ED" wp14:editId="006AADFB">
                <wp:simplePos x="0" y="0"/>
                <wp:positionH relativeFrom="column">
                  <wp:posOffset>1457325</wp:posOffset>
                </wp:positionH>
                <wp:positionV relativeFrom="paragraph">
                  <wp:posOffset>97156</wp:posOffset>
                </wp:positionV>
                <wp:extent cx="352425" cy="276225"/>
                <wp:effectExtent l="19050" t="38100" r="47625" b="66675"/>
                <wp:wrapNone/>
                <wp:docPr id="3" name="Star: 5 Points 3"/>
                <wp:cNvGraphicFramePr/>
                <a:graphic xmlns:a="http://schemas.openxmlformats.org/drawingml/2006/main">
                  <a:graphicData uri="http://schemas.microsoft.com/office/word/2010/wordprocessingShape">
                    <wps:wsp>
                      <wps:cNvSpPr/>
                      <wps:spPr>
                        <a:xfrm rot="936628">
                          <a:off x="0" y="0"/>
                          <a:ext cx="352425" cy="276225"/>
                        </a:xfrm>
                        <a:prstGeom prst="star5">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0DA3A4" id="Star: 5 Points 3" o:spid="_x0000_s1026" style="position:absolute;margin-left:114.75pt;margin-top:7.65pt;width:27.75pt;height:21.75pt;rotation:1023048fd;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352425,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" path="m,105508r134615,1l176213,r41597,105509l352425,105508,243518,170716r41600,105508l176213,211016,67307,276224,108907,170716,,105508xe" fillcolor="#ffc000 [3207]" strokecolor="#1f4d78 [1604]" strokeweight="1pt">
                <v:stroke joinstyle="miter"/>
                <v:path arrowok="t" o:connecttype="custom" o:connectlocs="0,105508;134615,105509;176213,0;217810,105509;352425,105508;243518,170716;285118,276224;176213,211016;67307,276224;108907,170716;0,105508" o:connectangles="0,0,0,0,0,0,0,0,0,0,0"/>
              </v:shape>
            </w:pict>
          </mc:Fallback>
        </mc:AlternateContent>
      </w:r>
      <w:r w:rsidR="00A32E43">
        <w:rPr>
          <w:noProof/>
          <w:lang w:eastAsia="en-CA"/>
        </w:rPr>
        <w:drawing>
          <wp:anchor distT="0" distB="0" distL="114300" distR="114300" simplePos="0" relativeHeight="251659264" behindDoc="1" locked="0" layoutInCell="1" allowOverlap="1" wp14:anchorId="55D9B84C" wp14:editId="1C80141A">
            <wp:simplePos x="0" y="0"/>
            <wp:positionH relativeFrom="margin">
              <wp:align>left</wp:align>
            </wp:positionH>
            <wp:positionV relativeFrom="paragraph">
              <wp:posOffset>11430</wp:posOffset>
            </wp:positionV>
            <wp:extent cx="1657350" cy="3038475"/>
            <wp:effectExtent l="0" t="0" r="0" b="0"/>
            <wp:wrapTight wrapText="bothSides">
              <wp:wrapPolygon edited="0">
                <wp:start x="0" y="2167"/>
                <wp:lineTo x="0" y="19366"/>
                <wp:lineTo x="21352" y="19366"/>
                <wp:lineTo x="21352" y="2167"/>
                <wp:lineTo x="0" y="2167"/>
              </wp:wrapPolygon>
            </wp:wrapTight>
            <wp:docPr id="38914" name="Espace réservé pour une imag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8914" name="Espace réservé pour une image  4"/>
                    <pic:cNvPicPr>
                      <a:picLocks noGrp="1" noChangeAspect="1"/>
                    </pic:cNvPicPr>
                  </pic:nvPicPr>
                  <pic:blipFill>
                    <a:blip r:embed="rId8" cstate="print">
                      <a:extLst>
                        <a:ext uri="{28A0092B-C50C-407E-A947-70E740481C1C}">
                          <a14:useLocalDpi xmlns:a14="http://schemas.microsoft.com/office/drawing/2010/main" val="0"/>
                        </a:ext>
                      </a:extLst>
                    </a:blip>
                    <a:srcRect t="-14983" b="-14983"/>
                    <a:stretch>
                      <a:fillRect/>
                    </a:stretch>
                  </pic:blipFill>
                  <pic:spPr bwMode="auto">
                    <a:xfrm>
                      <a:off x="0" y="0"/>
                      <a:ext cx="1657350" cy="30384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A32E43" w:rsidRDefault="00A32E43" w:rsidP="00A32E43">
      <w:pPr>
        <w:tabs>
          <w:tab w:val="left" w:pos="3735"/>
        </w:tabs>
        <w:rPr>
          <w:rFonts w:ascii="Times New Roman" w:hAnsi="Times New Roman" w:cs="Times New Roman"/>
          <w:sz w:val="24"/>
          <w:lang w:val="fr-FR"/>
        </w:rPr>
      </w:pPr>
      <w:r>
        <w:rPr>
          <w:rFonts w:ascii="Times New Roman" w:hAnsi="Times New Roman" w:cs="Times New Roman"/>
          <w:sz w:val="24"/>
          <w:lang w:val="fr-CA"/>
        </w:rPr>
        <w:t xml:space="preserve">La synapse : zone de contact entre les neurones pour transmettre les messages. </w:t>
      </w:r>
      <w:r w:rsidRPr="00A32E43">
        <w:rPr>
          <w:rFonts w:ascii="Times New Roman" w:hAnsi="Times New Roman" w:cs="Times New Roman"/>
          <w:sz w:val="24"/>
          <w:lang w:val="fr-FR"/>
        </w:rPr>
        <w:t>Une synapse est composée d’un bouton terminal du neurone émetteur, d’une dendrite du neurone récepteur et de la fente synaptique.</w:t>
      </w:r>
      <w:r w:rsidR="0003737C">
        <w:rPr>
          <w:rFonts w:ascii="Times New Roman" w:hAnsi="Times New Roman" w:cs="Times New Roman"/>
          <w:sz w:val="24"/>
          <w:lang w:val="fr-FR"/>
        </w:rPr>
        <w:t xml:space="preserve"> (l’echange d’information entre deux neurones) </w:t>
      </w:r>
    </w:p>
    <w:p w:rsidR="00A32E43" w:rsidRPr="00A32E43" w:rsidRDefault="00A32E43" w:rsidP="00A32E43">
      <w:pPr>
        <w:tabs>
          <w:tab w:val="left" w:pos="3735"/>
        </w:tabs>
        <w:rPr>
          <w:rFonts w:ascii="Times New Roman" w:hAnsi="Times New Roman" w:cs="Times New Roman"/>
          <w:sz w:val="24"/>
          <w:lang w:val="fr-CA"/>
        </w:rPr>
      </w:pPr>
      <w:r>
        <w:rPr>
          <w:rFonts w:ascii="Times New Roman" w:hAnsi="Times New Roman" w:cs="Times New Roman"/>
          <w:sz w:val="24"/>
          <w:lang w:val="fr-FR"/>
        </w:rPr>
        <w:t xml:space="preserve">Neurotransmetteurs : trouves dans les vésicules, et se lient a une site récepteur, provoque la dépolarisation du neurone, et produit un courant électrique.  </w:t>
      </w:r>
    </w:p>
    <w:p w:rsidR="00A32E43" w:rsidRDefault="00A32E43" w:rsidP="00A32E43">
      <w:pPr>
        <w:tabs>
          <w:tab w:val="left" w:pos="3735"/>
        </w:tabs>
        <w:rPr>
          <w:rFonts w:ascii="Times New Roman" w:hAnsi="Times New Roman" w:cs="Times New Roman"/>
          <w:sz w:val="24"/>
          <w:lang w:val="fr-CA"/>
        </w:rPr>
      </w:pPr>
    </w:p>
    <w:p w:rsidR="001A6DEF" w:rsidRDefault="001A6DEF" w:rsidP="00A32E43">
      <w:pPr>
        <w:tabs>
          <w:tab w:val="left" w:pos="3735"/>
        </w:tabs>
        <w:rPr>
          <w:rFonts w:ascii="Times New Roman" w:hAnsi="Times New Roman" w:cs="Times New Roman"/>
          <w:sz w:val="24"/>
          <w:lang w:val="fr-CA"/>
        </w:rPr>
      </w:pPr>
    </w:p>
    <w:p w:rsidR="001A6DEF" w:rsidRDefault="001A6DEF" w:rsidP="00A32E43">
      <w:pPr>
        <w:tabs>
          <w:tab w:val="left" w:pos="3735"/>
        </w:tabs>
        <w:rPr>
          <w:rFonts w:ascii="Times New Roman" w:hAnsi="Times New Roman" w:cs="Times New Roman"/>
          <w:sz w:val="24"/>
          <w:lang w:val="fr-CA"/>
        </w:rPr>
      </w:pPr>
    </w:p>
    <w:p w:rsidR="001A6DEF" w:rsidRDefault="001A6DEF" w:rsidP="00A32E43">
      <w:pPr>
        <w:tabs>
          <w:tab w:val="left" w:pos="3735"/>
        </w:tabs>
        <w:rPr>
          <w:rFonts w:ascii="Times New Roman" w:hAnsi="Times New Roman" w:cs="Times New Roman"/>
          <w:sz w:val="24"/>
          <w:lang w:val="fr-CA"/>
        </w:rPr>
      </w:pPr>
    </w:p>
    <w:p w:rsidR="001A6DEF" w:rsidRDefault="00315358" w:rsidP="00A32E43">
      <w:pPr>
        <w:tabs>
          <w:tab w:val="left" w:pos="3735"/>
        </w:tabs>
        <w:rPr>
          <w:rFonts w:ascii="Times New Roman" w:hAnsi="Times New Roman" w:cs="Times New Roman"/>
          <w:sz w:val="24"/>
          <w:lang w:val="fr-CA"/>
        </w:rPr>
      </w:pPr>
      <w:r>
        <w:rPr>
          <w:rFonts w:ascii="Times New Roman" w:hAnsi="Times New Roman" w:cs="Times New Roman"/>
          <w:sz w:val="24"/>
          <w:lang w:val="fr-CA"/>
        </w:rPr>
        <w:t>Période réfractaire : suit potentiel d’action</w:t>
      </w:r>
    </w:p>
    <w:p w:rsidR="00315358" w:rsidRDefault="00315358" w:rsidP="00A32E43">
      <w:pPr>
        <w:tabs>
          <w:tab w:val="left" w:pos="3735"/>
        </w:tabs>
        <w:rPr>
          <w:rFonts w:ascii="Times New Roman" w:hAnsi="Times New Roman" w:cs="Times New Roman"/>
          <w:sz w:val="24"/>
          <w:lang w:val="fr-CA"/>
        </w:rPr>
      </w:pPr>
      <w:r>
        <w:rPr>
          <w:rFonts w:ascii="Times New Roman" w:hAnsi="Times New Roman" w:cs="Times New Roman"/>
          <w:sz w:val="24"/>
          <w:lang w:val="fr-CA"/>
        </w:rPr>
        <w:t>Réfractaire : rien se produit</w:t>
      </w:r>
    </w:p>
    <w:p w:rsidR="00A32E43" w:rsidRDefault="00810C3A">
      <w:pPr>
        <w:rPr>
          <w:rFonts w:ascii="Times New Roman" w:hAnsi="Times New Roman" w:cs="Times New Roman"/>
          <w:sz w:val="24"/>
          <w:lang w:val="fr-CA"/>
        </w:rPr>
      </w:pPr>
      <w:r>
        <w:rPr>
          <w:rFonts w:ascii="Times New Roman" w:hAnsi="Times New Roman" w:cs="Times New Roman"/>
          <w:noProof/>
          <w:sz w:val="24"/>
          <w:lang w:eastAsia="en-CA"/>
        </w:rPr>
        <w:drawing>
          <wp:anchor distT="0" distB="0" distL="114300" distR="114300" simplePos="0" relativeHeight="251660288" behindDoc="1" locked="0" layoutInCell="1" allowOverlap="1" wp14:anchorId="237F2008" wp14:editId="5EFC8E2C">
            <wp:simplePos x="0" y="0"/>
            <wp:positionH relativeFrom="margin">
              <wp:posOffset>3648075</wp:posOffset>
            </wp:positionH>
            <wp:positionV relativeFrom="paragraph">
              <wp:posOffset>-1056005</wp:posOffset>
            </wp:positionV>
            <wp:extent cx="2355774" cy="1969135"/>
            <wp:effectExtent l="0" t="0" r="6985" b="0"/>
            <wp:wrapTight wrapText="bothSides">
              <wp:wrapPolygon edited="0">
                <wp:start x="0" y="0"/>
                <wp:lineTo x="0" y="21314"/>
                <wp:lineTo x="21489" y="21314"/>
                <wp:lineTo x="214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5774" cy="1969135"/>
                    </a:xfrm>
                    <a:prstGeom prst="rect">
                      <a:avLst/>
                    </a:prstGeom>
                    <a:noFill/>
                  </pic:spPr>
                </pic:pic>
              </a:graphicData>
            </a:graphic>
            <wp14:sizeRelH relativeFrom="page">
              <wp14:pctWidth>0</wp14:pctWidth>
            </wp14:sizeRelH>
            <wp14:sizeRelV relativeFrom="page">
              <wp14:pctHeight>0</wp14:pctHeight>
            </wp14:sizeRelV>
          </wp:anchor>
        </w:drawing>
      </w:r>
      <w:r w:rsidR="00315358">
        <w:rPr>
          <w:rFonts w:ascii="Times New Roman" w:hAnsi="Times New Roman" w:cs="Times New Roman"/>
          <w:sz w:val="24"/>
          <w:lang w:val="fr-CA"/>
        </w:rPr>
        <w:t xml:space="preserve">Après la repolarisation, un autre potentiel d’action peut être régénéré. </w:t>
      </w:r>
    </w:p>
    <w:p w:rsidR="00810C3A" w:rsidRDefault="00810C3A">
      <w:pPr>
        <w:rPr>
          <w:rFonts w:ascii="Times New Roman" w:hAnsi="Times New Roman" w:cs="Times New Roman"/>
          <w:sz w:val="24"/>
          <w:lang w:val="fr-CA"/>
        </w:rPr>
      </w:pPr>
    </w:p>
    <w:p w:rsidR="0032795C" w:rsidRDefault="00810C3A">
      <w:pPr>
        <w:rPr>
          <w:rFonts w:ascii="Times New Roman" w:hAnsi="Times New Roman" w:cs="Times New Roman"/>
          <w:b/>
          <w:sz w:val="24"/>
          <w:lang w:val="fr-CA"/>
        </w:rPr>
      </w:pPr>
      <w:r>
        <w:rPr>
          <w:rFonts w:ascii="Times New Roman" w:hAnsi="Times New Roman" w:cs="Times New Roman"/>
          <w:b/>
          <w:sz w:val="24"/>
          <w:lang w:val="fr-CA"/>
        </w:rPr>
        <w:lastRenderedPageBreak/>
        <w:t xml:space="preserve">Neurotransmetteurs : </w:t>
      </w:r>
    </w:p>
    <w:p w:rsidR="00EE1312" w:rsidRDefault="00EE1312">
      <w:pPr>
        <w:rPr>
          <w:rFonts w:ascii="Times New Roman" w:hAnsi="Times New Roman" w:cs="Times New Roman"/>
          <w:sz w:val="24"/>
          <w:lang w:val="fr-CA"/>
        </w:rPr>
      </w:pPr>
    </w:p>
    <w:p w:rsidR="00EE1312" w:rsidRDefault="00EE1312">
      <w:pPr>
        <w:rPr>
          <w:rFonts w:ascii="Times New Roman" w:hAnsi="Times New Roman" w:cs="Times New Roman"/>
          <w:sz w:val="24"/>
          <w:lang w:val="fr-CA"/>
        </w:rPr>
      </w:pPr>
    </w:p>
    <w:p w:rsidR="00EE1312" w:rsidRDefault="00EE1312">
      <w:pPr>
        <w:rPr>
          <w:rFonts w:ascii="Times New Roman" w:hAnsi="Times New Roman" w:cs="Times New Roman"/>
          <w:sz w:val="24"/>
          <w:lang w:val="fr-CA"/>
        </w:rPr>
      </w:pPr>
      <w:r>
        <w:rPr>
          <w:rFonts w:ascii="Times New Roman" w:hAnsi="Times New Roman" w:cs="Times New Roman"/>
          <w:sz w:val="24"/>
          <w:lang w:val="fr-CA"/>
        </w:rPr>
        <w:t>Le 23 Septembre 2016</w:t>
      </w:r>
    </w:p>
    <w:p w:rsidR="00D71C86" w:rsidRDefault="00D71C86">
      <w:pPr>
        <w:rPr>
          <w:rFonts w:ascii="Times New Roman" w:hAnsi="Times New Roman" w:cs="Times New Roman"/>
          <w:b/>
          <w:sz w:val="24"/>
          <w:lang w:val="fr-CA"/>
        </w:rPr>
      </w:pPr>
    </w:p>
    <w:p w:rsidR="00EE1312" w:rsidRDefault="00734161">
      <w:pPr>
        <w:rPr>
          <w:rFonts w:ascii="Times New Roman" w:hAnsi="Times New Roman" w:cs="Times New Roman"/>
          <w:sz w:val="24"/>
          <w:lang w:val="fr-CA"/>
        </w:rPr>
      </w:pPr>
      <w:r>
        <w:rPr>
          <w:rFonts w:ascii="Times New Roman" w:hAnsi="Times New Roman" w:cs="Times New Roman"/>
          <w:b/>
          <w:sz w:val="24"/>
          <w:lang w:val="fr-CA"/>
        </w:rPr>
        <w:t xml:space="preserve">Le système nerveux central : </w:t>
      </w:r>
      <w:r w:rsidR="00D71C86" w:rsidRPr="00D71C86">
        <w:rPr>
          <w:rFonts w:ascii="Times New Roman" w:hAnsi="Times New Roman" w:cs="Times New Roman"/>
          <w:i/>
          <w:sz w:val="24"/>
          <w:lang w:val="fr-CA"/>
        </w:rPr>
        <w:t>l’encephale</w:t>
      </w:r>
      <w:r w:rsidR="00D71C86">
        <w:rPr>
          <w:rFonts w:ascii="Times New Roman" w:hAnsi="Times New Roman" w:cs="Times New Roman"/>
          <w:sz w:val="24"/>
          <w:lang w:val="fr-CA"/>
        </w:rPr>
        <w:t xml:space="preserve"> et la </w:t>
      </w:r>
      <w:r w:rsidR="00D71C86" w:rsidRPr="00D71C86">
        <w:rPr>
          <w:rFonts w:ascii="Times New Roman" w:hAnsi="Times New Roman" w:cs="Times New Roman"/>
          <w:i/>
          <w:sz w:val="24"/>
          <w:lang w:val="fr-CA"/>
        </w:rPr>
        <w:t>moelle epiniere</w:t>
      </w:r>
      <w:r w:rsidR="00D71C86">
        <w:rPr>
          <w:rFonts w:ascii="Times New Roman" w:hAnsi="Times New Roman" w:cs="Times New Roman"/>
          <w:sz w:val="24"/>
          <w:lang w:val="fr-CA"/>
        </w:rPr>
        <w:t xml:space="preserve"> formed le système nerveux central</w:t>
      </w:r>
    </w:p>
    <w:p w:rsidR="00D71C86" w:rsidRDefault="00D71C86" w:rsidP="00D71C86">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Decisions</w:t>
      </w:r>
    </w:p>
    <w:p w:rsidR="00D71C86" w:rsidRPr="00A278B2" w:rsidRDefault="00A278B2" w:rsidP="00A278B2">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L</w:t>
      </w:r>
      <w:r w:rsidR="00D71C86" w:rsidRPr="00A278B2">
        <w:rPr>
          <w:rFonts w:ascii="Times New Roman" w:hAnsi="Times New Roman" w:cs="Times New Roman"/>
          <w:sz w:val="24"/>
          <w:lang w:val="fr-CA"/>
        </w:rPr>
        <w:t xml:space="preserve">a moelle epiniere : cordons the nerfs aussi large que le pouce, est le point de transition qui permet de relier les messages entre les nerfs (afferents et efferents) et l’encephale. </w:t>
      </w:r>
    </w:p>
    <w:p w:rsidR="00D71C86" w:rsidRDefault="00D71C86" w:rsidP="00D71C86">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Transmet les messages des neurones sensoriels a l’encephale; et ceux de l’encephale, aux muscles et aux glandes du corps</w:t>
      </w:r>
    </w:p>
    <w:p w:rsidR="00A278B2" w:rsidRPr="00A278B2" w:rsidRDefault="00D71C86" w:rsidP="00A278B2">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 xml:space="preserve">La moelle epiniere reagit egalement a certaines stimulations externes par </w:t>
      </w:r>
      <w:r>
        <w:rPr>
          <w:rFonts w:ascii="Times New Roman" w:hAnsi="Times New Roman" w:cs="Times New Roman"/>
          <w:i/>
          <w:sz w:val="24"/>
          <w:lang w:val="fr-CA"/>
        </w:rPr>
        <w:t>reflexe medullaire</w:t>
      </w:r>
    </w:p>
    <w:p w:rsidR="00A278B2" w:rsidRDefault="00A278B2" w:rsidP="00A278B2">
      <w:pPr>
        <w:rPr>
          <w:rFonts w:ascii="Times New Roman" w:hAnsi="Times New Roman" w:cs="Times New Roman"/>
          <w:sz w:val="24"/>
          <w:lang w:val="fr-CA"/>
        </w:rPr>
      </w:pPr>
      <w:r>
        <w:rPr>
          <w:rFonts w:ascii="Times New Roman" w:hAnsi="Times New Roman" w:cs="Times New Roman"/>
          <w:b/>
          <w:sz w:val="24"/>
          <w:lang w:val="fr-CA"/>
        </w:rPr>
        <w:t xml:space="preserve">Le système nerveux peripherique : </w:t>
      </w:r>
      <w:r>
        <w:rPr>
          <w:rFonts w:ascii="Times New Roman" w:hAnsi="Times New Roman" w:cs="Times New Roman"/>
          <w:sz w:val="24"/>
          <w:lang w:val="fr-CA"/>
        </w:rPr>
        <w:t xml:space="preserve"> composer des nerfs (des axones des neurones sensoriels – afferents, et des axones des neurones moteurs – efferents. </w:t>
      </w:r>
    </w:p>
    <w:p w:rsidR="00A278B2" w:rsidRDefault="00A278B2" w:rsidP="00A278B2">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Système nerveux somatique : composent des nerfs qui se prolongent a l’exterieur du crane et de la colonne vertebrale. Ces nerfs transmettent au système nerveux central les messages relatifs aux sens. Les messages, qui sont emis de l’encephale ou de la moelle epiniere pour controler les mouvements volontair</w:t>
      </w:r>
      <w:r w:rsidR="0060400F">
        <w:rPr>
          <w:rFonts w:ascii="Times New Roman" w:hAnsi="Times New Roman" w:cs="Times New Roman"/>
          <w:sz w:val="24"/>
          <w:lang w:val="fr-CA"/>
        </w:rPr>
        <w:t>es, empruntent</w:t>
      </w:r>
      <w:r>
        <w:rPr>
          <w:rFonts w:ascii="Times New Roman" w:hAnsi="Times New Roman" w:cs="Times New Roman"/>
          <w:sz w:val="24"/>
          <w:lang w:val="fr-CA"/>
        </w:rPr>
        <w:t xml:space="preserve"> egalement ce</w:t>
      </w:r>
      <w:r w:rsidR="0060400F">
        <w:rPr>
          <w:rFonts w:ascii="Times New Roman" w:hAnsi="Times New Roman" w:cs="Times New Roman"/>
          <w:sz w:val="24"/>
          <w:lang w:val="fr-CA"/>
        </w:rPr>
        <w:t>s</w:t>
      </w:r>
      <w:r>
        <w:rPr>
          <w:rFonts w:ascii="Times New Roman" w:hAnsi="Times New Roman" w:cs="Times New Roman"/>
          <w:sz w:val="24"/>
          <w:lang w:val="fr-CA"/>
        </w:rPr>
        <w:t xml:space="preserve"> ne</w:t>
      </w:r>
      <w:r w:rsidR="0060400F">
        <w:rPr>
          <w:rFonts w:ascii="Times New Roman" w:hAnsi="Times New Roman" w:cs="Times New Roman"/>
          <w:sz w:val="24"/>
          <w:lang w:val="fr-CA"/>
        </w:rPr>
        <w:t>rfs.</w:t>
      </w:r>
    </w:p>
    <w:p w:rsidR="0060400F" w:rsidRDefault="0060400F" w:rsidP="0060400F">
      <w:pPr>
        <w:rPr>
          <w:rFonts w:ascii="Times New Roman" w:hAnsi="Times New Roman" w:cs="Times New Roman"/>
          <w:sz w:val="24"/>
          <w:lang w:val="fr-CA"/>
        </w:rPr>
      </w:pPr>
      <w:r>
        <w:rPr>
          <w:rFonts w:ascii="Times New Roman" w:hAnsi="Times New Roman" w:cs="Times New Roman"/>
          <w:sz w:val="24"/>
          <w:lang w:val="fr-CA"/>
        </w:rPr>
        <w:t xml:space="preserve">Afferent : monte au cerveau </w:t>
      </w:r>
    </w:p>
    <w:p w:rsidR="0060400F" w:rsidRDefault="0060400F" w:rsidP="0060400F">
      <w:pPr>
        <w:rPr>
          <w:rFonts w:ascii="Times New Roman" w:hAnsi="Times New Roman" w:cs="Times New Roman"/>
          <w:sz w:val="24"/>
          <w:lang w:val="fr-CA"/>
        </w:rPr>
      </w:pPr>
      <w:r>
        <w:rPr>
          <w:rFonts w:ascii="Times New Roman" w:hAnsi="Times New Roman" w:cs="Times New Roman"/>
          <w:sz w:val="24"/>
          <w:lang w:val="fr-CA"/>
        </w:rPr>
        <w:t xml:space="preserve">Efferent : aux muscles </w:t>
      </w:r>
    </w:p>
    <w:p w:rsidR="0060400F" w:rsidRDefault="0060400F" w:rsidP="0060400F">
      <w:pPr>
        <w:rPr>
          <w:rFonts w:ascii="Times New Roman" w:hAnsi="Times New Roman" w:cs="Times New Roman"/>
          <w:sz w:val="24"/>
          <w:lang w:val="fr-CA"/>
        </w:rPr>
      </w:pPr>
    </w:p>
    <w:p w:rsidR="0060400F" w:rsidRDefault="0060400F" w:rsidP="0060400F">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Système nerveux autonome : la production d’energie</w:t>
      </w:r>
    </w:p>
    <w:p w:rsidR="0060400F" w:rsidRDefault="0060400F" w:rsidP="0060400F">
      <w:pPr>
        <w:ind w:left="1080"/>
        <w:rPr>
          <w:rFonts w:ascii="Times New Roman" w:hAnsi="Times New Roman" w:cs="Times New Roman"/>
          <w:sz w:val="24"/>
          <w:lang w:val="fr-CA"/>
        </w:rPr>
      </w:pPr>
      <w:r>
        <w:rPr>
          <w:rFonts w:ascii="Times New Roman" w:hAnsi="Times New Roman" w:cs="Times New Roman"/>
          <w:sz w:val="24"/>
          <w:lang w:val="fr-CA"/>
        </w:rPr>
        <w:t>Système nerveux sympathique : actif dans les processus qui necessitent l’utilisation des reserves d’energie</w:t>
      </w:r>
      <w:r w:rsidR="00A3394A">
        <w:rPr>
          <w:rFonts w:ascii="Times New Roman" w:hAnsi="Times New Roman" w:cs="Times New Roman"/>
          <w:sz w:val="24"/>
          <w:lang w:val="fr-CA"/>
        </w:rPr>
        <w:t xml:space="preserve">. Immediate </w:t>
      </w:r>
    </w:p>
    <w:p w:rsidR="0060400F" w:rsidRDefault="0060400F" w:rsidP="0060400F">
      <w:pPr>
        <w:ind w:left="1080"/>
        <w:rPr>
          <w:rFonts w:ascii="Times New Roman" w:hAnsi="Times New Roman" w:cs="Times New Roman"/>
          <w:sz w:val="24"/>
          <w:lang w:val="fr-CA"/>
        </w:rPr>
      </w:pPr>
      <w:r>
        <w:rPr>
          <w:rFonts w:ascii="Times New Roman" w:hAnsi="Times New Roman" w:cs="Times New Roman"/>
          <w:sz w:val="24"/>
          <w:lang w:val="fr-CA"/>
        </w:rPr>
        <w:t xml:space="preserve">Système nerveux para-sympathique : est activite dans les processus de reapprovisionnement des reserves d’energie (retourner notre corps au calme, ralentie la respiration…) </w:t>
      </w:r>
      <w:r w:rsidR="00A3394A">
        <w:rPr>
          <w:rFonts w:ascii="Times New Roman" w:hAnsi="Times New Roman" w:cs="Times New Roman"/>
          <w:sz w:val="24"/>
          <w:lang w:val="fr-CA"/>
        </w:rPr>
        <w:t xml:space="preserve">prend du temps </w:t>
      </w:r>
    </w:p>
    <w:p w:rsidR="00A3394A" w:rsidRDefault="00A3394A" w:rsidP="00A3394A">
      <w:pPr>
        <w:rPr>
          <w:rFonts w:ascii="Times New Roman" w:hAnsi="Times New Roman" w:cs="Times New Roman"/>
          <w:sz w:val="24"/>
          <w:lang w:val="fr-CA"/>
        </w:rPr>
      </w:pPr>
    </w:p>
    <w:p w:rsidR="004D7C76" w:rsidRDefault="00A3394A" w:rsidP="00A3394A">
      <w:pPr>
        <w:rPr>
          <w:rFonts w:ascii="Times New Roman" w:hAnsi="Times New Roman" w:cs="Times New Roman"/>
          <w:b/>
          <w:sz w:val="24"/>
          <w:lang w:val="fr-CA"/>
        </w:rPr>
      </w:pPr>
      <w:r>
        <w:rPr>
          <w:rFonts w:ascii="Times New Roman" w:hAnsi="Times New Roman" w:cs="Times New Roman"/>
          <w:b/>
          <w:sz w:val="24"/>
          <w:lang w:val="fr-CA"/>
        </w:rPr>
        <w:t>Voir l’</w:t>
      </w:r>
      <w:r w:rsidR="004D7C76">
        <w:rPr>
          <w:rFonts w:ascii="Times New Roman" w:hAnsi="Times New Roman" w:cs="Times New Roman"/>
          <w:b/>
          <w:sz w:val="24"/>
          <w:lang w:val="fr-CA"/>
        </w:rPr>
        <w:t>encephale avec les yeux d’un psychologue</w:t>
      </w:r>
    </w:p>
    <w:p w:rsidR="004D7C76" w:rsidRDefault="004D7C76" w:rsidP="00A3394A">
      <w:pPr>
        <w:rPr>
          <w:rFonts w:ascii="Times New Roman" w:hAnsi="Times New Roman" w:cs="Times New Roman"/>
          <w:sz w:val="24"/>
          <w:lang w:val="fr-CA"/>
        </w:rPr>
      </w:pPr>
      <w:r>
        <w:rPr>
          <w:rFonts w:ascii="Times New Roman" w:hAnsi="Times New Roman" w:cs="Times New Roman"/>
          <w:sz w:val="24"/>
          <w:lang w:val="fr-CA"/>
        </w:rPr>
        <w:t xml:space="preserve">L’electroencephalogramme (EEG) permet de detecter l’activite electrique des neurons du cerveau a l’aide d’electrodes. </w:t>
      </w:r>
    </w:p>
    <w:p w:rsidR="004D7C76" w:rsidRPr="004D7C76" w:rsidRDefault="004D7C76" w:rsidP="00A3394A">
      <w:pPr>
        <w:rPr>
          <w:rFonts w:ascii="Times New Roman" w:hAnsi="Times New Roman" w:cs="Times New Roman"/>
          <w:sz w:val="24"/>
          <w:u w:val="single"/>
          <w:lang w:val="fr-CA"/>
        </w:rPr>
      </w:pPr>
      <w:r w:rsidRPr="004D7C76">
        <w:rPr>
          <w:rFonts w:ascii="Times New Roman" w:hAnsi="Times New Roman" w:cs="Times New Roman"/>
          <w:sz w:val="24"/>
          <w:u w:val="single"/>
          <w:lang w:val="fr-CA"/>
        </w:rPr>
        <w:lastRenderedPageBreak/>
        <w:t>Trois techniques d’imagerie encephalique :</w:t>
      </w:r>
    </w:p>
    <w:p w:rsidR="004D7C76" w:rsidRDefault="004D7C76" w:rsidP="00A3394A">
      <w:pPr>
        <w:rPr>
          <w:rFonts w:ascii="Times New Roman" w:hAnsi="Times New Roman" w:cs="Times New Roman"/>
          <w:sz w:val="24"/>
          <w:lang w:val="fr-CA"/>
        </w:rPr>
      </w:pPr>
      <w:r>
        <w:rPr>
          <w:rFonts w:ascii="Times New Roman" w:hAnsi="Times New Roman" w:cs="Times New Roman"/>
          <w:sz w:val="24"/>
          <w:lang w:val="fr-CA"/>
        </w:rPr>
        <w:t>IRM : Imagerie par résonance magnétique </w:t>
      </w:r>
    </w:p>
    <w:p w:rsidR="004D7C76" w:rsidRDefault="004D7C76" w:rsidP="00A3394A">
      <w:pPr>
        <w:rPr>
          <w:rFonts w:ascii="Times New Roman" w:hAnsi="Times New Roman" w:cs="Times New Roman"/>
          <w:sz w:val="24"/>
          <w:lang w:val="fr-CA"/>
        </w:rPr>
      </w:pPr>
      <w:r>
        <w:rPr>
          <w:rFonts w:ascii="Times New Roman" w:hAnsi="Times New Roman" w:cs="Times New Roman"/>
          <w:sz w:val="24"/>
          <w:lang w:val="fr-CA"/>
        </w:rPr>
        <w:t>Tomographie par émission de positions : requiert l’injection d’un mélange de glucose et de marqueur radioactif dans le sang</w:t>
      </w:r>
    </w:p>
    <w:p w:rsidR="004D7C76" w:rsidRDefault="0095196A" w:rsidP="00A3394A">
      <w:pPr>
        <w:rPr>
          <w:rFonts w:ascii="Times New Roman" w:hAnsi="Times New Roman" w:cs="Times New Roman"/>
          <w:sz w:val="24"/>
          <w:lang w:val="fr-CA"/>
        </w:rPr>
      </w:pPr>
      <w:r>
        <w:rPr>
          <w:noProof/>
          <w:lang w:eastAsia="en-CA"/>
        </w:rPr>
        <w:drawing>
          <wp:anchor distT="0" distB="0" distL="114300" distR="114300" simplePos="0" relativeHeight="251662336" behindDoc="1" locked="0" layoutInCell="1" allowOverlap="1" wp14:anchorId="73567B3B" wp14:editId="57C2710E">
            <wp:simplePos x="0" y="0"/>
            <wp:positionH relativeFrom="margin">
              <wp:posOffset>-504411</wp:posOffset>
            </wp:positionH>
            <wp:positionV relativeFrom="paragraph">
              <wp:posOffset>301128</wp:posOffset>
            </wp:positionV>
            <wp:extent cx="5133975" cy="4210050"/>
            <wp:effectExtent l="0" t="0" r="9525" b="0"/>
            <wp:wrapTight wrapText="bothSides">
              <wp:wrapPolygon edited="0">
                <wp:start x="0" y="0"/>
                <wp:lineTo x="0" y="21502"/>
                <wp:lineTo x="21560" y="21502"/>
                <wp:lineTo x="21560" y="0"/>
                <wp:lineTo x="0" y="0"/>
              </wp:wrapPolygon>
            </wp:wrapTight>
            <wp:docPr id="5324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9" name="Image 2"/>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3975" cy="42100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D7C76">
        <w:rPr>
          <w:rFonts w:ascii="Times New Roman" w:hAnsi="Times New Roman" w:cs="Times New Roman"/>
          <w:sz w:val="24"/>
          <w:lang w:val="fr-CA"/>
        </w:rPr>
        <w:t xml:space="preserve">TDM : la tomodensitométrie, rayons X dans la tête </w:t>
      </w:r>
    </w:p>
    <w:p w:rsidR="0095196A" w:rsidRDefault="0095196A" w:rsidP="00A3394A">
      <w:pPr>
        <w:rPr>
          <w:rFonts w:ascii="Times New Roman" w:hAnsi="Times New Roman" w:cs="Times New Roman"/>
          <w:sz w:val="24"/>
          <w:lang w:val="fr-CA"/>
        </w:rPr>
      </w:pPr>
    </w:p>
    <w:p w:rsidR="004D7C76" w:rsidRPr="004D7C76" w:rsidRDefault="004D7C76" w:rsidP="00A3394A">
      <w:pPr>
        <w:rPr>
          <w:rFonts w:ascii="Times New Roman" w:hAnsi="Times New Roman" w:cs="Times New Roman"/>
          <w:sz w:val="24"/>
          <w:lang w:val="fr-CA"/>
        </w:rPr>
      </w:pPr>
    </w:p>
    <w:p w:rsidR="00D71C86" w:rsidRPr="00734161" w:rsidRDefault="00D71C86">
      <w:pPr>
        <w:rPr>
          <w:rFonts w:ascii="Times New Roman" w:hAnsi="Times New Roman" w:cs="Times New Roman"/>
          <w:sz w:val="24"/>
          <w:lang w:val="fr-CA"/>
        </w:rPr>
      </w:pPr>
    </w:p>
    <w:p w:rsidR="0095196A" w:rsidRDefault="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Pr="0095196A" w:rsidRDefault="0095196A" w:rsidP="0095196A">
      <w:pPr>
        <w:rPr>
          <w:rFonts w:ascii="Times New Roman" w:hAnsi="Times New Roman" w:cs="Times New Roman"/>
          <w:sz w:val="24"/>
          <w:lang w:val="fr-CA"/>
        </w:rPr>
      </w:pPr>
    </w:p>
    <w:p w:rsidR="0095196A" w:rsidRDefault="0095196A" w:rsidP="0095196A">
      <w:pPr>
        <w:rPr>
          <w:rFonts w:ascii="Times New Roman" w:hAnsi="Times New Roman" w:cs="Times New Roman"/>
          <w:sz w:val="24"/>
          <w:lang w:val="fr-CA"/>
        </w:rPr>
      </w:pPr>
    </w:p>
    <w:p w:rsidR="0095196A" w:rsidRDefault="0095196A" w:rsidP="0095196A">
      <w:pPr>
        <w:rPr>
          <w:rFonts w:ascii="Times New Roman" w:hAnsi="Times New Roman" w:cs="Times New Roman"/>
          <w:sz w:val="24"/>
          <w:lang w:val="fr-FR"/>
        </w:rPr>
      </w:pPr>
      <w:r>
        <w:rPr>
          <w:rFonts w:ascii="Times New Roman" w:hAnsi="Times New Roman" w:cs="Times New Roman"/>
          <w:b/>
          <w:sz w:val="24"/>
          <w:lang w:val="fr-CA"/>
        </w:rPr>
        <w:t xml:space="preserve">Le système limbique : </w:t>
      </w:r>
      <w:r>
        <w:rPr>
          <w:rFonts w:ascii="Times New Roman" w:hAnsi="Times New Roman" w:cs="Times New Roman"/>
          <w:sz w:val="24"/>
          <w:lang w:val="fr-CA"/>
        </w:rPr>
        <w:t xml:space="preserve">système des émotions, interprètent l’information, </w:t>
      </w:r>
      <w:r w:rsidRPr="0095196A">
        <w:rPr>
          <w:rFonts w:ascii="Times New Roman" w:hAnsi="Times New Roman" w:cs="Times New Roman"/>
          <w:sz w:val="24"/>
          <w:lang w:val="fr-FR"/>
        </w:rPr>
        <w:t>Il agit sur la mémoire, les émotions et les pulsions liées à la faim, au désir sexuel et à l’agressivité.</w:t>
      </w:r>
      <w:r>
        <w:rPr>
          <w:rFonts w:ascii="Times New Roman" w:hAnsi="Times New Roman" w:cs="Times New Roman"/>
          <w:sz w:val="24"/>
          <w:lang w:val="fr-FR"/>
        </w:rPr>
        <w:t xml:space="preserve"> (motivations, tres importants)</w:t>
      </w:r>
    </w:p>
    <w:p w:rsidR="0095196A" w:rsidRDefault="0095196A" w:rsidP="0095196A">
      <w:pPr>
        <w:pStyle w:val="ListParagraph"/>
        <w:numPr>
          <w:ilvl w:val="0"/>
          <w:numId w:val="3"/>
        </w:numPr>
        <w:rPr>
          <w:rFonts w:ascii="Times New Roman" w:hAnsi="Times New Roman" w:cs="Times New Roman"/>
          <w:sz w:val="24"/>
          <w:lang w:val="fr-FR"/>
        </w:rPr>
      </w:pPr>
      <w:r>
        <w:rPr>
          <w:rFonts w:ascii="Times New Roman" w:hAnsi="Times New Roman" w:cs="Times New Roman"/>
          <w:sz w:val="24"/>
          <w:lang w:val="fr-FR"/>
        </w:rPr>
        <w:t xml:space="preserve">L’amygdale : se trouve a la base du système limbique, comportements agressifs, </w:t>
      </w:r>
    </w:p>
    <w:p w:rsidR="005E4991" w:rsidRDefault="005E4991" w:rsidP="005E4991">
      <w:pPr>
        <w:pStyle w:val="ListParagraph"/>
        <w:numPr>
          <w:ilvl w:val="0"/>
          <w:numId w:val="3"/>
        </w:numPr>
        <w:rPr>
          <w:rFonts w:ascii="Times New Roman" w:hAnsi="Times New Roman" w:cs="Times New Roman"/>
          <w:sz w:val="24"/>
          <w:lang w:val="fr-FR"/>
        </w:rPr>
      </w:pPr>
      <w:r>
        <w:rPr>
          <w:rFonts w:ascii="Times New Roman" w:hAnsi="Times New Roman" w:cs="Times New Roman"/>
          <w:sz w:val="24"/>
          <w:lang w:val="fr-FR"/>
        </w:rPr>
        <w:t xml:space="preserve">Le cortex cérébral : la couche externe du cerveau (un demi-centimètre d’epaisseur), présente nombreuses circonvolutions et des scissures, joue un orle dans presque toutes les activités de nature physique et il est le siège de la pensée et du langage. </w:t>
      </w:r>
    </w:p>
    <w:p w:rsidR="005E4991" w:rsidRDefault="005E4991" w:rsidP="005E4991">
      <w:pPr>
        <w:pStyle w:val="ListParagraph"/>
        <w:numPr>
          <w:ilvl w:val="0"/>
          <w:numId w:val="3"/>
        </w:numPr>
        <w:rPr>
          <w:rFonts w:ascii="Times New Roman" w:hAnsi="Times New Roman" w:cs="Times New Roman"/>
          <w:sz w:val="24"/>
          <w:lang w:val="fr-FR"/>
        </w:rPr>
      </w:pPr>
      <w:r>
        <w:rPr>
          <w:rFonts w:ascii="Times New Roman" w:hAnsi="Times New Roman" w:cs="Times New Roman"/>
          <w:sz w:val="24"/>
          <w:lang w:val="fr-FR"/>
        </w:rPr>
        <w:t>Les hemispheres cerebraux : gauche et droite</w:t>
      </w:r>
    </w:p>
    <w:p w:rsidR="005E4991" w:rsidRDefault="005E4991" w:rsidP="005E4991">
      <w:pPr>
        <w:pStyle w:val="ListParagraph"/>
        <w:numPr>
          <w:ilvl w:val="0"/>
          <w:numId w:val="3"/>
        </w:numPr>
        <w:rPr>
          <w:rFonts w:ascii="Times New Roman" w:hAnsi="Times New Roman" w:cs="Times New Roman"/>
          <w:sz w:val="24"/>
          <w:lang w:val="fr-FR"/>
        </w:rPr>
      </w:pPr>
      <w:r>
        <w:rPr>
          <w:rFonts w:ascii="Times New Roman" w:hAnsi="Times New Roman" w:cs="Times New Roman"/>
          <w:sz w:val="24"/>
          <w:lang w:val="fr-FR"/>
        </w:rPr>
        <w:lastRenderedPageBreak/>
        <w:t>Les lobes du cortex cerebral : se trouve a l’avant de la scis</w:t>
      </w:r>
      <w:r w:rsidR="00723DA6">
        <w:rPr>
          <w:rFonts w:ascii="Times New Roman" w:hAnsi="Times New Roman" w:cs="Times New Roman"/>
          <w:sz w:val="24"/>
          <w:lang w:val="fr-FR"/>
        </w:rPr>
        <w:t>sure centrale, et le lob</w:t>
      </w:r>
      <w:r>
        <w:rPr>
          <w:rFonts w:ascii="Times New Roman" w:hAnsi="Times New Roman" w:cs="Times New Roman"/>
          <w:sz w:val="24"/>
          <w:lang w:val="fr-FR"/>
        </w:rPr>
        <w:t xml:space="preserve">e parietal, derriere elle. Le lobe temporal est situe sous la scissure laterale. Le lobe occipital se trouve derriere le lobe temporal et a </w:t>
      </w:r>
      <w:r w:rsidR="00723DA6">
        <w:rPr>
          <w:rFonts w:ascii="Times New Roman" w:hAnsi="Times New Roman" w:cs="Times New Roman"/>
          <w:sz w:val="24"/>
          <w:lang w:val="fr-FR"/>
        </w:rPr>
        <w:t>la fois derriere et sous le lobe</w:t>
      </w:r>
      <w:r>
        <w:rPr>
          <w:rFonts w:ascii="Times New Roman" w:hAnsi="Times New Roman" w:cs="Times New Roman"/>
          <w:sz w:val="24"/>
          <w:lang w:val="fr-FR"/>
        </w:rPr>
        <w:t xml:space="preserve">parietal. </w:t>
      </w:r>
    </w:p>
    <w:p w:rsidR="00723DA6" w:rsidRDefault="00723DA6" w:rsidP="005E4991">
      <w:pPr>
        <w:pStyle w:val="ListParagraph"/>
        <w:numPr>
          <w:ilvl w:val="0"/>
          <w:numId w:val="3"/>
        </w:numPr>
        <w:rPr>
          <w:rFonts w:ascii="Times New Roman" w:hAnsi="Times New Roman" w:cs="Times New Roman"/>
          <w:sz w:val="24"/>
          <w:lang w:val="fr-FR"/>
        </w:rPr>
      </w:pPr>
      <w:r>
        <w:rPr>
          <w:rFonts w:ascii="Times New Roman" w:hAnsi="Times New Roman" w:cs="Times New Roman"/>
          <w:sz w:val="24"/>
          <w:lang w:val="fr-FR"/>
        </w:rPr>
        <w:t xml:space="preserve">Les cortex moteur et somatosensoriel :le cortex somatosensoriel set roue derriere la scissure centrale, ca recoit les messages de la peau, lesquels consistent en des sensations de chaleur, de toucher, de douleur et de mouvement. Le cortex moteur, ou zone motrice, se trouve dans la partie posterieure du lobe frontal, juste avant la scissure centrale. </w:t>
      </w:r>
    </w:p>
    <w:p w:rsidR="00723DA6" w:rsidRDefault="00723DA6" w:rsidP="00723DA6">
      <w:pPr>
        <w:rPr>
          <w:rFonts w:ascii="Times New Roman" w:hAnsi="Times New Roman" w:cs="Times New Roman"/>
          <w:sz w:val="28"/>
          <w:lang w:val="fr-FR"/>
        </w:rPr>
      </w:pPr>
      <w:r>
        <w:rPr>
          <w:rFonts w:ascii="Times New Roman" w:hAnsi="Times New Roman" w:cs="Times New Roman"/>
          <w:sz w:val="28"/>
          <w:lang w:val="fr-FR"/>
        </w:rPr>
        <w:t>Cerveau gauche, cerveau droit ?</w:t>
      </w:r>
    </w:p>
    <w:p w:rsidR="00723DA6" w:rsidRDefault="00723DA6" w:rsidP="00723DA6">
      <w:pPr>
        <w:rPr>
          <w:rFonts w:ascii="Times New Roman" w:hAnsi="Times New Roman" w:cs="Times New Roman"/>
          <w:sz w:val="24"/>
          <w:lang w:val="fr-FR"/>
        </w:rPr>
      </w:pPr>
      <w:r>
        <w:rPr>
          <w:rFonts w:ascii="Times New Roman" w:hAnsi="Times New Roman" w:cs="Times New Roman"/>
          <w:sz w:val="24"/>
          <w:lang w:val="fr-FR"/>
        </w:rPr>
        <w:t>Gauche : logiques et intellectuelles</w:t>
      </w:r>
    </w:p>
    <w:p w:rsidR="00723DA6" w:rsidRDefault="00723DA6" w:rsidP="00723DA6">
      <w:pPr>
        <w:rPr>
          <w:rFonts w:ascii="Times New Roman" w:hAnsi="Times New Roman" w:cs="Times New Roman"/>
          <w:sz w:val="24"/>
          <w:lang w:val="fr-FR"/>
        </w:rPr>
      </w:pPr>
      <w:r>
        <w:rPr>
          <w:rFonts w:ascii="Times New Roman" w:hAnsi="Times New Roman" w:cs="Times New Roman"/>
          <w:sz w:val="24"/>
          <w:lang w:val="fr-FR"/>
        </w:rPr>
        <w:t>Droit : intuitives, créatives et émotives</w:t>
      </w:r>
    </w:p>
    <w:p w:rsidR="00723DA6" w:rsidRPr="006D0C06" w:rsidRDefault="006D0C06" w:rsidP="00723DA6">
      <w:pPr>
        <w:rPr>
          <w:rFonts w:ascii="Times New Roman" w:hAnsi="Times New Roman" w:cs="Times New Roman"/>
          <w:sz w:val="24"/>
        </w:rPr>
      </w:pPr>
      <w:r w:rsidRPr="006D0C06">
        <w:rPr>
          <w:rFonts w:ascii="Times New Roman" w:hAnsi="Times New Roman" w:cs="Times New Roman"/>
          <w:sz w:val="24"/>
        </w:rPr>
        <w:t xml:space="preserve">No questions on slide 34. Read the rest of the slides (all anatomy) </w:t>
      </w:r>
      <w:bookmarkStart w:id="0" w:name="_GoBack"/>
      <w:bookmarkEnd w:id="0"/>
    </w:p>
    <w:p w:rsidR="00723DA6" w:rsidRPr="006D0C06" w:rsidRDefault="00723DA6" w:rsidP="00723DA6">
      <w:pPr>
        <w:rPr>
          <w:rFonts w:ascii="Times New Roman" w:hAnsi="Times New Roman" w:cs="Times New Roman"/>
          <w:sz w:val="24"/>
        </w:rPr>
      </w:pPr>
    </w:p>
    <w:p w:rsidR="00810C3A" w:rsidRPr="006D0C06" w:rsidRDefault="00810C3A" w:rsidP="0095196A">
      <w:pPr>
        <w:rPr>
          <w:rFonts w:ascii="Times New Roman" w:hAnsi="Times New Roman" w:cs="Times New Roman"/>
          <w:sz w:val="24"/>
        </w:rPr>
      </w:pPr>
    </w:p>
    <w:sectPr w:rsidR="00810C3A" w:rsidRPr="006D0C0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A5F" w:rsidRDefault="00CC5A5F" w:rsidP="00810C3A">
      <w:pPr>
        <w:spacing w:after="0" w:line="240" w:lineRule="auto"/>
      </w:pPr>
      <w:r>
        <w:separator/>
      </w:r>
    </w:p>
  </w:endnote>
  <w:endnote w:type="continuationSeparator" w:id="0">
    <w:p w:rsidR="00CC5A5F" w:rsidRDefault="00CC5A5F" w:rsidP="00810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A5F" w:rsidRDefault="00CC5A5F" w:rsidP="00810C3A">
      <w:pPr>
        <w:spacing w:after="0" w:line="240" w:lineRule="auto"/>
      </w:pPr>
      <w:r>
        <w:separator/>
      </w:r>
    </w:p>
  </w:footnote>
  <w:footnote w:type="continuationSeparator" w:id="0">
    <w:p w:rsidR="00CC5A5F" w:rsidRDefault="00CC5A5F" w:rsidP="00810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D64F4"/>
    <w:multiLevelType w:val="hybridMultilevel"/>
    <w:tmpl w:val="FF446C48"/>
    <w:lvl w:ilvl="0" w:tplc="3ECC8C4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343688A"/>
    <w:multiLevelType w:val="hybridMultilevel"/>
    <w:tmpl w:val="6968243A"/>
    <w:lvl w:ilvl="0" w:tplc="3ECC8C4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FB30973"/>
    <w:multiLevelType w:val="hybridMultilevel"/>
    <w:tmpl w:val="E8627D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7C245317"/>
    <w:multiLevelType w:val="hybridMultilevel"/>
    <w:tmpl w:val="E6C23E10"/>
    <w:lvl w:ilvl="0" w:tplc="3ECC8C4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97D"/>
    <w:rsid w:val="0003737C"/>
    <w:rsid w:val="0011797D"/>
    <w:rsid w:val="001A6DEF"/>
    <w:rsid w:val="002E6091"/>
    <w:rsid w:val="00315358"/>
    <w:rsid w:val="0032795C"/>
    <w:rsid w:val="004D7C76"/>
    <w:rsid w:val="005E4991"/>
    <w:rsid w:val="0060400F"/>
    <w:rsid w:val="006D0C06"/>
    <w:rsid w:val="00723DA6"/>
    <w:rsid w:val="00734161"/>
    <w:rsid w:val="007C0024"/>
    <w:rsid w:val="00810C3A"/>
    <w:rsid w:val="0095196A"/>
    <w:rsid w:val="00A278B2"/>
    <w:rsid w:val="00A32E43"/>
    <w:rsid w:val="00A3394A"/>
    <w:rsid w:val="00CC5A5F"/>
    <w:rsid w:val="00D71C86"/>
    <w:rsid w:val="00EE13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AADEF"/>
  <w15:chartTrackingRefBased/>
  <w15:docId w15:val="{5E347B5F-D1CC-418C-B3B7-C5CDC3CC8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2E43"/>
    <w:rPr>
      <w:rFonts w:ascii="Times New Roman" w:hAnsi="Times New Roman" w:cs="Times New Roman"/>
      <w:sz w:val="24"/>
      <w:szCs w:val="24"/>
    </w:rPr>
  </w:style>
  <w:style w:type="paragraph" w:styleId="Header">
    <w:name w:val="header"/>
    <w:basedOn w:val="Normal"/>
    <w:link w:val="HeaderChar"/>
    <w:uiPriority w:val="99"/>
    <w:unhideWhenUsed/>
    <w:rsid w:val="00810C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C3A"/>
  </w:style>
  <w:style w:type="paragraph" w:styleId="Footer">
    <w:name w:val="footer"/>
    <w:basedOn w:val="Normal"/>
    <w:link w:val="FooterChar"/>
    <w:uiPriority w:val="99"/>
    <w:unhideWhenUsed/>
    <w:rsid w:val="00810C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C3A"/>
  </w:style>
  <w:style w:type="paragraph" w:styleId="ListParagraph">
    <w:name w:val="List Paragraph"/>
    <w:basedOn w:val="Normal"/>
    <w:uiPriority w:val="34"/>
    <w:qFormat/>
    <w:rsid w:val="00D71C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759118">
      <w:bodyDiv w:val="1"/>
      <w:marLeft w:val="0"/>
      <w:marRight w:val="0"/>
      <w:marTop w:val="0"/>
      <w:marBottom w:val="0"/>
      <w:divBdr>
        <w:top w:val="none" w:sz="0" w:space="0" w:color="auto"/>
        <w:left w:val="none" w:sz="0" w:space="0" w:color="auto"/>
        <w:bottom w:val="none" w:sz="0" w:space="0" w:color="auto"/>
        <w:right w:val="none" w:sz="0" w:space="0" w:color="auto"/>
      </w:divBdr>
    </w:div>
    <w:div w:id="182662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Makula</dc:creator>
  <cp:keywords/>
  <dc:description/>
  <cp:lastModifiedBy>Isabelle Makula</cp:lastModifiedBy>
  <cp:revision>10</cp:revision>
  <dcterms:created xsi:type="dcterms:W3CDTF">2016-09-20T13:13:00Z</dcterms:created>
  <dcterms:modified xsi:type="dcterms:W3CDTF">2016-09-23T15:13:00Z</dcterms:modified>
</cp:coreProperties>
</file>