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789" w:rsidRPr="00AB4894" w:rsidRDefault="00364792">
      <w:pPr>
        <w:rPr>
          <w:rFonts w:ascii="Times New Roman" w:hAnsi="Times New Roman" w:cs="Times New Roman"/>
          <w:b/>
          <w:sz w:val="28"/>
          <w:u w:val="single"/>
          <w:lang w:val="fr-CA"/>
        </w:rPr>
      </w:pPr>
      <w:r w:rsidRPr="00AB4894">
        <w:rPr>
          <w:rFonts w:ascii="Times New Roman" w:hAnsi="Times New Roman" w:cs="Times New Roman"/>
          <w:b/>
          <w:sz w:val="28"/>
          <w:u w:val="single"/>
          <w:lang w:val="fr-CA"/>
        </w:rPr>
        <w:t>L’apprentissage</w:t>
      </w:r>
    </w:p>
    <w:p w:rsidR="00364792" w:rsidRPr="00AB4894" w:rsidRDefault="00364792">
      <w:pPr>
        <w:rPr>
          <w:rFonts w:ascii="Times New Roman" w:hAnsi="Times New Roman" w:cs="Times New Roman"/>
          <w:sz w:val="24"/>
          <w:lang w:val="fr-CA"/>
        </w:rPr>
      </w:pPr>
      <w:r w:rsidRPr="00AB4894">
        <w:rPr>
          <w:rFonts w:ascii="Times New Roman" w:hAnsi="Times New Roman" w:cs="Times New Roman"/>
          <w:i/>
          <w:sz w:val="24"/>
          <w:lang w:val="fr-CA"/>
        </w:rPr>
        <w:t xml:space="preserve">Conditionnement classique : </w:t>
      </w:r>
      <w:r w:rsidRPr="00AB4894">
        <w:rPr>
          <w:rFonts w:ascii="Times New Roman" w:hAnsi="Times New Roman" w:cs="Times New Roman"/>
          <w:sz w:val="24"/>
          <w:lang w:val="fr-CA"/>
        </w:rPr>
        <w:t xml:space="preserve">recourt à des moyens par lesquels on apprend </w:t>
      </w:r>
      <w:proofErr w:type="spellStart"/>
      <w:proofErr w:type="gramStart"/>
      <w:r w:rsidRPr="00AB4894">
        <w:rPr>
          <w:rFonts w:ascii="Times New Roman" w:hAnsi="Times New Roman" w:cs="Times New Roman"/>
          <w:sz w:val="24"/>
          <w:lang w:val="fr-CA"/>
        </w:rPr>
        <w:t>a</w:t>
      </w:r>
      <w:proofErr w:type="spellEnd"/>
      <w:proofErr w:type="gramEnd"/>
      <w:r w:rsidRPr="00AB4894">
        <w:rPr>
          <w:rFonts w:ascii="Times New Roman" w:hAnsi="Times New Roman" w:cs="Times New Roman"/>
          <w:sz w:val="24"/>
          <w:lang w:val="fr-CA"/>
        </w:rPr>
        <w:t xml:space="preserve"> associer des évènements entre eux. PAVLOV</w:t>
      </w:r>
    </w:p>
    <w:p w:rsidR="00364792" w:rsidRPr="00AB4894" w:rsidRDefault="00364792">
      <w:pPr>
        <w:rPr>
          <w:rFonts w:ascii="Times New Roman" w:hAnsi="Times New Roman" w:cs="Times New Roman"/>
          <w:sz w:val="24"/>
          <w:lang w:val="fr-CA"/>
        </w:rPr>
      </w:pPr>
      <w:r w:rsidRPr="00AB4894">
        <w:rPr>
          <w:rFonts w:ascii="Times New Roman" w:hAnsi="Times New Roman" w:cs="Times New Roman"/>
          <w:i/>
          <w:sz w:val="24"/>
          <w:lang w:val="fr-CA"/>
        </w:rPr>
        <w:t xml:space="preserve">Conditionnement opérant : </w:t>
      </w:r>
      <w:r w:rsidRPr="00AB4894">
        <w:rPr>
          <w:rFonts w:ascii="Times New Roman" w:hAnsi="Times New Roman" w:cs="Times New Roman"/>
          <w:sz w:val="24"/>
          <w:lang w:val="fr-CA"/>
        </w:rPr>
        <w:t>SKINNER</w:t>
      </w:r>
    </w:p>
    <w:p w:rsidR="00364792" w:rsidRPr="00AB4894" w:rsidRDefault="00364792">
      <w:pPr>
        <w:rPr>
          <w:rFonts w:ascii="Times New Roman" w:hAnsi="Times New Roman" w:cs="Times New Roman"/>
          <w:b/>
          <w:sz w:val="28"/>
          <w:lang w:val="fr-CA"/>
        </w:rPr>
      </w:pPr>
    </w:p>
    <w:p w:rsidR="00364792" w:rsidRPr="00AB4894" w:rsidRDefault="00364792">
      <w:pPr>
        <w:rPr>
          <w:rFonts w:ascii="Times New Roman" w:hAnsi="Times New Roman" w:cs="Times New Roman"/>
          <w:b/>
          <w:sz w:val="28"/>
          <w:lang w:val="fr-CA"/>
        </w:rPr>
      </w:pPr>
      <w:r w:rsidRPr="00AB4894">
        <w:rPr>
          <w:rFonts w:ascii="Times New Roman" w:hAnsi="Times New Roman" w:cs="Times New Roman"/>
          <w:b/>
          <w:sz w:val="28"/>
          <w:lang w:val="fr-CA"/>
        </w:rPr>
        <w:t>Conditionnement Classique</w:t>
      </w:r>
    </w:p>
    <w:p w:rsidR="00364792" w:rsidRPr="00AB4894" w:rsidRDefault="00364792" w:rsidP="00364792">
      <w:pPr>
        <w:pStyle w:val="ListParagraph"/>
        <w:rPr>
          <w:rFonts w:ascii="Times New Roman" w:hAnsi="Times New Roman" w:cs="Times New Roman"/>
          <w:sz w:val="24"/>
          <w:lang w:val="fr-CA"/>
        </w:rPr>
      </w:pPr>
      <w:r w:rsidRPr="00AB4894">
        <w:rPr>
          <w:noProof/>
          <w:lang w:eastAsia="en-CA"/>
        </w:rPr>
        <w:drawing>
          <wp:anchor distT="0" distB="0" distL="114300" distR="114300" simplePos="0" relativeHeight="251658240" behindDoc="1" locked="0" layoutInCell="1" allowOverlap="1" wp14:anchorId="7B7256C7" wp14:editId="6C77FE49">
            <wp:simplePos x="0" y="0"/>
            <wp:positionH relativeFrom="margin">
              <wp:align>left</wp:align>
            </wp:positionH>
            <wp:positionV relativeFrom="paragraph">
              <wp:posOffset>139065</wp:posOffset>
            </wp:positionV>
            <wp:extent cx="3162300" cy="1648460"/>
            <wp:effectExtent l="0" t="0" r="0" b="8890"/>
            <wp:wrapTight wrapText="bothSides">
              <wp:wrapPolygon edited="0">
                <wp:start x="0" y="0"/>
                <wp:lineTo x="0" y="21467"/>
                <wp:lineTo x="21470" y="21467"/>
                <wp:lineTo x="21470" y="0"/>
                <wp:lineTo x="0" y="0"/>
              </wp:wrapPolygon>
            </wp:wrapTight>
            <wp:docPr id="25602" name="Espace réservé pour une imag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5602" name="Espace réservé pour une image  4"/>
                    <pic:cNvPicPr>
                      <a:picLocks noGrp="1" noChangeAspect="1"/>
                    </pic:cNvPicPr>
                  </pic:nvPicPr>
                  <pic:blipFill rotWithShape="1">
                    <a:blip r:embed="rId5">
                      <a:extLst>
                        <a:ext uri="{28A0092B-C50C-407E-A947-70E740481C1C}">
                          <a14:useLocalDpi xmlns:a14="http://schemas.microsoft.com/office/drawing/2010/main" val="0"/>
                        </a:ext>
                      </a:extLst>
                    </a:blip>
                    <a:srcRect l="6065" r="6065" b="34847"/>
                    <a:stretch/>
                  </pic:blipFill>
                  <pic:spPr bwMode="auto">
                    <a:xfrm>
                      <a:off x="0" y="0"/>
                      <a:ext cx="3162300" cy="1648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B4894">
        <w:rPr>
          <w:rFonts w:ascii="Times New Roman" w:hAnsi="Times New Roman" w:cs="Times New Roman"/>
          <w:sz w:val="24"/>
          <w:lang w:val="fr-CA"/>
        </w:rPr>
        <w:t xml:space="preserve">-une forme d’apprentissage par association qui permet </w:t>
      </w:r>
      <w:proofErr w:type="spellStart"/>
      <w:proofErr w:type="gramStart"/>
      <w:r w:rsidRPr="00AB4894">
        <w:rPr>
          <w:rFonts w:ascii="Times New Roman" w:hAnsi="Times New Roman" w:cs="Times New Roman"/>
          <w:sz w:val="24"/>
          <w:lang w:val="fr-CA"/>
        </w:rPr>
        <w:t>a</w:t>
      </w:r>
      <w:proofErr w:type="spellEnd"/>
      <w:proofErr w:type="gramEnd"/>
      <w:r w:rsidRPr="00AB4894">
        <w:rPr>
          <w:rFonts w:ascii="Times New Roman" w:hAnsi="Times New Roman" w:cs="Times New Roman"/>
          <w:sz w:val="24"/>
          <w:lang w:val="fr-CA"/>
        </w:rPr>
        <w:t xml:space="preserve"> un organisme d’anticiper des évènements. </w:t>
      </w:r>
    </w:p>
    <w:p w:rsidR="00364792" w:rsidRPr="00AB4894" w:rsidRDefault="00364792" w:rsidP="00364792">
      <w:pPr>
        <w:pStyle w:val="ListParagraph"/>
        <w:rPr>
          <w:rFonts w:ascii="Times New Roman" w:hAnsi="Times New Roman" w:cs="Times New Roman"/>
          <w:sz w:val="24"/>
          <w:lang w:val="fr-CA"/>
        </w:rPr>
      </w:pPr>
      <w:r w:rsidRPr="00AB4894">
        <w:rPr>
          <w:rFonts w:ascii="Times New Roman" w:hAnsi="Times New Roman" w:cs="Times New Roman"/>
          <w:sz w:val="24"/>
          <w:lang w:val="fr-CA"/>
        </w:rPr>
        <w:t xml:space="preserve">-Ivan Pavlov, médecin et physiologiste russe, essayait d’identifier les récepteurs de la bouche qui déclenchent une réaction des glandes salivaires, mais ses chiens avaient la fâcheuse habitude de saliver </w:t>
      </w:r>
      <w:proofErr w:type="gramStart"/>
      <w:r w:rsidRPr="00AB4894">
        <w:rPr>
          <w:rFonts w:ascii="Times New Roman" w:hAnsi="Times New Roman" w:cs="Times New Roman"/>
          <w:sz w:val="24"/>
          <w:lang w:val="fr-CA"/>
        </w:rPr>
        <w:t>a</w:t>
      </w:r>
      <w:proofErr w:type="gramEnd"/>
      <w:r w:rsidRPr="00AB4894">
        <w:rPr>
          <w:rFonts w:ascii="Times New Roman" w:hAnsi="Times New Roman" w:cs="Times New Roman"/>
          <w:sz w:val="24"/>
          <w:lang w:val="fr-CA"/>
        </w:rPr>
        <w:t xml:space="preserve"> un moment souvent non opportun pour ses recherches. </w:t>
      </w:r>
    </w:p>
    <w:p w:rsidR="00364792" w:rsidRDefault="00364792" w:rsidP="00364792">
      <w:pPr>
        <w:pStyle w:val="ListParagraph"/>
        <w:rPr>
          <w:rFonts w:ascii="Times New Roman" w:hAnsi="Times New Roman" w:cs="Times New Roman"/>
          <w:sz w:val="24"/>
          <w:lang w:val="fr-CA"/>
        </w:rPr>
      </w:pPr>
      <w:r w:rsidRPr="00AB4894">
        <w:rPr>
          <w:rFonts w:ascii="Times New Roman" w:hAnsi="Times New Roman" w:cs="Times New Roman"/>
          <w:sz w:val="24"/>
          <w:lang w:val="fr-CA"/>
        </w:rPr>
        <w:t>Bouffe : stimulus inconditionnel, réponse</w:t>
      </w:r>
      <w:r w:rsidR="00AB4894" w:rsidRPr="00AB4894">
        <w:rPr>
          <w:rFonts w:ascii="Times New Roman" w:hAnsi="Times New Roman" w:cs="Times New Roman"/>
          <w:sz w:val="24"/>
          <w:lang w:val="fr-CA"/>
        </w:rPr>
        <w:t xml:space="preserve"> inconditionnelle </w:t>
      </w:r>
    </w:p>
    <w:p w:rsidR="00AB4894" w:rsidRDefault="00AB4894" w:rsidP="00364792">
      <w:pPr>
        <w:pStyle w:val="ListParagraph"/>
        <w:rPr>
          <w:rFonts w:ascii="Times New Roman" w:hAnsi="Times New Roman" w:cs="Times New Roman"/>
          <w:sz w:val="24"/>
          <w:lang w:val="fr-CA"/>
        </w:rPr>
      </w:pPr>
      <w:r>
        <w:rPr>
          <w:rFonts w:ascii="Times New Roman" w:hAnsi="Times New Roman" w:cs="Times New Roman"/>
          <w:sz w:val="24"/>
          <w:lang w:val="fr-CA"/>
        </w:rPr>
        <w:t>Cloche au départ : stimulus neutre (aucune signification particulière) et stimulus inconditionnel ensemble produit une réponse inconditionnelle. Avec temps, la cloche va devenir un stimulus conditionné, qui produit la salivation, qui est une réponse conditionnée.</w:t>
      </w:r>
    </w:p>
    <w:p w:rsidR="00AB4894" w:rsidRDefault="00AB4894" w:rsidP="00364792">
      <w:pPr>
        <w:pStyle w:val="ListParagraph"/>
        <w:rPr>
          <w:rFonts w:ascii="Times New Roman" w:hAnsi="Times New Roman" w:cs="Times New Roman"/>
          <w:sz w:val="24"/>
          <w:lang w:val="fr-CA"/>
        </w:rPr>
      </w:pPr>
    </w:p>
    <w:p w:rsidR="00AB4894" w:rsidRPr="003F737A" w:rsidRDefault="00AB4894" w:rsidP="003F737A">
      <w:pPr>
        <w:rPr>
          <w:rFonts w:ascii="Times New Roman" w:hAnsi="Times New Roman" w:cs="Times New Roman"/>
          <w:sz w:val="24"/>
          <w:lang w:val="fr-CA"/>
        </w:rPr>
      </w:pPr>
      <w:r w:rsidRPr="003F737A">
        <w:rPr>
          <w:rFonts w:ascii="Times New Roman" w:hAnsi="Times New Roman" w:cs="Times New Roman"/>
          <w:sz w:val="24"/>
          <w:lang w:val="fr-FR"/>
        </w:rPr>
        <w:t>L’</w:t>
      </w:r>
      <w:r w:rsidRPr="003F737A">
        <w:rPr>
          <w:rFonts w:ascii="Times New Roman" w:hAnsi="Times New Roman" w:cs="Times New Roman"/>
          <w:b/>
          <w:bCs/>
          <w:sz w:val="24"/>
          <w:lang w:val="fr-FR"/>
        </w:rPr>
        <w:t>extinction</w:t>
      </w:r>
      <w:r w:rsidRPr="003F737A">
        <w:rPr>
          <w:rFonts w:ascii="Times New Roman" w:hAnsi="Times New Roman" w:cs="Times New Roman"/>
          <w:sz w:val="24"/>
          <w:lang w:val="fr-FR"/>
        </w:rPr>
        <w:t xml:space="preserve"> représente l’élimination ou la disparition d’une réponse conditionnée, générée par la disparition de l’association entre le stimulus conditionnel et le stimulus inconditionnel.</w:t>
      </w:r>
    </w:p>
    <w:p w:rsidR="00AB4894" w:rsidRPr="003F737A" w:rsidRDefault="00AB4894" w:rsidP="003F737A">
      <w:pPr>
        <w:rPr>
          <w:rFonts w:ascii="Times New Roman" w:hAnsi="Times New Roman" w:cs="Times New Roman"/>
          <w:sz w:val="24"/>
          <w:lang w:val="fr-FR"/>
        </w:rPr>
      </w:pPr>
      <w:r w:rsidRPr="003F737A">
        <w:rPr>
          <w:rFonts w:ascii="Times New Roman" w:hAnsi="Times New Roman" w:cs="Times New Roman"/>
          <w:sz w:val="24"/>
          <w:lang w:val="fr-FR"/>
        </w:rPr>
        <w:t xml:space="preserve">La </w:t>
      </w:r>
      <w:r w:rsidRPr="003F737A">
        <w:rPr>
          <w:rFonts w:ascii="Times New Roman" w:hAnsi="Times New Roman" w:cs="Times New Roman"/>
          <w:b/>
          <w:bCs/>
          <w:sz w:val="24"/>
          <w:lang w:val="fr-FR"/>
        </w:rPr>
        <w:t xml:space="preserve">récupération spontanée </w:t>
      </w:r>
      <w:r w:rsidRPr="003F737A">
        <w:rPr>
          <w:rFonts w:ascii="Times New Roman" w:hAnsi="Times New Roman" w:cs="Times New Roman"/>
          <w:sz w:val="24"/>
          <w:lang w:val="fr-FR"/>
        </w:rPr>
        <w:t>est la réapparition d’une réponse conditionnée après une période d’extinction</w:t>
      </w:r>
    </w:p>
    <w:p w:rsidR="00134845" w:rsidRPr="003F737A" w:rsidRDefault="00134845" w:rsidP="003F737A">
      <w:pPr>
        <w:rPr>
          <w:rFonts w:ascii="Times New Roman" w:hAnsi="Times New Roman" w:cs="Times New Roman"/>
          <w:sz w:val="24"/>
          <w:lang w:val="fr-CA"/>
        </w:rPr>
      </w:pPr>
      <w:r w:rsidRPr="003F737A">
        <w:rPr>
          <w:rFonts w:ascii="Times New Roman" w:hAnsi="Times New Roman" w:cs="Times New Roman"/>
          <w:sz w:val="24"/>
          <w:lang w:val="fr-FR"/>
        </w:rPr>
        <w:t xml:space="preserve">La </w:t>
      </w:r>
      <w:r w:rsidRPr="003F737A">
        <w:rPr>
          <w:rFonts w:ascii="Times New Roman" w:hAnsi="Times New Roman" w:cs="Times New Roman"/>
          <w:b/>
          <w:bCs/>
          <w:sz w:val="24"/>
          <w:lang w:val="fr-FR"/>
        </w:rPr>
        <w:t>généralisation</w:t>
      </w:r>
      <w:r w:rsidRPr="003F737A">
        <w:rPr>
          <w:rFonts w:ascii="Times New Roman" w:hAnsi="Times New Roman" w:cs="Times New Roman"/>
          <w:sz w:val="24"/>
          <w:lang w:val="fr-FR"/>
        </w:rPr>
        <w:t xml:space="preserve"> est la tendance, chez les organismes, à produire une réponse conditionnée à des stimuli similaires au stimulus qui a engendré cette réponse</w:t>
      </w:r>
    </w:p>
    <w:p w:rsidR="000A582A" w:rsidRPr="003F737A" w:rsidRDefault="00CE646D" w:rsidP="003F737A">
      <w:pPr>
        <w:rPr>
          <w:rFonts w:ascii="Times New Roman" w:hAnsi="Times New Roman" w:cs="Times New Roman"/>
          <w:sz w:val="24"/>
          <w:lang w:val="fr-FR"/>
        </w:rPr>
      </w:pPr>
      <w:r w:rsidRPr="003F737A">
        <w:rPr>
          <w:rFonts w:ascii="Times New Roman" w:hAnsi="Times New Roman" w:cs="Times New Roman"/>
          <w:sz w:val="24"/>
          <w:lang w:val="fr-FR"/>
        </w:rPr>
        <w:t xml:space="preserve">Pavlov fit la démonstration du phénomène de </w:t>
      </w:r>
      <w:r w:rsidRPr="003F737A">
        <w:rPr>
          <w:rFonts w:ascii="Times New Roman" w:hAnsi="Times New Roman" w:cs="Times New Roman"/>
          <w:b/>
          <w:bCs/>
          <w:sz w:val="24"/>
          <w:lang w:val="fr-FR"/>
        </w:rPr>
        <w:t>discrimination</w:t>
      </w:r>
      <w:r w:rsidRPr="003F737A">
        <w:rPr>
          <w:rFonts w:ascii="Times New Roman" w:hAnsi="Times New Roman" w:cs="Times New Roman"/>
          <w:sz w:val="24"/>
          <w:lang w:val="fr-FR"/>
        </w:rPr>
        <w:t xml:space="preserve"> en entraînant un chien préalablement conditionné à saliver devant un cercle à ne pas produire de salive devant une ellipse.</w:t>
      </w:r>
    </w:p>
    <w:p w:rsidR="00AB4894" w:rsidRDefault="00CC76B3" w:rsidP="00CC76B3">
      <w:pPr>
        <w:rPr>
          <w:rFonts w:ascii="Times New Roman" w:hAnsi="Times New Roman" w:cs="Times New Roman"/>
          <w:sz w:val="24"/>
          <w:lang w:val="fr-CA"/>
        </w:rPr>
      </w:pPr>
      <w:r w:rsidRPr="00CC76B3">
        <w:rPr>
          <w:rFonts w:ascii="Times New Roman" w:hAnsi="Times New Roman" w:cs="Times New Roman"/>
          <w:sz w:val="24"/>
          <w:lang w:val="fr-CA"/>
        </w:rPr>
        <w:t>Le conditionnement d’ordre supérieur représente l’opération par laquelle un stimulus auparavant neutre devient un stimulus conditionnel, après avoir été associé plusieurs fois à un stimulus conditionnel déjà bien établi.</w:t>
      </w:r>
    </w:p>
    <w:p w:rsidR="003F737A" w:rsidRDefault="003F737A" w:rsidP="003F737A">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 xml:space="preserve">Pavlov fit la </w:t>
      </w:r>
      <w:r w:rsidR="005A14D1">
        <w:rPr>
          <w:rFonts w:ascii="Times New Roman" w:hAnsi="Times New Roman" w:cs="Times New Roman"/>
          <w:sz w:val="24"/>
          <w:lang w:val="fr-CA"/>
        </w:rPr>
        <w:t>démonstration</w:t>
      </w:r>
      <w:r>
        <w:rPr>
          <w:rFonts w:ascii="Times New Roman" w:hAnsi="Times New Roman" w:cs="Times New Roman"/>
          <w:sz w:val="24"/>
          <w:lang w:val="fr-CA"/>
        </w:rPr>
        <w:t xml:space="preserve"> en conditionnant un chien </w:t>
      </w:r>
      <w:proofErr w:type="gramStart"/>
      <w:r>
        <w:rPr>
          <w:rFonts w:ascii="Times New Roman" w:hAnsi="Times New Roman" w:cs="Times New Roman"/>
          <w:sz w:val="24"/>
          <w:lang w:val="fr-CA"/>
        </w:rPr>
        <w:t>a</w:t>
      </w:r>
      <w:proofErr w:type="gramEnd"/>
      <w:r>
        <w:rPr>
          <w:rFonts w:ascii="Times New Roman" w:hAnsi="Times New Roman" w:cs="Times New Roman"/>
          <w:sz w:val="24"/>
          <w:lang w:val="fr-CA"/>
        </w:rPr>
        <w:t xml:space="preserve"> saliver au son d’une cloche, puis en associant plusieurs fois un </w:t>
      </w:r>
      <w:r w:rsidR="005A14D1">
        <w:rPr>
          <w:rFonts w:ascii="Times New Roman" w:hAnsi="Times New Roman" w:cs="Times New Roman"/>
          <w:sz w:val="24"/>
          <w:lang w:val="fr-CA"/>
        </w:rPr>
        <w:t>éclat</w:t>
      </w:r>
      <w:r>
        <w:rPr>
          <w:rFonts w:ascii="Times New Roman" w:hAnsi="Times New Roman" w:cs="Times New Roman"/>
          <w:sz w:val="24"/>
          <w:lang w:val="fr-CA"/>
        </w:rPr>
        <w:t xml:space="preserve"> de </w:t>
      </w:r>
      <w:r w:rsidR="005A14D1">
        <w:rPr>
          <w:rFonts w:ascii="Times New Roman" w:hAnsi="Times New Roman" w:cs="Times New Roman"/>
          <w:sz w:val="24"/>
          <w:lang w:val="fr-CA"/>
        </w:rPr>
        <w:t>lumière</w:t>
      </w:r>
      <w:r>
        <w:rPr>
          <w:rFonts w:ascii="Times New Roman" w:hAnsi="Times New Roman" w:cs="Times New Roman"/>
          <w:sz w:val="24"/>
          <w:lang w:val="fr-CA"/>
        </w:rPr>
        <w:t xml:space="preserve"> au son de la cloche.</w:t>
      </w:r>
    </w:p>
    <w:p w:rsidR="003F737A" w:rsidRDefault="005A14D1" w:rsidP="003F737A">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lastRenderedPageBreak/>
        <w:t>Après</w:t>
      </w:r>
      <w:r w:rsidR="003F737A">
        <w:rPr>
          <w:rFonts w:ascii="Times New Roman" w:hAnsi="Times New Roman" w:cs="Times New Roman"/>
          <w:sz w:val="24"/>
          <w:lang w:val="fr-CA"/>
        </w:rPr>
        <w:t xml:space="preserve"> plusieurs fois, l’</w:t>
      </w:r>
      <w:r>
        <w:rPr>
          <w:rFonts w:ascii="Times New Roman" w:hAnsi="Times New Roman" w:cs="Times New Roman"/>
          <w:sz w:val="24"/>
          <w:lang w:val="fr-CA"/>
        </w:rPr>
        <w:t>éclat</w:t>
      </w:r>
      <w:r w:rsidR="003F737A">
        <w:rPr>
          <w:rFonts w:ascii="Times New Roman" w:hAnsi="Times New Roman" w:cs="Times New Roman"/>
          <w:sz w:val="24"/>
          <w:lang w:val="fr-CA"/>
        </w:rPr>
        <w:t xml:space="preserve"> de la </w:t>
      </w:r>
      <w:r>
        <w:rPr>
          <w:rFonts w:ascii="Times New Roman" w:hAnsi="Times New Roman" w:cs="Times New Roman"/>
          <w:sz w:val="24"/>
          <w:lang w:val="fr-CA"/>
        </w:rPr>
        <w:t>lumière</w:t>
      </w:r>
      <w:r w:rsidR="003F737A">
        <w:rPr>
          <w:rFonts w:ascii="Times New Roman" w:hAnsi="Times New Roman" w:cs="Times New Roman"/>
          <w:sz w:val="24"/>
          <w:lang w:val="fr-CA"/>
        </w:rPr>
        <w:t xml:space="preserve"> (le stimulus conditionnel d’ordre </w:t>
      </w:r>
      <w:r>
        <w:rPr>
          <w:rFonts w:ascii="Times New Roman" w:hAnsi="Times New Roman" w:cs="Times New Roman"/>
          <w:sz w:val="24"/>
          <w:lang w:val="fr-CA"/>
        </w:rPr>
        <w:t>supérieur</w:t>
      </w:r>
      <w:r w:rsidR="003F737A">
        <w:rPr>
          <w:rFonts w:ascii="Times New Roman" w:hAnsi="Times New Roman" w:cs="Times New Roman"/>
          <w:sz w:val="24"/>
          <w:lang w:val="fr-CA"/>
        </w:rPr>
        <w:t xml:space="preserve">) finit par produire la </w:t>
      </w:r>
      <w:r>
        <w:rPr>
          <w:rFonts w:ascii="Times New Roman" w:hAnsi="Times New Roman" w:cs="Times New Roman"/>
          <w:sz w:val="24"/>
          <w:lang w:val="fr-CA"/>
        </w:rPr>
        <w:t>réponse</w:t>
      </w:r>
      <w:r w:rsidR="003F737A">
        <w:rPr>
          <w:rFonts w:ascii="Times New Roman" w:hAnsi="Times New Roman" w:cs="Times New Roman"/>
          <w:sz w:val="24"/>
          <w:lang w:val="fr-CA"/>
        </w:rPr>
        <w:t xml:space="preserve"> (la salivation) qui était </w:t>
      </w:r>
      <w:r>
        <w:rPr>
          <w:rFonts w:ascii="Times New Roman" w:hAnsi="Times New Roman" w:cs="Times New Roman"/>
          <w:sz w:val="24"/>
          <w:lang w:val="fr-CA"/>
        </w:rPr>
        <w:t>déclenchée</w:t>
      </w:r>
      <w:r w:rsidR="003F737A">
        <w:rPr>
          <w:rFonts w:ascii="Times New Roman" w:hAnsi="Times New Roman" w:cs="Times New Roman"/>
          <w:sz w:val="24"/>
          <w:lang w:val="fr-CA"/>
        </w:rPr>
        <w:t xml:space="preserve"> par le son de cloche (le stimulus conditionnel de premier ordre) </w:t>
      </w:r>
    </w:p>
    <w:p w:rsidR="005A14D1" w:rsidRDefault="005A14D1" w:rsidP="003F737A">
      <w:pPr>
        <w:rPr>
          <w:rFonts w:ascii="Times New Roman" w:hAnsi="Times New Roman" w:cs="Times New Roman"/>
          <w:sz w:val="24"/>
        </w:rPr>
      </w:pPr>
      <w:r>
        <w:rPr>
          <w:rFonts w:ascii="Times New Roman" w:hAnsi="Times New Roman" w:cs="Times New Roman"/>
          <w:b/>
          <w:sz w:val="24"/>
          <w:lang w:val="fr-CA"/>
        </w:rPr>
        <w:t xml:space="preserve">Contre-conditionnement : </w:t>
      </w:r>
      <w:r>
        <w:rPr>
          <w:rFonts w:ascii="Times New Roman" w:hAnsi="Times New Roman" w:cs="Times New Roman"/>
          <w:sz w:val="24"/>
          <w:lang w:val="fr-CA"/>
        </w:rPr>
        <w:t xml:space="preserve">si les réactions de peur peuvent être conditionnées par des expériences pénibles, peut-être peuvent-elles être contre-conditionnées en remplaçant l’expérience désagréable par une expérience agréable. </w:t>
      </w:r>
      <w:r w:rsidRPr="005A14D1">
        <w:rPr>
          <w:rFonts w:ascii="Times New Roman" w:hAnsi="Times New Roman" w:cs="Times New Roman"/>
          <w:sz w:val="24"/>
        </w:rPr>
        <w:t>(</w:t>
      </w:r>
      <w:proofErr w:type="gramStart"/>
      <w:r w:rsidRPr="005A14D1">
        <w:rPr>
          <w:rFonts w:ascii="Times New Roman" w:hAnsi="Times New Roman" w:cs="Times New Roman"/>
          <w:sz w:val="24"/>
        </w:rPr>
        <w:t>ex :</w:t>
      </w:r>
      <w:proofErr w:type="gramEnd"/>
      <w:r w:rsidRPr="005A14D1">
        <w:rPr>
          <w:rFonts w:ascii="Times New Roman" w:hAnsi="Times New Roman" w:cs="Times New Roman"/>
          <w:sz w:val="24"/>
        </w:rPr>
        <w:t xml:space="preserve"> kid scared of bunny, adult gives child a cook</w:t>
      </w:r>
      <w:r w:rsidR="0072726C">
        <w:rPr>
          <w:rFonts w:ascii="Times New Roman" w:hAnsi="Times New Roman" w:cs="Times New Roman"/>
          <w:sz w:val="24"/>
        </w:rPr>
        <w:t>ie and slowly approaches bunny and Stockholm syndrome)</w:t>
      </w:r>
    </w:p>
    <w:p w:rsidR="0072726C" w:rsidRDefault="0072726C" w:rsidP="003F737A">
      <w:pPr>
        <w:rPr>
          <w:rFonts w:ascii="Times New Roman" w:hAnsi="Times New Roman" w:cs="Times New Roman"/>
          <w:sz w:val="24"/>
          <w:lang w:val="fr-CA"/>
        </w:rPr>
      </w:pPr>
      <w:r w:rsidRPr="0072726C">
        <w:rPr>
          <w:rFonts w:ascii="Times New Roman" w:hAnsi="Times New Roman" w:cs="Times New Roman"/>
          <w:b/>
          <w:sz w:val="24"/>
          <w:lang w:val="fr-CA"/>
        </w:rPr>
        <w:t xml:space="preserve">L’immersion et la </w:t>
      </w:r>
      <w:r w:rsidR="00CE646D" w:rsidRPr="0072726C">
        <w:rPr>
          <w:rFonts w:ascii="Times New Roman" w:hAnsi="Times New Roman" w:cs="Times New Roman"/>
          <w:b/>
          <w:sz w:val="24"/>
          <w:lang w:val="fr-CA"/>
        </w:rPr>
        <w:t>désensibilisation</w:t>
      </w:r>
      <w:r w:rsidRPr="0072726C">
        <w:rPr>
          <w:rFonts w:ascii="Times New Roman" w:hAnsi="Times New Roman" w:cs="Times New Roman"/>
          <w:b/>
          <w:sz w:val="24"/>
          <w:lang w:val="fr-CA"/>
        </w:rPr>
        <w:t xml:space="preserve"> </w:t>
      </w:r>
      <w:r w:rsidR="00CE646D" w:rsidRPr="0072726C">
        <w:rPr>
          <w:rFonts w:ascii="Times New Roman" w:hAnsi="Times New Roman" w:cs="Times New Roman"/>
          <w:b/>
          <w:sz w:val="24"/>
          <w:lang w:val="fr-CA"/>
        </w:rPr>
        <w:t>systématique :</w:t>
      </w:r>
      <w:r w:rsidRPr="0072726C">
        <w:rPr>
          <w:rFonts w:ascii="Times New Roman" w:hAnsi="Times New Roman" w:cs="Times New Roman"/>
          <w:b/>
          <w:sz w:val="24"/>
          <w:lang w:val="fr-CA"/>
        </w:rPr>
        <w:t xml:space="preserve"> </w:t>
      </w:r>
    </w:p>
    <w:p w:rsidR="0072726C" w:rsidRDefault="0072726C" w:rsidP="0072726C">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 xml:space="preserve">Des </w:t>
      </w:r>
      <w:r w:rsidR="00CE646D">
        <w:rPr>
          <w:rFonts w:ascii="Times New Roman" w:hAnsi="Times New Roman" w:cs="Times New Roman"/>
          <w:sz w:val="24"/>
          <w:lang w:val="fr-CA"/>
        </w:rPr>
        <w:t>méthodes</w:t>
      </w:r>
      <w:r>
        <w:rPr>
          <w:rFonts w:ascii="Times New Roman" w:hAnsi="Times New Roman" w:cs="Times New Roman"/>
          <w:sz w:val="24"/>
          <w:lang w:val="fr-CA"/>
        </w:rPr>
        <w:t xml:space="preserve"> de </w:t>
      </w:r>
      <w:r w:rsidR="00CE646D">
        <w:rPr>
          <w:rFonts w:ascii="Times New Roman" w:hAnsi="Times New Roman" w:cs="Times New Roman"/>
          <w:sz w:val="24"/>
          <w:lang w:val="fr-CA"/>
        </w:rPr>
        <w:t>thérapie</w:t>
      </w:r>
      <w:r>
        <w:rPr>
          <w:rFonts w:ascii="Times New Roman" w:hAnsi="Times New Roman" w:cs="Times New Roman"/>
          <w:sz w:val="24"/>
          <w:lang w:val="fr-CA"/>
        </w:rPr>
        <w:t xml:space="preserve"> comportementale </w:t>
      </w:r>
      <w:r w:rsidR="00CE646D">
        <w:rPr>
          <w:rFonts w:ascii="Times New Roman" w:hAnsi="Times New Roman" w:cs="Times New Roman"/>
          <w:sz w:val="24"/>
          <w:lang w:val="fr-CA"/>
        </w:rPr>
        <w:t>utilisée</w:t>
      </w:r>
      <w:r>
        <w:rPr>
          <w:rFonts w:ascii="Times New Roman" w:hAnsi="Times New Roman" w:cs="Times New Roman"/>
          <w:sz w:val="24"/>
          <w:lang w:val="fr-CA"/>
        </w:rPr>
        <w:t xml:space="preserve"> dans le traitement des phobies </w:t>
      </w:r>
    </w:p>
    <w:p w:rsidR="0072726C" w:rsidRDefault="0072726C" w:rsidP="0072726C">
      <w:pPr>
        <w:rPr>
          <w:rFonts w:ascii="Times New Roman" w:hAnsi="Times New Roman" w:cs="Times New Roman"/>
          <w:sz w:val="24"/>
          <w:lang w:val="fr-CA"/>
        </w:rPr>
      </w:pPr>
      <w:r>
        <w:rPr>
          <w:rFonts w:ascii="Times New Roman" w:hAnsi="Times New Roman" w:cs="Times New Roman"/>
          <w:sz w:val="24"/>
          <w:lang w:val="fr-CA"/>
        </w:rPr>
        <w:t xml:space="preserve">Immersion : une </w:t>
      </w:r>
      <w:r w:rsidR="00CE646D">
        <w:rPr>
          <w:rFonts w:ascii="Times New Roman" w:hAnsi="Times New Roman" w:cs="Times New Roman"/>
          <w:sz w:val="24"/>
          <w:lang w:val="fr-CA"/>
        </w:rPr>
        <w:t>thérapie</w:t>
      </w:r>
      <w:r>
        <w:rPr>
          <w:rFonts w:ascii="Times New Roman" w:hAnsi="Times New Roman" w:cs="Times New Roman"/>
          <w:sz w:val="24"/>
          <w:lang w:val="fr-CA"/>
        </w:rPr>
        <w:t xml:space="preserve"> qui repose sur les principes du conditionnement classique pour </w:t>
      </w:r>
      <w:r w:rsidR="00CE646D">
        <w:rPr>
          <w:rFonts w:ascii="Times New Roman" w:hAnsi="Times New Roman" w:cs="Times New Roman"/>
          <w:sz w:val="24"/>
          <w:lang w:val="fr-CA"/>
        </w:rPr>
        <w:t>réduire</w:t>
      </w:r>
      <w:r>
        <w:rPr>
          <w:rFonts w:ascii="Times New Roman" w:hAnsi="Times New Roman" w:cs="Times New Roman"/>
          <w:sz w:val="24"/>
          <w:lang w:val="fr-CA"/>
        </w:rPr>
        <w:t xml:space="preserve"> la </w:t>
      </w:r>
      <w:r w:rsidR="00CE646D">
        <w:rPr>
          <w:rFonts w:ascii="Times New Roman" w:hAnsi="Times New Roman" w:cs="Times New Roman"/>
          <w:sz w:val="24"/>
          <w:lang w:val="fr-CA"/>
        </w:rPr>
        <w:t>peur ;</w:t>
      </w:r>
      <w:r>
        <w:rPr>
          <w:rFonts w:ascii="Times New Roman" w:hAnsi="Times New Roman" w:cs="Times New Roman"/>
          <w:sz w:val="24"/>
          <w:lang w:val="fr-CA"/>
        </w:rPr>
        <w:t xml:space="preserve"> </w:t>
      </w:r>
      <w:r w:rsidR="00CE646D">
        <w:rPr>
          <w:rFonts w:ascii="Times New Roman" w:hAnsi="Times New Roman" w:cs="Times New Roman"/>
          <w:sz w:val="24"/>
          <w:lang w:val="fr-CA"/>
        </w:rPr>
        <w:t>être</w:t>
      </w:r>
      <w:r>
        <w:rPr>
          <w:rFonts w:ascii="Times New Roman" w:hAnsi="Times New Roman" w:cs="Times New Roman"/>
          <w:sz w:val="24"/>
          <w:lang w:val="fr-CA"/>
        </w:rPr>
        <w:t xml:space="preserve"> </w:t>
      </w:r>
      <w:r w:rsidR="00CE646D">
        <w:rPr>
          <w:rFonts w:ascii="Times New Roman" w:hAnsi="Times New Roman" w:cs="Times New Roman"/>
          <w:sz w:val="24"/>
          <w:lang w:val="fr-CA"/>
        </w:rPr>
        <w:t>présentées</w:t>
      </w:r>
      <w:r>
        <w:rPr>
          <w:rFonts w:ascii="Times New Roman" w:hAnsi="Times New Roman" w:cs="Times New Roman"/>
          <w:sz w:val="24"/>
          <w:lang w:val="fr-CA"/>
        </w:rPr>
        <w:t xml:space="preserve"> dans la situation </w:t>
      </w:r>
      <w:r w:rsidR="00CE646D">
        <w:rPr>
          <w:rFonts w:ascii="Times New Roman" w:hAnsi="Times New Roman" w:cs="Times New Roman"/>
          <w:sz w:val="24"/>
          <w:lang w:val="fr-CA"/>
        </w:rPr>
        <w:t>de la phobie</w:t>
      </w:r>
      <w:r>
        <w:rPr>
          <w:rFonts w:ascii="Times New Roman" w:hAnsi="Times New Roman" w:cs="Times New Roman"/>
          <w:sz w:val="24"/>
          <w:lang w:val="fr-CA"/>
        </w:rPr>
        <w:t xml:space="preserve"> et </w:t>
      </w:r>
      <w:r w:rsidR="00CE646D">
        <w:rPr>
          <w:rFonts w:ascii="Times New Roman" w:hAnsi="Times New Roman" w:cs="Times New Roman"/>
          <w:sz w:val="24"/>
          <w:lang w:val="fr-CA"/>
        </w:rPr>
        <w:t>éventuellement</w:t>
      </w:r>
      <w:r>
        <w:rPr>
          <w:rFonts w:ascii="Times New Roman" w:hAnsi="Times New Roman" w:cs="Times New Roman"/>
          <w:sz w:val="24"/>
          <w:lang w:val="fr-CA"/>
        </w:rPr>
        <w:t xml:space="preserve"> la </w:t>
      </w:r>
      <w:r w:rsidR="00CE646D">
        <w:rPr>
          <w:rFonts w:ascii="Times New Roman" w:hAnsi="Times New Roman" w:cs="Times New Roman"/>
          <w:sz w:val="24"/>
          <w:lang w:val="fr-CA"/>
        </w:rPr>
        <w:t>réaction</w:t>
      </w:r>
      <w:r>
        <w:rPr>
          <w:rFonts w:ascii="Times New Roman" w:hAnsi="Times New Roman" w:cs="Times New Roman"/>
          <w:sz w:val="24"/>
          <w:lang w:val="fr-CA"/>
        </w:rPr>
        <w:t xml:space="preserve"> de peur s’amenuise ou disparait (put in an </w:t>
      </w:r>
      <w:proofErr w:type="spellStart"/>
      <w:r>
        <w:rPr>
          <w:rFonts w:ascii="Times New Roman" w:hAnsi="Times New Roman" w:cs="Times New Roman"/>
          <w:sz w:val="24"/>
          <w:lang w:val="fr-CA"/>
        </w:rPr>
        <w:t>enclosed</w:t>
      </w:r>
      <w:proofErr w:type="spellEnd"/>
      <w:r>
        <w:rPr>
          <w:rFonts w:ascii="Times New Roman" w:hAnsi="Times New Roman" w:cs="Times New Roman"/>
          <w:sz w:val="24"/>
          <w:lang w:val="fr-CA"/>
        </w:rPr>
        <w:t xml:space="preserve"> room </w:t>
      </w:r>
      <w:proofErr w:type="spellStart"/>
      <w:r>
        <w:rPr>
          <w:rFonts w:ascii="Times New Roman" w:hAnsi="Times New Roman" w:cs="Times New Roman"/>
          <w:sz w:val="24"/>
          <w:lang w:val="fr-CA"/>
        </w:rPr>
        <w:t>with</w:t>
      </w:r>
      <w:proofErr w:type="spellEnd"/>
      <w:r>
        <w:rPr>
          <w:rFonts w:ascii="Times New Roman" w:hAnsi="Times New Roman" w:cs="Times New Roman"/>
          <w:sz w:val="24"/>
          <w:lang w:val="fr-CA"/>
        </w:rPr>
        <w:t xml:space="preserve"> spiders and </w:t>
      </w:r>
      <w:proofErr w:type="spellStart"/>
      <w:r>
        <w:rPr>
          <w:rFonts w:ascii="Times New Roman" w:hAnsi="Times New Roman" w:cs="Times New Roman"/>
          <w:sz w:val="24"/>
          <w:lang w:val="fr-CA"/>
        </w:rPr>
        <w:t>eventually</w:t>
      </w:r>
      <w:proofErr w:type="spellEnd"/>
      <w:r>
        <w:rPr>
          <w:rFonts w:ascii="Times New Roman" w:hAnsi="Times New Roman" w:cs="Times New Roman"/>
          <w:sz w:val="24"/>
          <w:lang w:val="fr-CA"/>
        </w:rPr>
        <w:t xml:space="preserve"> </w:t>
      </w:r>
      <w:proofErr w:type="spellStart"/>
      <w:r>
        <w:rPr>
          <w:rFonts w:ascii="Times New Roman" w:hAnsi="Times New Roman" w:cs="Times New Roman"/>
          <w:sz w:val="24"/>
          <w:lang w:val="fr-CA"/>
        </w:rPr>
        <w:t>you</w:t>
      </w:r>
      <w:proofErr w:type="spellEnd"/>
      <w:r>
        <w:rPr>
          <w:rFonts w:ascii="Times New Roman" w:hAnsi="Times New Roman" w:cs="Times New Roman"/>
          <w:sz w:val="24"/>
          <w:lang w:val="fr-CA"/>
        </w:rPr>
        <w:t xml:space="preserve"> </w:t>
      </w:r>
      <w:proofErr w:type="spellStart"/>
      <w:r>
        <w:rPr>
          <w:rFonts w:ascii="Times New Roman" w:hAnsi="Times New Roman" w:cs="Times New Roman"/>
          <w:sz w:val="24"/>
          <w:lang w:val="fr-CA"/>
        </w:rPr>
        <w:t>won’t</w:t>
      </w:r>
      <w:proofErr w:type="spellEnd"/>
      <w:r>
        <w:rPr>
          <w:rFonts w:ascii="Times New Roman" w:hAnsi="Times New Roman" w:cs="Times New Roman"/>
          <w:sz w:val="24"/>
          <w:lang w:val="fr-CA"/>
        </w:rPr>
        <w:t xml:space="preserve"> </w:t>
      </w:r>
      <w:proofErr w:type="spellStart"/>
      <w:r>
        <w:rPr>
          <w:rFonts w:ascii="Times New Roman" w:hAnsi="Times New Roman" w:cs="Times New Roman"/>
          <w:sz w:val="24"/>
          <w:lang w:val="fr-CA"/>
        </w:rPr>
        <w:t>be</w:t>
      </w:r>
      <w:proofErr w:type="spellEnd"/>
      <w:r>
        <w:rPr>
          <w:rFonts w:ascii="Times New Roman" w:hAnsi="Times New Roman" w:cs="Times New Roman"/>
          <w:sz w:val="24"/>
          <w:lang w:val="fr-CA"/>
        </w:rPr>
        <w:t xml:space="preserve"> </w:t>
      </w:r>
      <w:proofErr w:type="spellStart"/>
      <w:r>
        <w:rPr>
          <w:rFonts w:ascii="Times New Roman" w:hAnsi="Times New Roman" w:cs="Times New Roman"/>
          <w:sz w:val="24"/>
          <w:lang w:val="fr-CA"/>
        </w:rPr>
        <w:t>scared</w:t>
      </w:r>
      <w:proofErr w:type="spellEnd"/>
      <w:r>
        <w:rPr>
          <w:rFonts w:ascii="Times New Roman" w:hAnsi="Times New Roman" w:cs="Times New Roman"/>
          <w:sz w:val="24"/>
          <w:lang w:val="fr-CA"/>
        </w:rPr>
        <w:t xml:space="preserve"> of </w:t>
      </w:r>
      <w:proofErr w:type="spellStart"/>
      <w:r>
        <w:rPr>
          <w:rFonts w:ascii="Times New Roman" w:hAnsi="Times New Roman" w:cs="Times New Roman"/>
          <w:sz w:val="24"/>
          <w:lang w:val="fr-CA"/>
        </w:rPr>
        <w:t>them</w:t>
      </w:r>
      <w:proofErr w:type="spellEnd"/>
      <w:r>
        <w:rPr>
          <w:rFonts w:ascii="Times New Roman" w:hAnsi="Times New Roman" w:cs="Times New Roman"/>
          <w:sz w:val="24"/>
          <w:lang w:val="fr-CA"/>
        </w:rPr>
        <w:t>)</w:t>
      </w:r>
    </w:p>
    <w:p w:rsidR="0072726C" w:rsidRDefault="00CE646D" w:rsidP="0072726C">
      <w:pPr>
        <w:rPr>
          <w:rFonts w:ascii="Times New Roman" w:hAnsi="Times New Roman" w:cs="Times New Roman"/>
          <w:sz w:val="24"/>
          <w:lang w:val="fr-CA"/>
        </w:rPr>
      </w:pPr>
      <w:r>
        <w:rPr>
          <w:rFonts w:ascii="Times New Roman" w:hAnsi="Times New Roman" w:cs="Times New Roman"/>
          <w:sz w:val="24"/>
          <w:lang w:val="fr-CA"/>
        </w:rPr>
        <w:t xml:space="preserve">Désensibilisation systématique : consiste </w:t>
      </w:r>
      <w:proofErr w:type="spellStart"/>
      <w:proofErr w:type="gramStart"/>
      <w:r>
        <w:rPr>
          <w:rFonts w:ascii="Times New Roman" w:hAnsi="Times New Roman" w:cs="Times New Roman"/>
          <w:sz w:val="24"/>
          <w:lang w:val="fr-CA"/>
        </w:rPr>
        <w:t>a</w:t>
      </w:r>
      <w:proofErr w:type="spellEnd"/>
      <w:proofErr w:type="gramEnd"/>
      <w:r>
        <w:rPr>
          <w:rFonts w:ascii="Times New Roman" w:hAnsi="Times New Roman" w:cs="Times New Roman"/>
          <w:sz w:val="24"/>
          <w:lang w:val="fr-CA"/>
        </w:rPr>
        <w:t xml:space="preserve"> exposer graduellement la personne aux stimuli qui déclenchent sa peur, mais dans un contexte de détente. Demande plus de temps que l’immersion, mais elle est moins désagréable. </w:t>
      </w:r>
    </w:p>
    <w:p w:rsidR="00BC76DB" w:rsidRDefault="00BC76DB" w:rsidP="00BC76DB">
      <w:pPr>
        <w:rPr>
          <w:rFonts w:ascii="Times New Roman" w:hAnsi="Times New Roman" w:cs="Times New Roman"/>
          <w:sz w:val="24"/>
          <w:szCs w:val="24"/>
          <w:lang w:val="fr-FR"/>
        </w:rPr>
      </w:pPr>
      <w:r>
        <w:rPr>
          <w:rFonts w:ascii="Times New Roman" w:hAnsi="Times New Roman" w:cs="Times New Roman"/>
          <w:b/>
          <w:sz w:val="24"/>
          <w:lang w:val="fr-CA"/>
        </w:rPr>
        <w:t xml:space="preserve">Le conditionnement opérant : </w:t>
      </w:r>
      <w:r w:rsidRPr="00BC76DB">
        <w:rPr>
          <w:rFonts w:ascii="Times New Roman" w:hAnsi="Times New Roman" w:cs="Times New Roman"/>
          <w:sz w:val="24"/>
          <w:szCs w:val="24"/>
          <w:lang w:val="fr-FR"/>
        </w:rPr>
        <w:t>organismes apprennent à faire – ou à ne pas faire – certaines choses à cause des conséquences de leur comportement.</w:t>
      </w:r>
      <w:r>
        <w:rPr>
          <w:rFonts w:ascii="Times New Roman" w:hAnsi="Times New Roman" w:cs="Times New Roman"/>
          <w:sz w:val="24"/>
          <w:szCs w:val="24"/>
          <w:lang w:val="fr-FR"/>
        </w:rPr>
        <w:t xml:space="preserve"> (</w:t>
      </w:r>
      <w:proofErr w:type="spellStart"/>
      <w:r w:rsidRPr="00BC76DB">
        <w:rPr>
          <w:rFonts w:ascii="Times New Roman" w:hAnsi="Times New Roman" w:cs="Times New Roman"/>
          <w:sz w:val="24"/>
          <w:szCs w:val="24"/>
          <w:lang w:val="fr-FR"/>
        </w:rPr>
        <w:t>Burrhus</w:t>
      </w:r>
      <w:proofErr w:type="spellEnd"/>
      <w:r w:rsidRPr="00BC76DB">
        <w:rPr>
          <w:rFonts w:ascii="Times New Roman" w:hAnsi="Times New Roman" w:cs="Times New Roman"/>
          <w:sz w:val="24"/>
          <w:szCs w:val="24"/>
          <w:lang w:val="fr-FR"/>
        </w:rPr>
        <w:t xml:space="preserve"> F. Skinner a beaucoup contribué au conditionnement opérant</w:t>
      </w:r>
      <w:r>
        <w:rPr>
          <w:rFonts w:ascii="Times New Roman" w:hAnsi="Times New Roman" w:cs="Times New Roman"/>
          <w:sz w:val="24"/>
          <w:szCs w:val="24"/>
          <w:lang w:val="fr-FR"/>
        </w:rPr>
        <w:t xml:space="preserve">) </w:t>
      </w:r>
    </w:p>
    <w:p w:rsidR="00BC76DB" w:rsidRPr="00BC76DB" w:rsidRDefault="00BC76DB" w:rsidP="00BC76DB">
      <w:pPr>
        <w:pStyle w:val="ListParagraph"/>
        <w:numPr>
          <w:ilvl w:val="0"/>
          <w:numId w:val="3"/>
        </w:numPr>
        <w:rPr>
          <w:rFonts w:ascii="Times New Roman" w:hAnsi="Times New Roman" w:cs="Times New Roman"/>
          <w:sz w:val="24"/>
          <w:szCs w:val="24"/>
          <w:lang w:val="fr-FR"/>
        </w:rPr>
      </w:pPr>
      <w:r>
        <w:rPr>
          <w:rFonts w:ascii="Times New Roman" w:hAnsi="Times New Roman" w:cs="Times New Roman"/>
          <w:sz w:val="24"/>
          <w:szCs w:val="24"/>
          <w:lang w:val="fr-FR"/>
        </w:rPr>
        <w:t xml:space="preserve">La boite de Skinner ; une cage qui était conçue pour les expériences en laboratoire, puisqu’elle permet de modifier les conditions expérimentales une à la fois et d’en observer les effets sur des animaux (surtout les rats) </w:t>
      </w:r>
    </w:p>
    <w:p w:rsidR="00BC76DB" w:rsidRPr="00BC76DB" w:rsidRDefault="00BC76DB" w:rsidP="00BC76DB">
      <w:pPr>
        <w:rPr>
          <w:rFonts w:ascii="Times New Roman" w:hAnsi="Times New Roman" w:cs="Times New Roman"/>
          <w:sz w:val="24"/>
          <w:lang w:val="fr-CA"/>
        </w:rPr>
      </w:pPr>
      <w:r w:rsidRPr="00BC76DB">
        <w:rPr>
          <w:rFonts w:ascii="Times New Roman" w:hAnsi="Times New Roman" w:cs="Times New Roman"/>
          <w:sz w:val="24"/>
          <w:lang w:val="fr-FR"/>
        </w:rPr>
        <w:t xml:space="preserve">Un </w:t>
      </w:r>
      <w:r w:rsidRPr="00BC76DB">
        <w:rPr>
          <w:rFonts w:ascii="Times New Roman" w:hAnsi="Times New Roman" w:cs="Times New Roman"/>
          <w:b/>
          <w:bCs/>
          <w:sz w:val="24"/>
          <w:lang w:val="fr-FR"/>
        </w:rPr>
        <w:t>renforçateur</w:t>
      </w:r>
      <w:r w:rsidRPr="00BC76DB">
        <w:rPr>
          <w:rFonts w:ascii="Times New Roman" w:hAnsi="Times New Roman" w:cs="Times New Roman"/>
          <w:sz w:val="24"/>
          <w:lang w:val="fr-FR"/>
        </w:rPr>
        <w:t xml:space="preserve"> est un stimulus qui accroît la probabilité que les comportements qui l’ont précédé soient répétés.</w:t>
      </w:r>
    </w:p>
    <w:p w:rsidR="00BC76DB" w:rsidRPr="00BC76DB" w:rsidRDefault="00BC76DB" w:rsidP="00BC76DB">
      <w:pPr>
        <w:rPr>
          <w:rFonts w:ascii="Times New Roman" w:hAnsi="Times New Roman" w:cs="Times New Roman"/>
          <w:sz w:val="24"/>
          <w:lang w:val="fr-CA"/>
        </w:rPr>
      </w:pPr>
      <w:r w:rsidRPr="00BC76DB">
        <w:rPr>
          <w:rFonts w:ascii="Times New Roman" w:hAnsi="Times New Roman" w:cs="Times New Roman"/>
          <w:sz w:val="24"/>
          <w:lang w:val="fr-FR"/>
        </w:rPr>
        <w:t xml:space="preserve">Les </w:t>
      </w:r>
      <w:r w:rsidRPr="00BC76DB">
        <w:rPr>
          <w:rFonts w:ascii="Times New Roman" w:hAnsi="Times New Roman" w:cs="Times New Roman"/>
          <w:b/>
          <w:bCs/>
          <w:sz w:val="24"/>
          <w:lang w:val="fr-FR"/>
        </w:rPr>
        <w:t xml:space="preserve">renforçateurs positifs </w:t>
      </w:r>
      <w:r w:rsidRPr="00BC76DB">
        <w:rPr>
          <w:rFonts w:ascii="Times New Roman" w:hAnsi="Times New Roman" w:cs="Times New Roman"/>
          <w:sz w:val="24"/>
          <w:lang w:val="fr-FR"/>
        </w:rPr>
        <w:t xml:space="preserve">augmentent la probabilité qu’un comportement se produise lorsqu’ils sont appliqués. </w:t>
      </w:r>
    </w:p>
    <w:p w:rsidR="00BC76DB" w:rsidRDefault="00BC76DB" w:rsidP="00BC76DB">
      <w:pPr>
        <w:rPr>
          <w:rFonts w:ascii="Times New Roman" w:hAnsi="Times New Roman" w:cs="Times New Roman"/>
          <w:sz w:val="24"/>
          <w:lang w:val="fr-FR"/>
        </w:rPr>
      </w:pPr>
      <w:r w:rsidRPr="00BC76DB">
        <w:rPr>
          <w:rFonts w:ascii="Times New Roman" w:hAnsi="Times New Roman" w:cs="Times New Roman"/>
          <w:sz w:val="24"/>
          <w:lang w:val="fr-FR"/>
        </w:rPr>
        <w:t xml:space="preserve">Les </w:t>
      </w:r>
      <w:r w:rsidRPr="00BC76DB">
        <w:rPr>
          <w:rFonts w:ascii="Times New Roman" w:hAnsi="Times New Roman" w:cs="Times New Roman"/>
          <w:b/>
          <w:bCs/>
          <w:sz w:val="24"/>
          <w:lang w:val="fr-FR"/>
        </w:rPr>
        <w:t>renforçateurs négatifs</w:t>
      </w:r>
      <w:r w:rsidRPr="00BC76DB">
        <w:rPr>
          <w:rFonts w:ascii="Times New Roman" w:hAnsi="Times New Roman" w:cs="Times New Roman"/>
          <w:sz w:val="24"/>
          <w:lang w:val="fr-FR"/>
        </w:rPr>
        <w:t xml:space="preserve"> augmentent la probabilité qu’un comportement se manifeste quand ils sont supprimés.</w:t>
      </w:r>
    </w:p>
    <w:p w:rsidR="006D30AD" w:rsidRDefault="006D30AD" w:rsidP="00BC76DB">
      <w:pPr>
        <w:rPr>
          <w:rFonts w:ascii="Times New Roman" w:hAnsi="Times New Roman" w:cs="Times New Roman"/>
          <w:sz w:val="24"/>
          <w:lang w:val="fr-FR"/>
        </w:rPr>
      </w:pPr>
      <w:r>
        <w:rPr>
          <w:rFonts w:ascii="Times New Roman" w:hAnsi="Times New Roman" w:cs="Times New Roman"/>
          <w:sz w:val="24"/>
          <w:lang w:val="fr-FR"/>
        </w:rPr>
        <w:t xml:space="preserve">Les </w:t>
      </w:r>
      <w:r>
        <w:rPr>
          <w:rFonts w:ascii="Times New Roman" w:hAnsi="Times New Roman" w:cs="Times New Roman"/>
          <w:b/>
          <w:sz w:val="24"/>
          <w:lang w:val="fr-FR"/>
        </w:rPr>
        <w:t>punitions</w:t>
      </w:r>
      <w:r>
        <w:rPr>
          <w:rFonts w:ascii="Times New Roman" w:hAnsi="Times New Roman" w:cs="Times New Roman"/>
          <w:sz w:val="24"/>
          <w:lang w:val="fr-FR"/>
        </w:rPr>
        <w:t xml:space="preserve"> réduisent la fréquence du comportement ou le font disparaitre lorsqu’elles sont appliquées</w:t>
      </w:r>
    </w:p>
    <w:p w:rsidR="00A52E70" w:rsidRDefault="00A52E70" w:rsidP="00BC76DB">
      <w:pPr>
        <w:rPr>
          <w:rFonts w:ascii="Times New Roman" w:hAnsi="Times New Roman" w:cs="Times New Roman"/>
          <w:sz w:val="24"/>
          <w:u w:val="single"/>
          <w:lang w:val="fr-FR"/>
        </w:rPr>
      </w:pPr>
      <w:r>
        <w:rPr>
          <w:rFonts w:ascii="Times New Roman" w:hAnsi="Times New Roman" w:cs="Times New Roman"/>
          <w:sz w:val="24"/>
          <w:u w:val="single"/>
          <w:lang w:val="fr-FR"/>
        </w:rPr>
        <w:t>Renforcateurs primaires et secondaires</w:t>
      </w:r>
    </w:p>
    <w:p w:rsidR="00A52E70" w:rsidRDefault="00A52E70" w:rsidP="00BC76DB">
      <w:pPr>
        <w:rPr>
          <w:rFonts w:ascii="Times New Roman" w:hAnsi="Times New Roman" w:cs="Times New Roman"/>
          <w:sz w:val="24"/>
          <w:lang w:val="fr-FR"/>
        </w:rPr>
      </w:pPr>
      <w:r>
        <w:rPr>
          <w:rFonts w:ascii="Times New Roman" w:hAnsi="Times New Roman" w:cs="Times New Roman"/>
          <w:sz w:val="24"/>
          <w:lang w:val="fr-FR"/>
        </w:rPr>
        <w:t xml:space="preserve">Les </w:t>
      </w:r>
      <w:r w:rsidR="008A73AF">
        <w:rPr>
          <w:rFonts w:ascii="Times New Roman" w:hAnsi="Times New Roman" w:cs="Times New Roman"/>
          <w:sz w:val="24"/>
          <w:lang w:val="fr-FR"/>
        </w:rPr>
        <w:t>renforçateurs</w:t>
      </w:r>
      <w:r>
        <w:rPr>
          <w:rFonts w:ascii="Times New Roman" w:hAnsi="Times New Roman" w:cs="Times New Roman"/>
          <w:sz w:val="24"/>
          <w:lang w:val="fr-FR"/>
        </w:rPr>
        <w:t xml:space="preserve"> </w:t>
      </w:r>
      <w:r>
        <w:rPr>
          <w:rFonts w:ascii="Times New Roman" w:hAnsi="Times New Roman" w:cs="Times New Roman"/>
          <w:i/>
          <w:sz w:val="24"/>
          <w:lang w:val="fr-FR"/>
        </w:rPr>
        <w:t>primaires</w:t>
      </w:r>
      <w:r>
        <w:rPr>
          <w:rFonts w:ascii="Times New Roman" w:hAnsi="Times New Roman" w:cs="Times New Roman"/>
          <w:sz w:val="24"/>
          <w:lang w:val="fr-FR"/>
        </w:rPr>
        <w:t xml:space="preserve"> sont efficaces surtout en raison de </w:t>
      </w:r>
      <w:r w:rsidR="008A73AF">
        <w:rPr>
          <w:rFonts w:ascii="Times New Roman" w:hAnsi="Times New Roman" w:cs="Times New Roman"/>
          <w:sz w:val="24"/>
          <w:lang w:val="fr-FR"/>
        </w:rPr>
        <w:t>constitution</w:t>
      </w:r>
      <w:r>
        <w:rPr>
          <w:rFonts w:ascii="Times New Roman" w:hAnsi="Times New Roman" w:cs="Times New Roman"/>
          <w:sz w:val="24"/>
          <w:lang w:val="fr-FR"/>
        </w:rPr>
        <w:t xml:space="preserve"> biologique des organismes (la nourriture, l’eau, la chaleur, et la douleur sont des </w:t>
      </w:r>
      <w:r w:rsidR="008A73AF">
        <w:rPr>
          <w:rFonts w:ascii="Times New Roman" w:hAnsi="Times New Roman" w:cs="Times New Roman"/>
          <w:sz w:val="24"/>
          <w:lang w:val="fr-FR"/>
        </w:rPr>
        <w:t>renforçateurs</w:t>
      </w:r>
      <w:r>
        <w:rPr>
          <w:rFonts w:ascii="Times New Roman" w:hAnsi="Times New Roman" w:cs="Times New Roman"/>
          <w:sz w:val="24"/>
          <w:lang w:val="fr-FR"/>
        </w:rPr>
        <w:t xml:space="preserve"> primaires)</w:t>
      </w:r>
    </w:p>
    <w:p w:rsidR="0021730F" w:rsidRDefault="00A52E70" w:rsidP="00BC76DB">
      <w:pPr>
        <w:rPr>
          <w:rFonts w:ascii="Times New Roman" w:hAnsi="Times New Roman" w:cs="Times New Roman"/>
          <w:sz w:val="24"/>
          <w:lang w:val="fr-FR"/>
        </w:rPr>
      </w:pPr>
      <w:r>
        <w:rPr>
          <w:rFonts w:ascii="Times New Roman" w:hAnsi="Times New Roman" w:cs="Times New Roman"/>
          <w:sz w:val="24"/>
          <w:lang w:val="fr-FR"/>
        </w:rPr>
        <w:t xml:space="preserve">Les </w:t>
      </w:r>
      <w:r w:rsidR="008A73AF">
        <w:rPr>
          <w:rFonts w:ascii="Times New Roman" w:hAnsi="Times New Roman" w:cs="Times New Roman"/>
          <w:sz w:val="24"/>
          <w:lang w:val="fr-FR"/>
        </w:rPr>
        <w:t>renforçateurs</w:t>
      </w:r>
      <w:r>
        <w:rPr>
          <w:rFonts w:ascii="Times New Roman" w:hAnsi="Times New Roman" w:cs="Times New Roman"/>
          <w:sz w:val="24"/>
          <w:lang w:val="fr-FR"/>
        </w:rPr>
        <w:t xml:space="preserve"> </w:t>
      </w:r>
      <w:r>
        <w:rPr>
          <w:rFonts w:ascii="Times New Roman" w:hAnsi="Times New Roman" w:cs="Times New Roman"/>
          <w:i/>
          <w:sz w:val="24"/>
          <w:lang w:val="fr-FR"/>
        </w:rPr>
        <w:t xml:space="preserve">secondaires </w:t>
      </w:r>
      <w:r>
        <w:rPr>
          <w:rFonts w:ascii="Times New Roman" w:hAnsi="Times New Roman" w:cs="Times New Roman"/>
          <w:sz w:val="24"/>
          <w:lang w:val="fr-FR"/>
        </w:rPr>
        <w:t xml:space="preserve">tiennent leur pouvoir du fait qu’ils ont été couples, </w:t>
      </w:r>
      <w:r w:rsidR="008A73AF">
        <w:rPr>
          <w:rFonts w:ascii="Times New Roman" w:hAnsi="Times New Roman" w:cs="Times New Roman"/>
          <w:sz w:val="24"/>
          <w:lang w:val="fr-FR"/>
        </w:rPr>
        <w:t>généralement</w:t>
      </w:r>
      <w:r>
        <w:rPr>
          <w:rFonts w:ascii="Times New Roman" w:hAnsi="Times New Roman" w:cs="Times New Roman"/>
          <w:sz w:val="24"/>
          <w:lang w:val="fr-FR"/>
        </w:rPr>
        <w:t xml:space="preserve"> de </w:t>
      </w:r>
      <w:r w:rsidR="008A73AF">
        <w:rPr>
          <w:rFonts w:ascii="Times New Roman" w:hAnsi="Times New Roman" w:cs="Times New Roman"/>
          <w:sz w:val="24"/>
          <w:lang w:val="fr-FR"/>
        </w:rPr>
        <w:t>façon</w:t>
      </w:r>
      <w:r>
        <w:rPr>
          <w:rFonts w:ascii="Times New Roman" w:hAnsi="Times New Roman" w:cs="Times New Roman"/>
          <w:sz w:val="24"/>
          <w:lang w:val="fr-FR"/>
        </w:rPr>
        <w:t xml:space="preserve"> </w:t>
      </w:r>
      <w:r w:rsidR="008A73AF">
        <w:rPr>
          <w:rFonts w:ascii="Times New Roman" w:hAnsi="Times New Roman" w:cs="Times New Roman"/>
          <w:sz w:val="24"/>
          <w:lang w:val="fr-FR"/>
        </w:rPr>
        <w:t>répétitive</w:t>
      </w:r>
      <w:r>
        <w:rPr>
          <w:rFonts w:ascii="Times New Roman" w:hAnsi="Times New Roman" w:cs="Times New Roman"/>
          <w:sz w:val="24"/>
          <w:lang w:val="fr-FR"/>
        </w:rPr>
        <w:t xml:space="preserve">, a des </w:t>
      </w:r>
      <w:r w:rsidR="008A73AF">
        <w:rPr>
          <w:rFonts w:ascii="Times New Roman" w:hAnsi="Times New Roman" w:cs="Times New Roman"/>
          <w:sz w:val="24"/>
          <w:lang w:val="fr-FR"/>
        </w:rPr>
        <w:t>renforçateurs</w:t>
      </w:r>
      <w:r>
        <w:rPr>
          <w:rFonts w:ascii="Times New Roman" w:hAnsi="Times New Roman" w:cs="Times New Roman"/>
          <w:sz w:val="24"/>
          <w:lang w:val="fr-FR"/>
        </w:rPr>
        <w:t xml:space="preserve"> reconnus comme </w:t>
      </w:r>
      <w:r w:rsidR="008A73AF">
        <w:rPr>
          <w:rFonts w:ascii="Times New Roman" w:hAnsi="Times New Roman" w:cs="Times New Roman"/>
          <w:sz w:val="24"/>
          <w:lang w:val="fr-FR"/>
        </w:rPr>
        <w:t>étant</w:t>
      </w:r>
      <w:r>
        <w:rPr>
          <w:rFonts w:ascii="Times New Roman" w:hAnsi="Times New Roman" w:cs="Times New Roman"/>
          <w:sz w:val="24"/>
          <w:lang w:val="fr-FR"/>
        </w:rPr>
        <w:t xml:space="preserve"> primaires. (</w:t>
      </w:r>
      <w:proofErr w:type="gramStart"/>
      <w:r>
        <w:rPr>
          <w:rFonts w:ascii="Times New Roman" w:hAnsi="Times New Roman" w:cs="Times New Roman"/>
          <w:sz w:val="24"/>
          <w:lang w:val="fr-FR"/>
        </w:rPr>
        <w:t>par</w:t>
      </w:r>
      <w:proofErr w:type="gramEnd"/>
      <w:r>
        <w:rPr>
          <w:rFonts w:ascii="Times New Roman" w:hAnsi="Times New Roman" w:cs="Times New Roman"/>
          <w:sz w:val="24"/>
          <w:lang w:val="fr-FR"/>
        </w:rPr>
        <w:t xml:space="preserve"> exemple, on </w:t>
      </w:r>
      <w:r>
        <w:rPr>
          <w:rFonts w:ascii="Times New Roman" w:hAnsi="Times New Roman" w:cs="Times New Roman"/>
          <w:sz w:val="24"/>
          <w:lang w:val="fr-FR"/>
        </w:rPr>
        <w:lastRenderedPageBreak/>
        <w:t>souhaite gagner de l’argent, car on a appris</w:t>
      </w:r>
      <w:r w:rsidR="008A73AF">
        <w:rPr>
          <w:rFonts w:ascii="Times New Roman" w:hAnsi="Times New Roman" w:cs="Times New Roman"/>
          <w:sz w:val="24"/>
          <w:lang w:val="fr-FR"/>
        </w:rPr>
        <w:t xml:space="preserve"> qu’il est possible de l’échanger contre des renforçateurs primaires. </w:t>
      </w:r>
      <w:r w:rsidR="006D30AD">
        <w:rPr>
          <w:rFonts w:ascii="Times New Roman" w:hAnsi="Times New Roman" w:cs="Times New Roman"/>
          <w:sz w:val="24"/>
          <w:lang w:val="fr-FR"/>
        </w:rPr>
        <w:t xml:space="preserve"> </w:t>
      </w:r>
    </w:p>
    <w:tbl>
      <w:tblPr>
        <w:tblStyle w:val="TableGrid"/>
        <w:tblW w:w="0" w:type="auto"/>
        <w:tblLook w:val="04A0" w:firstRow="1" w:lastRow="0" w:firstColumn="1" w:lastColumn="0" w:noHBand="0" w:noVBand="1"/>
      </w:tblPr>
      <w:tblGrid>
        <w:gridCol w:w="4675"/>
        <w:gridCol w:w="4675"/>
      </w:tblGrid>
      <w:tr w:rsidR="0021730F" w:rsidRPr="00BB0789" w:rsidTr="0021730F">
        <w:tc>
          <w:tcPr>
            <w:tcW w:w="4675" w:type="dxa"/>
          </w:tcPr>
          <w:p w:rsidR="0021730F" w:rsidRDefault="0021730F" w:rsidP="00BC76DB">
            <w:pPr>
              <w:rPr>
                <w:rFonts w:ascii="Times New Roman" w:hAnsi="Times New Roman" w:cs="Times New Roman"/>
                <w:sz w:val="24"/>
                <w:lang w:val="fr-FR"/>
              </w:rPr>
            </w:pPr>
            <w:r>
              <w:rPr>
                <w:rFonts w:ascii="Times New Roman" w:hAnsi="Times New Roman" w:cs="Times New Roman"/>
                <w:sz w:val="24"/>
                <w:lang w:val="fr-FR"/>
              </w:rPr>
              <w:t xml:space="preserve">Programme a intervalle fixe : programme de renforcement dans lequel un délai déterminé doit s’écouler entre l’obtention d’un renforcement et la possibilité d’en recevoir un autre </w:t>
            </w:r>
          </w:p>
        </w:tc>
        <w:tc>
          <w:tcPr>
            <w:tcW w:w="4675" w:type="dxa"/>
          </w:tcPr>
          <w:p w:rsidR="0021730F" w:rsidRDefault="0021730F" w:rsidP="00BC76DB">
            <w:pPr>
              <w:rPr>
                <w:rFonts w:ascii="Times New Roman" w:hAnsi="Times New Roman" w:cs="Times New Roman"/>
                <w:sz w:val="24"/>
                <w:lang w:val="fr-FR"/>
              </w:rPr>
            </w:pPr>
            <w:r>
              <w:rPr>
                <w:rFonts w:ascii="Times New Roman" w:hAnsi="Times New Roman" w:cs="Times New Roman"/>
                <w:sz w:val="24"/>
                <w:lang w:val="fr-FR"/>
              </w:rPr>
              <w:t>Programme a proportions fixes : programme de renforcement dans lequel un renforcement est accorder après un nombre déterminé de bonnes réponse</w:t>
            </w:r>
          </w:p>
        </w:tc>
      </w:tr>
      <w:tr w:rsidR="0021730F" w:rsidRPr="00BB0789" w:rsidTr="0021730F">
        <w:tc>
          <w:tcPr>
            <w:tcW w:w="4675" w:type="dxa"/>
          </w:tcPr>
          <w:p w:rsidR="0021730F" w:rsidRDefault="0021730F" w:rsidP="00BC76DB">
            <w:pPr>
              <w:rPr>
                <w:rFonts w:ascii="Times New Roman" w:hAnsi="Times New Roman" w:cs="Times New Roman"/>
                <w:sz w:val="24"/>
                <w:lang w:val="fr-FR"/>
              </w:rPr>
            </w:pPr>
            <w:r>
              <w:rPr>
                <w:rFonts w:ascii="Times New Roman" w:hAnsi="Times New Roman" w:cs="Times New Roman"/>
                <w:sz w:val="24"/>
                <w:lang w:val="fr-FR"/>
              </w:rPr>
              <w:t>Programme a intervalle variable : programme de renforcement dans lequel le délai entre deux renforcements consécutifs varie</w:t>
            </w:r>
          </w:p>
        </w:tc>
        <w:tc>
          <w:tcPr>
            <w:tcW w:w="4675" w:type="dxa"/>
          </w:tcPr>
          <w:p w:rsidR="0021730F" w:rsidRDefault="0021730F" w:rsidP="00BC76DB">
            <w:pPr>
              <w:rPr>
                <w:rFonts w:ascii="Times New Roman" w:hAnsi="Times New Roman" w:cs="Times New Roman"/>
                <w:sz w:val="24"/>
                <w:lang w:val="fr-FR"/>
              </w:rPr>
            </w:pPr>
            <w:r>
              <w:rPr>
                <w:rFonts w:ascii="Times New Roman" w:hAnsi="Times New Roman" w:cs="Times New Roman"/>
                <w:sz w:val="24"/>
                <w:lang w:val="fr-FR"/>
              </w:rPr>
              <w:t>Programme a proportions variables : programme de renforcement dans lequel un renforcement est accordé après un nombre variable de bonnes réponses</w:t>
            </w:r>
          </w:p>
        </w:tc>
      </w:tr>
    </w:tbl>
    <w:p w:rsidR="00BC76DB" w:rsidRDefault="00BC76DB" w:rsidP="00BC76DB">
      <w:pPr>
        <w:rPr>
          <w:rFonts w:ascii="Times New Roman" w:hAnsi="Times New Roman" w:cs="Times New Roman"/>
          <w:sz w:val="24"/>
          <w:lang w:val="fr-FR"/>
        </w:rPr>
      </w:pPr>
    </w:p>
    <w:p w:rsidR="008A73AF" w:rsidRDefault="00C129D0" w:rsidP="00C129D0">
      <w:pPr>
        <w:tabs>
          <w:tab w:val="left" w:pos="1005"/>
        </w:tabs>
        <w:rPr>
          <w:rFonts w:ascii="Times New Roman" w:hAnsi="Times New Roman" w:cs="Times New Roman"/>
          <w:sz w:val="24"/>
          <w:lang w:val="fr-CA"/>
        </w:rPr>
      </w:pPr>
      <w:r>
        <w:rPr>
          <w:rFonts w:ascii="Times New Roman" w:hAnsi="Times New Roman" w:cs="Times New Roman"/>
          <w:b/>
          <w:sz w:val="24"/>
          <w:lang w:val="fr-CA"/>
        </w:rPr>
        <w:t xml:space="preserve">Façonnement – </w:t>
      </w:r>
      <w:r>
        <w:rPr>
          <w:rFonts w:ascii="Times New Roman" w:hAnsi="Times New Roman" w:cs="Times New Roman"/>
          <w:sz w:val="24"/>
          <w:lang w:val="fr-CA"/>
        </w:rPr>
        <w:t xml:space="preserve">un principe de renforcement qui consiste </w:t>
      </w:r>
      <w:proofErr w:type="spellStart"/>
      <w:proofErr w:type="gramStart"/>
      <w:r>
        <w:rPr>
          <w:rFonts w:ascii="Times New Roman" w:hAnsi="Times New Roman" w:cs="Times New Roman"/>
          <w:sz w:val="24"/>
          <w:lang w:val="fr-CA"/>
        </w:rPr>
        <w:t>a</w:t>
      </w:r>
      <w:proofErr w:type="spellEnd"/>
      <w:proofErr w:type="gramEnd"/>
      <w:r>
        <w:rPr>
          <w:rFonts w:ascii="Times New Roman" w:hAnsi="Times New Roman" w:cs="Times New Roman"/>
          <w:sz w:val="24"/>
          <w:lang w:val="fr-CA"/>
        </w:rPr>
        <w:t xml:space="preserve"> souligner chaque progrès en vue de l’acquisition du comportement vise. Pour ce faire, on renforce les </w:t>
      </w:r>
      <w:r>
        <w:rPr>
          <w:rFonts w:ascii="Times New Roman" w:hAnsi="Times New Roman" w:cs="Times New Roman"/>
          <w:i/>
          <w:sz w:val="24"/>
          <w:lang w:val="fr-CA"/>
        </w:rPr>
        <w:t>approximations successives</w:t>
      </w:r>
      <w:r>
        <w:rPr>
          <w:rFonts w:ascii="Times New Roman" w:hAnsi="Times New Roman" w:cs="Times New Roman"/>
          <w:sz w:val="24"/>
          <w:lang w:val="fr-CA"/>
        </w:rPr>
        <w:t xml:space="preserve"> du comportement </w:t>
      </w:r>
      <w:r w:rsidR="00FC7499">
        <w:rPr>
          <w:rFonts w:ascii="Times New Roman" w:hAnsi="Times New Roman" w:cs="Times New Roman"/>
          <w:sz w:val="24"/>
          <w:lang w:val="fr-CA"/>
        </w:rPr>
        <w:t>ciblé</w:t>
      </w:r>
      <w:r>
        <w:rPr>
          <w:rFonts w:ascii="Times New Roman" w:hAnsi="Times New Roman" w:cs="Times New Roman"/>
          <w:sz w:val="24"/>
          <w:lang w:val="fr-CA"/>
        </w:rPr>
        <w:t xml:space="preserve">. </w:t>
      </w:r>
    </w:p>
    <w:p w:rsidR="00C129D0" w:rsidRDefault="00C129D0" w:rsidP="00C129D0">
      <w:pPr>
        <w:pStyle w:val="ListParagraph"/>
        <w:numPr>
          <w:ilvl w:val="0"/>
          <w:numId w:val="3"/>
        </w:numPr>
        <w:tabs>
          <w:tab w:val="left" w:pos="1005"/>
        </w:tabs>
        <w:rPr>
          <w:rFonts w:ascii="Times New Roman" w:hAnsi="Times New Roman" w:cs="Times New Roman"/>
          <w:sz w:val="24"/>
          <w:lang w:val="fr-CA"/>
        </w:rPr>
      </w:pPr>
      <w:r>
        <w:rPr>
          <w:rFonts w:ascii="Times New Roman" w:hAnsi="Times New Roman" w:cs="Times New Roman"/>
          <w:sz w:val="24"/>
          <w:lang w:val="fr-CA"/>
        </w:rPr>
        <w:t xml:space="preserve">Les </w:t>
      </w:r>
      <w:r>
        <w:rPr>
          <w:rFonts w:ascii="Times New Roman" w:hAnsi="Times New Roman" w:cs="Times New Roman"/>
          <w:i/>
          <w:sz w:val="24"/>
          <w:lang w:val="fr-CA"/>
        </w:rPr>
        <w:t xml:space="preserve">approximations successives </w:t>
      </w:r>
      <w:r>
        <w:rPr>
          <w:rFonts w:ascii="Times New Roman" w:hAnsi="Times New Roman" w:cs="Times New Roman"/>
          <w:sz w:val="24"/>
          <w:lang w:val="fr-CA"/>
        </w:rPr>
        <w:t xml:space="preserve">représentent des comportements qui se rapprochent de plus en plus du comportement </w:t>
      </w:r>
      <w:r w:rsidR="00FC7499">
        <w:rPr>
          <w:rFonts w:ascii="Times New Roman" w:hAnsi="Times New Roman" w:cs="Times New Roman"/>
          <w:sz w:val="24"/>
          <w:lang w:val="fr-CA"/>
        </w:rPr>
        <w:t>visé</w:t>
      </w:r>
      <w:r>
        <w:rPr>
          <w:rFonts w:ascii="Times New Roman" w:hAnsi="Times New Roman" w:cs="Times New Roman"/>
          <w:sz w:val="24"/>
          <w:lang w:val="fr-CA"/>
        </w:rPr>
        <w:t xml:space="preserve">. </w:t>
      </w:r>
    </w:p>
    <w:p w:rsidR="00FC7499" w:rsidRDefault="009C40C8" w:rsidP="00FC7499">
      <w:pPr>
        <w:tabs>
          <w:tab w:val="left" w:pos="1005"/>
        </w:tabs>
        <w:rPr>
          <w:rFonts w:ascii="Times New Roman" w:hAnsi="Times New Roman" w:cs="Times New Roman"/>
          <w:sz w:val="24"/>
          <w:lang w:val="fr-CA"/>
        </w:rPr>
      </w:pPr>
      <w:r>
        <w:rPr>
          <w:rFonts w:ascii="Times New Roman" w:hAnsi="Times New Roman" w:cs="Times New Roman"/>
          <w:b/>
          <w:sz w:val="24"/>
          <w:lang w:val="fr-CA"/>
        </w:rPr>
        <w:t xml:space="preserve">Apprentissage latent : </w:t>
      </w:r>
      <w:r>
        <w:rPr>
          <w:rFonts w:ascii="Times New Roman" w:hAnsi="Times New Roman" w:cs="Times New Roman"/>
          <w:sz w:val="24"/>
          <w:lang w:val="fr-CA"/>
        </w:rPr>
        <w:t xml:space="preserve">non conditionne, dont les effets peuvent se manifester plus tard, lorsque se présente une occasion de le mettre en application. </w:t>
      </w:r>
    </w:p>
    <w:p w:rsidR="00D93C25" w:rsidRPr="00BC27A1" w:rsidRDefault="007A5065" w:rsidP="00BC27A1">
      <w:pPr>
        <w:tabs>
          <w:tab w:val="left" w:pos="1005"/>
        </w:tabs>
        <w:rPr>
          <w:rFonts w:ascii="Times New Roman" w:hAnsi="Times New Roman" w:cs="Times New Roman"/>
          <w:sz w:val="24"/>
          <w:lang w:val="fr-CA"/>
        </w:rPr>
      </w:pPr>
      <w:r w:rsidRPr="00BC27A1">
        <w:rPr>
          <w:rFonts w:ascii="Times New Roman" w:hAnsi="Times New Roman" w:cs="Times New Roman"/>
          <w:sz w:val="24"/>
          <w:lang w:val="fr-FR"/>
        </w:rPr>
        <w:t xml:space="preserve">Les béhavioristes et les psychologues cognitivistes interprètent différemment le conditionnement classique. </w:t>
      </w:r>
    </w:p>
    <w:p w:rsidR="00D93C25" w:rsidRPr="00BC27A1" w:rsidRDefault="007A5065" w:rsidP="00BC27A1">
      <w:pPr>
        <w:numPr>
          <w:ilvl w:val="1"/>
          <w:numId w:val="4"/>
        </w:numPr>
        <w:tabs>
          <w:tab w:val="left" w:pos="1005"/>
        </w:tabs>
        <w:rPr>
          <w:rFonts w:ascii="Times New Roman" w:hAnsi="Times New Roman" w:cs="Times New Roman"/>
          <w:sz w:val="24"/>
          <w:lang w:val="fr-CA"/>
        </w:rPr>
      </w:pPr>
      <w:r w:rsidRPr="00BC27A1">
        <w:rPr>
          <w:rFonts w:ascii="Times New Roman" w:hAnsi="Times New Roman" w:cs="Times New Roman"/>
          <w:sz w:val="24"/>
          <w:lang w:val="fr-FR"/>
        </w:rPr>
        <w:t>Les béhavioristes considèrent qu’il est fondé sur le jumelage de stimuli.</w:t>
      </w:r>
    </w:p>
    <w:p w:rsidR="00D93C25" w:rsidRPr="00BC27A1" w:rsidRDefault="007A5065" w:rsidP="00BC27A1">
      <w:pPr>
        <w:numPr>
          <w:ilvl w:val="1"/>
          <w:numId w:val="4"/>
        </w:numPr>
        <w:tabs>
          <w:tab w:val="left" w:pos="1005"/>
        </w:tabs>
        <w:rPr>
          <w:rFonts w:ascii="Times New Roman" w:hAnsi="Times New Roman" w:cs="Times New Roman"/>
          <w:sz w:val="24"/>
          <w:lang w:val="fr-CA"/>
        </w:rPr>
      </w:pPr>
      <w:r w:rsidRPr="00BC27A1">
        <w:rPr>
          <w:rFonts w:ascii="Times New Roman" w:hAnsi="Times New Roman" w:cs="Times New Roman"/>
          <w:sz w:val="24"/>
          <w:lang w:val="fr-FR"/>
        </w:rPr>
        <w:t>Les cognitivistes l’expliquent par le fait que les stimuli fournissent de l’information aux organismes, permettant à ces derniers de se former une représentation mentale de leur environnement.</w:t>
      </w:r>
    </w:p>
    <w:p w:rsidR="009C40C8" w:rsidRDefault="007A5065" w:rsidP="00D04DC0">
      <w:pPr>
        <w:numPr>
          <w:ilvl w:val="2"/>
          <w:numId w:val="4"/>
        </w:numPr>
        <w:tabs>
          <w:tab w:val="left" w:pos="1005"/>
        </w:tabs>
        <w:rPr>
          <w:rFonts w:ascii="Times New Roman" w:hAnsi="Times New Roman" w:cs="Times New Roman"/>
          <w:sz w:val="24"/>
          <w:lang w:val="fr-CA"/>
        </w:rPr>
      </w:pPr>
      <w:r w:rsidRPr="007A5065">
        <w:rPr>
          <w:rFonts w:ascii="Times New Roman" w:hAnsi="Times New Roman" w:cs="Times New Roman"/>
          <w:sz w:val="24"/>
          <w:lang w:val="fr-FR"/>
        </w:rPr>
        <w:t xml:space="preserve">Selon la </w:t>
      </w:r>
      <w:r w:rsidRPr="007A5065">
        <w:rPr>
          <w:rFonts w:ascii="Times New Roman" w:hAnsi="Times New Roman" w:cs="Times New Roman"/>
          <w:b/>
          <w:bCs/>
          <w:sz w:val="24"/>
          <w:lang w:val="fr-FR"/>
        </w:rPr>
        <w:t>théorie de la contingence</w:t>
      </w:r>
      <w:r w:rsidRPr="007A5065">
        <w:rPr>
          <w:rFonts w:ascii="Times New Roman" w:hAnsi="Times New Roman" w:cs="Times New Roman"/>
          <w:sz w:val="24"/>
          <w:lang w:val="fr-FR"/>
        </w:rPr>
        <w:t xml:space="preserve">, de Robert </w:t>
      </w:r>
      <w:proofErr w:type="spellStart"/>
      <w:r w:rsidRPr="007A5065">
        <w:rPr>
          <w:rFonts w:ascii="Times New Roman" w:hAnsi="Times New Roman" w:cs="Times New Roman"/>
          <w:sz w:val="24"/>
          <w:lang w:val="fr-FR"/>
        </w:rPr>
        <w:t>Rescorla</w:t>
      </w:r>
      <w:proofErr w:type="spellEnd"/>
      <w:r w:rsidRPr="007A5065">
        <w:rPr>
          <w:rFonts w:ascii="Times New Roman" w:hAnsi="Times New Roman" w:cs="Times New Roman"/>
          <w:sz w:val="24"/>
          <w:lang w:val="fr-FR"/>
        </w:rPr>
        <w:t>, l’apprentissage ne se produit que lorsque le stimulus conditionnel (SC) donne de l’information sur le stimulus inconditionnel (SI).</w:t>
      </w:r>
    </w:p>
    <w:p w:rsidR="007A5065" w:rsidRDefault="007A5065" w:rsidP="007A5065">
      <w:pPr>
        <w:tabs>
          <w:tab w:val="left" w:pos="1005"/>
        </w:tabs>
        <w:jc w:val="both"/>
        <w:rPr>
          <w:rFonts w:ascii="Times New Roman" w:hAnsi="Times New Roman" w:cs="Times New Roman"/>
          <w:b/>
          <w:sz w:val="24"/>
          <w:lang w:val="fr-CA"/>
        </w:rPr>
      </w:pPr>
      <w:r>
        <w:rPr>
          <w:rFonts w:ascii="Times New Roman" w:hAnsi="Times New Roman" w:cs="Times New Roman"/>
          <w:b/>
          <w:sz w:val="24"/>
          <w:lang w:val="fr-CA"/>
        </w:rPr>
        <w:t>L’apprentissage par observation :</w:t>
      </w:r>
    </w:p>
    <w:p w:rsidR="007A5065" w:rsidRDefault="007A5065" w:rsidP="007A5065">
      <w:pPr>
        <w:pStyle w:val="ListParagraph"/>
        <w:numPr>
          <w:ilvl w:val="0"/>
          <w:numId w:val="3"/>
        </w:numPr>
        <w:tabs>
          <w:tab w:val="left" w:pos="1005"/>
        </w:tabs>
        <w:jc w:val="both"/>
        <w:rPr>
          <w:rFonts w:ascii="Times New Roman" w:hAnsi="Times New Roman" w:cs="Times New Roman"/>
          <w:sz w:val="24"/>
          <w:lang w:val="fr-CA"/>
        </w:rPr>
      </w:pPr>
      <w:r>
        <w:rPr>
          <w:rFonts w:ascii="Times New Roman" w:hAnsi="Times New Roman" w:cs="Times New Roman"/>
          <w:sz w:val="24"/>
          <w:lang w:val="fr-CA"/>
        </w:rPr>
        <w:t>Ne s’opère pas par renforcement</w:t>
      </w:r>
    </w:p>
    <w:p w:rsidR="007A5065" w:rsidRDefault="007A5065" w:rsidP="007A5065">
      <w:pPr>
        <w:pStyle w:val="ListParagraph"/>
        <w:numPr>
          <w:ilvl w:val="0"/>
          <w:numId w:val="3"/>
        </w:numPr>
        <w:tabs>
          <w:tab w:val="left" w:pos="1005"/>
        </w:tabs>
        <w:jc w:val="both"/>
        <w:rPr>
          <w:rFonts w:ascii="Times New Roman" w:hAnsi="Times New Roman" w:cs="Times New Roman"/>
          <w:sz w:val="24"/>
          <w:lang w:val="fr-CA"/>
        </w:rPr>
      </w:pPr>
      <w:r>
        <w:rPr>
          <w:rFonts w:ascii="Times New Roman" w:hAnsi="Times New Roman" w:cs="Times New Roman"/>
          <w:sz w:val="24"/>
          <w:lang w:val="fr-CA"/>
        </w:rPr>
        <w:t>On peut assimiler bien des choses en portant attention au comportement des autres, sans s’engager dans des réponses concrètes</w:t>
      </w:r>
    </w:p>
    <w:p w:rsidR="007A5065" w:rsidRDefault="007A5065" w:rsidP="007A5065">
      <w:pPr>
        <w:pStyle w:val="ListParagraph"/>
        <w:numPr>
          <w:ilvl w:val="0"/>
          <w:numId w:val="3"/>
        </w:numPr>
        <w:tabs>
          <w:tab w:val="left" w:pos="1005"/>
        </w:tabs>
        <w:jc w:val="both"/>
        <w:rPr>
          <w:rFonts w:ascii="Times New Roman" w:hAnsi="Times New Roman" w:cs="Times New Roman"/>
          <w:sz w:val="24"/>
          <w:lang w:val="fr-CA"/>
        </w:rPr>
      </w:pPr>
      <w:r>
        <w:rPr>
          <w:rFonts w:ascii="Times New Roman" w:hAnsi="Times New Roman" w:cs="Times New Roman"/>
          <w:sz w:val="24"/>
          <w:lang w:val="fr-CA"/>
        </w:rPr>
        <w:t xml:space="preserve">L’observation semble suffisante pour apprendre, bien qu’une mise en pratique puisse s’avérer utile pour consolider l’apprentissage. </w:t>
      </w:r>
    </w:p>
    <w:p w:rsidR="007A5065" w:rsidRDefault="007A5065" w:rsidP="007A5065">
      <w:pPr>
        <w:pStyle w:val="ListParagraph"/>
        <w:numPr>
          <w:ilvl w:val="0"/>
          <w:numId w:val="3"/>
        </w:numPr>
        <w:tabs>
          <w:tab w:val="left" w:pos="1005"/>
        </w:tabs>
        <w:jc w:val="both"/>
        <w:rPr>
          <w:rFonts w:ascii="Times New Roman" w:hAnsi="Times New Roman" w:cs="Times New Roman"/>
          <w:sz w:val="24"/>
          <w:lang w:val="fr-CA"/>
        </w:rPr>
      </w:pPr>
      <w:r>
        <w:rPr>
          <w:rFonts w:ascii="Times New Roman" w:hAnsi="Times New Roman" w:cs="Times New Roman"/>
          <w:sz w:val="24"/>
          <w:lang w:val="fr-CA"/>
        </w:rPr>
        <w:t xml:space="preserve">On peut également laisser ces habilites dormantes ou latentes </w:t>
      </w:r>
    </w:p>
    <w:p w:rsidR="007A5065" w:rsidRPr="007A5065" w:rsidRDefault="007A5065" w:rsidP="007A5065">
      <w:pPr>
        <w:pStyle w:val="ListParagraph"/>
        <w:tabs>
          <w:tab w:val="left" w:pos="1005"/>
        </w:tabs>
        <w:jc w:val="both"/>
        <w:rPr>
          <w:rFonts w:ascii="Times New Roman" w:hAnsi="Times New Roman" w:cs="Times New Roman"/>
          <w:sz w:val="24"/>
          <w:lang w:val="fr-CA"/>
        </w:rPr>
      </w:pPr>
    </w:p>
    <w:p w:rsidR="003F737A" w:rsidRPr="0072726C" w:rsidRDefault="005A14D1" w:rsidP="003F737A">
      <w:pPr>
        <w:rPr>
          <w:rFonts w:ascii="Times New Roman" w:hAnsi="Times New Roman" w:cs="Times New Roman"/>
          <w:sz w:val="24"/>
          <w:lang w:val="fr-CA"/>
        </w:rPr>
      </w:pPr>
      <w:bookmarkStart w:id="0" w:name="_GoBack"/>
      <w:bookmarkEnd w:id="0"/>
      <w:r w:rsidRPr="0072726C">
        <w:rPr>
          <w:rFonts w:ascii="Times New Roman" w:hAnsi="Times New Roman" w:cs="Times New Roman"/>
          <w:sz w:val="24"/>
          <w:lang w:val="fr-CA"/>
        </w:rPr>
        <w:t xml:space="preserve"> </w:t>
      </w:r>
    </w:p>
    <w:sectPr w:rsidR="003F737A" w:rsidRPr="007272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91996"/>
    <w:multiLevelType w:val="hybridMultilevel"/>
    <w:tmpl w:val="297A8E80"/>
    <w:lvl w:ilvl="0" w:tplc="C2584F3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F1319A5"/>
    <w:multiLevelType w:val="hybridMultilevel"/>
    <w:tmpl w:val="3CBC857C"/>
    <w:lvl w:ilvl="0" w:tplc="92288F4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F854BA3"/>
    <w:multiLevelType w:val="hybridMultilevel"/>
    <w:tmpl w:val="C2549372"/>
    <w:lvl w:ilvl="0" w:tplc="E530FB1C">
      <w:start w:val="1"/>
      <w:numFmt w:val="bullet"/>
      <w:lvlText w:val=""/>
      <w:lvlJc w:val="left"/>
      <w:pPr>
        <w:tabs>
          <w:tab w:val="num" w:pos="720"/>
        </w:tabs>
        <w:ind w:left="720" w:hanging="360"/>
      </w:pPr>
      <w:rPr>
        <w:rFonts w:ascii="Wingdings" w:hAnsi="Wingdings" w:hint="default"/>
      </w:rPr>
    </w:lvl>
    <w:lvl w:ilvl="1" w:tplc="07A6B0EC">
      <w:numFmt w:val="bullet"/>
      <w:lvlText w:val=""/>
      <w:lvlJc w:val="left"/>
      <w:pPr>
        <w:tabs>
          <w:tab w:val="num" w:pos="1440"/>
        </w:tabs>
        <w:ind w:left="1440" w:hanging="360"/>
      </w:pPr>
      <w:rPr>
        <w:rFonts w:ascii="Wingdings" w:hAnsi="Wingdings" w:hint="default"/>
      </w:rPr>
    </w:lvl>
    <w:lvl w:ilvl="2" w:tplc="D430B69A">
      <w:numFmt w:val="bullet"/>
      <w:lvlText w:val=""/>
      <w:lvlJc w:val="left"/>
      <w:pPr>
        <w:tabs>
          <w:tab w:val="num" w:pos="2160"/>
        </w:tabs>
        <w:ind w:left="2160" w:hanging="360"/>
      </w:pPr>
      <w:rPr>
        <w:rFonts w:ascii="Wingdings" w:hAnsi="Wingdings" w:hint="default"/>
      </w:rPr>
    </w:lvl>
    <w:lvl w:ilvl="3" w:tplc="E97E1056" w:tentative="1">
      <w:start w:val="1"/>
      <w:numFmt w:val="bullet"/>
      <w:lvlText w:val=""/>
      <w:lvlJc w:val="left"/>
      <w:pPr>
        <w:tabs>
          <w:tab w:val="num" w:pos="2880"/>
        </w:tabs>
        <w:ind w:left="2880" w:hanging="360"/>
      </w:pPr>
      <w:rPr>
        <w:rFonts w:ascii="Wingdings" w:hAnsi="Wingdings" w:hint="default"/>
      </w:rPr>
    </w:lvl>
    <w:lvl w:ilvl="4" w:tplc="F08CB8A6" w:tentative="1">
      <w:start w:val="1"/>
      <w:numFmt w:val="bullet"/>
      <w:lvlText w:val=""/>
      <w:lvlJc w:val="left"/>
      <w:pPr>
        <w:tabs>
          <w:tab w:val="num" w:pos="3600"/>
        </w:tabs>
        <w:ind w:left="3600" w:hanging="360"/>
      </w:pPr>
      <w:rPr>
        <w:rFonts w:ascii="Wingdings" w:hAnsi="Wingdings" w:hint="default"/>
      </w:rPr>
    </w:lvl>
    <w:lvl w:ilvl="5" w:tplc="50089D20" w:tentative="1">
      <w:start w:val="1"/>
      <w:numFmt w:val="bullet"/>
      <w:lvlText w:val=""/>
      <w:lvlJc w:val="left"/>
      <w:pPr>
        <w:tabs>
          <w:tab w:val="num" w:pos="4320"/>
        </w:tabs>
        <w:ind w:left="4320" w:hanging="360"/>
      </w:pPr>
      <w:rPr>
        <w:rFonts w:ascii="Wingdings" w:hAnsi="Wingdings" w:hint="default"/>
      </w:rPr>
    </w:lvl>
    <w:lvl w:ilvl="6" w:tplc="6B9A8B68" w:tentative="1">
      <w:start w:val="1"/>
      <w:numFmt w:val="bullet"/>
      <w:lvlText w:val=""/>
      <w:lvlJc w:val="left"/>
      <w:pPr>
        <w:tabs>
          <w:tab w:val="num" w:pos="5040"/>
        </w:tabs>
        <w:ind w:left="5040" w:hanging="360"/>
      </w:pPr>
      <w:rPr>
        <w:rFonts w:ascii="Wingdings" w:hAnsi="Wingdings" w:hint="default"/>
      </w:rPr>
    </w:lvl>
    <w:lvl w:ilvl="7" w:tplc="AF3E5C70" w:tentative="1">
      <w:start w:val="1"/>
      <w:numFmt w:val="bullet"/>
      <w:lvlText w:val=""/>
      <w:lvlJc w:val="left"/>
      <w:pPr>
        <w:tabs>
          <w:tab w:val="num" w:pos="5760"/>
        </w:tabs>
        <w:ind w:left="5760" w:hanging="360"/>
      </w:pPr>
      <w:rPr>
        <w:rFonts w:ascii="Wingdings" w:hAnsi="Wingdings" w:hint="default"/>
      </w:rPr>
    </w:lvl>
    <w:lvl w:ilvl="8" w:tplc="AB267B0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4570E18"/>
    <w:multiLevelType w:val="hybridMultilevel"/>
    <w:tmpl w:val="DA72E51E"/>
    <w:lvl w:ilvl="0" w:tplc="647C4324">
      <w:start w:val="1"/>
      <w:numFmt w:val="bullet"/>
      <w:lvlText w:val=""/>
      <w:lvlJc w:val="left"/>
      <w:pPr>
        <w:tabs>
          <w:tab w:val="num" w:pos="720"/>
        </w:tabs>
        <w:ind w:left="720" w:hanging="360"/>
      </w:pPr>
      <w:rPr>
        <w:rFonts w:ascii="Wingdings" w:hAnsi="Wingdings" w:hint="default"/>
      </w:rPr>
    </w:lvl>
    <w:lvl w:ilvl="1" w:tplc="3A3C85AE" w:tentative="1">
      <w:start w:val="1"/>
      <w:numFmt w:val="bullet"/>
      <w:lvlText w:val=""/>
      <w:lvlJc w:val="left"/>
      <w:pPr>
        <w:tabs>
          <w:tab w:val="num" w:pos="1440"/>
        </w:tabs>
        <w:ind w:left="1440" w:hanging="360"/>
      </w:pPr>
      <w:rPr>
        <w:rFonts w:ascii="Wingdings" w:hAnsi="Wingdings" w:hint="default"/>
      </w:rPr>
    </w:lvl>
    <w:lvl w:ilvl="2" w:tplc="096A7786" w:tentative="1">
      <w:start w:val="1"/>
      <w:numFmt w:val="bullet"/>
      <w:lvlText w:val=""/>
      <w:lvlJc w:val="left"/>
      <w:pPr>
        <w:tabs>
          <w:tab w:val="num" w:pos="2160"/>
        </w:tabs>
        <w:ind w:left="2160" w:hanging="360"/>
      </w:pPr>
      <w:rPr>
        <w:rFonts w:ascii="Wingdings" w:hAnsi="Wingdings" w:hint="default"/>
      </w:rPr>
    </w:lvl>
    <w:lvl w:ilvl="3" w:tplc="AE163146" w:tentative="1">
      <w:start w:val="1"/>
      <w:numFmt w:val="bullet"/>
      <w:lvlText w:val=""/>
      <w:lvlJc w:val="left"/>
      <w:pPr>
        <w:tabs>
          <w:tab w:val="num" w:pos="2880"/>
        </w:tabs>
        <w:ind w:left="2880" w:hanging="360"/>
      </w:pPr>
      <w:rPr>
        <w:rFonts w:ascii="Wingdings" w:hAnsi="Wingdings" w:hint="default"/>
      </w:rPr>
    </w:lvl>
    <w:lvl w:ilvl="4" w:tplc="D51073A8" w:tentative="1">
      <w:start w:val="1"/>
      <w:numFmt w:val="bullet"/>
      <w:lvlText w:val=""/>
      <w:lvlJc w:val="left"/>
      <w:pPr>
        <w:tabs>
          <w:tab w:val="num" w:pos="3600"/>
        </w:tabs>
        <w:ind w:left="3600" w:hanging="360"/>
      </w:pPr>
      <w:rPr>
        <w:rFonts w:ascii="Wingdings" w:hAnsi="Wingdings" w:hint="default"/>
      </w:rPr>
    </w:lvl>
    <w:lvl w:ilvl="5" w:tplc="7A7A15AA" w:tentative="1">
      <w:start w:val="1"/>
      <w:numFmt w:val="bullet"/>
      <w:lvlText w:val=""/>
      <w:lvlJc w:val="left"/>
      <w:pPr>
        <w:tabs>
          <w:tab w:val="num" w:pos="4320"/>
        </w:tabs>
        <w:ind w:left="4320" w:hanging="360"/>
      </w:pPr>
      <w:rPr>
        <w:rFonts w:ascii="Wingdings" w:hAnsi="Wingdings" w:hint="default"/>
      </w:rPr>
    </w:lvl>
    <w:lvl w:ilvl="6" w:tplc="A0F8F830" w:tentative="1">
      <w:start w:val="1"/>
      <w:numFmt w:val="bullet"/>
      <w:lvlText w:val=""/>
      <w:lvlJc w:val="left"/>
      <w:pPr>
        <w:tabs>
          <w:tab w:val="num" w:pos="5040"/>
        </w:tabs>
        <w:ind w:left="5040" w:hanging="360"/>
      </w:pPr>
      <w:rPr>
        <w:rFonts w:ascii="Wingdings" w:hAnsi="Wingdings" w:hint="default"/>
      </w:rPr>
    </w:lvl>
    <w:lvl w:ilvl="7" w:tplc="ED6E442C" w:tentative="1">
      <w:start w:val="1"/>
      <w:numFmt w:val="bullet"/>
      <w:lvlText w:val=""/>
      <w:lvlJc w:val="left"/>
      <w:pPr>
        <w:tabs>
          <w:tab w:val="num" w:pos="5760"/>
        </w:tabs>
        <w:ind w:left="5760" w:hanging="360"/>
      </w:pPr>
      <w:rPr>
        <w:rFonts w:ascii="Wingdings" w:hAnsi="Wingdings" w:hint="default"/>
      </w:rPr>
    </w:lvl>
    <w:lvl w:ilvl="8" w:tplc="B502BDA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792"/>
    <w:rsid w:val="000A582A"/>
    <w:rsid w:val="00134845"/>
    <w:rsid w:val="0021730F"/>
    <w:rsid w:val="00364792"/>
    <w:rsid w:val="003F737A"/>
    <w:rsid w:val="005A14D1"/>
    <w:rsid w:val="006D30AD"/>
    <w:rsid w:val="0072726C"/>
    <w:rsid w:val="007A5065"/>
    <w:rsid w:val="00893372"/>
    <w:rsid w:val="008A73AF"/>
    <w:rsid w:val="009C40C8"/>
    <w:rsid w:val="009D0B7D"/>
    <w:rsid w:val="00A52E70"/>
    <w:rsid w:val="00AB4894"/>
    <w:rsid w:val="00BB0789"/>
    <w:rsid w:val="00BC27A1"/>
    <w:rsid w:val="00BC76DB"/>
    <w:rsid w:val="00C129D0"/>
    <w:rsid w:val="00CC76B3"/>
    <w:rsid w:val="00CE646D"/>
    <w:rsid w:val="00D93C25"/>
    <w:rsid w:val="00FC74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AF13E"/>
  <w15:chartTrackingRefBased/>
  <w15:docId w15:val="{7F7C54D2-5286-4414-A5E3-5C9FAF74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792"/>
    <w:pPr>
      <w:ind w:left="720"/>
      <w:contextualSpacing/>
    </w:pPr>
  </w:style>
  <w:style w:type="paragraph" w:styleId="NormalWeb">
    <w:name w:val="Normal (Web)"/>
    <w:basedOn w:val="Normal"/>
    <w:uiPriority w:val="99"/>
    <w:semiHidden/>
    <w:unhideWhenUsed/>
    <w:rsid w:val="00AB4894"/>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39"/>
    <w:rsid w:val="00217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149316">
      <w:bodyDiv w:val="1"/>
      <w:marLeft w:val="0"/>
      <w:marRight w:val="0"/>
      <w:marTop w:val="0"/>
      <w:marBottom w:val="0"/>
      <w:divBdr>
        <w:top w:val="none" w:sz="0" w:space="0" w:color="auto"/>
        <w:left w:val="none" w:sz="0" w:space="0" w:color="auto"/>
        <w:bottom w:val="none" w:sz="0" w:space="0" w:color="auto"/>
        <w:right w:val="none" w:sz="0" w:space="0" w:color="auto"/>
      </w:divBdr>
    </w:div>
    <w:div w:id="1046098644">
      <w:bodyDiv w:val="1"/>
      <w:marLeft w:val="0"/>
      <w:marRight w:val="0"/>
      <w:marTop w:val="0"/>
      <w:marBottom w:val="0"/>
      <w:divBdr>
        <w:top w:val="none" w:sz="0" w:space="0" w:color="auto"/>
        <w:left w:val="none" w:sz="0" w:space="0" w:color="auto"/>
        <w:bottom w:val="none" w:sz="0" w:space="0" w:color="auto"/>
        <w:right w:val="none" w:sz="0" w:space="0" w:color="auto"/>
      </w:divBdr>
      <w:divsChild>
        <w:div w:id="1414398554">
          <w:marLeft w:val="360"/>
          <w:marRight w:val="0"/>
          <w:marTop w:val="400"/>
          <w:marBottom w:val="0"/>
          <w:divBdr>
            <w:top w:val="none" w:sz="0" w:space="0" w:color="auto"/>
            <w:left w:val="none" w:sz="0" w:space="0" w:color="auto"/>
            <w:bottom w:val="none" w:sz="0" w:space="0" w:color="auto"/>
            <w:right w:val="none" w:sz="0" w:space="0" w:color="auto"/>
          </w:divBdr>
        </w:div>
      </w:divsChild>
    </w:div>
    <w:div w:id="1051225175">
      <w:bodyDiv w:val="1"/>
      <w:marLeft w:val="0"/>
      <w:marRight w:val="0"/>
      <w:marTop w:val="0"/>
      <w:marBottom w:val="0"/>
      <w:divBdr>
        <w:top w:val="none" w:sz="0" w:space="0" w:color="auto"/>
        <w:left w:val="none" w:sz="0" w:space="0" w:color="auto"/>
        <w:bottom w:val="none" w:sz="0" w:space="0" w:color="auto"/>
        <w:right w:val="none" w:sz="0" w:space="0" w:color="auto"/>
      </w:divBdr>
      <w:divsChild>
        <w:div w:id="165098618">
          <w:marLeft w:val="360"/>
          <w:marRight w:val="0"/>
          <w:marTop w:val="400"/>
          <w:marBottom w:val="0"/>
          <w:divBdr>
            <w:top w:val="none" w:sz="0" w:space="0" w:color="auto"/>
            <w:left w:val="none" w:sz="0" w:space="0" w:color="auto"/>
            <w:bottom w:val="none" w:sz="0" w:space="0" w:color="auto"/>
            <w:right w:val="none" w:sz="0" w:space="0" w:color="auto"/>
          </w:divBdr>
        </w:div>
      </w:divsChild>
    </w:div>
    <w:div w:id="1137915861">
      <w:bodyDiv w:val="1"/>
      <w:marLeft w:val="0"/>
      <w:marRight w:val="0"/>
      <w:marTop w:val="0"/>
      <w:marBottom w:val="0"/>
      <w:divBdr>
        <w:top w:val="none" w:sz="0" w:space="0" w:color="auto"/>
        <w:left w:val="none" w:sz="0" w:space="0" w:color="auto"/>
        <w:bottom w:val="none" w:sz="0" w:space="0" w:color="auto"/>
        <w:right w:val="none" w:sz="0" w:space="0" w:color="auto"/>
      </w:divBdr>
    </w:div>
    <w:div w:id="1997342280">
      <w:bodyDiv w:val="1"/>
      <w:marLeft w:val="0"/>
      <w:marRight w:val="0"/>
      <w:marTop w:val="0"/>
      <w:marBottom w:val="0"/>
      <w:divBdr>
        <w:top w:val="none" w:sz="0" w:space="0" w:color="auto"/>
        <w:left w:val="none" w:sz="0" w:space="0" w:color="auto"/>
        <w:bottom w:val="none" w:sz="0" w:space="0" w:color="auto"/>
        <w:right w:val="none" w:sz="0" w:space="0" w:color="auto"/>
      </w:divBdr>
    </w:div>
    <w:div w:id="2014409439">
      <w:bodyDiv w:val="1"/>
      <w:marLeft w:val="0"/>
      <w:marRight w:val="0"/>
      <w:marTop w:val="0"/>
      <w:marBottom w:val="0"/>
      <w:divBdr>
        <w:top w:val="none" w:sz="0" w:space="0" w:color="auto"/>
        <w:left w:val="none" w:sz="0" w:space="0" w:color="auto"/>
        <w:bottom w:val="none" w:sz="0" w:space="0" w:color="auto"/>
        <w:right w:val="none" w:sz="0" w:space="0" w:color="auto"/>
      </w:divBdr>
      <w:divsChild>
        <w:div w:id="1909611165">
          <w:marLeft w:val="360"/>
          <w:marRight w:val="0"/>
          <w:marTop w:val="400"/>
          <w:marBottom w:val="0"/>
          <w:divBdr>
            <w:top w:val="none" w:sz="0" w:space="0" w:color="auto"/>
            <w:left w:val="none" w:sz="0" w:space="0" w:color="auto"/>
            <w:bottom w:val="none" w:sz="0" w:space="0" w:color="auto"/>
            <w:right w:val="none" w:sz="0" w:space="0" w:color="auto"/>
          </w:divBdr>
        </w:div>
        <w:div w:id="1854412284">
          <w:marLeft w:val="720"/>
          <w:marRight w:val="0"/>
          <w:marTop w:val="120"/>
          <w:marBottom w:val="0"/>
          <w:divBdr>
            <w:top w:val="none" w:sz="0" w:space="0" w:color="auto"/>
            <w:left w:val="none" w:sz="0" w:space="0" w:color="auto"/>
            <w:bottom w:val="none" w:sz="0" w:space="0" w:color="auto"/>
            <w:right w:val="none" w:sz="0" w:space="0" w:color="auto"/>
          </w:divBdr>
        </w:div>
        <w:div w:id="1895846357">
          <w:marLeft w:val="720"/>
          <w:marRight w:val="0"/>
          <w:marTop w:val="120"/>
          <w:marBottom w:val="0"/>
          <w:divBdr>
            <w:top w:val="none" w:sz="0" w:space="0" w:color="auto"/>
            <w:left w:val="none" w:sz="0" w:space="0" w:color="auto"/>
            <w:bottom w:val="none" w:sz="0" w:space="0" w:color="auto"/>
            <w:right w:val="none" w:sz="0" w:space="0" w:color="auto"/>
          </w:divBdr>
        </w:div>
        <w:div w:id="1122383762">
          <w:marLeft w:val="108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Makula</dc:creator>
  <cp:keywords/>
  <dc:description/>
  <cp:lastModifiedBy>Isabelle Makula</cp:lastModifiedBy>
  <cp:revision>14</cp:revision>
  <dcterms:created xsi:type="dcterms:W3CDTF">2016-10-18T12:34:00Z</dcterms:created>
  <dcterms:modified xsi:type="dcterms:W3CDTF">2016-11-06T02:48:00Z</dcterms:modified>
</cp:coreProperties>
</file>