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6E6" w:rsidRDefault="006B2897" w:rsidP="00DB39B7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FINA200</w:t>
      </w:r>
    </w:p>
    <w:p w:rsidR="00DB39B7" w:rsidRDefault="006B2897" w:rsidP="00DB39B7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ERRORS IN PERSONAL FINANCE</w:t>
      </w:r>
    </w:p>
    <w:p w:rsidR="006B2897" w:rsidRDefault="00DB39B7" w:rsidP="00DB39B7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PERSONAL FINANCE, 6</w:t>
      </w:r>
      <w:r w:rsidR="006B2897">
        <w:rPr>
          <w:b/>
          <w:sz w:val="36"/>
          <w:szCs w:val="36"/>
        </w:rPr>
        <w:t>TH CANADIAN EDITION</w:t>
      </w:r>
    </w:p>
    <w:p w:rsidR="006B2897" w:rsidRDefault="006B2897"/>
    <w:tbl>
      <w:tblPr>
        <w:tblStyle w:val="TableGrid"/>
        <w:tblW w:w="11268" w:type="dxa"/>
        <w:tblLook w:val="04A0" w:firstRow="1" w:lastRow="0" w:firstColumn="1" w:lastColumn="0" w:noHBand="0" w:noVBand="1"/>
      </w:tblPr>
      <w:tblGrid>
        <w:gridCol w:w="1638"/>
        <w:gridCol w:w="9630"/>
        <w:tblGridChange w:id="0">
          <w:tblGrid>
            <w:gridCol w:w="1638"/>
            <w:gridCol w:w="9630"/>
          </w:tblGrid>
        </w:tblGridChange>
      </w:tblGrid>
      <w:tr w:rsidR="006B2897" w:rsidRPr="006B2897" w:rsidTr="009A2EC9">
        <w:tc>
          <w:tcPr>
            <w:tcW w:w="1638" w:type="dxa"/>
          </w:tcPr>
          <w:p w:rsidR="006B2897" w:rsidRPr="006B2897" w:rsidRDefault="006B2897" w:rsidP="006B2897">
            <w:pPr>
              <w:jc w:val="center"/>
              <w:rPr>
                <w:b/>
                <w:sz w:val="24"/>
                <w:szCs w:val="24"/>
              </w:rPr>
            </w:pPr>
            <w:r w:rsidRPr="006B2897">
              <w:rPr>
                <w:b/>
                <w:sz w:val="24"/>
                <w:szCs w:val="24"/>
              </w:rPr>
              <w:t>LOCATION</w:t>
            </w:r>
          </w:p>
        </w:tc>
        <w:tc>
          <w:tcPr>
            <w:tcW w:w="9630" w:type="dxa"/>
          </w:tcPr>
          <w:p w:rsidR="006B2897" w:rsidRPr="006B2897" w:rsidRDefault="006B2897" w:rsidP="006B2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ERROR/</w:t>
            </w:r>
            <w:r w:rsidRPr="006B2897">
              <w:rPr>
                <w:b/>
                <w:sz w:val="24"/>
                <w:szCs w:val="24"/>
              </w:rPr>
              <w:t>CORRECTION</w:t>
            </w:r>
          </w:p>
        </w:tc>
      </w:tr>
      <w:tr w:rsidR="00436B6C" w:rsidRPr="006B2897" w:rsidTr="009A2EC9">
        <w:tc>
          <w:tcPr>
            <w:tcW w:w="1638" w:type="dxa"/>
          </w:tcPr>
          <w:p w:rsidR="00436B6C" w:rsidRDefault="00DB39B7" w:rsidP="00436B6C">
            <w:pPr>
              <w:rPr>
                <w:sz w:val="24"/>
                <w:szCs w:val="24"/>
              </w:rPr>
            </w:pPr>
            <w:r w:rsidRPr="00ED2857">
              <w:rPr>
                <w:b/>
                <w:sz w:val="24"/>
                <w:szCs w:val="24"/>
              </w:rPr>
              <w:t>Chapter 1:</w:t>
            </w:r>
            <w:r>
              <w:rPr>
                <w:sz w:val="24"/>
                <w:szCs w:val="24"/>
              </w:rPr>
              <w:t xml:space="preserve"> </w:t>
            </w:r>
            <w:r w:rsidR="00436B6C">
              <w:rPr>
                <w:sz w:val="24"/>
                <w:szCs w:val="24"/>
              </w:rPr>
              <w:t>Page 28, Financial Planning Problem #6</w:t>
            </w:r>
          </w:p>
        </w:tc>
        <w:tc>
          <w:tcPr>
            <w:tcW w:w="9630" w:type="dxa"/>
          </w:tcPr>
          <w:p w:rsidR="00436B6C" w:rsidRDefault="00436B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problem should read, How long will it take to double (not triple) your money.....</w:t>
            </w:r>
            <w:r w:rsidR="003F2D8A">
              <w:rPr>
                <w:sz w:val="24"/>
                <w:szCs w:val="24"/>
              </w:rPr>
              <w:t>Notice that the on-line problem is okay.</w:t>
            </w:r>
          </w:p>
        </w:tc>
      </w:tr>
      <w:tr w:rsidR="00F71185" w:rsidRPr="006B2897" w:rsidTr="003F40AC">
        <w:tc>
          <w:tcPr>
            <w:tcW w:w="1638" w:type="dxa"/>
          </w:tcPr>
          <w:p w:rsidR="00F71185" w:rsidRPr="00A16099" w:rsidRDefault="00F71185">
            <w:pPr>
              <w:rPr>
                <w:b/>
                <w:sz w:val="24"/>
                <w:szCs w:val="24"/>
              </w:rPr>
            </w:pPr>
            <w:r w:rsidRPr="00ED2857">
              <w:rPr>
                <w:b/>
                <w:sz w:val="24"/>
                <w:szCs w:val="24"/>
              </w:rPr>
              <w:t>Chapter 1:</w:t>
            </w:r>
            <w:r>
              <w:rPr>
                <w:sz w:val="24"/>
                <w:szCs w:val="24"/>
              </w:rPr>
              <w:t xml:space="preserve"> Page 28, Use these formulas as some formulas in the textbook are incorrect.</w:t>
            </w:r>
          </w:p>
        </w:tc>
        <w:tc>
          <w:tcPr>
            <w:tcW w:w="9630" w:type="dxa"/>
          </w:tcPr>
          <w:p w:rsidR="00F71185" w:rsidRDefault="00F71185">
            <w:pPr>
              <w:rPr>
                <w:sz w:val="24"/>
                <w:szCs w:val="24"/>
              </w:rPr>
            </w:pPr>
          </w:p>
          <w:tbl>
            <w:tblPr>
              <w:tblW w:w="4750" w:type="pct"/>
              <w:tblBorders>
                <w:top w:val="single" w:sz="6" w:space="0" w:color="D7D7D7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shd w:val="clear" w:color="auto" w:fill="FEFF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33"/>
              <w:gridCol w:w="2880"/>
              <w:gridCol w:w="3115"/>
            </w:tblGrid>
            <w:tr w:rsidR="00F71185" w:rsidRPr="00F71185" w:rsidTr="00F71185">
              <w:tc>
                <w:tcPr>
                  <w:tcW w:w="16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FE8FC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after="0" w:line="240" w:lineRule="auto"/>
                    <w:rPr>
                      <w:rFonts w:ascii="Tahoma" w:eastAsia="Times New Roman" w:hAnsi="Tahoma" w:cs="Tahoma"/>
                      <w:caps/>
                      <w:color w:val="07064C"/>
                      <w:sz w:val="17"/>
                      <w:szCs w:val="17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b/>
                      <w:bCs/>
                      <w:caps/>
                      <w:color w:val="07064C"/>
                      <w:sz w:val="17"/>
                      <w:szCs w:val="17"/>
                      <w:lang w:val="en-US"/>
                    </w:rPr>
                    <w:t>LESSON 1 </w:t>
                  </w:r>
                  <w:r w:rsidRPr="00F71185">
                    <w:rPr>
                      <w:rFonts w:ascii="Tahoma" w:eastAsia="Times New Roman" w:hAnsi="Tahoma" w:cs="Tahoma"/>
                      <w:b/>
                      <w:bCs/>
                      <w:caps/>
                      <w:color w:val="07064C"/>
                      <w:sz w:val="17"/>
                      <w:szCs w:val="17"/>
                      <w:lang w:val="en-US"/>
                    </w:rPr>
                    <w:br/>
                    <w:t>PERSONAL FINANCE PLANNING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FE8FC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after="0" w:line="240" w:lineRule="auto"/>
                    <w:rPr>
                      <w:rFonts w:ascii="Tahoma" w:eastAsia="Times New Roman" w:hAnsi="Tahoma" w:cs="Tahoma"/>
                      <w:caps/>
                      <w:color w:val="07064C"/>
                      <w:sz w:val="17"/>
                      <w:szCs w:val="17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b/>
                      <w:bCs/>
                      <w:caps/>
                      <w:color w:val="07064C"/>
                      <w:sz w:val="17"/>
                      <w:szCs w:val="17"/>
                      <w:lang w:val="en-US"/>
                    </w:rPr>
                    <w:t>FORMULA</w:t>
                  </w:r>
                </w:p>
              </w:tc>
            </w:tr>
            <w:tr w:rsidR="00F71185" w:rsidRPr="00F71185" w:rsidTr="00F7118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bookmarkStart w:id="1" w:name="SimpleInterest"/>
                  <w:bookmarkEnd w:id="1"/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Simple Interest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18"/>
                      <w:szCs w:val="18"/>
                      <w:lang w:val="en-US"/>
                    </w:rPr>
                    <w:drawing>
                      <wp:inline distT="0" distB="0" distL="0" distR="0" wp14:anchorId="21226BE4" wp14:editId="4091C7DE">
                        <wp:extent cx="885825" cy="171450"/>
                        <wp:effectExtent l="0" t="0" r="9525" b="0"/>
                        <wp:docPr id="6" name="Picture 6" descr="Simple Interes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imple Interes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5825" cy="171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P = Amount in savings</w:t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R = Annual interest rate</w:t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T = Time period</w:t>
                  </w:r>
                </w:p>
              </w:tc>
            </w:tr>
            <w:tr w:rsidR="00F71185" w:rsidRPr="00F71185" w:rsidTr="00F7118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bookmarkStart w:id="2" w:name="FutureValue"/>
                  <w:bookmarkEnd w:id="2"/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Future Value (FV)</w:t>
                  </w:r>
                </w:p>
              </w:tc>
              <w:tc>
                <w:tcPr>
                  <w:tcW w:w="1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18"/>
                      <w:szCs w:val="18"/>
                      <w:lang w:val="en-US"/>
                    </w:rPr>
                    <w:drawing>
                      <wp:inline distT="0" distB="0" distL="0" distR="0" wp14:anchorId="4BEA8C62" wp14:editId="00186BF7">
                        <wp:extent cx="1009650" cy="247650"/>
                        <wp:effectExtent l="0" t="0" r="0" b="0"/>
                        <wp:docPr id="5" name="Picture 5" descr="FV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FV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9650" cy="247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PV = Present Value</w:t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i = Interest rate</w:t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n = Number of time periods</w:t>
                  </w:r>
                </w:p>
              </w:tc>
              <w:tc>
                <w:tcPr>
                  <w:tcW w:w="1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When compounding is more than once a year,</w:t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18"/>
                      <w:szCs w:val="18"/>
                      <w:lang w:val="en-US"/>
                    </w:rPr>
                    <w:drawing>
                      <wp:inline distT="0" distB="0" distL="0" distR="0" wp14:anchorId="1EE629A2" wp14:editId="7ED7E877">
                        <wp:extent cx="1238250" cy="247650"/>
                        <wp:effectExtent l="0" t="0" r="0" b="0"/>
                        <wp:docPr id="4" name="Picture 4" descr="FV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FV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0" cy="247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i = Annual interest rate</w:t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m = Number of compounding periods per year</w:t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n = Number of years</w:t>
                  </w:r>
                </w:p>
              </w:tc>
            </w:tr>
            <w:tr w:rsidR="00F71185" w:rsidRPr="00F71185" w:rsidTr="00F7118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Default="00F71185" w:rsidP="00F7118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bookmarkStart w:id="3" w:name="FVAnnuity"/>
                  <w:bookmarkEnd w:id="3"/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Future Value of an Annuity</w:t>
                  </w:r>
                </w:p>
                <w:p w:rsidR="00F71185" w:rsidRPr="00F71185" w:rsidRDefault="00F71185" w:rsidP="00F7118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9A2EC9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highlight w:val="yellow"/>
                      <w:lang w:val="en-US"/>
                    </w:rPr>
                    <w:t>NOTE: Formula in 6th ed. textbook is incorrect.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18"/>
                      <w:szCs w:val="18"/>
                      <w:lang w:val="en-US"/>
                    </w:rPr>
                    <w:drawing>
                      <wp:inline distT="0" distB="0" distL="0" distR="0" wp14:anchorId="2E651417" wp14:editId="76C09270">
                        <wp:extent cx="1533525" cy="438150"/>
                        <wp:effectExtent l="0" t="0" r="9525" b="0"/>
                        <wp:docPr id="3" name="Picture 3" descr="FV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FV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33525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FV = Future value</w:t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PMT = Periodic Payment amount</w:t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n = number of compounding periods</w:t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i = Interest rate</w:t>
                  </w:r>
                </w:p>
              </w:tc>
            </w:tr>
            <w:tr w:rsidR="00F71185" w:rsidRPr="00F71185" w:rsidTr="00F71185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bookmarkStart w:id="4" w:name="PresentValue"/>
                  <w:bookmarkEnd w:id="4"/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Present Value (PV)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18"/>
                      <w:szCs w:val="18"/>
                      <w:lang w:val="en-US"/>
                    </w:rPr>
                    <w:drawing>
                      <wp:inline distT="0" distB="0" distL="0" distR="0" wp14:anchorId="4A060182" wp14:editId="6374A3E7">
                        <wp:extent cx="1085850" cy="247650"/>
                        <wp:effectExtent l="0" t="0" r="0" b="0"/>
                        <wp:docPr id="2" name="Picture 2" descr="PV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V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5850" cy="247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71185" w:rsidRPr="00F71185" w:rsidTr="00F71185">
              <w:trPr>
                <w:trHeight w:val="97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bookmarkStart w:id="5" w:name="PVAnnuity"/>
                  <w:bookmarkEnd w:id="5"/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Present Value of an Annuity </w:t>
                  </w: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br/>
                  </w:r>
                  <w:r w:rsidRPr="009A2EC9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highlight w:val="yellow"/>
                      <w:lang w:val="en-US"/>
                    </w:rPr>
                    <w:t>NOTE: Formula in 6th ed. textbook is incorrect.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sz w:val="18"/>
                      <w:szCs w:val="18"/>
                      <w:lang w:val="en-US"/>
                    </w:rPr>
                    <w:drawing>
                      <wp:inline distT="0" distB="0" distL="0" distR="0" wp14:anchorId="6B007153" wp14:editId="0B086921">
                        <wp:extent cx="1714500" cy="438150"/>
                        <wp:effectExtent l="0" t="0" r="0" b="0"/>
                        <wp:docPr id="1" name="Picture 1" descr="PV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PV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PV = Present value</w:t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PMT = Periodic Payment amount</w:t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n = number of compounding periods</w:t>
                  </w:r>
                </w:p>
                <w:p w:rsidR="00F71185" w:rsidRPr="00F71185" w:rsidRDefault="00F71185" w:rsidP="00F71185">
                  <w:pPr>
                    <w:spacing w:before="120" w:after="120" w:line="216" w:lineRule="atLeast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</w:pPr>
                  <w:r w:rsidRPr="00F71185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val="en-US"/>
                    </w:rPr>
                    <w:t>i = Interest rate</w:t>
                  </w:r>
                </w:p>
              </w:tc>
            </w:tr>
          </w:tbl>
          <w:p w:rsidR="00F71185" w:rsidRDefault="00F71185">
            <w:pPr>
              <w:rPr>
                <w:sz w:val="24"/>
                <w:szCs w:val="24"/>
              </w:rPr>
            </w:pPr>
          </w:p>
          <w:p w:rsidR="00F71185" w:rsidRDefault="00F71185">
            <w:pPr>
              <w:rPr>
                <w:sz w:val="24"/>
                <w:szCs w:val="24"/>
              </w:rPr>
            </w:pPr>
          </w:p>
          <w:p w:rsidR="00F71185" w:rsidRDefault="00F71185">
            <w:pPr>
              <w:rPr>
                <w:sz w:val="24"/>
                <w:szCs w:val="24"/>
              </w:rPr>
            </w:pPr>
          </w:p>
        </w:tc>
      </w:tr>
      <w:tr w:rsidR="003F2D8A" w:rsidRPr="006B2897" w:rsidTr="009A2EC9">
        <w:tc>
          <w:tcPr>
            <w:tcW w:w="1638" w:type="dxa"/>
          </w:tcPr>
          <w:p w:rsidR="003F2D8A" w:rsidRDefault="00DB39B7">
            <w:pPr>
              <w:rPr>
                <w:sz w:val="24"/>
                <w:szCs w:val="24"/>
              </w:rPr>
            </w:pPr>
            <w:r w:rsidRPr="00A16099">
              <w:rPr>
                <w:b/>
                <w:sz w:val="24"/>
                <w:szCs w:val="24"/>
              </w:rPr>
              <w:lastRenderedPageBreak/>
              <w:t>Chapter 1:</w:t>
            </w:r>
            <w:r w:rsidR="003F2D8A">
              <w:rPr>
                <w:sz w:val="24"/>
                <w:szCs w:val="24"/>
              </w:rPr>
              <w:t>Page 29, Financial Planning Problem #13</w:t>
            </w:r>
          </w:p>
        </w:tc>
        <w:tc>
          <w:tcPr>
            <w:tcW w:w="9630" w:type="dxa"/>
          </w:tcPr>
          <w:p w:rsidR="003F2D8A" w:rsidRDefault="003F2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book asks for a FV at 5%, compounded annually, but the on-line question reads 5%, compounded semi-annually and gives the answer that way.</w:t>
            </w:r>
          </w:p>
        </w:tc>
      </w:tr>
      <w:tr w:rsidR="006B2897" w:rsidRPr="006B2897" w:rsidTr="009A2EC9">
        <w:tc>
          <w:tcPr>
            <w:tcW w:w="1638" w:type="dxa"/>
          </w:tcPr>
          <w:p w:rsidR="006B2897" w:rsidRPr="006B2897" w:rsidRDefault="00DB39B7" w:rsidP="00256CB4">
            <w:pPr>
              <w:rPr>
                <w:sz w:val="24"/>
                <w:szCs w:val="24"/>
              </w:rPr>
            </w:pPr>
            <w:r w:rsidRPr="00A16099">
              <w:rPr>
                <w:b/>
                <w:sz w:val="24"/>
                <w:szCs w:val="24"/>
              </w:rPr>
              <w:t>Chapter 1:</w:t>
            </w:r>
            <w:r w:rsidR="006B2897">
              <w:rPr>
                <w:sz w:val="24"/>
                <w:szCs w:val="24"/>
              </w:rPr>
              <w:t>Page 4</w:t>
            </w:r>
            <w:r w:rsidR="00256CB4">
              <w:rPr>
                <w:sz w:val="24"/>
                <w:szCs w:val="24"/>
              </w:rPr>
              <w:t>2</w:t>
            </w:r>
            <w:r w:rsidR="006B2897">
              <w:rPr>
                <w:sz w:val="24"/>
                <w:szCs w:val="24"/>
              </w:rPr>
              <w:t>, Example J</w:t>
            </w:r>
          </w:p>
        </w:tc>
        <w:tc>
          <w:tcPr>
            <w:tcW w:w="9630" w:type="dxa"/>
          </w:tcPr>
          <w:p w:rsidR="006B2897" w:rsidRPr="006B2897" w:rsidRDefault="006B28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problem should compare quarterly compounding to weekly compounding.</w:t>
            </w:r>
            <w:r w:rsidR="00DB39B7">
              <w:rPr>
                <w:sz w:val="24"/>
                <w:szCs w:val="24"/>
              </w:rPr>
              <w:t xml:space="preserve"> Change to read “…while a competitor offers 10% compounded on a weekly basis”.</w:t>
            </w:r>
          </w:p>
        </w:tc>
      </w:tr>
      <w:tr w:rsidR="00295DBD" w:rsidRPr="006B2897" w:rsidTr="009A2EC9">
        <w:tc>
          <w:tcPr>
            <w:tcW w:w="1638" w:type="dxa"/>
          </w:tcPr>
          <w:p w:rsidR="00295DBD" w:rsidRPr="00ED2857" w:rsidRDefault="00295DBD" w:rsidP="000F0B5D">
            <w:pPr>
              <w:rPr>
                <w:b/>
                <w:sz w:val="24"/>
                <w:szCs w:val="24"/>
              </w:rPr>
            </w:pPr>
            <w:r w:rsidRPr="00ED2857">
              <w:rPr>
                <w:b/>
                <w:sz w:val="24"/>
                <w:szCs w:val="24"/>
              </w:rPr>
              <w:t>Chapter 3</w:t>
            </w:r>
          </w:p>
        </w:tc>
        <w:tc>
          <w:tcPr>
            <w:tcW w:w="9630" w:type="dxa"/>
          </w:tcPr>
          <w:p w:rsidR="00295DBD" w:rsidRDefault="00295DBD" w:rsidP="00295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Please note that personal income tax brackets and rates, the eligible dividend gross-up and dividend tax credit, federal non-refundable tax credits, RRSP contribution room and rules governing the Home Buyers' Plan, amongst other elements in this tax chapter, are out-of-date.  </w:t>
            </w:r>
          </w:p>
          <w:p w:rsidR="00295DBD" w:rsidRDefault="00295DBD" w:rsidP="00295DBD">
            <w:pPr>
              <w:rPr>
                <w:sz w:val="24"/>
                <w:szCs w:val="24"/>
              </w:rPr>
            </w:pPr>
          </w:p>
          <w:p w:rsidR="00295DBD" w:rsidRDefault="00295DBD" w:rsidP="00295DBD">
            <w:pPr>
              <w:rPr>
                <w:sz w:val="24"/>
                <w:szCs w:val="24"/>
              </w:rPr>
            </w:pPr>
            <w:r w:rsidRPr="00CE160A">
              <w:rPr>
                <w:b/>
                <w:sz w:val="24"/>
                <w:szCs w:val="24"/>
              </w:rPr>
              <w:t>Please refer</w:t>
            </w:r>
            <w:r>
              <w:rPr>
                <w:sz w:val="24"/>
                <w:szCs w:val="24"/>
              </w:rPr>
              <w:t xml:space="preserve"> </w:t>
            </w:r>
            <w:r w:rsidRPr="00D35499">
              <w:rPr>
                <w:b/>
                <w:sz w:val="24"/>
                <w:szCs w:val="24"/>
              </w:rPr>
              <w:t>to the Canada Revenue Agency website (www.cra-arc.gc.ca) for updates.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5D5B03" w:rsidRPr="006B2897" w:rsidTr="003F40AC">
        <w:tc>
          <w:tcPr>
            <w:tcW w:w="1638" w:type="dxa"/>
          </w:tcPr>
          <w:p w:rsidR="005D5B03" w:rsidRPr="00ED2857" w:rsidRDefault="005D5B03" w:rsidP="000F0B5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Chapter 3: Page 78</w:t>
            </w:r>
          </w:p>
        </w:tc>
        <w:tc>
          <w:tcPr>
            <w:tcW w:w="9630" w:type="dxa"/>
          </w:tcPr>
          <w:p w:rsidR="005D5B03" w:rsidRDefault="005D5B03" w:rsidP="005D5B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Average Tax Rate = Total Taxes Payable/Total Taxable Income</w:t>
            </w:r>
            <w:r>
              <w:rPr>
                <w:sz w:val="24"/>
                <w:szCs w:val="24"/>
              </w:rPr>
              <w:t>.</w:t>
            </w:r>
          </w:p>
        </w:tc>
      </w:tr>
      <w:tr w:rsidR="00DB39B7" w:rsidRPr="006B2897" w:rsidTr="009A2EC9">
        <w:tc>
          <w:tcPr>
            <w:tcW w:w="1638" w:type="dxa"/>
          </w:tcPr>
          <w:p w:rsidR="00DB39B7" w:rsidRPr="00DB39B7" w:rsidRDefault="00DB39B7" w:rsidP="000F0B5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Chapter 3: Page 93</w:t>
            </w:r>
          </w:p>
        </w:tc>
        <w:tc>
          <w:tcPr>
            <w:tcW w:w="9630" w:type="dxa"/>
          </w:tcPr>
          <w:p w:rsidR="00DB39B7" w:rsidRDefault="00DB39B7" w:rsidP="00295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Canadians with high income: should be $24,270 (2014), not $20,000.</w:t>
            </w:r>
          </w:p>
        </w:tc>
      </w:tr>
      <w:tr w:rsidR="006F7453" w:rsidRPr="006B2897" w:rsidTr="009A2EC9">
        <w:tc>
          <w:tcPr>
            <w:tcW w:w="1638" w:type="dxa"/>
          </w:tcPr>
          <w:p w:rsidR="006F7453" w:rsidRPr="00ED2857" w:rsidRDefault="00DB39B7" w:rsidP="000F0B5D">
            <w:pPr>
              <w:rPr>
                <w:sz w:val="24"/>
                <w:szCs w:val="24"/>
                <w:lang w:val="fr-CA"/>
              </w:rPr>
            </w:pPr>
            <w:r w:rsidRPr="00ED2857">
              <w:rPr>
                <w:b/>
                <w:sz w:val="24"/>
                <w:szCs w:val="24"/>
                <w:lang w:val="fr-CA"/>
              </w:rPr>
              <w:t>Chapter 3:</w:t>
            </w:r>
            <w:r w:rsidRPr="00ED2857">
              <w:rPr>
                <w:sz w:val="24"/>
                <w:szCs w:val="24"/>
                <w:lang w:val="fr-CA"/>
              </w:rPr>
              <w:t xml:space="preserve"> </w:t>
            </w:r>
            <w:r w:rsidR="006F7453" w:rsidRPr="00ED2857">
              <w:rPr>
                <w:sz w:val="24"/>
                <w:szCs w:val="24"/>
                <w:lang w:val="fr-CA"/>
              </w:rPr>
              <w:t>Page 94 TFSA Q&amp;A</w:t>
            </w:r>
          </w:p>
        </w:tc>
        <w:tc>
          <w:tcPr>
            <w:tcW w:w="9630" w:type="dxa"/>
          </w:tcPr>
          <w:p w:rsidR="00F71185" w:rsidRDefault="00DB39B7" w:rsidP="00DB39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Question 1</w:t>
            </w:r>
            <w:r w:rsidR="00F71185">
              <w:rPr>
                <w:sz w:val="24"/>
                <w:szCs w:val="24"/>
              </w:rPr>
              <w:t xml:space="preserve"> a</w:t>
            </w:r>
            <w:r w:rsidR="006F7453">
              <w:rPr>
                <w:sz w:val="24"/>
                <w:szCs w:val="24"/>
              </w:rPr>
              <w:t xml:space="preserve">sks if contributions and withdrawals have any impact on taxes.  </w:t>
            </w:r>
          </w:p>
          <w:p w:rsidR="006F7453" w:rsidRPr="009E25A5" w:rsidRDefault="00F71185" w:rsidP="00DB39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 1: Answer </w:t>
            </w:r>
            <w:r w:rsidR="006F7453">
              <w:rPr>
                <w:sz w:val="24"/>
                <w:szCs w:val="24"/>
              </w:rPr>
              <w:t xml:space="preserve">The answer is incorrect - please note that </w:t>
            </w:r>
            <w:r w:rsidR="006F7453" w:rsidRPr="009A2EC9">
              <w:rPr>
                <w:sz w:val="24"/>
                <w:szCs w:val="24"/>
                <w:u w:val="single"/>
              </w:rPr>
              <w:t xml:space="preserve">TFSA </w:t>
            </w:r>
            <w:r w:rsidR="006F7453" w:rsidRPr="009A2EC9">
              <w:rPr>
                <w:i/>
                <w:sz w:val="24"/>
                <w:szCs w:val="24"/>
                <w:u w:val="single"/>
              </w:rPr>
              <w:t>contributions are</w:t>
            </w:r>
            <w:r w:rsidR="006F7453" w:rsidRPr="009A2EC9">
              <w:rPr>
                <w:sz w:val="24"/>
                <w:szCs w:val="24"/>
                <w:u w:val="single"/>
              </w:rPr>
              <w:t xml:space="preserve"> </w:t>
            </w:r>
            <w:r w:rsidR="006F7453" w:rsidRPr="009A2EC9">
              <w:rPr>
                <w:i/>
                <w:sz w:val="24"/>
                <w:szCs w:val="24"/>
                <w:u w:val="single"/>
              </w:rPr>
              <w:t>not tax deductible</w:t>
            </w:r>
            <w:r w:rsidR="006F7453">
              <w:rPr>
                <w:sz w:val="24"/>
                <w:szCs w:val="24"/>
              </w:rPr>
              <w:t xml:space="preserve"> and that </w:t>
            </w:r>
            <w:r w:rsidR="003F40AC" w:rsidRPr="009A2EC9">
              <w:rPr>
                <w:i/>
                <w:sz w:val="24"/>
                <w:szCs w:val="24"/>
              </w:rPr>
              <w:t xml:space="preserve">TFSA </w:t>
            </w:r>
            <w:r w:rsidR="006F7453" w:rsidRPr="009A2EC9">
              <w:rPr>
                <w:i/>
                <w:sz w:val="24"/>
                <w:szCs w:val="24"/>
              </w:rPr>
              <w:t>withdrawals are not taxable, either</w:t>
            </w:r>
            <w:r w:rsidR="006F7453">
              <w:rPr>
                <w:sz w:val="24"/>
                <w:szCs w:val="24"/>
              </w:rPr>
              <w:t>.</w:t>
            </w:r>
            <w:r w:rsidR="003F40AC">
              <w:rPr>
                <w:sz w:val="24"/>
                <w:szCs w:val="24"/>
              </w:rPr>
              <w:t xml:space="preserve"> </w:t>
            </w:r>
            <w:r w:rsidR="003F40AC" w:rsidRPr="009E25A5">
              <w:rPr>
                <w:sz w:val="24"/>
                <w:szCs w:val="24"/>
              </w:rPr>
              <w:t>So the answer is TFSA contributions and withdrawals have no impact on taxes (</w:t>
            </w:r>
            <w:r w:rsidR="009E25A5" w:rsidRPr="009E25A5">
              <w:rPr>
                <w:sz w:val="24"/>
                <w:szCs w:val="24"/>
              </w:rPr>
              <w:t>a</w:t>
            </w:r>
            <w:r w:rsidR="003F40AC" w:rsidRPr="009A2EC9">
              <w:rPr>
                <w:sz w:val="24"/>
                <w:szCs w:val="24"/>
                <w:shd w:val="clear" w:color="auto" w:fill="FFFFFF"/>
              </w:rPr>
              <w:t>ny income earned in the account (for example, investment income and capital gains) is generally tax-free, even when it is withdrawn</w:t>
            </w:r>
            <w:r w:rsidR="009E25A5" w:rsidRPr="009A2EC9">
              <w:rPr>
                <w:sz w:val="24"/>
                <w:szCs w:val="24"/>
                <w:shd w:val="clear" w:color="auto" w:fill="FFFFFF"/>
              </w:rPr>
              <w:t>)</w:t>
            </w:r>
            <w:r w:rsidR="003F40AC" w:rsidRPr="009A2EC9">
              <w:rPr>
                <w:sz w:val="24"/>
                <w:szCs w:val="24"/>
                <w:shd w:val="clear" w:color="auto" w:fill="FFFFFF"/>
              </w:rPr>
              <w:t>.</w:t>
            </w:r>
          </w:p>
          <w:p w:rsidR="00F71185" w:rsidRDefault="00F71185" w:rsidP="00DB39B7">
            <w:pPr>
              <w:rPr>
                <w:sz w:val="24"/>
                <w:szCs w:val="24"/>
              </w:rPr>
            </w:pPr>
          </w:p>
          <w:p w:rsidR="003F40AC" w:rsidRPr="003F40AC" w:rsidRDefault="00DB39B7" w:rsidP="00DB39B7">
            <w:pPr>
              <w:rPr>
                <w:sz w:val="24"/>
                <w:szCs w:val="24"/>
              </w:rPr>
            </w:pPr>
            <w:r w:rsidRPr="003F40AC">
              <w:rPr>
                <w:sz w:val="24"/>
                <w:szCs w:val="24"/>
              </w:rPr>
              <w:t xml:space="preserve">Question 2: Answer: </w:t>
            </w:r>
          </w:p>
          <w:p w:rsidR="003F40AC" w:rsidRPr="009A2EC9" w:rsidRDefault="003F40AC" w:rsidP="009A2EC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rPr>
                <w:rFonts w:eastAsia="Times New Roman" w:cs="Arial"/>
                <w:color w:val="222222"/>
                <w:sz w:val="24"/>
                <w:szCs w:val="24"/>
                <w:lang w:val="en-US"/>
              </w:rPr>
            </w:pPr>
            <w:r w:rsidRPr="009A2EC9">
              <w:rPr>
                <w:rFonts w:eastAsia="Times New Roman" w:cs="Arial"/>
                <w:color w:val="222222"/>
                <w:sz w:val="24"/>
                <w:szCs w:val="24"/>
                <w:lang w:val="en-US"/>
              </w:rPr>
              <w:t>Contribution room</w:t>
            </w:r>
          </w:p>
          <w:tbl>
            <w:tblPr>
              <w:tblW w:w="904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4"/>
              <w:gridCol w:w="3592"/>
              <w:gridCol w:w="3409"/>
            </w:tblGrid>
            <w:tr w:rsidR="003F40AC" w:rsidRPr="003F40AC" w:rsidTr="003F40AC">
              <w:trPr>
                <w:trHeight w:val="390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Years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TFSA Annual Limit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Cumulative Total</w:t>
                  </w:r>
                </w:p>
              </w:tc>
            </w:tr>
            <w:tr w:rsidR="003F40AC" w:rsidRPr="003F40AC" w:rsidTr="003F40AC">
              <w:trPr>
                <w:trHeight w:val="390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  <w:t>2009-2012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  <w:t>$5,000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  <w:t>$20,000</w:t>
                  </w:r>
                </w:p>
              </w:tc>
            </w:tr>
            <w:tr w:rsidR="003F40AC" w:rsidRPr="003F40AC" w:rsidTr="003F40AC">
              <w:trPr>
                <w:trHeight w:val="390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  <w:t>2013-2014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  <w:t>$5,500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  <w:t>$31,000</w:t>
                  </w:r>
                </w:p>
              </w:tc>
            </w:tr>
            <w:tr w:rsidR="003F40AC" w:rsidRPr="003F40AC" w:rsidTr="003F40AC">
              <w:trPr>
                <w:trHeight w:val="390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  <w:t>2015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  <w:t>$10,000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  <w:t>$41,000</w:t>
                  </w:r>
                </w:p>
              </w:tc>
            </w:tr>
            <w:tr w:rsidR="003F40AC" w:rsidRPr="003F40AC" w:rsidTr="003F40AC">
              <w:trPr>
                <w:trHeight w:val="390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  <w:t>2016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  <w:t>$5,500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3F40AC" w:rsidRPr="009A2EC9" w:rsidRDefault="003F40AC" w:rsidP="009A2EC9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</w:pPr>
                  <w:r w:rsidRPr="009A2EC9">
                    <w:rPr>
                      <w:rFonts w:eastAsia="Times New Roman" w:cs="Times New Roman"/>
                      <w:sz w:val="24"/>
                      <w:szCs w:val="24"/>
                      <w:lang w:val="en-US"/>
                    </w:rPr>
                    <w:t>$46,500</w:t>
                  </w:r>
                </w:p>
              </w:tc>
            </w:tr>
          </w:tbl>
          <w:p w:rsidR="00F71185" w:rsidRDefault="00F71185">
            <w:pPr>
              <w:rPr>
                <w:sz w:val="24"/>
                <w:szCs w:val="24"/>
              </w:rPr>
            </w:pPr>
          </w:p>
          <w:p w:rsidR="00DB39B7" w:rsidRDefault="00DB39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Question 3: Answer: “…(EI) benefits are not impacted as a result…”</w:t>
            </w:r>
          </w:p>
        </w:tc>
      </w:tr>
      <w:tr w:rsidR="00DB39B7" w:rsidRPr="009A2EC9" w:rsidTr="009A2EC9">
        <w:tc>
          <w:tcPr>
            <w:tcW w:w="1638" w:type="dxa"/>
          </w:tcPr>
          <w:p w:rsidR="00DB39B7" w:rsidRDefault="00DB39B7" w:rsidP="00295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Chapter 3: Page 101</w:t>
            </w:r>
          </w:p>
        </w:tc>
        <w:tc>
          <w:tcPr>
            <w:tcW w:w="9630" w:type="dxa"/>
          </w:tcPr>
          <w:p w:rsidR="00DB39B7" w:rsidRPr="00ED2857" w:rsidRDefault="00DB39B7" w:rsidP="006B2897">
            <w:pPr>
              <w:rPr>
                <w:sz w:val="24"/>
                <w:szCs w:val="24"/>
                <w:lang w:val="fr-CA"/>
              </w:rPr>
            </w:pPr>
            <w:r w:rsidRPr="00ED2857">
              <w:rPr>
                <w:sz w:val="24"/>
                <w:szCs w:val="24"/>
                <w:lang w:val="fr-CA"/>
              </w:rPr>
              <w:t>Ministère du Revenu du Québec should simply read “</w:t>
            </w:r>
            <w:r>
              <w:rPr>
                <w:sz w:val="24"/>
                <w:szCs w:val="24"/>
                <w:lang w:val="fr-CA"/>
              </w:rPr>
              <w:t>Revenu Québec</w:t>
            </w:r>
            <w:r w:rsidRPr="00ED2857">
              <w:rPr>
                <w:sz w:val="24"/>
                <w:szCs w:val="24"/>
                <w:lang w:val="fr-CA"/>
              </w:rPr>
              <w:t>”</w:t>
            </w:r>
            <w:r>
              <w:rPr>
                <w:sz w:val="24"/>
                <w:szCs w:val="24"/>
                <w:lang w:val="fr-CA"/>
              </w:rPr>
              <w:t>.</w:t>
            </w:r>
          </w:p>
        </w:tc>
      </w:tr>
      <w:tr w:rsidR="001462AE" w:rsidRPr="006B2897" w:rsidTr="009A2EC9">
        <w:tc>
          <w:tcPr>
            <w:tcW w:w="1638" w:type="dxa"/>
          </w:tcPr>
          <w:p w:rsidR="001462AE" w:rsidRPr="00ED2857" w:rsidRDefault="000D218D" w:rsidP="00295DBD">
            <w:pPr>
              <w:rPr>
                <w:b/>
                <w:sz w:val="24"/>
                <w:szCs w:val="24"/>
              </w:rPr>
            </w:pPr>
            <w:r w:rsidRPr="00ED2857">
              <w:rPr>
                <w:b/>
                <w:sz w:val="24"/>
                <w:szCs w:val="24"/>
              </w:rPr>
              <w:t>Chapter 5</w:t>
            </w:r>
          </w:p>
        </w:tc>
        <w:tc>
          <w:tcPr>
            <w:tcW w:w="9630" w:type="dxa"/>
          </w:tcPr>
          <w:p w:rsidR="001462AE" w:rsidRDefault="001462AE" w:rsidP="00ED2857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en-CA"/>
              </w:rPr>
            </w:pPr>
            <w:r w:rsidRPr="001462AE">
              <w:rPr>
                <w:rFonts w:eastAsia="Times New Roman" w:cs="Times New Roman"/>
                <w:sz w:val="24"/>
                <w:szCs w:val="24"/>
                <w:lang w:eastAsia="en-CA"/>
              </w:rPr>
              <w:t xml:space="preserve">One problem you may encounter </w:t>
            </w:r>
            <w:r>
              <w:rPr>
                <w:rFonts w:eastAsia="Times New Roman" w:cs="Times New Roman"/>
                <w:sz w:val="24"/>
                <w:szCs w:val="24"/>
                <w:lang w:eastAsia="en-CA"/>
              </w:rPr>
              <w:t>with</w:t>
            </w:r>
            <w:r w:rsidRPr="001462AE">
              <w:rPr>
                <w:rFonts w:eastAsia="Times New Roman" w:cs="Times New Roman"/>
                <w:sz w:val="24"/>
                <w:szCs w:val="24"/>
                <w:lang w:eastAsia="en-CA"/>
              </w:rPr>
              <w:t xml:space="preserve"> the calc</w:t>
            </w:r>
            <w:r>
              <w:rPr>
                <w:rFonts w:eastAsia="Times New Roman" w:cs="Times New Roman"/>
                <w:sz w:val="24"/>
                <w:szCs w:val="24"/>
                <w:lang w:eastAsia="en-CA"/>
              </w:rPr>
              <w:t>ulation of the lease payment is that</w:t>
            </w:r>
            <w:r w:rsidRPr="001462AE">
              <w:rPr>
                <w:rFonts w:eastAsia="Times New Roman" w:cs="Times New Roman"/>
                <w:sz w:val="24"/>
                <w:szCs w:val="24"/>
                <w:lang w:eastAsia="en-CA"/>
              </w:rPr>
              <w:t xml:space="preserve"> the on-line calculator cannot perform the calculation as shown.  </w:t>
            </w:r>
          </w:p>
          <w:p w:rsidR="009A2EC9" w:rsidRDefault="009A2EC9" w:rsidP="00ED2857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en-CA"/>
              </w:rPr>
            </w:pPr>
          </w:p>
          <w:p w:rsidR="009A2EC9" w:rsidRDefault="009A2EC9" w:rsidP="00ED2857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en-CA"/>
              </w:rPr>
            </w:pPr>
          </w:p>
          <w:p w:rsidR="009A2EC9" w:rsidRDefault="009A2EC9" w:rsidP="00ED2857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9A2EC9" w:rsidRDefault="009A2EC9" w:rsidP="00ED285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bookmarkStart w:id="6" w:name="_GoBack"/>
            <w:bookmarkEnd w:id="6"/>
          </w:p>
        </w:tc>
      </w:tr>
      <w:tr w:rsidR="00CE160A" w:rsidRPr="006B2897" w:rsidTr="009A2EC9">
        <w:tc>
          <w:tcPr>
            <w:tcW w:w="1638" w:type="dxa"/>
          </w:tcPr>
          <w:p w:rsidR="00CE160A" w:rsidRDefault="000D218D" w:rsidP="006444FB">
            <w:pPr>
              <w:rPr>
                <w:sz w:val="24"/>
                <w:szCs w:val="24"/>
              </w:rPr>
            </w:pPr>
            <w:r w:rsidRPr="00ED2857">
              <w:rPr>
                <w:b/>
                <w:sz w:val="24"/>
                <w:szCs w:val="24"/>
              </w:rPr>
              <w:t>Chapter 7:</w:t>
            </w:r>
            <w:r>
              <w:rPr>
                <w:sz w:val="24"/>
                <w:szCs w:val="24"/>
              </w:rPr>
              <w:t xml:space="preserve"> </w:t>
            </w:r>
            <w:r w:rsidR="00CE160A">
              <w:rPr>
                <w:sz w:val="24"/>
                <w:szCs w:val="24"/>
              </w:rPr>
              <w:lastRenderedPageBreak/>
              <w:t>Page 22</w:t>
            </w:r>
            <w:r w:rsidR="006444FB">
              <w:rPr>
                <w:sz w:val="24"/>
                <w:szCs w:val="24"/>
              </w:rPr>
              <w:t>5</w:t>
            </w:r>
            <w:r w:rsidR="00CE160A">
              <w:rPr>
                <w:sz w:val="24"/>
                <w:szCs w:val="24"/>
              </w:rPr>
              <w:t>, Financial Planning Problem #2</w:t>
            </w:r>
          </w:p>
        </w:tc>
        <w:tc>
          <w:tcPr>
            <w:tcW w:w="9630" w:type="dxa"/>
          </w:tcPr>
          <w:p w:rsidR="00CE160A" w:rsidRDefault="00CE160A" w:rsidP="006B28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Mortgage interest and property taxes are not tax deductible in Canada, while they are in the </w:t>
            </w:r>
            <w:r>
              <w:rPr>
                <w:sz w:val="24"/>
                <w:szCs w:val="24"/>
              </w:rPr>
              <w:lastRenderedPageBreak/>
              <w:t>U.S.  Hence, the buying costs should equal:</w:t>
            </w:r>
          </w:p>
          <w:p w:rsidR="00CE160A" w:rsidRDefault="00CE160A" w:rsidP="006B2897">
            <w:pPr>
              <w:rPr>
                <w:sz w:val="24"/>
                <w:szCs w:val="24"/>
              </w:rPr>
            </w:pPr>
          </w:p>
          <w:p w:rsidR="00CE160A" w:rsidRDefault="00CE160A" w:rsidP="006B28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   9,800         Mortgage payments</w:t>
            </w:r>
          </w:p>
          <w:p w:rsidR="00CE160A" w:rsidRDefault="00CE160A" w:rsidP="006B28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2,830         Taxes, insurance, maintenance</w:t>
            </w:r>
          </w:p>
          <w:p w:rsidR="00CE160A" w:rsidRDefault="00CE160A" w:rsidP="006B28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270          Interest lost on down payment closing costs</w:t>
            </w:r>
          </w:p>
          <w:p w:rsidR="00CE160A" w:rsidRDefault="00CE160A" w:rsidP="006B28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-225         Growth in equity</w:t>
            </w:r>
          </w:p>
          <w:p w:rsidR="00CE160A" w:rsidRDefault="00CE160A" w:rsidP="006B28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-</w:t>
            </w:r>
            <w:r w:rsidRPr="00CE160A">
              <w:rPr>
                <w:sz w:val="24"/>
                <w:szCs w:val="24"/>
                <w:u w:val="single"/>
              </w:rPr>
              <w:t>1,700</w:t>
            </w:r>
            <w:r>
              <w:rPr>
                <w:sz w:val="24"/>
                <w:szCs w:val="24"/>
              </w:rPr>
              <w:t xml:space="preserve">          Annual appreciation</w:t>
            </w:r>
          </w:p>
          <w:p w:rsidR="00CE160A" w:rsidRDefault="00CE160A" w:rsidP="006B28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$10,975          Total buying costs</w:t>
            </w:r>
          </w:p>
        </w:tc>
      </w:tr>
      <w:tr w:rsidR="00243B98" w:rsidRPr="006B2897" w:rsidTr="009A2EC9">
        <w:tc>
          <w:tcPr>
            <w:tcW w:w="1638" w:type="dxa"/>
          </w:tcPr>
          <w:p w:rsidR="00243B98" w:rsidRDefault="000D218D">
            <w:pPr>
              <w:rPr>
                <w:sz w:val="24"/>
                <w:szCs w:val="24"/>
              </w:rPr>
            </w:pPr>
            <w:r w:rsidRPr="00ED2857">
              <w:rPr>
                <w:b/>
                <w:sz w:val="24"/>
                <w:szCs w:val="24"/>
              </w:rPr>
              <w:lastRenderedPageBreak/>
              <w:t>Chapter 7:</w:t>
            </w:r>
            <w:r>
              <w:rPr>
                <w:sz w:val="24"/>
                <w:szCs w:val="24"/>
              </w:rPr>
              <w:t xml:space="preserve"> </w:t>
            </w:r>
            <w:r w:rsidR="00243B98">
              <w:rPr>
                <w:sz w:val="24"/>
                <w:szCs w:val="24"/>
              </w:rPr>
              <w:t>Page 226, Financial Planning Problem #6</w:t>
            </w:r>
          </w:p>
        </w:tc>
        <w:tc>
          <w:tcPr>
            <w:tcW w:w="9630" w:type="dxa"/>
          </w:tcPr>
          <w:p w:rsidR="00243B98" w:rsidRDefault="00243B98" w:rsidP="006B28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on-line problem asks for the monthly mortgage payment for a $40,000, 15-year loans at 11.5%</w:t>
            </w:r>
            <w:r w:rsidR="002706F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while the book asks for the amount at 7.5%.  Exhibit 7-7 is capped at 10%.</w:t>
            </w:r>
          </w:p>
          <w:p w:rsidR="00295D59" w:rsidRDefault="00295D59" w:rsidP="006B2897">
            <w:pPr>
              <w:rPr>
                <w:sz w:val="24"/>
                <w:szCs w:val="24"/>
              </w:rPr>
            </w:pPr>
          </w:p>
          <w:p w:rsidR="00295D59" w:rsidRDefault="00376BC7" w:rsidP="00295D5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For a 15-year mortgage at 11.5%, </w:t>
            </w:r>
            <w:r w:rsidR="00295D59">
              <w:rPr>
                <w:rFonts w:ascii="Tahoma" w:hAnsi="Tahoma" w:cs="Tahoma"/>
                <w:sz w:val="20"/>
                <w:szCs w:val="20"/>
              </w:rPr>
              <w:t>the factor would be 11.51</w:t>
            </w:r>
            <w:r>
              <w:rPr>
                <w:rFonts w:ascii="Tahoma" w:hAnsi="Tahoma" w:cs="Tahoma"/>
                <w:sz w:val="20"/>
                <w:szCs w:val="20"/>
              </w:rPr>
              <w:t xml:space="preserve"> and the payment could be found as 40 x $11.51 = $460.40.</w:t>
            </w:r>
          </w:p>
          <w:p w:rsidR="002706F9" w:rsidRDefault="002706F9" w:rsidP="00295D59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2706F9" w:rsidRDefault="002706F9" w:rsidP="00295D59">
            <w:pPr>
              <w:rPr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 relationship between amortization and payment is the longer the amortization, the lower the payment, all else equal.</w:t>
            </w:r>
          </w:p>
        </w:tc>
      </w:tr>
      <w:tr w:rsidR="00CE160A" w:rsidRPr="006B2897" w:rsidTr="009A2EC9">
        <w:tc>
          <w:tcPr>
            <w:tcW w:w="1638" w:type="dxa"/>
          </w:tcPr>
          <w:p w:rsidR="00CE160A" w:rsidRDefault="000D218D" w:rsidP="001639A7">
            <w:pPr>
              <w:rPr>
                <w:sz w:val="24"/>
                <w:szCs w:val="24"/>
              </w:rPr>
            </w:pPr>
            <w:r w:rsidRPr="00ED2857">
              <w:rPr>
                <w:b/>
                <w:sz w:val="24"/>
                <w:szCs w:val="24"/>
              </w:rPr>
              <w:t>Chapter 9:</w:t>
            </w:r>
            <w:r>
              <w:rPr>
                <w:sz w:val="24"/>
                <w:szCs w:val="24"/>
              </w:rPr>
              <w:t xml:space="preserve"> </w:t>
            </w:r>
            <w:r w:rsidR="00CE160A">
              <w:rPr>
                <w:sz w:val="24"/>
                <w:szCs w:val="24"/>
              </w:rPr>
              <w:t>Page 27</w:t>
            </w:r>
            <w:r w:rsidR="001639A7">
              <w:rPr>
                <w:sz w:val="24"/>
                <w:szCs w:val="24"/>
              </w:rPr>
              <w:t>9</w:t>
            </w:r>
            <w:r w:rsidR="00CE160A">
              <w:rPr>
                <w:sz w:val="24"/>
                <w:szCs w:val="24"/>
              </w:rPr>
              <w:t>, Determining Your Disability Income, 3rd paragraph</w:t>
            </w:r>
          </w:p>
        </w:tc>
        <w:tc>
          <w:tcPr>
            <w:tcW w:w="9630" w:type="dxa"/>
          </w:tcPr>
          <w:p w:rsidR="00CE160A" w:rsidRDefault="00CE160A" w:rsidP="006B28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Don't expect to insure yourself for your full salary.  Most insurers limit benefits from all sources to </w:t>
            </w:r>
            <w:r w:rsidR="000D218D">
              <w:rPr>
                <w:sz w:val="24"/>
                <w:szCs w:val="24"/>
              </w:rPr>
              <w:t xml:space="preserve">either 1) </w:t>
            </w:r>
            <w:r>
              <w:rPr>
                <w:sz w:val="24"/>
                <w:szCs w:val="24"/>
              </w:rPr>
              <w:t xml:space="preserve">no more than 70 to 80 percent of your </w:t>
            </w:r>
            <w:r w:rsidR="000D218D">
              <w:rPr>
                <w:sz w:val="24"/>
                <w:szCs w:val="24"/>
              </w:rPr>
              <w:t xml:space="preserve">take home pay or 60 to 70% of your </w:t>
            </w:r>
            <w:r>
              <w:rPr>
                <w:sz w:val="24"/>
                <w:szCs w:val="24"/>
              </w:rPr>
              <w:t>gro</w:t>
            </w:r>
            <w:r w:rsidR="004F1975">
              <w:rPr>
                <w:sz w:val="24"/>
                <w:szCs w:val="24"/>
              </w:rPr>
              <w:t>ss pay.</w:t>
            </w:r>
          </w:p>
        </w:tc>
      </w:tr>
      <w:tr w:rsidR="000D218D" w:rsidRPr="006B2897" w:rsidTr="009A2EC9">
        <w:tc>
          <w:tcPr>
            <w:tcW w:w="1638" w:type="dxa"/>
          </w:tcPr>
          <w:p w:rsidR="000D218D" w:rsidRPr="000D218D" w:rsidRDefault="000D218D" w:rsidP="001639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Chapter 10: Page 302</w:t>
            </w:r>
          </w:p>
        </w:tc>
        <w:tc>
          <w:tcPr>
            <w:tcW w:w="9630" w:type="dxa"/>
          </w:tcPr>
          <w:p w:rsidR="000D218D" w:rsidRDefault="000D218D" w:rsidP="00E550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“…each year until maturity dat</w:t>
            </w:r>
            <w:r w:rsidR="003F40AC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 in 2025” (not 2018).</w:t>
            </w:r>
          </w:p>
        </w:tc>
      </w:tr>
      <w:tr w:rsidR="001D25E7" w:rsidRPr="006B2897" w:rsidTr="009A2EC9">
        <w:tc>
          <w:tcPr>
            <w:tcW w:w="1638" w:type="dxa"/>
          </w:tcPr>
          <w:p w:rsidR="001D25E7" w:rsidRDefault="000D218D" w:rsidP="001639A7">
            <w:pPr>
              <w:rPr>
                <w:sz w:val="24"/>
                <w:szCs w:val="24"/>
              </w:rPr>
            </w:pPr>
            <w:r w:rsidRPr="00ED2857">
              <w:rPr>
                <w:b/>
                <w:sz w:val="24"/>
                <w:szCs w:val="24"/>
              </w:rPr>
              <w:t>Chapter 10:</w:t>
            </w:r>
            <w:r>
              <w:rPr>
                <w:sz w:val="24"/>
                <w:szCs w:val="24"/>
              </w:rPr>
              <w:t xml:space="preserve"> </w:t>
            </w:r>
            <w:r w:rsidR="001D25E7">
              <w:rPr>
                <w:sz w:val="24"/>
                <w:szCs w:val="24"/>
              </w:rPr>
              <w:t>Page 324, Chapter 10 Financial Planning Problems</w:t>
            </w:r>
          </w:p>
        </w:tc>
        <w:tc>
          <w:tcPr>
            <w:tcW w:w="9630" w:type="dxa"/>
          </w:tcPr>
          <w:p w:rsidR="00E550A7" w:rsidRDefault="00E550A7" w:rsidP="00E550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Problems 6 and 8 as shown in the textbook are missing from the on-line problems.  The answer to Problem 8 is the tax treatment.  Canadian-sourced dividends are more lightly taxed than interest income. </w:t>
            </w:r>
          </w:p>
        </w:tc>
      </w:tr>
      <w:tr w:rsidR="000D218D" w:rsidRPr="006B2897" w:rsidTr="009A2EC9">
        <w:tc>
          <w:tcPr>
            <w:tcW w:w="1638" w:type="dxa"/>
          </w:tcPr>
          <w:p w:rsidR="000D218D" w:rsidRPr="000D218D" w:rsidRDefault="000D218D" w:rsidP="001639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Chapter 14: Page 432</w:t>
            </w:r>
          </w:p>
        </w:tc>
        <w:tc>
          <w:tcPr>
            <w:tcW w:w="9630" w:type="dxa"/>
          </w:tcPr>
          <w:p w:rsidR="000D218D" w:rsidRDefault="000D218D" w:rsidP="00E550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CPP/QPP: 16% for 2013 and 17% for 2014.</w:t>
            </w:r>
          </w:p>
        </w:tc>
      </w:tr>
      <w:tr w:rsidR="000D218D" w:rsidRPr="006B2897" w:rsidTr="009A2EC9">
        <w:tc>
          <w:tcPr>
            <w:tcW w:w="1638" w:type="dxa"/>
          </w:tcPr>
          <w:p w:rsidR="000D218D" w:rsidRPr="000D218D" w:rsidRDefault="000D218D" w:rsidP="001639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Chapter 14: Page 433</w:t>
            </w:r>
          </w:p>
        </w:tc>
        <w:tc>
          <w:tcPr>
            <w:tcW w:w="9630" w:type="dxa"/>
          </w:tcPr>
          <w:p w:rsidR="000D218D" w:rsidRDefault="000D218D" w:rsidP="00E550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OAS (as of 2015) exceeds $72,809. By the time net income is $117,954…</w:t>
            </w:r>
          </w:p>
        </w:tc>
      </w:tr>
      <w:tr w:rsidR="000D218D" w:rsidRPr="006B2897" w:rsidTr="009A2EC9">
        <w:tc>
          <w:tcPr>
            <w:tcW w:w="1638" w:type="dxa"/>
          </w:tcPr>
          <w:p w:rsidR="000D218D" w:rsidRPr="000D218D" w:rsidRDefault="000D218D" w:rsidP="001639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Chapter 14: Page 436</w:t>
            </w:r>
          </w:p>
        </w:tc>
        <w:tc>
          <w:tcPr>
            <w:tcW w:w="9630" w:type="dxa"/>
          </w:tcPr>
          <w:p w:rsidR="000D218D" w:rsidRDefault="000D218D" w:rsidP="00E550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$6,676.59 (2014)</w:t>
            </w:r>
          </w:p>
        </w:tc>
      </w:tr>
      <w:tr w:rsidR="004F1975" w:rsidRPr="006B2897" w:rsidTr="009A2EC9">
        <w:tc>
          <w:tcPr>
            <w:tcW w:w="1638" w:type="dxa"/>
          </w:tcPr>
          <w:p w:rsidR="004F1975" w:rsidRDefault="000D218D">
            <w:pPr>
              <w:rPr>
                <w:sz w:val="24"/>
                <w:szCs w:val="24"/>
              </w:rPr>
            </w:pPr>
            <w:r w:rsidRPr="00ED2857">
              <w:rPr>
                <w:b/>
                <w:sz w:val="24"/>
                <w:szCs w:val="24"/>
              </w:rPr>
              <w:t>Chapter 14:</w:t>
            </w:r>
            <w:r>
              <w:rPr>
                <w:sz w:val="24"/>
                <w:szCs w:val="24"/>
              </w:rPr>
              <w:t xml:space="preserve"> </w:t>
            </w:r>
            <w:r w:rsidR="004F1975">
              <w:rPr>
                <w:sz w:val="24"/>
                <w:szCs w:val="24"/>
              </w:rPr>
              <w:t>Page 441, RRIFs, 4th line</w:t>
            </w:r>
          </w:p>
        </w:tc>
        <w:tc>
          <w:tcPr>
            <w:tcW w:w="9630" w:type="dxa"/>
          </w:tcPr>
          <w:p w:rsidR="004F1975" w:rsidRDefault="004F1975" w:rsidP="004F19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....withdraw a minimum amount from the plan </w:t>
            </w:r>
            <w:r w:rsidRPr="004F1975">
              <w:rPr>
                <w:sz w:val="24"/>
                <w:szCs w:val="24"/>
                <w:u w:val="single"/>
              </w:rPr>
              <w:t>until</w:t>
            </w:r>
            <w:r>
              <w:rPr>
                <w:sz w:val="24"/>
                <w:szCs w:val="24"/>
              </w:rPr>
              <w:t xml:space="preserve"> you reach....  The word </w:t>
            </w:r>
            <w:r w:rsidRPr="004F1975">
              <w:rPr>
                <w:sz w:val="24"/>
                <w:szCs w:val="24"/>
                <w:u w:val="single"/>
              </w:rPr>
              <w:t>until</w:t>
            </w:r>
            <w:r>
              <w:rPr>
                <w:sz w:val="24"/>
                <w:szCs w:val="24"/>
              </w:rPr>
              <w:t xml:space="preserve"> should be replaced by the word </w:t>
            </w:r>
            <w:r w:rsidRPr="004F1975">
              <w:rPr>
                <w:sz w:val="24"/>
                <w:szCs w:val="24"/>
                <w:u w:val="single"/>
              </w:rPr>
              <w:t>once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6B2897" w:rsidRDefault="006B2897"/>
    <w:sectPr w:rsidR="006B2897" w:rsidSect="006B2897">
      <w:footerReference w:type="default" r:id="rId14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5A8" w:rsidRDefault="009515A8" w:rsidP="00C76501">
      <w:pPr>
        <w:spacing w:after="0" w:line="240" w:lineRule="auto"/>
      </w:pPr>
      <w:r>
        <w:separator/>
      </w:r>
    </w:p>
  </w:endnote>
  <w:endnote w:type="continuationSeparator" w:id="0">
    <w:p w:rsidR="009515A8" w:rsidRDefault="009515A8" w:rsidP="00C76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8944570"/>
      <w:docPartObj>
        <w:docPartGallery w:val="Page Numbers (Bottom of Page)"/>
        <w:docPartUnique/>
      </w:docPartObj>
    </w:sdtPr>
    <w:sdtEndPr/>
    <w:sdtContent>
      <w:p w:rsidR="00C76501" w:rsidRDefault="00EC4F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661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76501" w:rsidRDefault="00DB39B7">
    <w:pPr>
      <w:pStyle w:val="Footer"/>
    </w:pPr>
    <w:r>
      <w:t xml:space="preserve">Revised September </w:t>
    </w:r>
    <w:r w:rsidR="009A2EC9">
      <w:t>19</w:t>
    </w:r>
    <w:r>
      <w:t>, 201</w:t>
    </w:r>
    <w:r w:rsidR="003926FA"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5A8" w:rsidRDefault="009515A8" w:rsidP="00C76501">
      <w:pPr>
        <w:spacing w:after="0" w:line="240" w:lineRule="auto"/>
      </w:pPr>
      <w:r>
        <w:separator/>
      </w:r>
    </w:p>
  </w:footnote>
  <w:footnote w:type="continuationSeparator" w:id="0">
    <w:p w:rsidR="009515A8" w:rsidRDefault="009515A8" w:rsidP="00C765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52082"/>
    <w:multiLevelType w:val="hybridMultilevel"/>
    <w:tmpl w:val="C89CA8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897"/>
    <w:rsid w:val="00001EF0"/>
    <w:rsid w:val="000862C7"/>
    <w:rsid w:val="000A48CA"/>
    <w:rsid w:val="000D218D"/>
    <w:rsid w:val="000F0B5D"/>
    <w:rsid w:val="00106F96"/>
    <w:rsid w:val="001136E6"/>
    <w:rsid w:val="00143084"/>
    <w:rsid w:val="001462AE"/>
    <w:rsid w:val="001639A7"/>
    <w:rsid w:val="001A26A3"/>
    <w:rsid w:val="001C4A9E"/>
    <w:rsid w:val="001D25E7"/>
    <w:rsid w:val="00243B98"/>
    <w:rsid w:val="00256CB4"/>
    <w:rsid w:val="002706F9"/>
    <w:rsid w:val="00273CFF"/>
    <w:rsid w:val="0029190B"/>
    <w:rsid w:val="00295D59"/>
    <w:rsid w:val="00295DBD"/>
    <w:rsid w:val="002D1F65"/>
    <w:rsid w:val="00361AB2"/>
    <w:rsid w:val="00376BC7"/>
    <w:rsid w:val="0038412F"/>
    <w:rsid w:val="003926FA"/>
    <w:rsid w:val="003E1EFB"/>
    <w:rsid w:val="003E7219"/>
    <w:rsid w:val="003F2D8A"/>
    <w:rsid w:val="003F40AC"/>
    <w:rsid w:val="0041552D"/>
    <w:rsid w:val="0042112C"/>
    <w:rsid w:val="00436B6C"/>
    <w:rsid w:val="00437DE2"/>
    <w:rsid w:val="004D1D16"/>
    <w:rsid w:val="004F1975"/>
    <w:rsid w:val="005944BB"/>
    <w:rsid w:val="005B661A"/>
    <w:rsid w:val="005D5B03"/>
    <w:rsid w:val="005F5996"/>
    <w:rsid w:val="00617412"/>
    <w:rsid w:val="006444FB"/>
    <w:rsid w:val="006825D8"/>
    <w:rsid w:val="006B2897"/>
    <w:rsid w:val="006D2684"/>
    <w:rsid w:val="006F7453"/>
    <w:rsid w:val="0077759E"/>
    <w:rsid w:val="007D19EB"/>
    <w:rsid w:val="00855CE1"/>
    <w:rsid w:val="008C6DEA"/>
    <w:rsid w:val="00927E39"/>
    <w:rsid w:val="00944E7B"/>
    <w:rsid w:val="009515A8"/>
    <w:rsid w:val="009A2EC9"/>
    <w:rsid w:val="009C0E77"/>
    <w:rsid w:val="009C7C10"/>
    <w:rsid w:val="009E25A5"/>
    <w:rsid w:val="009F38A1"/>
    <w:rsid w:val="00A15790"/>
    <w:rsid w:val="00A22CAE"/>
    <w:rsid w:val="00A52E12"/>
    <w:rsid w:val="00A74C0D"/>
    <w:rsid w:val="00A91CD9"/>
    <w:rsid w:val="00AC431F"/>
    <w:rsid w:val="00AC61BE"/>
    <w:rsid w:val="00AD2206"/>
    <w:rsid w:val="00B464C7"/>
    <w:rsid w:val="00B46886"/>
    <w:rsid w:val="00B7268B"/>
    <w:rsid w:val="00B809DA"/>
    <w:rsid w:val="00BA48FD"/>
    <w:rsid w:val="00C12512"/>
    <w:rsid w:val="00C3402F"/>
    <w:rsid w:val="00C76501"/>
    <w:rsid w:val="00C9355C"/>
    <w:rsid w:val="00CE160A"/>
    <w:rsid w:val="00CF596F"/>
    <w:rsid w:val="00D35499"/>
    <w:rsid w:val="00DA21E6"/>
    <w:rsid w:val="00DA352F"/>
    <w:rsid w:val="00DB39B7"/>
    <w:rsid w:val="00DE39B9"/>
    <w:rsid w:val="00E550A7"/>
    <w:rsid w:val="00EB175C"/>
    <w:rsid w:val="00EC4FBE"/>
    <w:rsid w:val="00ED2857"/>
    <w:rsid w:val="00EF14D3"/>
    <w:rsid w:val="00F15C60"/>
    <w:rsid w:val="00F41911"/>
    <w:rsid w:val="00F71185"/>
    <w:rsid w:val="00F749D9"/>
    <w:rsid w:val="00F867C1"/>
    <w:rsid w:val="00F94357"/>
    <w:rsid w:val="00F9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6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8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72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BA48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65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501"/>
  </w:style>
  <w:style w:type="paragraph" w:styleId="Footer">
    <w:name w:val="footer"/>
    <w:basedOn w:val="Normal"/>
    <w:link w:val="FooterChar"/>
    <w:uiPriority w:val="99"/>
    <w:unhideWhenUsed/>
    <w:rsid w:val="00C765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501"/>
  </w:style>
  <w:style w:type="paragraph" w:styleId="BalloonText">
    <w:name w:val="Balloon Text"/>
    <w:basedOn w:val="Normal"/>
    <w:link w:val="BalloonTextChar"/>
    <w:uiPriority w:val="99"/>
    <w:semiHidden/>
    <w:unhideWhenUsed/>
    <w:rsid w:val="00DB3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9B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71185"/>
    <w:rPr>
      <w:b/>
      <w:bCs/>
    </w:rPr>
  </w:style>
  <w:style w:type="character" w:customStyle="1" w:styleId="apple-converted-space">
    <w:name w:val="apple-converted-space"/>
    <w:basedOn w:val="DefaultParagraphFont"/>
    <w:rsid w:val="00F711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6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8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72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BA48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65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501"/>
  </w:style>
  <w:style w:type="paragraph" w:styleId="Footer">
    <w:name w:val="footer"/>
    <w:basedOn w:val="Normal"/>
    <w:link w:val="FooterChar"/>
    <w:uiPriority w:val="99"/>
    <w:unhideWhenUsed/>
    <w:rsid w:val="00C765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501"/>
  </w:style>
  <w:style w:type="paragraph" w:styleId="BalloonText">
    <w:name w:val="Balloon Text"/>
    <w:basedOn w:val="Normal"/>
    <w:link w:val="BalloonTextChar"/>
    <w:uiPriority w:val="99"/>
    <w:semiHidden/>
    <w:unhideWhenUsed/>
    <w:rsid w:val="00DB3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9B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71185"/>
    <w:rPr>
      <w:b/>
      <w:bCs/>
    </w:rPr>
  </w:style>
  <w:style w:type="character" w:customStyle="1" w:styleId="apple-converted-space">
    <w:name w:val="apple-converted-space"/>
    <w:basedOn w:val="DefaultParagraphFont"/>
    <w:rsid w:val="00F711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474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Nuance Communications, Inc.</Company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 Ellison</dc:creator>
  <cp:lastModifiedBy>Parla, Nadine</cp:lastModifiedBy>
  <cp:revision>2</cp:revision>
  <cp:lastPrinted>2016-09-07T19:20:00Z</cp:lastPrinted>
  <dcterms:created xsi:type="dcterms:W3CDTF">2016-09-19T15:03:00Z</dcterms:created>
  <dcterms:modified xsi:type="dcterms:W3CDTF">2016-09-19T15:03:00Z</dcterms:modified>
</cp:coreProperties>
</file>