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548" w:rsidRPr="002C1B5D" w:rsidRDefault="001D5388" w:rsidP="009E6548">
      <w:pPr>
        <w:rPr>
          <w:rFonts w:ascii="CG Times" w:eastAsia="Cambria" w:hAnsi="CG Times" w:cs="CG Times"/>
          <w:b/>
          <w:sz w:val="36"/>
          <w:szCs w:val="22"/>
          <w:lang w:val="en-GB"/>
        </w:rPr>
      </w:pPr>
      <w:r w:rsidRPr="002C1B5D">
        <w:rPr>
          <w:b/>
          <w:sz w:val="36"/>
        </w:rPr>
        <w:t>29</w:t>
      </w:r>
      <w:r w:rsidR="00B81211" w:rsidRPr="002C1B5D">
        <w:rPr>
          <w:b/>
          <w:sz w:val="36"/>
        </w:rPr>
        <w:t>0 Final Exam Study Questions</w:t>
      </w:r>
      <w:r w:rsidR="002C1B5D">
        <w:rPr>
          <w:b/>
          <w:sz w:val="36"/>
        </w:rPr>
        <w:t xml:space="preserve"> /A. Antonopoulos</w:t>
      </w:r>
    </w:p>
    <w:p w:rsidR="002C1B5D" w:rsidRDefault="002C1B5D" w:rsidP="003762B3">
      <w:pPr>
        <w:rPr>
          <w:rFonts w:ascii="CG Times" w:eastAsia="Cambria" w:hAnsi="CG Times" w:cs="CG Times"/>
          <w:b/>
          <w:sz w:val="32"/>
          <w:szCs w:val="22"/>
          <w:lang w:val="en-GB"/>
        </w:rPr>
      </w:pPr>
    </w:p>
    <w:p w:rsidR="009918FF" w:rsidRDefault="009918FF" w:rsidP="003762B3">
      <w:pPr>
        <w:rPr>
          <w:rFonts w:eastAsia="Cambria" w:cs="CG Times"/>
          <w:b/>
          <w:sz w:val="32"/>
          <w:szCs w:val="22"/>
          <w:lang w:val="en-GB"/>
        </w:rPr>
      </w:pPr>
    </w:p>
    <w:p w:rsidR="003762B3" w:rsidRPr="002C1B5D" w:rsidRDefault="002C1B5D" w:rsidP="003762B3">
      <w:pPr>
        <w:rPr>
          <w:rFonts w:eastAsia="Cambria" w:cs="CG Times"/>
          <w:b/>
          <w:sz w:val="32"/>
          <w:szCs w:val="22"/>
          <w:lang w:val="en-GB"/>
        </w:rPr>
      </w:pPr>
      <w:r>
        <w:rPr>
          <w:rFonts w:eastAsia="Cambria" w:cs="CG Times"/>
          <w:b/>
          <w:sz w:val="32"/>
          <w:szCs w:val="22"/>
          <w:lang w:val="en-GB"/>
        </w:rPr>
        <w:t xml:space="preserve">A. </w:t>
      </w:r>
      <w:r w:rsidR="00475270">
        <w:rPr>
          <w:rFonts w:eastAsia="Cambria" w:cs="CG Times"/>
          <w:b/>
          <w:sz w:val="32"/>
          <w:szCs w:val="22"/>
          <w:lang w:val="en-GB"/>
        </w:rPr>
        <w:t xml:space="preserve">FINAL EXAM </w:t>
      </w:r>
      <w:r w:rsidR="00632566">
        <w:rPr>
          <w:rFonts w:eastAsia="Cambria" w:cs="CG Times"/>
          <w:b/>
          <w:sz w:val="32"/>
          <w:szCs w:val="22"/>
          <w:lang w:val="en-GB"/>
        </w:rPr>
        <w:t xml:space="preserve">INSTRUCTIONS </w:t>
      </w:r>
    </w:p>
    <w:p w:rsidR="009918FF" w:rsidRDefault="009918FF" w:rsidP="003F3CB1">
      <w:pPr>
        <w:rPr>
          <w:rFonts w:eastAsia="Cambria" w:cs="CG Times"/>
          <w:sz w:val="20"/>
          <w:szCs w:val="22"/>
          <w:lang w:val="en-GB"/>
        </w:rPr>
      </w:pPr>
    </w:p>
    <w:p w:rsidR="009918FF" w:rsidRDefault="003F3CB1" w:rsidP="003F3CB1">
      <w:pPr>
        <w:rPr>
          <w:rFonts w:eastAsia="Cambria" w:cs="CG Times"/>
          <w:b/>
          <w:sz w:val="20"/>
          <w:szCs w:val="22"/>
          <w:lang w:val="en-GB"/>
        </w:rPr>
      </w:pPr>
      <w:r w:rsidRPr="004157CE">
        <w:rPr>
          <w:rFonts w:eastAsia="Cambria" w:cs="CG Times"/>
          <w:sz w:val="20"/>
          <w:szCs w:val="22"/>
          <w:lang w:val="en-GB"/>
        </w:rPr>
        <w:t>-</w:t>
      </w:r>
      <w:r w:rsidRPr="009918FF">
        <w:rPr>
          <w:rFonts w:eastAsia="Cambria" w:cs="CG Times"/>
          <w:b/>
          <w:sz w:val="20"/>
          <w:szCs w:val="22"/>
          <w:lang w:val="en-GB"/>
        </w:rPr>
        <w:t xml:space="preserve">Double sided 8x11crib sheet - in any font - permitted to the exam. </w:t>
      </w:r>
    </w:p>
    <w:p w:rsidR="003F3CB1" w:rsidRPr="009918FF" w:rsidRDefault="003F3CB1" w:rsidP="003F3CB1">
      <w:pPr>
        <w:rPr>
          <w:rFonts w:eastAsia="Cambria" w:cs="CG Times"/>
          <w:b/>
          <w:sz w:val="20"/>
          <w:szCs w:val="22"/>
          <w:lang w:val="en-GB"/>
        </w:rPr>
      </w:pPr>
    </w:p>
    <w:p w:rsidR="00EB3DF4" w:rsidRDefault="00EB3DF4" w:rsidP="003F3CB1">
      <w:pPr>
        <w:rPr>
          <w:rFonts w:eastAsia="Cambria" w:cs="CG Times"/>
          <w:sz w:val="20"/>
          <w:szCs w:val="22"/>
          <w:lang w:val="en-GB"/>
        </w:rPr>
      </w:pPr>
      <w:r>
        <w:rPr>
          <w:rFonts w:eastAsia="Cambria" w:cs="CG Times"/>
          <w:sz w:val="20"/>
          <w:szCs w:val="22"/>
          <w:lang w:val="en-GB"/>
        </w:rPr>
        <w:t>-On the exam y</w:t>
      </w:r>
      <w:r w:rsidR="00406A9C">
        <w:rPr>
          <w:rFonts w:eastAsia="Cambria" w:cs="CG Times"/>
          <w:sz w:val="20"/>
          <w:szCs w:val="22"/>
          <w:lang w:val="en-GB"/>
        </w:rPr>
        <w:t xml:space="preserve">ou will be asked to choose </w:t>
      </w:r>
      <w:r w:rsidR="00406A9C" w:rsidRPr="00EB3DF4">
        <w:rPr>
          <w:rFonts w:eastAsia="Cambria" w:cs="CG Times"/>
          <w:b/>
          <w:sz w:val="20"/>
          <w:szCs w:val="22"/>
          <w:lang w:val="en-GB"/>
        </w:rPr>
        <w:t xml:space="preserve">ONE </w:t>
      </w:r>
      <w:r w:rsidRPr="00EB3DF4">
        <w:rPr>
          <w:rFonts w:eastAsia="Cambria" w:cs="CG Times"/>
          <w:b/>
          <w:sz w:val="20"/>
          <w:szCs w:val="22"/>
          <w:lang w:val="en-GB"/>
        </w:rPr>
        <w:t xml:space="preserve">(1) </w:t>
      </w:r>
      <w:r w:rsidR="00406A9C">
        <w:rPr>
          <w:rFonts w:eastAsia="Cambria" w:cs="CG Times"/>
          <w:sz w:val="20"/>
          <w:szCs w:val="22"/>
          <w:lang w:val="en-GB"/>
        </w:rPr>
        <w:t>f</w:t>
      </w:r>
      <w:r>
        <w:rPr>
          <w:rFonts w:eastAsia="Cambria" w:cs="CG Times"/>
          <w:sz w:val="20"/>
          <w:szCs w:val="22"/>
          <w:lang w:val="en-GB"/>
        </w:rPr>
        <w:t xml:space="preserve">rom among two (2) key passages to write about. These will be drawn from the five (5) </w:t>
      </w:r>
      <w:r w:rsidR="00406A9C">
        <w:rPr>
          <w:rFonts w:eastAsia="Cambria" w:cs="CG Times"/>
          <w:sz w:val="20"/>
          <w:szCs w:val="22"/>
          <w:lang w:val="en-GB"/>
        </w:rPr>
        <w:t>Ke</w:t>
      </w:r>
      <w:r w:rsidR="001670EE">
        <w:rPr>
          <w:rFonts w:eastAsia="Cambria" w:cs="CG Times"/>
          <w:sz w:val="20"/>
          <w:szCs w:val="22"/>
          <w:lang w:val="en-GB"/>
        </w:rPr>
        <w:t xml:space="preserve">y </w:t>
      </w:r>
      <w:r w:rsidR="00632566">
        <w:rPr>
          <w:rFonts w:eastAsia="Cambria" w:cs="CG Times"/>
          <w:sz w:val="20"/>
          <w:szCs w:val="22"/>
          <w:lang w:val="en-GB"/>
        </w:rPr>
        <w:t xml:space="preserve">Study </w:t>
      </w:r>
      <w:r w:rsidR="001670EE">
        <w:rPr>
          <w:rFonts w:eastAsia="Cambria" w:cs="CG Times"/>
          <w:sz w:val="20"/>
          <w:szCs w:val="22"/>
          <w:lang w:val="en-GB"/>
        </w:rPr>
        <w:t>Passages</w:t>
      </w:r>
      <w:r>
        <w:rPr>
          <w:rFonts w:eastAsia="Cambria" w:cs="CG Times"/>
          <w:sz w:val="20"/>
          <w:szCs w:val="22"/>
          <w:lang w:val="en-GB"/>
        </w:rPr>
        <w:t xml:space="preserve"> below (see Key Study Passages, below). You will be asked </w:t>
      </w:r>
      <w:r w:rsidR="00406A9C">
        <w:rPr>
          <w:rFonts w:eastAsia="Cambria" w:cs="CG Times"/>
          <w:sz w:val="20"/>
          <w:szCs w:val="22"/>
          <w:lang w:val="en-GB"/>
        </w:rPr>
        <w:t>to w</w:t>
      </w:r>
      <w:r w:rsidR="00845D0A" w:rsidRPr="004157CE">
        <w:rPr>
          <w:rFonts w:eastAsia="Cambria" w:cs="CG Times"/>
          <w:sz w:val="20"/>
          <w:szCs w:val="22"/>
          <w:lang w:val="en-GB"/>
        </w:rPr>
        <w:t xml:space="preserve">rite an elegant essay </w:t>
      </w:r>
      <w:r>
        <w:rPr>
          <w:rFonts w:eastAsia="Cambria" w:cs="CG Times"/>
          <w:sz w:val="20"/>
          <w:szCs w:val="22"/>
          <w:lang w:val="en-GB"/>
        </w:rPr>
        <w:t xml:space="preserve">describing the passage and </w:t>
      </w:r>
      <w:r w:rsidR="00406A9C">
        <w:rPr>
          <w:rFonts w:eastAsia="Cambria" w:cs="CG Times"/>
          <w:sz w:val="20"/>
          <w:szCs w:val="22"/>
          <w:lang w:val="en-GB"/>
        </w:rPr>
        <w:t xml:space="preserve">relating it to other course materials (see Key Questions, </w:t>
      </w:r>
      <w:r w:rsidR="003447C2" w:rsidRPr="004157CE">
        <w:rPr>
          <w:rFonts w:eastAsia="Cambria" w:cs="CG Times"/>
          <w:sz w:val="20"/>
          <w:szCs w:val="22"/>
          <w:lang w:val="en-GB"/>
        </w:rPr>
        <w:t>below</w:t>
      </w:r>
      <w:r w:rsidR="00406A9C">
        <w:rPr>
          <w:rFonts w:eastAsia="Cambria" w:cs="CG Times"/>
          <w:sz w:val="20"/>
          <w:szCs w:val="22"/>
          <w:lang w:val="en-GB"/>
        </w:rPr>
        <w:t>)</w:t>
      </w:r>
      <w:r w:rsidR="003447C2" w:rsidRPr="004157CE">
        <w:rPr>
          <w:rFonts w:eastAsia="Cambria" w:cs="CG Times"/>
          <w:sz w:val="20"/>
          <w:szCs w:val="22"/>
          <w:lang w:val="en-GB"/>
        </w:rPr>
        <w:t>.</w:t>
      </w:r>
      <w:r>
        <w:rPr>
          <w:rFonts w:eastAsia="Cambria" w:cs="CG Times"/>
          <w:sz w:val="20"/>
          <w:szCs w:val="22"/>
          <w:lang w:val="en-GB"/>
        </w:rPr>
        <w:t xml:space="preserve"> Consider </w:t>
      </w:r>
      <w:r w:rsidR="00632566">
        <w:rPr>
          <w:rFonts w:eastAsia="Cambria" w:cs="CG Times"/>
          <w:sz w:val="20"/>
          <w:szCs w:val="22"/>
          <w:lang w:val="en-GB"/>
        </w:rPr>
        <w:t>at least 3 authors from first or second half of semester.</w:t>
      </w:r>
    </w:p>
    <w:p w:rsidR="003F3CB1" w:rsidRPr="004157CE" w:rsidRDefault="003F3CB1" w:rsidP="003F3CB1">
      <w:pPr>
        <w:rPr>
          <w:rFonts w:eastAsia="Cambria" w:cs="CG Times"/>
          <w:sz w:val="20"/>
          <w:szCs w:val="22"/>
          <w:lang w:val="en-GB"/>
        </w:rPr>
      </w:pPr>
    </w:p>
    <w:p w:rsidR="009E6CAB" w:rsidRPr="004157CE" w:rsidRDefault="003F3CB1" w:rsidP="009E6CAB">
      <w:pPr>
        <w:rPr>
          <w:rFonts w:eastAsia="Cambria" w:cs="CG Times"/>
          <w:sz w:val="20"/>
          <w:szCs w:val="22"/>
          <w:lang w:val="en-GB"/>
        </w:rPr>
      </w:pPr>
      <w:r w:rsidRPr="004157CE">
        <w:rPr>
          <w:rFonts w:eastAsia="Cambria" w:cs="CG Times"/>
          <w:sz w:val="20"/>
          <w:szCs w:val="22"/>
          <w:lang w:val="en-GB"/>
        </w:rPr>
        <w:t>-</w:t>
      </w:r>
      <w:r w:rsidR="00632566">
        <w:rPr>
          <w:rFonts w:eastAsia="Cambria" w:cs="CG Times"/>
          <w:sz w:val="20"/>
          <w:szCs w:val="22"/>
          <w:lang w:val="en-GB"/>
        </w:rPr>
        <w:t xml:space="preserve">LENGTH – 1500 WORDS, APPROX 6-8 PAGES. </w:t>
      </w:r>
      <w:r w:rsidR="00560C5D" w:rsidRPr="004157CE">
        <w:rPr>
          <w:rFonts w:eastAsia="Cambria" w:cs="CG Times"/>
          <w:sz w:val="20"/>
          <w:szCs w:val="22"/>
          <w:lang w:val="en-GB"/>
        </w:rPr>
        <w:t xml:space="preserve">Do not fill in more than one exam booklet. Make an outline before you write. </w:t>
      </w:r>
      <w:r w:rsidR="00560C5D" w:rsidRPr="004157CE">
        <w:rPr>
          <w:rFonts w:eastAsia="Cambria" w:cs="CG Times"/>
          <w:b/>
          <w:sz w:val="20"/>
          <w:szCs w:val="22"/>
          <w:lang w:val="en-GB"/>
        </w:rPr>
        <w:t>Write legibly in pen or pencil</w:t>
      </w:r>
      <w:r w:rsidR="00560C5D" w:rsidRPr="004157CE">
        <w:rPr>
          <w:rFonts w:eastAsia="Cambria" w:cs="CG Times"/>
          <w:sz w:val="20"/>
          <w:szCs w:val="22"/>
          <w:lang w:val="en-GB"/>
        </w:rPr>
        <w:t xml:space="preserve">. You do not need to double-space. </w:t>
      </w:r>
    </w:p>
    <w:p w:rsidR="00632566" w:rsidRDefault="00632566" w:rsidP="00406A9C">
      <w:pPr>
        <w:rPr>
          <w:rFonts w:eastAsia="Cambria" w:cs="CG Times"/>
          <w:sz w:val="20"/>
          <w:szCs w:val="22"/>
          <w:lang w:val="en-GB"/>
        </w:rPr>
      </w:pPr>
    </w:p>
    <w:p w:rsidR="009918FF" w:rsidRDefault="009918FF" w:rsidP="00406A9C">
      <w:pPr>
        <w:rPr>
          <w:rFonts w:eastAsia="Cambria" w:cs="CG Times"/>
          <w:b/>
          <w:sz w:val="32"/>
          <w:szCs w:val="22"/>
          <w:lang w:val="en-GB"/>
        </w:rPr>
      </w:pPr>
    </w:p>
    <w:p w:rsidR="009918FF" w:rsidRDefault="002C1B5D" w:rsidP="00406A9C">
      <w:pPr>
        <w:rPr>
          <w:rFonts w:eastAsia="Cambria" w:cs="CG Times"/>
          <w:b/>
          <w:sz w:val="32"/>
          <w:szCs w:val="22"/>
          <w:lang w:val="en-GB"/>
        </w:rPr>
      </w:pPr>
      <w:r>
        <w:rPr>
          <w:rFonts w:eastAsia="Cambria" w:cs="CG Times"/>
          <w:b/>
          <w:sz w:val="32"/>
          <w:szCs w:val="22"/>
          <w:lang w:val="en-GB"/>
        </w:rPr>
        <w:t xml:space="preserve">B. </w:t>
      </w:r>
      <w:r w:rsidR="00632566">
        <w:rPr>
          <w:rFonts w:eastAsia="Cambria" w:cs="CG Times"/>
          <w:b/>
          <w:sz w:val="32"/>
          <w:szCs w:val="22"/>
          <w:lang w:val="en-GB"/>
        </w:rPr>
        <w:t>FINAL EXAM QUESTION</w:t>
      </w:r>
    </w:p>
    <w:p w:rsidR="00632566" w:rsidRDefault="00632566" w:rsidP="00406A9C">
      <w:pPr>
        <w:rPr>
          <w:b/>
          <w:sz w:val="32"/>
        </w:rPr>
      </w:pPr>
    </w:p>
    <w:p w:rsidR="00632566" w:rsidRPr="00632566" w:rsidRDefault="00632566" w:rsidP="00632566">
      <w:pPr>
        <w:tabs>
          <w:tab w:val="left" w:pos="720"/>
          <w:tab w:val="left" w:pos="1440"/>
          <w:tab w:val="left" w:pos="2160"/>
          <w:tab w:val="left" w:pos="2880"/>
          <w:tab w:val="left" w:pos="3600"/>
          <w:tab w:val="left" w:pos="4320"/>
          <w:tab w:val="left" w:pos="5040"/>
          <w:tab w:val="left" w:pos="5760"/>
        </w:tabs>
        <w:rPr>
          <w:sz w:val="20"/>
          <w:lang w:val="en-GB"/>
        </w:rPr>
      </w:pPr>
      <w:r w:rsidRPr="00632566">
        <w:rPr>
          <w:sz w:val="20"/>
          <w:lang w:val="en-GB"/>
        </w:rPr>
        <w:t xml:space="preserve">What is the author's position as stated in the passage? </w:t>
      </w:r>
      <w:r w:rsidRPr="00632566">
        <w:rPr>
          <w:sz w:val="20"/>
        </w:rPr>
        <w:t xml:space="preserve">What problem or question is the author addressing? Why is this question controversial or otherwise problematic? Why is it significant? What disagreements among scholars, gaps in knowledge, or complexities or inconsistencies in women’s studies characterize the problem? What’s at stake in addressing this problem? To whom does it matter? How will solving it advance – or not advance - the conversation. </w:t>
      </w:r>
      <w:r w:rsidRPr="00632566">
        <w:rPr>
          <w:sz w:val="20"/>
          <w:lang w:val="en-GB"/>
        </w:rPr>
        <w:t>State your thesis and supporting arguments drawing on materials covered in the course. Appeal in your discussion to specific authors, articles, issues. You may focus on any number of issues, theoretical perspectives, social movements, historical frameworks, identity categories, politics of location, etc., covered in the first and second half of the semester (lectures, readings, class discussions). Balance precision with insight and good writing (that means legible writing as well). IDENTIFY clearly the passage you choose to discuss.</w:t>
      </w:r>
    </w:p>
    <w:p w:rsidR="00406A9C" w:rsidRPr="002C1B5D" w:rsidRDefault="00406A9C" w:rsidP="00406A9C">
      <w:pPr>
        <w:rPr>
          <w:b/>
          <w:sz w:val="32"/>
        </w:rPr>
      </w:pPr>
    </w:p>
    <w:p w:rsidR="009918FF" w:rsidRDefault="009918FF" w:rsidP="00044AA5">
      <w:pPr>
        <w:rPr>
          <w:b/>
          <w:sz w:val="32"/>
        </w:rPr>
      </w:pPr>
    </w:p>
    <w:p w:rsidR="009918FF" w:rsidRDefault="001670EE" w:rsidP="00044AA5">
      <w:pPr>
        <w:rPr>
          <w:b/>
          <w:sz w:val="32"/>
        </w:rPr>
      </w:pPr>
      <w:r>
        <w:rPr>
          <w:b/>
          <w:sz w:val="32"/>
        </w:rPr>
        <w:t xml:space="preserve">C. </w:t>
      </w:r>
      <w:r w:rsidR="00EB3DF4">
        <w:rPr>
          <w:b/>
          <w:sz w:val="32"/>
        </w:rPr>
        <w:t xml:space="preserve">FIVE (5) </w:t>
      </w:r>
      <w:r>
        <w:rPr>
          <w:b/>
          <w:sz w:val="32"/>
        </w:rPr>
        <w:t xml:space="preserve">KEY </w:t>
      </w:r>
      <w:r w:rsidR="00EB3DF4">
        <w:rPr>
          <w:b/>
          <w:sz w:val="32"/>
        </w:rPr>
        <w:t xml:space="preserve">STUDY </w:t>
      </w:r>
      <w:r>
        <w:rPr>
          <w:b/>
          <w:sz w:val="32"/>
        </w:rPr>
        <w:t>PASSAGES</w:t>
      </w:r>
    </w:p>
    <w:p w:rsidR="00B81211" w:rsidRPr="001670EE" w:rsidRDefault="00B81211" w:rsidP="00044AA5">
      <w:pPr>
        <w:rPr>
          <w:rFonts w:eastAsia="Cambria" w:cs="CG Times"/>
          <w:sz w:val="20"/>
          <w:szCs w:val="22"/>
          <w:lang w:val="en-GB"/>
        </w:rPr>
      </w:pPr>
    </w:p>
    <w:p w:rsidR="00107F8E" w:rsidRPr="004157CE" w:rsidRDefault="00107F8E" w:rsidP="00107F8E">
      <w:pPr>
        <w:rPr>
          <w:rFonts w:eastAsia="Cambria" w:cs="CG Times"/>
          <w:sz w:val="20"/>
          <w:szCs w:val="22"/>
          <w:lang w:val="en-GB"/>
        </w:rPr>
      </w:pPr>
      <w:r>
        <w:rPr>
          <w:rFonts w:eastAsia="Cambria" w:cs="CG Times"/>
          <w:sz w:val="20"/>
          <w:szCs w:val="22"/>
          <w:lang w:val="en-GB"/>
        </w:rPr>
        <w:t>*</w:t>
      </w:r>
      <w:r w:rsidR="00E10D5B">
        <w:rPr>
          <w:rFonts w:eastAsia="Cambria" w:cs="CG Times"/>
          <w:sz w:val="20"/>
          <w:szCs w:val="22"/>
          <w:lang w:val="en-GB"/>
        </w:rPr>
        <w:t>R</w:t>
      </w:r>
      <w:r w:rsidRPr="004157CE">
        <w:rPr>
          <w:rFonts w:eastAsia="Cambria" w:cs="CG Times"/>
          <w:sz w:val="20"/>
          <w:szCs w:val="22"/>
          <w:lang w:val="en-GB"/>
        </w:rPr>
        <w:t xml:space="preserve">eferences herein </w:t>
      </w:r>
      <w:r>
        <w:rPr>
          <w:rFonts w:eastAsia="Cambria" w:cs="CG Times"/>
          <w:sz w:val="20"/>
          <w:szCs w:val="22"/>
          <w:lang w:val="en-GB"/>
        </w:rPr>
        <w:t xml:space="preserve">are </w:t>
      </w:r>
      <w:r w:rsidR="009918FF">
        <w:rPr>
          <w:rFonts w:eastAsia="Cambria" w:cs="CG Times"/>
          <w:sz w:val="20"/>
          <w:szCs w:val="22"/>
          <w:lang w:val="en-GB"/>
        </w:rPr>
        <w:t>to Beauvoir’s SS</w:t>
      </w:r>
      <w:r w:rsidR="00E10D5B">
        <w:rPr>
          <w:rFonts w:eastAsia="Cambria" w:cs="CG Times"/>
          <w:sz w:val="20"/>
          <w:szCs w:val="22"/>
          <w:lang w:val="en-GB"/>
        </w:rPr>
        <w:t>, 1989 Vintage edition.</w:t>
      </w:r>
      <w:r w:rsidRPr="004157CE">
        <w:rPr>
          <w:rFonts w:eastAsia="Cambria" w:cs="CG Times"/>
          <w:sz w:val="20"/>
          <w:szCs w:val="22"/>
          <w:lang w:val="en-GB"/>
        </w:rPr>
        <w:t xml:space="preserve"> You may refer to your own edition</w:t>
      </w:r>
      <w:r w:rsidR="009918FF">
        <w:rPr>
          <w:rFonts w:eastAsia="Cambria" w:cs="CG Times"/>
          <w:sz w:val="20"/>
          <w:szCs w:val="22"/>
          <w:lang w:val="en-GB"/>
        </w:rPr>
        <w:t>, if different.</w:t>
      </w:r>
      <w:r w:rsidRPr="004157CE">
        <w:rPr>
          <w:rFonts w:eastAsia="Cambria" w:cs="CG Times"/>
          <w:sz w:val="20"/>
          <w:szCs w:val="22"/>
          <w:lang w:val="en-GB"/>
        </w:rPr>
        <w:t xml:space="preserve"> If page references are used in your answer identify the edition of SS if other than the 1989.</w:t>
      </w:r>
    </w:p>
    <w:p w:rsidR="00107F8E" w:rsidRDefault="00107F8E" w:rsidP="00ED4429">
      <w:pPr>
        <w:rPr>
          <w:sz w:val="20"/>
        </w:rPr>
      </w:pPr>
    </w:p>
    <w:p w:rsidR="002F2635" w:rsidRPr="00C65E8E" w:rsidRDefault="00941724" w:rsidP="00ED4429">
      <w:pPr>
        <w:rPr>
          <w:rFonts w:eastAsia="Cambria" w:cs="CG Times"/>
          <w:sz w:val="20"/>
          <w:szCs w:val="22"/>
          <w:lang w:val="en-GB"/>
        </w:rPr>
      </w:pPr>
      <w:r>
        <w:rPr>
          <w:rFonts w:eastAsia="Cambria" w:cs="CG Times"/>
          <w:sz w:val="20"/>
          <w:szCs w:val="22"/>
          <w:lang w:val="en-GB"/>
        </w:rPr>
        <w:t>1</w:t>
      </w:r>
      <w:r w:rsidR="002C1B5D" w:rsidRPr="00C65E8E">
        <w:rPr>
          <w:rFonts w:eastAsia="Cambria" w:cs="CG Times"/>
          <w:sz w:val="20"/>
          <w:szCs w:val="22"/>
          <w:lang w:val="en-GB"/>
        </w:rPr>
        <w:t xml:space="preserve">. </w:t>
      </w:r>
      <w:r w:rsidR="00C73D68" w:rsidRPr="00C65E8E">
        <w:rPr>
          <w:rFonts w:eastAsia="Cambria" w:cs="CG Times"/>
          <w:sz w:val="20"/>
          <w:szCs w:val="22"/>
          <w:lang w:val="en-GB"/>
        </w:rPr>
        <w:t>There are different kinds of myth. This one, the myth of woman, sublimating an immutable aspect of the human condition--namely, the "division" of humanity into two classes of in</w:t>
      </w:r>
      <w:r w:rsidR="008547B7" w:rsidRPr="00C65E8E">
        <w:rPr>
          <w:rFonts w:eastAsia="Cambria" w:cs="CG Times"/>
          <w:sz w:val="20"/>
          <w:szCs w:val="22"/>
          <w:lang w:val="en-GB"/>
        </w:rPr>
        <w:t>dividuals--is a static myth. It projects into the realm of Platonic ideas a reality that is directly experienced or is conceptualized on the basis of experience</w:t>
      </w:r>
      <w:r w:rsidR="00272D73" w:rsidRPr="00C65E8E">
        <w:rPr>
          <w:rFonts w:eastAsia="Cambria" w:cs="CG Times"/>
          <w:sz w:val="20"/>
          <w:szCs w:val="22"/>
          <w:lang w:val="en-GB"/>
        </w:rPr>
        <w:t>; in place of fact, value, significance, knowledge, empirical law, it substitutes a transcendental Idea, timeless, unchangeable, necessary. The idea is indisputable because i</w:t>
      </w:r>
      <w:r w:rsidR="005617FA" w:rsidRPr="00C65E8E">
        <w:rPr>
          <w:rFonts w:eastAsia="Cambria" w:cs="CG Times"/>
          <w:sz w:val="20"/>
          <w:szCs w:val="22"/>
          <w:lang w:val="en-GB"/>
        </w:rPr>
        <w:t xml:space="preserve">t is beyond the given: it is   </w:t>
      </w:r>
      <w:r w:rsidR="00272D73" w:rsidRPr="00C65E8E">
        <w:rPr>
          <w:rFonts w:eastAsia="Cambria" w:cs="CG Times"/>
          <w:sz w:val="20"/>
          <w:szCs w:val="22"/>
          <w:lang w:val="en-GB"/>
        </w:rPr>
        <w:t xml:space="preserve">endowed with absolute truth. </w:t>
      </w:r>
      <w:r w:rsidR="00C73D68" w:rsidRPr="00C65E8E">
        <w:rPr>
          <w:rFonts w:eastAsia="Cambria" w:cs="CG Times"/>
          <w:sz w:val="20"/>
          <w:szCs w:val="22"/>
          <w:lang w:val="en-GB"/>
        </w:rPr>
        <w:t>Thus, as against the dispersed, contingent, and multiple existences of actual women, mythical thought opposes the Eternal Feminine, unique and changeless. If the definition provided for this concept is contradicted by the behavio</w:t>
      </w:r>
      <w:r w:rsidR="00B81211" w:rsidRPr="00C65E8E">
        <w:rPr>
          <w:rFonts w:eastAsia="Cambria" w:cs="CG Times"/>
          <w:sz w:val="20"/>
          <w:szCs w:val="22"/>
          <w:lang w:val="en-GB"/>
        </w:rPr>
        <w:t>u</w:t>
      </w:r>
      <w:r w:rsidR="00C73D68" w:rsidRPr="00C65E8E">
        <w:rPr>
          <w:rFonts w:eastAsia="Cambria" w:cs="CG Times"/>
          <w:sz w:val="20"/>
          <w:szCs w:val="22"/>
          <w:lang w:val="en-GB"/>
        </w:rPr>
        <w:t xml:space="preserve">r of flesh-and-blood women, it is the latter who are wrong. We are not told that Femininity is a false entity, but that the women concerned are </w:t>
      </w:r>
      <w:r w:rsidR="005617FA" w:rsidRPr="00C65E8E">
        <w:rPr>
          <w:rFonts w:eastAsia="Cambria" w:cs="CG Times"/>
          <w:sz w:val="20"/>
          <w:szCs w:val="22"/>
          <w:lang w:val="en-GB"/>
        </w:rPr>
        <w:t>not feminine. (</w:t>
      </w:r>
      <w:r w:rsidR="00632566">
        <w:rPr>
          <w:rFonts w:eastAsia="Cambria" w:cs="CG Times"/>
          <w:sz w:val="20"/>
          <w:szCs w:val="22"/>
          <w:lang w:val="en-GB"/>
        </w:rPr>
        <w:t xml:space="preserve">Beauvoir, “Myths,” </w:t>
      </w:r>
      <w:r w:rsidR="00137094" w:rsidRPr="00C65E8E">
        <w:rPr>
          <w:rFonts w:eastAsia="Cambria" w:cs="CG Times"/>
          <w:sz w:val="20"/>
          <w:szCs w:val="22"/>
          <w:lang w:val="en-GB"/>
        </w:rPr>
        <w:t xml:space="preserve">SS, </w:t>
      </w:r>
      <w:r w:rsidR="00272D73" w:rsidRPr="00C65E8E">
        <w:rPr>
          <w:rFonts w:eastAsia="Cambria" w:cs="CG Times"/>
          <w:sz w:val="20"/>
          <w:szCs w:val="22"/>
          <w:lang w:val="en-GB"/>
        </w:rPr>
        <w:t>253</w:t>
      </w:r>
      <w:r w:rsidR="00632566">
        <w:rPr>
          <w:rFonts w:eastAsia="Cambria" w:cs="CG Times"/>
          <w:sz w:val="20"/>
          <w:szCs w:val="22"/>
          <w:lang w:val="en-GB"/>
        </w:rPr>
        <w:t xml:space="preserve">; </w:t>
      </w:r>
      <w:proofErr w:type="spellStart"/>
      <w:r w:rsidR="00632566">
        <w:rPr>
          <w:rFonts w:eastAsia="Cambria" w:cs="CG Times"/>
          <w:sz w:val="20"/>
          <w:szCs w:val="22"/>
          <w:lang w:val="en-GB"/>
        </w:rPr>
        <w:t>Borde</w:t>
      </w:r>
      <w:proofErr w:type="spellEnd"/>
      <w:r w:rsidR="00632566">
        <w:rPr>
          <w:rFonts w:eastAsia="Cambria" w:cs="CG Times"/>
          <w:sz w:val="20"/>
          <w:szCs w:val="22"/>
          <w:lang w:val="en-GB"/>
        </w:rPr>
        <w:t>, 275</w:t>
      </w:r>
      <w:r w:rsidR="003762B3" w:rsidRPr="00C65E8E">
        <w:rPr>
          <w:rFonts w:eastAsia="Cambria" w:cs="CG Times"/>
          <w:sz w:val="20"/>
          <w:szCs w:val="22"/>
          <w:lang w:val="en-GB"/>
        </w:rPr>
        <w:t xml:space="preserve">) </w:t>
      </w:r>
      <w:r w:rsidR="00632566">
        <w:rPr>
          <w:rFonts w:eastAsia="Cambria" w:cs="CG Times"/>
          <w:sz w:val="20"/>
          <w:szCs w:val="22"/>
          <w:lang w:val="en-GB"/>
        </w:rPr>
        <w:t xml:space="preserve">This chapter is not in course pack. </w:t>
      </w:r>
    </w:p>
    <w:p w:rsidR="002F2635" w:rsidRPr="00C65E8E" w:rsidRDefault="002F2635" w:rsidP="00ED4429">
      <w:pPr>
        <w:rPr>
          <w:rFonts w:eastAsia="Cambria" w:cs="CG Times"/>
          <w:sz w:val="20"/>
          <w:szCs w:val="22"/>
          <w:lang w:val="en-GB"/>
        </w:rPr>
      </w:pPr>
    </w:p>
    <w:p w:rsidR="003762B3" w:rsidRPr="002C1B5D" w:rsidRDefault="00941724" w:rsidP="00ED4429">
      <w:pPr>
        <w:rPr>
          <w:rFonts w:eastAsia="Cambria" w:cs="CG Times"/>
          <w:sz w:val="20"/>
          <w:szCs w:val="22"/>
          <w:lang w:val="en-GB"/>
        </w:rPr>
      </w:pPr>
      <w:r>
        <w:rPr>
          <w:rFonts w:eastAsia="Cambria" w:cs="CG Times"/>
          <w:sz w:val="20"/>
          <w:szCs w:val="22"/>
          <w:lang w:val="en-GB"/>
        </w:rPr>
        <w:t>2</w:t>
      </w:r>
      <w:r w:rsidR="002C1B5D">
        <w:rPr>
          <w:rFonts w:eastAsia="Cambria" w:cs="CG Times"/>
          <w:sz w:val="20"/>
          <w:szCs w:val="22"/>
          <w:lang w:val="en-GB"/>
        </w:rPr>
        <w:t xml:space="preserve">. </w:t>
      </w:r>
      <w:r w:rsidR="00975F29" w:rsidRPr="002C1B5D">
        <w:rPr>
          <w:rFonts w:eastAsia="Cambria" w:cs="CG Times"/>
          <w:sz w:val="20"/>
          <w:szCs w:val="22"/>
          <w:lang w:val="en-GB"/>
        </w:rPr>
        <w:t xml:space="preserve">For it is not in giving life but in risking life that man is raised above the animal; that is why superiority has been accorded in humanity not to the sex that brings forth but to that which kills. </w:t>
      </w:r>
      <w:r w:rsidR="003762B3" w:rsidRPr="002C1B5D">
        <w:rPr>
          <w:rFonts w:eastAsia="Cambria" w:cs="CG Times"/>
          <w:sz w:val="20"/>
          <w:szCs w:val="22"/>
          <w:lang w:val="en-GB"/>
        </w:rPr>
        <w:t>(</w:t>
      </w:r>
      <w:r w:rsidR="00975F29" w:rsidRPr="002C1B5D">
        <w:rPr>
          <w:rFonts w:eastAsia="Cambria" w:cs="CG Times"/>
          <w:sz w:val="20"/>
          <w:szCs w:val="22"/>
          <w:lang w:val="en-GB"/>
        </w:rPr>
        <w:t>Beauvoir, “History: The Nomads,” SS 64.</w:t>
      </w:r>
      <w:r w:rsidR="003762B3" w:rsidRPr="002C1B5D">
        <w:rPr>
          <w:rFonts w:eastAsia="Cambria" w:cs="CG Times"/>
          <w:sz w:val="20"/>
          <w:szCs w:val="22"/>
          <w:lang w:val="en-GB"/>
        </w:rPr>
        <w:t>)</w:t>
      </w:r>
      <w:r w:rsidR="00386E32" w:rsidRPr="002C1B5D">
        <w:rPr>
          <w:rFonts w:eastAsia="Cambria" w:cs="CG Times"/>
          <w:sz w:val="20"/>
          <w:szCs w:val="22"/>
          <w:lang w:val="en-GB"/>
        </w:rPr>
        <w:t xml:space="preserve"> </w:t>
      </w:r>
    </w:p>
    <w:p w:rsidR="00975F29" w:rsidRPr="002C1B5D" w:rsidRDefault="00975F29" w:rsidP="00ED4429">
      <w:pPr>
        <w:rPr>
          <w:rFonts w:eastAsia="Cambria" w:cs="CG Times"/>
          <w:sz w:val="20"/>
          <w:szCs w:val="22"/>
          <w:lang w:val="en-GB"/>
        </w:rPr>
      </w:pPr>
    </w:p>
    <w:p w:rsidR="00845D0A" w:rsidRPr="00C65E8E" w:rsidRDefault="00941724" w:rsidP="00845D0A">
      <w:pPr>
        <w:tabs>
          <w:tab w:val="left" w:pos="720"/>
        </w:tabs>
        <w:rPr>
          <w:sz w:val="20"/>
          <w:lang w:val="en-GB"/>
        </w:rPr>
      </w:pPr>
      <w:r>
        <w:rPr>
          <w:sz w:val="20"/>
          <w:lang w:val="en-GB"/>
        </w:rPr>
        <w:t>3</w:t>
      </w:r>
      <w:r w:rsidR="002C1B5D" w:rsidRPr="00C65E8E">
        <w:rPr>
          <w:sz w:val="20"/>
          <w:lang w:val="en-GB"/>
        </w:rPr>
        <w:t xml:space="preserve">. </w:t>
      </w:r>
      <w:r w:rsidR="00845D0A" w:rsidRPr="00C65E8E">
        <w:rPr>
          <w:sz w:val="20"/>
          <w:lang w:val="en-GB"/>
        </w:rPr>
        <w:t>Perhaps one reason that conversations about race are so often doomed to frustration is that the notion of whiteness as "race" is almost never implicated. One of the more difficult legacies of slavery and of colonialism is the degree to which racism's tenacious hold is manifested not merely in the divided demographics of neighbourhood or education or class but also in the process of what media expert John Fiske calls the "</w:t>
      </w:r>
      <w:proofErr w:type="spellStart"/>
      <w:r w:rsidR="00845D0A" w:rsidRPr="00C65E8E">
        <w:rPr>
          <w:sz w:val="20"/>
          <w:lang w:val="en-GB"/>
        </w:rPr>
        <w:t>exnomination</w:t>
      </w:r>
      <w:proofErr w:type="spellEnd"/>
      <w:r w:rsidR="00845D0A" w:rsidRPr="00C65E8E">
        <w:rPr>
          <w:sz w:val="20"/>
          <w:lang w:val="en-GB"/>
        </w:rPr>
        <w:t xml:space="preserve">" of whiteness as racial identity. Whiteness is unnamed, suppressed, beyond the realm of race. </w:t>
      </w:r>
      <w:proofErr w:type="spellStart"/>
      <w:r w:rsidR="00845D0A" w:rsidRPr="00C65E8E">
        <w:rPr>
          <w:sz w:val="20"/>
          <w:lang w:val="en-GB"/>
        </w:rPr>
        <w:t>Exnomination</w:t>
      </w:r>
      <w:proofErr w:type="spellEnd"/>
      <w:r w:rsidR="00845D0A" w:rsidRPr="00C65E8E">
        <w:rPr>
          <w:sz w:val="20"/>
          <w:lang w:val="en-GB"/>
        </w:rPr>
        <w:t xml:space="preserve"> permits whites to entertain the notion that race lives "over there" on the other side of the tracks, in black bodies and inner-city neighbourhoods, in a dark netherworld where whites are not involved. </w:t>
      </w:r>
      <w:r w:rsidR="003762B3" w:rsidRPr="00C65E8E">
        <w:rPr>
          <w:sz w:val="20"/>
          <w:lang w:val="en-GB"/>
        </w:rPr>
        <w:t>(</w:t>
      </w:r>
      <w:r w:rsidR="00845D0A" w:rsidRPr="00C65E8E">
        <w:rPr>
          <w:sz w:val="20"/>
          <w:lang w:val="en-GB"/>
        </w:rPr>
        <w:t xml:space="preserve">Williams, "The Emperor's New Clothes," </w:t>
      </w:r>
      <w:r w:rsidR="00845D0A" w:rsidRPr="00C65E8E">
        <w:rPr>
          <w:i/>
          <w:sz w:val="20"/>
          <w:lang w:val="en-GB"/>
        </w:rPr>
        <w:t xml:space="preserve">Seeing a </w:t>
      </w:r>
      <w:proofErr w:type="spellStart"/>
      <w:r w:rsidR="00845D0A" w:rsidRPr="00C65E8E">
        <w:rPr>
          <w:i/>
          <w:sz w:val="20"/>
          <w:lang w:val="en-GB"/>
        </w:rPr>
        <w:t>Color</w:t>
      </w:r>
      <w:proofErr w:type="spellEnd"/>
      <w:r w:rsidR="00845D0A" w:rsidRPr="00C65E8E">
        <w:rPr>
          <w:i/>
          <w:sz w:val="20"/>
          <w:lang w:val="en-GB"/>
        </w:rPr>
        <w:t>-Blind Future: The Paradox of Race</w:t>
      </w:r>
      <w:r w:rsidR="00632566">
        <w:rPr>
          <w:sz w:val="20"/>
          <w:lang w:val="en-GB"/>
        </w:rPr>
        <w:t>.</w:t>
      </w:r>
      <w:r w:rsidR="003762B3" w:rsidRPr="00C65E8E">
        <w:rPr>
          <w:sz w:val="20"/>
          <w:lang w:val="en-GB"/>
        </w:rPr>
        <w:t>)</w:t>
      </w:r>
    </w:p>
    <w:p w:rsidR="00C73D68" w:rsidRPr="00C65E8E" w:rsidRDefault="00C73D68" w:rsidP="00ED4429">
      <w:pPr>
        <w:rPr>
          <w:rFonts w:eastAsia="Cambria" w:cs="CG Times"/>
          <w:sz w:val="20"/>
          <w:szCs w:val="22"/>
          <w:lang w:val="en-GB"/>
        </w:rPr>
      </w:pPr>
    </w:p>
    <w:p w:rsidR="00AF330E" w:rsidRPr="00C65E8E" w:rsidRDefault="00941724" w:rsidP="003762B3">
      <w:pPr>
        <w:rPr>
          <w:sz w:val="32"/>
        </w:rPr>
      </w:pPr>
      <w:r>
        <w:rPr>
          <w:sz w:val="20"/>
        </w:rPr>
        <w:t>4</w:t>
      </w:r>
      <w:r w:rsidR="002C1B5D">
        <w:rPr>
          <w:sz w:val="20"/>
        </w:rPr>
        <w:t xml:space="preserve">. </w:t>
      </w:r>
      <w:r w:rsidR="009E6548" w:rsidRPr="00C65E8E">
        <w:rPr>
          <w:sz w:val="20"/>
        </w:rPr>
        <w:t>The distance between the self, and the drama of one’s stereotype</w:t>
      </w:r>
      <w:proofErr w:type="gramStart"/>
      <w:r w:rsidR="009E6548" w:rsidRPr="00C65E8E">
        <w:rPr>
          <w:sz w:val="20"/>
        </w:rPr>
        <w:t>;</w:t>
      </w:r>
      <w:proofErr w:type="gramEnd"/>
      <w:r w:rsidR="009E6548" w:rsidRPr="00C65E8E">
        <w:rPr>
          <w:sz w:val="20"/>
        </w:rPr>
        <w:t xml:space="preserve"> the distance between the nice internal spirit that is no one but oneself, and this wild image of projected fear. Negotiating that distance is an ethical project of creating a livable space between the poles of other people’s imagination and the nice calm center of oneself where dignity resides. Creating and negotiating that space is the work of what I think of as the question at the center of our resolution of racism, of xenophobia and anti-Semitism and a host of other –isms. This is the question that ultimately informs the spirit that makes us all human, the spirit that worries our dignity. </w:t>
      </w:r>
      <w:proofErr w:type="gramStart"/>
      <w:r w:rsidR="009E6548" w:rsidRPr="00C65E8E">
        <w:rPr>
          <w:sz w:val="20"/>
        </w:rPr>
        <w:t>The spir</w:t>
      </w:r>
      <w:r w:rsidR="00ED4429" w:rsidRPr="00C65E8E">
        <w:rPr>
          <w:sz w:val="20"/>
        </w:rPr>
        <w:t>it that animates us as community.</w:t>
      </w:r>
      <w:proofErr w:type="gramEnd"/>
      <w:r w:rsidR="00AF330E" w:rsidRPr="00C65E8E">
        <w:rPr>
          <w:sz w:val="20"/>
        </w:rPr>
        <w:t xml:space="preserve"> </w:t>
      </w:r>
      <w:r w:rsidR="003762B3" w:rsidRPr="00C65E8E">
        <w:rPr>
          <w:sz w:val="20"/>
        </w:rPr>
        <w:t>(</w:t>
      </w:r>
      <w:r w:rsidR="00AF330E" w:rsidRPr="00C65E8E">
        <w:rPr>
          <w:sz w:val="20"/>
        </w:rPr>
        <w:t>Williams</w:t>
      </w:r>
      <w:proofErr w:type="gramStart"/>
      <w:r w:rsidR="00AF330E" w:rsidRPr="00C65E8E">
        <w:rPr>
          <w:sz w:val="20"/>
        </w:rPr>
        <w:t xml:space="preserve">, </w:t>
      </w:r>
      <w:r w:rsidR="00ED4429" w:rsidRPr="00C65E8E">
        <w:rPr>
          <w:sz w:val="20"/>
        </w:rPr>
        <w:t xml:space="preserve"> </w:t>
      </w:r>
      <w:r w:rsidR="009E6548" w:rsidRPr="00C65E8E">
        <w:rPr>
          <w:i/>
          <w:sz w:val="20"/>
        </w:rPr>
        <w:t>Seeing</w:t>
      </w:r>
      <w:proofErr w:type="gramEnd"/>
      <w:r w:rsidR="009E6548" w:rsidRPr="00C65E8E">
        <w:rPr>
          <w:i/>
          <w:sz w:val="20"/>
        </w:rPr>
        <w:t xml:space="preserve"> a Color-Blind Future: The Paradox of Race</w:t>
      </w:r>
      <w:r w:rsidR="00137094" w:rsidRPr="00C65E8E">
        <w:rPr>
          <w:i/>
          <w:sz w:val="20"/>
        </w:rPr>
        <w:t>,</w:t>
      </w:r>
      <w:r w:rsidR="00137094" w:rsidRPr="00C65E8E">
        <w:rPr>
          <w:sz w:val="20"/>
        </w:rPr>
        <w:t xml:space="preserve"> 73.</w:t>
      </w:r>
      <w:r w:rsidR="003762B3" w:rsidRPr="00C65E8E">
        <w:rPr>
          <w:sz w:val="20"/>
        </w:rPr>
        <w:t>)</w:t>
      </w:r>
    </w:p>
    <w:p w:rsidR="009E6548" w:rsidRPr="002C1B5D" w:rsidRDefault="009E6548" w:rsidP="00ED4429">
      <w:pPr>
        <w:tabs>
          <w:tab w:val="left" w:pos="720"/>
        </w:tabs>
        <w:rPr>
          <w:sz w:val="20"/>
        </w:rPr>
      </w:pPr>
    </w:p>
    <w:p w:rsidR="00D37F64" w:rsidRPr="00ED4429" w:rsidRDefault="00D37F64" w:rsidP="00D37F64">
      <w:pPr>
        <w:rPr>
          <w:sz w:val="20"/>
        </w:rPr>
      </w:pPr>
      <w:r>
        <w:rPr>
          <w:sz w:val="20"/>
        </w:rPr>
        <w:t xml:space="preserve">5. </w:t>
      </w:r>
      <w:r w:rsidRPr="00ED4429">
        <w:rPr>
          <w:sz w:val="20"/>
        </w:rPr>
        <w:t xml:space="preserve">How can females have lived and been accepted as men without hormones or surgery? They must have been masculine. They must have been </w:t>
      </w:r>
      <w:r w:rsidRPr="00ED4429">
        <w:rPr>
          <w:i/>
          <w:sz w:val="20"/>
        </w:rPr>
        <w:t>transgendered</w:t>
      </w:r>
      <w:r w:rsidRPr="00ED4429">
        <w:rPr>
          <w:sz w:val="20"/>
        </w:rPr>
        <w:t xml:space="preserve">. If they were not, how could they pass? We don’t know how each of the thousands who pass from female to male over the centuries would define themselves today – whether as transgender or transsexual or drag or any other modern definition. The point is that their gender expression allowed them to transition. </w:t>
      </w:r>
    </w:p>
    <w:p w:rsidR="00D37F64" w:rsidRPr="00ED4429" w:rsidRDefault="00D37F64" w:rsidP="00D37F64">
      <w:pPr>
        <w:rPr>
          <w:sz w:val="20"/>
        </w:rPr>
      </w:pPr>
      <w:r w:rsidRPr="00ED4429">
        <w:rPr>
          <w:sz w:val="20"/>
        </w:rPr>
        <w:t xml:space="preserve">I just don’t believe that the debate about why “women pass as men” can be understood only in the light of women’s, or of lesbian and gay, oppression. It has to be viewed in the context of trans history in order to make sense. </w:t>
      </w:r>
      <w:r>
        <w:rPr>
          <w:sz w:val="20"/>
        </w:rPr>
        <w:t xml:space="preserve">Feinberg, “Not Just Passing,” </w:t>
      </w:r>
      <w:r w:rsidRPr="00137094">
        <w:rPr>
          <w:i/>
          <w:sz w:val="20"/>
        </w:rPr>
        <w:t>Transgender Warriors</w:t>
      </w:r>
      <w:r>
        <w:rPr>
          <w:sz w:val="20"/>
        </w:rPr>
        <w:t xml:space="preserve">, </w:t>
      </w:r>
      <w:r w:rsidRPr="00ED4429">
        <w:rPr>
          <w:sz w:val="20"/>
        </w:rPr>
        <w:t>85</w:t>
      </w:r>
    </w:p>
    <w:p w:rsidR="00815744" w:rsidRDefault="00815744" w:rsidP="009E6548"/>
    <w:p w:rsidR="00815744" w:rsidRDefault="00815744" w:rsidP="009E6548"/>
    <w:p w:rsidR="00815744" w:rsidRDefault="00815744" w:rsidP="009E6548"/>
    <w:p w:rsidR="009E6548" w:rsidRDefault="009E6548" w:rsidP="009E6548"/>
    <w:p w:rsidR="003447C2" w:rsidRDefault="003447C2" w:rsidP="00067E95">
      <w:pPr>
        <w:rPr>
          <w:sz w:val="32"/>
        </w:rPr>
      </w:pPr>
      <w:r>
        <w:rPr>
          <w:sz w:val="32"/>
        </w:rPr>
        <w:t>ENJOY!</w:t>
      </w:r>
    </w:p>
    <w:p w:rsidR="003447C2" w:rsidRDefault="003447C2" w:rsidP="00067E95">
      <w:pPr>
        <w:rPr>
          <w:sz w:val="32"/>
        </w:rPr>
      </w:pPr>
    </w:p>
    <w:p w:rsidR="003447C2" w:rsidRDefault="003447C2" w:rsidP="00067E95">
      <w:pPr>
        <w:rPr>
          <w:sz w:val="32"/>
        </w:rPr>
      </w:pPr>
    </w:p>
    <w:p w:rsidR="001D5388" w:rsidRPr="001D5388" w:rsidRDefault="001D5388" w:rsidP="00067E95">
      <w:pPr>
        <w:rPr>
          <w:sz w:val="32"/>
        </w:rPr>
      </w:pPr>
    </w:p>
    <w:sectPr w:rsidR="001D5388" w:rsidRPr="001D5388" w:rsidSect="001D538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G Times">
    <w:altName w:val="Times New Roman"/>
    <w:charset w:val="00"/>
    <w:family w:val="auto"/>
    <w:pitch w:val="fixed"/>
    <w:sig w:usb0="03000000"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B0111A"/>
    <w:multiLevelType w:val="multilevel"/>
    <w:tmpl w:val="7C9AC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62D009F"/>
    <w:multiLevelType w:val="hybridMultilevel"/>
    <w:tmpl w:val="5AECA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D5388"/>
    <w:rsid w:val="0002632F"/>
    <w:rsid w:val="00044AA5"/>
    <w:rsid w:val="000459F2"/>
    <w:rsid w:val="00067E95"/>
    <w:rsid w:val="00073D6D"/>
    <w:rsid w:val="000C1CF0"/>
    <w:rsid w:val="000C2A76"/>
    <w:rsid w:val="00107F8E"/>
    <w:rsid w:val="00137094"/>
    <w:rsid w:val="001670EE"/>
    <w:rsid w:val="001D5388"/>
    <w:rsid w:val="00201E7A"/>
    <w:rsid w:val="002379A6"/>
    <w:rsid w:val="00241495"/>
    <w:rsid w:val="00255850"/>
    <w:rsid w:val="00272D73"/>
    <w:rsid w:val="002C1B5D"/>
    <w:rsid w:val="002F2635"/>
    <w:rsid w:val="003019D5"/>
    <w:rsid w:val="00343F8C"/>
    <w:rsid w:val="003447C2"/>
    <w:rsid w:val="00354EB6"/>
    <w:rsid w:val="003762B3"/>
    <w:rsid w:val="00386E32"/>
    <w:rsid w:val="0039705B"/>
    <w:rsid w:val="003C0972"/>
    <w:rsid w:val="003D1D6D"/>
    <w:rsid w:val="003F3CB1"/>
    <w:rsid w:val="00406A9C"/>
    <w:rsid w:val="004157CE"/>
    <w:rsid w:val="00475270"/>
    <w:rsid w:val="00477DAE"/>
    <w:rsid w:val="00482B06"/>
    <w:rsid w:val="00560C5D"/>
    <w:rsid w:val="005617FA"/>
    <w:rsid w:val="005663AC"/>
    <w:rsid w:val="00570DE6"/>
    <w:rsid w:val="00632566"/>
    <w:rsid w:val="006C76E8"/>
    <w:rsid w:val="007168BE"/>
    <w:rsid w:val="007421ED"/>
    <w:rsid w:val="00750826"/>
    <w:rsid w:val="007511A5"/>
    <w:rsid w:val="007616F5"/>
    <w:rsid w:val="007B58AE"/>
    <w:rsid w:val="007D5251"/>
    <w:rsid w:val="007F2812"/>
    <w:rsid w:val="00815744"/>
    <w:rsid w:val="00841A2C"/>
    <w:rsid w:val="00845D0A"/>
    <w:rsid w:val="008547B7"/>
    <w:rsid w:val="008A1208"/>
    <w:rsid w:val="0091587B"/>
    <w:rsid w:val="00941724"/>
    <w:rsid w:val="00943426"/>
    <w:rsid w:val="00975F29"/>
    <w:rsid w:val="009918FF"/>
    <w:rsid w:val="009E6548"/>
    <w:rsid w:val="009E6CAB"/>
    <w:rsid w:val="00AB1412"/>
    <w:rsid w:val="00AF330E"/>
    <w:rsid w:val="00B07C35"/>
    <w:rsid w:val="00B26226"/>
    <w:rsid w:val="00B81211"/>
    <w:rsid w:val="00B9490F"/>
    <w:rsid w:val="00B95AE6"/>
    <w:rsid w:val="00BA13B5"/>
    <w:rsid w:val="00C05FF3"/>
    <w:rsid w:val="00C65E8E"/>
    <w:rsid w:val="00C73D68"/>
    <w:rsid w:val="00CD0AF4"/>
    <w:rsid w:val="00CF2BC7"/>
    <w:rsid w:val="00D22B97"/>
    <w:rsid w:val="00D37F64"/>
    <w:rsid w:val="00D42467"/>
    <w:rsid w:val="00D43CBB"/>
    <w:rsid w:val="00E10D5B"/>
    <w:rsid w:val="00E11B92"/>
    <w:rsid w:val="00E20B07"/>
    <w:rsid w:val="00E6599D"/>
    <w:rsid w:val="00EB3DF4"/>
    <w:rsid w:val="00ED4429"/>
    <w:rsid w:val="00ED6220"/>
    <w:rsid w:val="00EF6A30"/>
    <w:rsid w:val="00F377AA"/>
    <w:rsid w:val="00FB40FD"/>
    <w:rsid w:val="00FB444B"/>
    <w:rsid w:val="00FC142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89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95AE6"/>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761</Words>
  <Characters>4343</Characters>
  <Application>Microsoft Macintosh Word</Application>
  <DocSecurity>0</DocSecurity>
  <Lines>36</Lines>
  <Paragraphs>8</Paragraphs>
  <ScaleCrop>false</ScaleCrop>
  <LinksUpToDate>false</LinksUpToDate>
  <CharactersWithSpaces>5333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antonopoulos</dc:creator>
  <cp:keywords/>
  <cp:lastModifiedBy>alexander antonopoulos</cp:lastModifiedBy>
  <cp:revision>3</cp:revision>
  <cp:lastPrinted>2013-04-12T20:25:00Z</cp:lastPrinted>
  <dcterms:created xsi:type="dcterms:W3CDTF">2015-03-30T14:32:00Z</dcterms:created>
  <dcterms:modified xsi:type="dcterms:W3CDTF">2015-03-30T14:33:00Z</dcterms:modified>
</cp:coreProperties>
</file>