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636" w:rsidRPr="00882AA0" w:rsidRDefault="00BC0636" w:rsidP="00882AA0">
      <w:pPr>
        <w:autoSpaceDE w:val="0"/>
        <w:autoSpaceDN w:val="0"/>
        <w:adjustRightInd w:val="0"/>
        <w:spacing w:after="0" w:line="240" w:lineRule="auto"/>
        <w:jc w:val="center"/>
        <w:rPr>
          <w:rFonts w:ascii="Times New Roman" w:hAnsi="Times New Roman" w:cs="Times New Roman"/>
          <w:b/>
          <w:bCs/>
          <w:sz w:val="20"/>
          <w:szCs w:val="20"/>
        </w:rPr>
      </w:pPr>
      <w:bookmarkStart w:id="0" w:name="_GoBack"/>
      <w:bookmarkEnd w:id="0"/>
      <w:r w:rsidRPr="00882AA0">
        <w:rPr>
          <w:rFonts w:ascii="Times New Roman" w:hAnsi="Times New Roman" w:cs="Times New Roman"/>
          <w:b/>
          <w:bCs/>
          <w:sz w:val="20"/>
          <w:szCs w:val="20"/>
        </w:rPr>
        <w:t>Linguistics 341/4 AA Introduction to Romance Linguistics Winter 2012</w:t>
      </w:r>
    </w:p>
    <w:p w:rsidR="002F206D" w:rsidRPr="00882AA0" w:rsidRDefault="002F206D" w:rsidP="00BC0636">
      <w:pPr>
        <w:autoSpaceDE w:val="0"/>
        <w:autoSpaceDN w:val="0"/>
        <w:adjustRightInd w:val="0"/>
        <w:spacing w:after="0" w:line="240" w:lineRule="auto"/>
        <w:rPr>
          <w:rFonts w:ascii="Times New Roman" w:hAnsi="Times New Roman" w:cs="Times New Roman"/>
          <w:b/>
          <w:bCs/>
          <w:sz w:val="20"/>
          <w:szCs w:val="20"/>
        </w:rPr>
      </w:pPr>
    </w:p>
    <w:p w:rsidR="00BC0636" w:rsidRPr="00882AA0" w:rsidRDefault="00BC0636" w:rsidP="00882AA0">
      <w:pPr>
        <w:autoSpaceDE w:val="0"/>
        <w:autoSpaceDN w:val="0"/>
        <w:adjustRightInd w:val="0"/>
        <w:spacing w:after="0" w:line="240" w:lineRule="auto"/>
        <w:jc w:val="center"/>
        <w:rPr>
          <w:rFonts w:ascii="Times New Roman" w:hAnsi="Times New Roman" w:cs="Times New Roman"/>
          <w:b/>
          <w:bCs/>
          <w:sz w:val="20"/>
          <w:szCs w:val="20"/>
        </w:rPr>
      </w:pPr>
      <w:r w:rsidRPr="00882AA0">
        <w:rPr>
          <w:rFonts w:ascii="Times New Roman" w:hAnsi="Times New Roman" w:cs="Times New Roman"/>
          <w:b/>
          <w:bCs/>
          <w:sz w:val="20"/>
          <w:szCs w:val="20"/>
        </w:rPr>
        <w:t xml:space="preserve">Assignment 2 </w:t>
      </w:r>
      <w:r w:rsidRPr="00882AA0">
        <w:rPr>
          <w:rFonts w:ascii="Times New Roman" w:hAnsi="Times New Roman" w:cs="Times New Roman"/>
          <w:b/>
          <w:bCs/>
          <w:sz w:val="20"/>
          <w:szCs w:val="20"/>
        </w:rPr>
        <w:tab/>
      </w:r>
      <w:r w:rsidRPr="00882AA0">
        <w:rPr>
          <w:rFonts w:ascii="Times New Roman" w:hAnsi="Times New Roman" w:cs="Times New Roman"/>
          <w:b/>
          <w:bCs/>
          <w:sz w:val="20"/>
          <w:szCs w:val="20"/>
        </w:rPr>
        <w:tab/>
      </w:r>
      <w:r w:rsidRPr="00882AA0">
        <w:rPr>
          <w:rFonts w:ascii="Times New Roman" w:hAnsi="Times New Roman" w:cs="Times New Roman"/>
          <w:b/>
          <w:bCs/>
          <w:sz w:val="20"/>
          <w:szCs w:val="20"/>
        </w:rPr>
        <w:tab/>
      </w:r>
      <w:r w:rsidRPr="00882AA0">
        <w:rPr>
          <w:rFonts w:ascii="Times New Roman" w:hAnsi="Times New Roman" w:cs="Times New Roman"/>
          <w:b/>
          <w:bCs/>
          <w:sz w:val="20"/>
          <w:szCs w:val="20"/>
        </w:rPr>
        <w:tab/>
      </w:r>
      <w:r w:rsidRPr="00882AA0">
        <w:rPr>
          <w:rFonts w:ascii="Times New Roman" w:hAnsi="Times New Roman" w:cs="Times New Roman"/>
          <w:b/>
          <w:bCs/>
          <w:sz w:val="20"/>
          <w:szCs w:val="20"/>
        </w:rPr>
        <w:tab/>
      </w:r>
      <w:r w:rsidRPr="00882AA0">
        <w:rPr>
          <w:rFonts w:ascii="Times New Roman" w:hAnsi="Times New Roman" w:cs="Times New Roman"/>
          <w:b/>
          <w:bCs/>
          <w:sz w:val="20"/>
          <w:szCs w:val="20"/>
        </w:rPr>
        <w:tab/>
      </w:r>
      <w:r w:rsidRPr="00882AA0">
        <w:rPr>
          <w:rFonts w:ascii="Times New Roman" w:hAnsi="Times New Roman" w:cs="Times New Roman"/>
          <w:b/>
          <w:bCs/>
          <w:sz w:val="20"/>
          <w:szCs w:val="20"/>
        </w:rPr>
        <w:tab/>
      </w:r>
      <w:proofErr w:type="gramStart"/>
      <w:r w:rsidRPr="00882AA0">
        <w:rPr>
          <w:rFonts w:ascii="Times New Roman" w:hAnsi="Times New Roman" w:cs="Times New Roman"/>
          <w:b/>
          <w:bCs/>
          <w:sz w:val="20"/>
          <w:szCs w:val="20"/>
        </w:rPr>
        <w:t>Due</w:t>
      </w:r>
      <w:proofErr w:type="gramEnd"/>
      <w:r w:rsidRPr="00882AA0">
        <w:rPr>
          <w:rFonts w:ascii="Times New Roman" w:hAnsi="Times New Roman" w:cs="Times New Roman"/>
          <w:b/>
          <w:bCs/>
          <w:sz w:val="20"/>
          <w:szCs w:val="20"/>
        </w:rPr>
        <w:t xml:space="preserve"> March 8</w:t>
      </w:r>
    </w:p>
    <w:p w:rsidR="00BC0636" w:rsidRPr="00882AA0" w:rsidRDefault="00BC0636" w:rsidP="00BC0636">
      <w:pPr>
        <w:autoSpaceDE w:val="0"/>
        <w:autoSpaceDN w:val="0"/>
        <w:adjustRightInd w:val="0"/>
        <w:spacing w:after="0" w:line="240" w:lineRule="auto"/>
        <w:rPr>
          <w:rFonts w:ascii="Times New Roman" w:hAnsi="Times New Roman" w:cs="Times New Roman"/>
          <w:b/>
          <w:bCs/>
          <w:sz w:val="20"/>
          <w:szCs w:val="20"/>
        </w:rPr>
      </w:pPr>
    </w:p>
    <w:p w:rsidR="00BC0636" w:rsidRPr="00882AA0" w:rsidRDefault="00BC0636" w:rsidP="00BC0636">
      <w:pPr>
        <w:autoSpaceDE w:val="0"/>
        <w:autoSpaceDN w:val="0"/>
        <w:adjustRightInd w:val="0"/>
        <w:spacing w:after="0" w:line="240" w:lineRule="auto"/>
        <w:rPr>
          <w:rFonts w:ascii="Times New Roman" w:hAnsi="Times New Roman" w:cs="Times New Roman"/>
          <w:b/>
          <w:bCs/>
          <w:sz w:val="20"/>
          <w:szCs w:val="20"/>
        </w:rPr>
      </w:pPr>
    </w:p>
    <w:p w:rsidR="00BC0636" w:rsidRPr="00882AA0" w:rsidRDefault="00BC0636" w:rsidP="00BC0636">
      <w:pPr>
        <w:autoSpaceDE w:val="0"/>
        <w:autoSpaceDN w:val="0"/>
        <w:adjustRightInd w:val="0"/>
        <w:spacing w:after="0" w:line="240" w:lineRule="auto"/>
        <w:rPr>
          <w:rFonts w:ascii="Times New Roman" w:hAnsi="Times New Roman" w:cs="Times New Roman"/>
          <w:b/>
          <w:bCs/>
          <w:sz w:val="20"/>
          <w:szCs w:val="20"/>
        </w:rPr>
      </w:pPr>
    </w:p>
    <w:p w:rsidR="00BC0636" w:rsidRPr="00882AA0" w:rsidRDefault="00BC0636" w:rsidP="00BC0636">
      <w:pPr>
        <w:pStyle w:val="ListParagraph"/>
        <w:numPr>
          <w:ilvl w:val="0"/>
          <w:numId w:val="1"/>
        </w:numPr>
        <w:autoSpaceDE w:val="0"/>
        <w:autoSpaceDN w:val="0"/>
        <w:adjustRightInd w:val="0"/>
        <w:spacing w:after="0" w:line="240" w:lineRule="auto"/>
        <w:rPr>
          <w:rFonts w:ascii="Times New Roman" w:hAnsi="Times New Roman" w:cs="Times New Roman"/>
          <w:b/>
          <w:sz w:val="20"/>
          <w:szCs w:val="20"/>
        </w:rPr>
      </w:pPr>
      <w:r w:rsidRPr="00882AA0">
        <w:rPr>
          <w:rFonts w:ascii="Times New Roman" w:hAnsi="Times New Roman" w:cs="Times New Roman"/>
          <w:b/>
          <w:sz w:val="20"/>
          <w:szCs w:val="20"/>
        </w:rPr>
        <w:t xml:space="preserve">Trace the development of the pronunciation of </w:t>
      </w:r>
      <w:proofErr w:type="spellStart"/>
      <w:r w:rsidRPr="00882AA0">
        <w:rPr>
          <w:rFonts w:ascii="Times New Roman" w:hAnsi="Times New Roman" w:cs="Times New Roman"/>
          <w:b/>
          <w:i/>
          <w:iCs/>
          <w:sz w:val="20"/>
          <w:szCs w:val="20"/>
        </w:rPr>
        <w:t>oi</w:t>
      </w:r>
      <w:proofErr w:type="spellEnd"/>
      <w:r w:rsidRPr="00882AA0">
        <w:rPr>
          <w:rFonts w:ascii="Times New Roman" w:hAnsi="Times New Roman" w:cs="Times New Roman"/>
          <w:b/>
          <w:i/>
          <w:iCs/>
          <w:sz w:val="20"/>
          <w:szCs w:val="20"/>
        </w:rPr>
        <w:t xml:space="preserve"> </w:t>
      </w:r>
      <w:r w:rsidRPr="00882AA0">
        <w:rPr>
          <w:rFonts w:ascii="Times New Roman" w:hAnsi="Times New Roman" w:cs="Times New Roman"/>
          <w:b/>
          <w:sz w:val="20"/>
          <w:szCs w:val="20"/>
        </w:rPr>
        <w:t>as [</w:t>
      </w:r>
      <w:proofErr w:type="spellStart"/>
      <w:proofErr w:type="gramStart"/>
      <w:r w:rsidRPr="00882AA0">
        <w:rPr>
          <w:rFonts w:ascii="Times New Roman" w:hAnsi="Times New Roman" w:cs="Times New Roman"/>
          <w:b/>
          <w:sz w:val="20"/>
          <w:szCs w:val="20"/>
        </w:rPr>
        <w:t>wa</w:t>
      </w:r>
      <w:proofErr w:type="spellEnd"/>
      <w:proofErr w:type="gramEnd"/>
      <w:r w:rsidRPr="00882AA0">
        <w:rPr>
          <w:rFonts w:ascii="Times New Roman" w:hAnsi="Times New Roman" w:cs="Times New Roman"/>
          <w:b/>
          <w:sz w:val="20"/>
          <w:szCs w:val="20"/>
        </w:rPr>
        <w:t>] in modern French.</w:t>
      </w:r>
    </w:p>
    <w:p w:rsidR="00BC0636" w:rsidRPr="00882AA0" w:rsidRDefault="00BC0636" w:rsidP="00BC0636">
      <w:pPr>
        <w:autoSpaceDE w:val="0"/>
        <w:autoSpaceDN w:val="0"/>
        <w:adjustRightInd w:val="0"/>
        <w:spacing w:after="0" w:line="240" w:lineRule="auto"/>
        <w:rPr>
          <w:rFonts w:ascii="Times New Roman" w:hAnsi="Times New Roman" w:cs="Times New Roman"/>
          <w:sz w:val="20"/>
          <w:szCs w:val="20"/>
        </w:rPr>
      </w:pPr>
    </w:p>
    <w:p w:rsidR="00BC0636" w:rsidRPr="00882AA0" w:rsidRDefault="00BC0636" w:rsidP="003A7EB1">
      <w:pPr>
        <w:autoSpaceDE w:val="0"/>
        <w:autoSpaceDN w:val="0"/>
        <w:adjustRightInd w:val="0"/>
        <w:spacing w:after="0" w:line="240" w:lineRule="auto"/>
        <w:jc w:val="both"/>
        <w:rPr>
          <w:rFonts w:ascii="Times New Roman" w:hAnsi="Times New Roman" w:cs="Times New Roman"/>
          <w:sz w:val="20"/>
          <w:szCs w:val="20"/>
        </w:rPr>
      </w:pPr>
      <w:r w:rsidRPr="00882AA0">
        <w:rPr>
          <w:rFonts w:ascii="Times New Roman" w:hAnsi="Times New Roman" w:cs="Times New Roman"/>
          <w:sz w:val="20"/>
          <w:szCs w:val="20"/>
        </w:rPr>
        <w:t xml:space="preserve">The feature that can trace the development of the pronunciation of </w:t>
      </w:r>
      <w:proofErr w:type="spellStart"/>
      <w:r w:rsidRPr="00882AA0">
        <w:rPr>
          <w:rFonts w:ascii="Times New Roman" w:hAnsi="Times New Roman" w:cs="Times New Roman"/>
          <w:i/>
          <w:sz w:val="20"/>
          <w:szCs w:val="20"/>
        </w:rPr>
        <w:t>oi</w:t>
      </w:r>
      <w:proofErr w:type="spellEnd"/>
      <w:r w:rsidRPr="00882AA0">
        <w:rPr>
          <w:rFonts w:ascii="Times New Roman" w:hAnsi="Times New Roman" w:cs="Times New Roman"/>
          <w:sz w:val="20"/>
          <w:szCs w:val="20"/>
        </w:rPr>
        <w:t xml:space="preserve"> as [</w:t>
      </w:r>
      <w:proofErr w:type="spellStart"/>
      <w:proofErr w:type="gramStart"/>
      <w:r w:rsidRPr="00882AA0">
        <w:rPr>
          <w:rFonts w:ascii="Times New Roman" w:hAnsi="Times New Roman" w:cs="Times New Roman"/>
          <w:sz w:val="20"/>
          <w:szCs w:val="20"/>
        </w:rPr>
        <w:t>wa</w:t>
      </w:r>
      <w:proofErr w:type="spellEnd"/>
      <w:proofErr w:type="gramEnd"/>
      <w:r w:rsidRPr="00882AA0">
        <w:rPr>
          <w:rFonts w:ascii="Times New Roman" w:hAnsi="Times New Roman" w:cs="Times New Roman"/>
          <w:sz w:val="20"/>
          <w:szCs w:val="20"/>
        </w:rPr>
        <w:t>] was diphthong levelling. The [</w:t>
      </w:r>
      <w:proofErr w:type="spellStart"/>
      <w:proofErr w:type="gramStart"/>
      <w:r w:rsidRPr="00882AA0">
        <w:rPr>
          <w:rFonts w:ascii="Times New Roman" w:hAnsi="Times New Roman" w:cs="Times New Roman"/>
          <w:sz w:val="20"/>
          <w:szCs w:val="20"/>
        </w:rPr>
        <w:t>wa</w:t>
      </w:r>
      <w:proofErr w:type="spellEnd"/>
      <w:proofErr w:type="gramEnd"/>
      <w:r w:rsidRPr="00882AA0">
        <w:rPr>
          <w:rFonts w:ascii="Times New Roman" w:hAnsi="Times New Roman" w:cs="Times New Roman"/>
          <w:sz w:val="20"/>
          <w:szCs w:val="20"/>
        </w:rPr>
        <w:t xml:space="preserve">] variant was accepted into prestigious use at the Revolution, but continued to be written as </w:t>
      </w:r>
      <w:proofErr w:type="spellStart"/>
      <w:r w:rsidRPr="00882AA0">
        <w:rPr>
          <w:rFonts w:ascii="Times New Roman" w:hAnsi="Times New Roman" w:cs="Times New Roman"/>
          <w:i/>
          <w:sz w:val="20"/>
          <w:szCs w:val="20"/>
        </w:rPr>
        <w:t>oi</w:t>
      </w:r>
      <w:proofErr w:type="spellEnd"/>
      <w:r w:rsidRPr="00882AA0">
        <w:rPr>
          <w:rFonts w:ascii="Times New Roman" w:hAnsi="Times New Roman" w:cs="Times New Roman"/>
          <w:sz w:val="20"/>
          <w:szCs w:val="20"/>
        </w:rPr>
        <w:t>. Today there subsist lexicalized variants, including doublets</w:t>
      </w:r>
      <w:r w:rsidR="00100767" w:rsidRPr="00882AA0">
        <w:rPr>
          <w:rFonts w:ascii="Times New Roman" w:hAnsi="Times New Roman" w:cs="Times New Roman"/>
          <w:sz w:val="20"/>
          <w:szCs w:val="20"/>
        </w:rPr>
        <w:t>.</w:t>
      </w:r>
    </w:p>
    <w:p w:rsidR="00BC0636" w:rsidRPr="00882AA0" w:rsidRDefault="00BC0636" w:rsidP="00BC0636">
      <w:pPr>
        <w:pStyle w:val="ListParagraph"/>
        <w:autoSpaceDE w:val="0"/>
        <w:autoSpaceDN w:val="0"/>
        <w:adjustRightInd w:val="0"/>
        <w:spacing w:after="0" w:line="240" w:lineRule="auto"/>
        <w:ind w:left="360"/>
        <w:rPr>
          <w:rFonts w:ascii="Times New Roman" w:hAnsi="Times New Roman" w:cs="Times New Roman"/>
          <w:sz w:val="20"/>
          <w:szCs w:val="20"/>
        </w:rPr>
      </w:pPr>
    </w:p>
    <w:p w:rsidR="00BC0636" w:rsidRPr="00882AA0" w:rsidRDefault="00BC0636" w:rsidP="00BC0636">
      <w:pPr>
        <w:pStyle w:val="ListParagraph"/>
        <w:autoSpaceDE w:val="0"/>
        <w:autoSpaceDN w:val="0"/>
        <w:adjustRightInd w:val="0"/>
        <w:spacing w:after="0" w:line="240" w:lineRule="auto"/>
        <w:ind w:left="360"/>
        <w:rPr>
          <w:rFonts w:ascii="Times New Roman" w:hAnsi="Times New Roman" w:cs="Times New Roman"/>
          <w:sz w:val="20"/>
          <w:szCs w:val="20"/>
        </w:rPr>
      </w:pPr>
    </w:p>
    <w:p w:rsidR="00BC0636" w:rsidRPr="00882AA0" w:rsidRDefault="00BC0636" w:rsidP="00BC0636">
      <w:pPr>
        <w:pStyle w:val="ListParagraph"/>
        <w:autoSpaceDE w:val="0"/>
        <w:autoSpaceDN w:val="0"/>
        <w:adjustRightInd w:val="0"/>
        <w:spacing w:after="0" w:line="240" w:lineRule="auto"/>
        <w:ind w:left="360"/>
        <w:rPr>
          <w:rFonts w:ascii="Times New Roman" w:hAnsi="Times New Roman" w:cs="Times New Roman"/>
          <w:sz w:val="20"/>
          <w:szCs w:val="20"/>
        </w:rPr>
      </w:pPr>
    </w:p>
    <w:p w:rsidR="00BC0636" w:rsidRPr="00882AA0" w:rsidRDefault="00BC0636" w:rsidP="00100767">
      <w:pPr>
        <w:pStyle w:val="ListParagraph"/>
        <w:numPr>
          <w:ilvl w:val="0"/>
          <w:numId w:val="1"/>
        </w:numPr>
        <w:autoSpaceDE w:val="0"/>
        <w:autoSpaceDN w:val="0"/>
        <w:adjustRightInd w:val="0"/>
        <w:spacing w:after="0" w:line="240" w:lineRule="auto"/>
        <w:rPr>
          <w:rFonts w:ascii="Times New Roman" w:hAnsi="Times New Roman" w:cs="Times New Roman"/>
          <w:b/>
          <w:sz w:val="20"/>
          <w:szCs w:val="20"/>
        </w:rPr>
      </w:pPr>
      <w:r w:rsidRPr="00882AA0">
        <w:rPr>
          <w:rFonts w:ascii="Times New Roman" w:hAnsi="Times New Roman" w:cs="Times New Roman"/>
          <w:b/>
          <w:sz w:val="20"/>
          <w:szCs w:val="20"/>
        </w:rPr>
        <w:t xml:space="preserve">By what </w:t>
      </w:r>
      <w:proofErr w:type="gramStart"/>
      <w:r w:rsidRPr="00882AA0">
        <w:rPr>
          <w:rFonts w:ascii="Times New Roman" w:hAnsi="Times New Roman" w:cs="Times New Roman"/>
          <w:b/>
          <w:sz w:val="20"/>
          <w:szCs w:val="20"/>
        </w:rPr>
        <w:t>process(</w:t>
      </w:r>
      <w:proofErr w:type="spellStart"/>
      <w:proofErr w:type="gramEnd"/>
      <w:r w:rsidRPr="00882AA0">
        <w:rPr>
          <w:rFonts w:ascii="Times New Roman" w:hAnsi="Times New Roman" w:cs="Times New Roman"/>
          <w:b/>
          <w:sz w:val="20"/>
          <w:szCs w:val="20"/>
        </w:rPr>
        <w:t>es</w:t>
      </w:r>
      <w:proofErr w:type="spellEnd"/>
      <w:r w:rsidRPr="00882AA0">
        <w:rPr>
          <w:rFonts w:ascii="Times New Roman" w:hAnsi="Times New Roman" w:cs="Times New Roman"/>
          <w:b/>
          <w:sz w:val="20"/>
          <w:szCs w:val="20"/>
        </w:rPr>
        <w:t xml:space="preserve">) do we get Fr. </w:t>
      </w:r>
      <w:proofErr w:type="spellStart"/>
      <w:r w:rsidRPr="00882AA0">
        <w:rPr>
          <w:rFonts w:ascii="Times New Roman" w:hAnsi="Times New Roman" w:cs="Times New Roman"/>
          <w:b/>
          <w:i/>
          <w:iCs/>
          <w:sz w:val="20"/>
          <w:szCs w:val="20"/>
        </w:rPr>
        <w:t>échelle</w:t>
      </w:r>
      <w:proofErr w:type="spellEnd"/>
      <w:r w:rsidRPr="00882AA0">
        <w:rPr>
          <w:rFonts w:ascii="Times New Roman" w:hAnsi="Times New Roman" w:cs="Times New Roman"/>
          <w:b/>
          <w:i/>
          <w:iCs/>
          <w:sz w:val="20"/>
          <w:szCs w:val="20"/>
        </w:rPr>
        <w:t xml:space="preserve"> </w:t>
      </w:r>
      <w:r w:rsidRPr="00882AA0">
        <w:rPr>
          <w:rFonts w:ascii="Times New Roman" w:hAnsi="Times New Roman" w:cs="Times New Roman"/>
          <w:b/>
          <w:sz w:val="20"/>
          <w:szCs w:val="20"/>
        </w:rPr>
        <w:t>from Lat. SCALA?</w:t>
      </w:r>
    </w:p>
    <w:p w:rsidR="00D4626F" w:rsidRPr="00882AA0" w:rsidRDefault="00D4626F" w:rsidP="003A7EB1">
      <w:pPr>
        <w:autoSpaceDE w:val="0"/>
        <w:autoSpaceDN w:val="0"/>
        <w:adjustRightInd w:val="0"/>
        <w:spacing w:after="0" w:line="240" w:lineRule="auto"/>
        <w:jc w:val="both"/>
        <w:rPr>
          <w:rFonts w:ascii="Times New Roman" w:hAnsi="Times New Roman" w:cs="Times New Roman"/>
          <w:sz w:val="20"/>
          <w:szCs w:val="20"/>
        </w:rPr>
      </w:pPr>
    </w:p>
    <w:p w:rsidR="00100767" w:rsidRPr="00882AA0" w:rsidRDefault="003A7EB1" w:rsidP="003A7EB1">
      <w:pPr>
        <w:autoSpaceDE w:val="0"/>
        <w:autoSpaceDN w:val="0"/>
        <w:adjustRightInd w:val="0"/>
        <w:spacing w:after="0" w:line="240" w:lineRule="auto"/>
        <w:jc w:val="both"/>
        <w:rPr>
          <w:rFonts w:ascii="Times New Roman" w:hAnsi="Times New Roman" w:cs="Times New Roman"/>
          <w:sz w:val="20"/>
          <w:szCs w:val="20"/>
        </w:rPr>
      </w:pPr>
      <w:r w:rsidRPr="00882AA0">
        <w:rPr>
          <w:rFonts w:ascii="Times New Roman" w:hAnsi="Times New Roman" w:cs="Times New Roman"/>
          <w:sz w:val="20"/>
          <w:szCs w:val="20"/>
        </w:rPr>
        <w:t>Vocal onsets were found to geminate word initials like [</w:t>
      </w:r>
      <w:proofErr w:type="spellStart"/>
      <w:proofErr w:type="gramStart"/>
      <w:r w:rsidRPr="00882AA0">
        <w:rPr>
          <w:rFonts w:ascii="Times New Roman" w:hAnsi="Times New Roman" w:cs="Times New Roman"/>
          <w:sz w:val="20"/>
          <w:szCs w:val="20"/>
        </w:rPr>
        <w:t>rr</w:t>
      </w:r>
      <w:proofErr w:type="spellEnd"/>
      <w:proofErr w:type="gramEnd"/>
      <w:r w:rsidRPr="00882AA0">
        <w:rPr>
          <w:rFonts w:ascii="Times New Roman" w:hAnsi="Times New Roman" w:cs="Times New Roman"/>
          <w:sz w:val="20"/>
          <w:szCs w:val="20"/>
        </w:rPr>
        <w:t xml:space="preserve">]. </w:t>
      </w:r>
      <w:r w:rsidR="00D4626F" w:rsidRPr="00882AA0">
        <w:rPr>
          <w:rFonts w:ascii="Times New Roman" w:hAnsi="Times New Roman" w:cs="Times New Roman"/>
          <w:sz w:val="20"/>
          <w:szCs w:val="20"/>
        </w:rPr>
        <w:t xml:space="preserve"> A </w:t>
      </w:r>
      <w:r w:rsidRPr="00882AA0">
        <w:rPr>
          <w:rFonts w:ascii="Times New Roman" w:hAnsi="Times New Roman" w:cs="Times New Roman"/>
          <w:sz w:val="20"/>
          <w:szCs w:val="20"/>
        </w:rPr>
        <w:t xml:space="preserve">vowel was regularly inserted, forming the nucleus of a new syllable with </w:t>
      </w:r>
      <w:r w:rsidR="00D4626F" w:rsidRPr="00882AA0">
        <w:rPr>
          <w:rFonts w:ascii="Times New Roman" w:hAnsi="Times New Roman" w:cs="Times New Roman"/>
          <w:sz w:val="20"/>
          <w:szCs w:val="20"/>
        </w:rPr>
        <w:t xml:space="preserve">the so-called impure </w:t>
      </w:r>
      <w:r w:rsidRPr="00882AA0">
        <w:rPr>
          <w:rFonts w:ascii="Times New Roman" w:hAnsi="Times New Roman" w:cs="Times New Roman"/>
          <w:sz w:val="20"/>
          <w:szCs w:val="20"/>
        </w:rPr>
        <w:t xml:space="preserve">‘s’ </w:t>
      </w:r>
      <w:r w:rsidR="00D4626F" w:rsidRPr="00882AA0">
        <w:rPr>
          <w:rFonts w:ascii="Times New Roman" w:hAnsi="Times New Roman" w:cs="Times New Roman"/>
          <w:sz w:val="20"/>
          <w:szCs w:val="20"/>
        </w:rPr>
        <w:t xml:space="preserve">followed by an obstruent, where a prosthetic vowel is attested, </w:t>
      </w:r>
      <w:r w:rsidRPr="00882AA0">
        <w:rPr>
          <w:rFonts w:ascii="Times New Roman" w:hAnsi="Times New Roman" w:cs="Times New Roman"/>
          <w:sz w:val="20"/>
          <w:szCs w:val="20"/>
        </w:rPr>
        <w:t>as its coda; and In French syllable-final ‘s’ was regularly lost during the course of the middle ages, leaving the initial [e] stranded, however in many words the ‘s’ continued to be pronounced.</w:t>
      </w:r>
    </w:p>
    <w:p w:rsidR="00100767" w:rsidRPr="00882AA0" w:rsidRDefault="00100767" w:rsidP="00100767">
      <w:pPr>
        <w:autoSpaceDE w:val="0"/>
        <w:autoSpaceDN w:val="0"/>
        <w:adjustRightInd w:val="0"/>
        <w:spacing w:after="0" w:line="240" w:lineRule="auto"/>
        <w:rPr>
          <w:rFonts w:ascii="Times New Roman" w:hAnsi="Times New Roman" w:cs="Times New Roman"/>
          <w:sz w:val="20"/>
          <w:szCs w:val="20"/>
        </w:rPr>
      </w:pPr>
    </w:p>
    <w:p w:rsidR="00BC0636" w:rsidRPr="00882AA0" w:rsidRDefault="00BC0636" w:rsidP="00D4626F">
      <w:pPr>
        <w:pStyle w:val="ListParagraph"/>
        <w:numPr>
          <w:ilvl w:val="0"/>
          <w:numId w:val="1"/>
        </w:numPr>
        <w:autoSpaceDE w:val="0"/>
        <w:autoSpaceDN w:val="0"/>
        <w:adjustRightInd w:val="0"/>
        <w:spacing w:after="0" w:line="240" w:lineRule="auto"/>
        <w:rPr>
          <w:rFonts w:ascii="Times New Roman" w:hAnsi="Times New Roman" w:cs="Times New Roman"/>
          <w:b/>
          <w:sz w:val="20"/>
          <w:szCs w:val="20"/>
        </w:rPr>
      </w:pPr>
      <w:r w:rsidRPr="00882AA0">
        <w:rPr>
          <w:rFonts w:ascii="Times New Roman" w:hAnsi="Times New Roman" w:cs="Times New Roman"/>
          <w:b/>
          <w:sz w:val="20"/>
          <w:szCs w:val="20"/>
        </w:rPr>
        <w:t xml:space="preserve">Trace the development of the pronunciation of </w:t>
      </w:r>
      <w:proofErr w:type="spellStart"/>
      <w:r w:rsidRPr="00882AA0">
        <w:rPr>
          <w:rFonts w:ascii="Times New Roman" w:hAnsi="Times New Roman" w:cs="Times New Roman"/>
          <w:b/>
          <w:i/>
          <w:iCs/>
          <w:sz w:val="20"/>
          <w:szCs w:val="20"/>
        </w:rPr>
        <w:t>arbre</w:t>
      </w:r>
      <w:proofErr w:type="spellEnd"/>
      <w:r w:rsidRPr="00882AA0">
        <w:rPr>
          <w:rFonts w:ascii="Times New Roman" w:hAnsi="Times New Roman" w:cs="Times New Roman"/>
          <w:b/>
          <w:i/>
          <w:iCs/>
          <w:sz w:val="20"/>
          <w:szCs w:val="20"/>
        </w:rPr>
        <w:t xml:space="preserve"> </w:t>
      </w:r>
      <w:r w:rsidRPr="00882AA0">
        <w:rPr>
          <w:rFonts w:ascii="Times New Roman" w:hAnsi="Times New Roman" w:cs="Times New Roman"/>
          <w:b/>
          <w:sz w:val="20"/>
          <w:szCs w:val="20"/>
        </w:rPr>
        <w:t>in the history of French.</w:t>
      </w:r>
    </w:p>
    <w:p w:rsidR="00D4626F" w:rsidRPr="00882AA0" w:rsidRDefault="00D4626F" w:rsidP="00D4626F">
      <w:pPr>
        <w:autoSpaceDE w:val="0"/>
        <w:autoSpaceDN w:val="0"/>
        <w:adjustRightInd w:val="0"/>
        <w:spacing w:after="0" w:line="240" w:lineRule="auto"/>
        <w:rPr>
          <w:rFonts w:ascii="Times New Roman" w:hAnsi="Times New Roman" w:cs="Times New Roman"/>
          <w:sz w:val="20"/>
          <w:szCs w:val="20"/>
        </w:rPr>
      </w:pPr>
    </w:p>
    <w:p w:rsidR="00D4626F" w:rsidRPr="00882AA0" w:rsidRDefault="00D4626F" w:rsidP="00D4626F">
      <w:pPr>
        <w:autoSpaceDE w:val="0"/>
        <w:autoSpaceDN w:val="0"/>
        <w:adjustRightInd w:val="0"/>
        <w:spacing w:after="0" w:line="240" w:lineRule="auto"/>
        <w:jc w:val="both"/>
        <w:rPr>
          <w:rFonts w:ascii="Times New Roman" w:hAnsi="Times New Roman" w:cs="Times New Roman"/>
          <w:sz w:val="20"/>
          <w:szCs w:val="20"/>
        </w:rPr>
      </w:pPr>
      <w:r w:rsidRPr="00882AA0">
        <w:rPr>
          <w:rFonts w:ascii="Times New Roman" w:hAnsi="Times New Roman" w:cs="Times New Roman"/>
          <w:sz w:val="20"/>
          <w:szCs w:val="20"/>
        </w:rPr>
        <w:t xml:space="preserve">The Romance consonantal sequences tend to be reduced. This is particularly so when there is a syllabic boundary between the consonants. Romance prefers free syllables, so that a syllable-final consonant is often weakened or lost. However, in Latin there was a tendency towards regressive assimilation of the syllable-final consonant to the syllable-initial, resulting in a geminate. Syllable-final </w:t>
      </w:r>
      <w:r w:rsidRPr="00882AA0">
        <w:rPr>
          <w:rFonts w:ascii="Times New Roman" w:hAnsi="Times New Roman" w:cs="Times New Roman"/>
          <w:i/>
          <w:sz w:val="20"/>
          <w:szCs w:val="20"/>
        </w:rPr>
        <w:t xml:space="preserve">r </w:t>
      </w:r>
      <w:r w:rsidRPr="00882AA0">
        <w:rPr>
          <w:rFonts w:ascii="Times New Roman" w:hAnsi="Times New Roman" w:cs="Times New Roman"/>
          <w:sz w:val="20"/>
          <w:szCs w:val="20"/>
        </w:rPr>
        <w:t>is the most resistant of the consonants, in 17</w:t>
      </w:r>
      <w:r w:rsidRPr="00882AA0">
        <w:rPr>
          <w:rFonts w:ascii="Times New Roman" w:hAnsi="Times New Roman" w:cs="Times New Roman"/>
          <w:sz w:val="20"/>
          <w:szCs w:val="20"/>
          <w:vertAlign w:val="superscript"/>
        </w:rPr>
        <w:t>th</w:t>
      </w:r>
      <w:r w:rsidRPr="00882AA0">
        <w:rPr>
          <w:rFonts w:ascii="Times New Roman" w:hAnsi="Times New Roman" w:cs="Times New Roman"/>
          <w:sz w:val="20"/>
          <w:szCs w:val="20"/>
        </w:rPr>
        <w:t xml:space="preserve"> century </w:t>
      </w:r>
      <w:proofErr w:type="spellStart"/>
      <w:r w:rsidRPr="00882AA0">
        <w:rPr>
          <w:rFonts w:ascii="Times New Roman" w:hAnsi="Times New Roman" w:cs="Times New Roman"/>
          <w:i/>
          <w:sz w:val="20"/>
          <w:szCs w:val="20"/>
        </w:rPr>
        <w:t>arbre</w:t>
      </w:r>
      <w:proofErr w:type="spellEnd"/>
      <w:r w:rsidRPr="00882AA0">
        <w:rPr>
          <w:rFonts w:ascii="Times New Roman" w:hAnsi="Times New Roman" w:cs="Times New Roman"/>
          <w:sz w:val="20"/>
          <w:szCs w:val="20"/>
        </w:rPr>
        <w:t xml:space="preserve"> was pronounced as [</w:t>
      </w:r>
      <w:proofErr w:type="spellStart"/>
      <w:r w:rsidRPr="00882AA0">
        <w:rPr>
          <w:rFonts w:ascii="Times New Roman" w:hAnsi="Times New Roman" w:cs="Times New Roman"/>
          <w:sz w:val="20"/>
          <w:szCs w:val="20"/>
        </w:rPr>
        <w:t>a</w:t>
      </w:r>
      <w:proofErr w:type="gramStart"/>
      <w:r w:rsidRPr="00882AA0">
        <w:rPr>
          <w:rFonts w:ascii="Times New Roman" w:hAnsi="Times New Roman" w:cs="Times New Roman"/>
          <w:sz w:val="20"/>
          <w:szCs w:val="20"/>
        </w:rPr>
        <w:t>:br</w:t>
      </w:r>
      <w:proofErr w:type="spellEnd"/>
      <w:proofErr w:type="gramEnd"/>
      <w:r w:rsidRPr="00882AA0">
        <w:rPr>
          <w:rFonts w:ascii="Times New Roman" w:hAnsi="Times New Roman" w:cs="Times New Roman"/>
          <w:sz w:val="20"/>
          <w:szCs w:val="20"/>
        </w:rPr>
        <w:t>].</w:t>
      </w:r>
    </w:p>
    <w:p w:rsidR="00D4626F" w:rsidRPr="00882AA0" w:rsidRDefault="00D4626F" w:rsidP="00D4626F">
      <w:pPr>
        <w:autoSpaceDE w:val="0"/>
        <w:autoSpaceDN w:val="0"/>
        <w:adjustRightInd w:val="0"/>
        <w:spacing w:after="0" w:line="240" w:lineRule="auto"/>
        <w:rPr>
          <w:rFonts w:ascii="Times New Roman" w:hAnsi="Times New Roman" w:cs="Times New Roman"/>
          <w:sz w:val="20"/>
          <w:szCs w:val="20"/>
        </w:rPr>
      </w:pPr>
    </w:p>
    <w:p w:rsidR="00D4626F" w:rsidRPr="00882AA0" w:rsidRDefault="00D4626F" w:rsidP="00D4626F">
      <w:pPr>
        <w:autoSpaceDE w:val="0"/>
        <w:autoSpaceDN w:val="0"/>
        <w:adjustRightInd w:val="0"/>
        <w:spacing w:after="0" w:line="240" w:lineRule="auto"/>
        <w:rPr>
          <w:rFonts w:ascii="Times New Roman" w:hAnsi="Times New Roman" w:cs="Times New Roman"/>
          <w:sz w:val="20"/>
          <w:szCs w:val="20"/>
        </w:rPr>
      </w:pPr>
    </w:p>
    <w:p w:rsidR="00BC0636" w:rsidRPr="00882AA0" w:rsidRDefault="00BC0636" w:rsidP="003A697A">
      <w:pPr>
        <w:pStyle w:val="ListParagraph"/>
        <w:numPr>
          <w:ilvl w:val="0"/>
          <w:numId w:val="1"/>
        </w:numPr>
        <w:autoSpaceDE w:val="0"/>
        <w:autoSpaceDN w:val="0"/>
        <w:adjustRightInd w:val="0"/>
        <w:spacing w:after="0" w:line="240" w:lineRule="auto"/>
        <w:rPr>
          <w:rFonts w:ascii="Times New Roman" w:hAnsi="Times New Roman" w:cs="Times New Roman"/>
          <w:b/>
          <w:sz w:val="20"/>
          <w:szCs w:val="20"/>
        </w:rPr>
      </w:pPr>
      <w:r w:rsidRPr="00882AA0">
        <w:rPr>
          <w:rFonts w:ascii="Times New Roman" w:hAnsi="Times New Roman" w:cs="Times New Roman"/>
          <w:b/>
          <w:sz w:val="20"/>
          <w:szCs w:val="20"/>
        </w:rPr>
        <w:t xml:space="preserve">Trace the development of the pronunciation of </w:t>
      </w:r>
      <w:r w:rsidRPr="00882AA0">
        <w:rPr>
          <w:rFonts w:ascii="Times New Roman" w:hAnsi="Times New Roman" w:cs="Times New Roman"/>
          <w:b/>
          <w:i/>
          <w:iCs/>
          <w:sz w:val="20"/>
          <w:szCs w:val="20"/>
        </w:rPr>
        <w:t xml:space="preserve">r </w:t>
      </w:r>
      <w:r w:rsidRPr="00882AA0">
        <w:rPr>
          <w:rFonts w:ascii="Times New Roman" w:hAnsi="Times New Roman" w:cs="Times New Roman"/>
          <w:b/>
          <w:sz w:val="20"/>
          <w:szCs w:val="20"/>
        </w:rPr>
        <w:t>in French.</w:t>
      </w:r>
    </w:p>
    <w:p w:rsidR="003A697A" w:rsidRPr="00882AA0" w:rsidRDefault="003A697A" w:rsidP="003A697A">
      <w:pPr>
        <w:autoSpaceDE w:val="0"/>
        <w:autoSpaceDN w:val="0"/>
        <w:adjustRightInd w:val="0"/>
        <w:spacing w:after="0" w:line="240" w:lineRule="auto"/>
        <w:rPr>
          <w:rFonts w:ascii="Times New Roman" w:hAnsi="Times New Roman" w:cs="Times New Roman"/>
          <w:sz w:val="20"/>
          <w:szCs w:val="20"/>
        </w:rPr>
      </w:pPr>
    </w:p>
    <w:p w:rsidR="003A697A" w:rsidRPr="00882AA0" w:rsidRDefault="003A697A" w:rsidP="004666BB">
      <w:pPr>
        <w:autoSpaceDE w:val="0"/>
        <w:autoSpaceDN w:val="0"/>
        <w:adjustRightInd w:val="0"/>
        <w:spacing w:after="0" w:line="240" w:lineRule="auto"/>
        <w:jc w:val="both"/>
        <w:rPr>
          <w:rFonts w:ascii="Times New Roman" w:hAnsi="Times New Roman" w:cs="Times New Roman"/>
          <w:sz w:val="20"/>
          <w:szCs w:val="20"/>
        </w:rPr>
      </w:pPr>
      <w:r w:rsidRPr="00882AA0">
        <w:rPr>
          <w:rFonts w:ascii="Times New Roman" w:hAnsi="Times New Roman" w:cs="Times New Roman"/>
          <w:sz w:val="20"/>
          <w:szCs w:val="20"/>
        </w:rPr>
        <w:t xml:space="preserve">It was known that before the Revolution the non-apical </w:t>
      </w:r>
      <w:r w:rsidR="004666BB" w:rsidRPr="00882AA0">
        <w:rPr>
          <w:rFonts w:ascii="Times New Roman" w:hAnsi="Times New Roman" w:cs="Times New Roman"/>
          <w:sz w:val="20"/>
          <w:szCs w:val="20"/>
        </w:rPr>
        <w:t xml:space="preserve">r had been, for at least a century, seen as an </w:t>
      </w:r>
      <w:proofErr w:type="spellStart"/>
      <w:r w:rsidR="004666BB" w:rsidRPr="00882AA0">
        <w:rPr>
          <w:rFonts w:ascii="Times New Roman" w:hAnsi="Times New Roman" w:cs="Times New Roman"/>
          <w:sz w:val="20"/>
          <w:szCs w:val="20"/>
        </w:rPr>
        <w:t>unprestigious</w:t>
      </w:r>
      <w:proofErr w:type="spellEnd"/>
      <w:r w:rsidR="004666BB" w:rsidRPr="00882AA0">
        <w:rPr>
          <w:rFonts w:ascii="Times New Roman" w:hAnsi="Times New Roman" w:cs="Times New Roman"/>
          <w:sz w:val="20"/>
          <w:szCs w:val="20"/>
        </w:rPr>
        <w:t xml:space="preserve"> Parisian middle class feature, but it was accepted by the national language during the Revolutionary period.</w:t>
      </w:r>
      <w:r w:rsidR="00A254CB" w:rsidRPr="00882AA0">
        <w:rPr>
          <w:rFonts w:ascii="Times New Roman" w:hAnsi="Times New Roman" w:cs="Times New Roman"/>
          <w:sz w:val="20"/>
          <w:szCs w:val="20"/>
        </w:rPr>
        <w:t xml:space="preserve">  Other explanations for its spread have emphasized the fashionable prestige of French. André Martinet suggested that the uvular pronunciation derived from that of the geminate generalized to all positions within the word.  In French we have ample evidence that the popular central usage in the 16</w:t>
      </w:r>
      <w:r w:rsidR="00A254CB" w:rsidRPr="00882AA0">
        <w:rPr>
          <w:rFonts w:ascii="Times New Roman" w:hAnsi="Times New Roman" w:cs="Times New Roman"/>
          <w:sz w:val="20"/>
          <w:szCs w:val="20"/>
          <w:vertAlign w:val="superscript"/>
        </w:rPr>
        <w:t>th</w:t>
      </w:r>
      <w:r w:rsidR="00A254CB" w:rsidRPr="00882AA0">
        <w:rPr>
          <w:rFonts w:ascii="Times New Roman" w:hAnsi="Times New Roman" w:cs="Times New Roman"/>
          <w:sz w:val="20"/>
          <w:szCs w:val="20"/>
        </w:rPr>
        <w:t xml:space="preserve"> century simple r had weakened to a flap or dental fricative or even sibilant, the doublet is a remnant of this variation. Much scorn was poured by contemporary commentators on local pronunciation of Paris as [</w:t>
      </w:r>
      <w:proofErr w:type="spellStart"/>
      <w:r w:rsidR="00A254CB" w:rsidRPr="00882AA0">
        <w:rPr>
          <w:rFonts w:ascii="Times New Roman" w:hAnsi="Times New Roman" w:cs="Times New Roman"/>
          <w:sz w:val="20"/>
          <w:szCs w:val="20"/>
        </w:rPr>
        <w:t>pazi</w:t>
      </w:r>
      <w:proofErr w:type="spellEnd"/>
      <w:r w:rsidR="00A254CB" w:rsidRPr="00882AA0">
        <w:rPr>
          <w:rFonts w:ascii="Times New Roman" w:hAnsi="Times New Roman" w:cs="Times New Roman"/>
          <w:sz w:val="20"/>
          <w:szCs w:val="20"/>
        </w:rPr>
        <w:t>], and it was probably then that the Parisian bourgeoisie began to react by using the ‘strong’ equivalent in intervocalic as well as in initial position. It was only when the same class itself acquired prestige during the Revolutionary period that the uvular pronunciation became smart, and began to oust more conservative rustic variants.</w:t>
      </w:r>
    </w:p>
    <w:p w:rsidR="004666BB" w:rsidRPr="00882AA0" w:rsidRDefault="004666BB" w:rsidP="004666BB">
      <w:pPr>
        <w:autoSpaceDE w:val="0"/>
        <w:autoSpaceDN w:val="0"/>
        <w:adjustRightInd w:val="0"/>
        <w:spacing w:after="0" w:line="240" w:lineRule="auto"/>
        <w:jc w:val="both"/>
        <w:rPr>
          <w:rFonts w:ascii="Times New Roman" w:hAnsi="Times New Roman" w:cs="Times New Roman"/>
          <w:sz w:val="20"/>
          <w:szCs w:val="20"/>
        </w:rPr>
      </w:pPr>
    </w:p>
    <w:p w:rsidR="004666BB" w:rsidRPr="00882AA0" w:rsidRDefault="004666BB" w:rsidP="004666BB">
      <w:pPr>
        <w:autoSpaceDE w:val="0"/>
        <w:autoSpaceDN w:val="0"/>
        <w:adjustRightInd w:val="0"/>
        <w:spacing w:after="0" w:line="240" w:lineRule="auto"/>
        <w:jc w:val="both"/>
        <w:rPr>
          <w:rFonts w:ascii="Times New Roman" w:hAnsi="Times New Roman" w:cs="Times New Roman"/>
          <w:sz w:val="20"/>
          <w:szCs w:val="20"/>
        </w:rPr>
      </w:pPr>
    </w:p>
    <w:p w:rsidR="006C51C9" w:rsidRPr="00882AA0" w:rsidRDefault="00BC0636" w:rsidP="0077209D">
      <w:pPr>
        <w:pStyle w:val="ListParagraph"/>
        <w:numPr>
          <w:ilvl w:val="0"/>
          <w:numId w:val="1"/>
        </w:numPr>
        <w:rPr>
          <w:rFonts w:ascii="Times New Roman" w:hAnsi="Times New Roman" w:cs="Times New Roman"/>
          <w:b/>
          <w:sz w:val="20"/>
          <w:szCs w:val="20"/>
        </w:rPr>
      </w:pPr>
      <w:r w:rsidRPr="00882AA0">
        <w:rPr>
          <w:rFonts w:ascii="Times New Roman" w:hAnsi="Times New Roman" w:cs="Times New Roman"/>
          <w:b/>
          <w:sz w:val="20"/>
          <w:szCs w:val="20"/>
        </w:rPr>
        <w:t>Trace the development of the pronunciation of sibilants in Spanish.</w:t>
      </w:r>
    </w:p>
    <w:p w:rsidR="0077209D" w:rsidRPr="00882AA0" w:rsidRDefault="00882AA0" w:rsidP="00882AA0">
      <w:pPr>
        <w:jc w:val="both"/>
        <w:rPr>
          <w:rFonts w:ascii="Times New Roman" w:hAnsi="Times New Roman" w:cs="Times New Roman"/>
          <w:sz w:val="20"/>
          <w:szCs w:val="20"/>
        </w:rPr>
      </w:pPr>
      <w:r w:rsidRPr="00882AA0">
        <w:rPr>
          <w:rFonts w:ascii="Times New Roman" w:hAnsi="Times New Roman" w:cs="Times New Roman"/>
          <w:sz w:val="20"/>
          <w:szCs w:val="20"/>
        </w:rPr>
        <w:t>Modern Spanish have no voiced fricative phonemes. Medieval voiced sibilants were phonemically distinct from their voiceless counterparts in intervocalic position. The voiced flexes devoiced by the 17</w:t>
      </w:r>
      <w:r w:rsidRPr="00882AA0">
        <w:rPr>
          <w:rFonts w:ascii="Times New Roman" w:hAnsi="Times New Roman" w:cs="Times New Roman"/>
          <w:sz w:val="20"/>
          <w:szCs w:val="20"/>
          <w:vertAlign w:val="superscript"/>
        </w:rPr>
        <w:t>th</w:t>
      </w:r>
      <w:r w:rsidRPr="00882AA0">
        <w:rPr>
          <w:rFonts w:ascii="Times New Roman" w:hAnsi="Times New Roman" w:cs="Times New Roman"/>
          <w:sz w:val="20"/>
          <w:szCs w:val="20"/>
        </w:rPr>
        <w:t xml:space="preserve"> century and [ʃ] took a velar articulation.  </w:t>
      </w:r>
      <w:r w:rsidR="0077209D" w:rsidRPr="00882AA0">
        <w:rPr>
          <w:rFonts w:ascii="Times New Roman" w:hAnsi="Times New Roman" w:cs="Times New Roman"/>
          <w:sz w:val="20"/>
          <w:szCs w:val="20"/>
        </w:rPr>
        <w:t>It was suggested that the devoicing of sibilants was due to the influence of Basque, which has no voiced sibilants, and that it was current among the bilingual population of the newly reconquered Castile</w:t>
      </w:r>
      <w:r w:rsidRPr="00882AA0">
        <w:rPr>
          <w:rFonts w:ascii="Times New Roman" w:hAnsi="Times New Roman" w:cs="Times New Roman"/>
          <w:sz w:val="20"/>
          <w:szCs w:val="20"/>
        </w:rPr>
        <w:t xml:space="preserve"> area from than early period. It, however, remained underground owing to the more conservative usage of prestigious varieties until the shaping of the innovative standard in the 16</w:t>
      </w:r>
      <w:r w:rsidRPr="00882AA0">
        <w:rPr>
          <w:rFonts w:ascii="Times New Roman" w:hAnsi="Times New Roman" w:cs="Times New Roman"/>
          <w:sz w:val="20"/>
          <w:szCs w:val="20"/>
          <w:vertAlign w:val="superscript"/>
        </w:rPr>
        <w:t>th</w:t>
      </w:r>
      <w:r w:rsidRPr="00882AA0">
        <w:rPr>
          <w:rFonts w:ascii="Times New Roman" w:hAnsi="Times New Roman" w:cs="Times New Roman"/>
          <w:sz w:val="20"/>
          <w:szCs w:val="20"/>
        </w:rPr>
        <w:t xml:space="preserve"> century.  Lenition (voicing) and </w:t>
      </w:r>
      <w:proofErr w:type="spellStart"/>
      <w:r w:rsidRPr="00882AA0">
        <w:rPr>
          <w:rFonts w:ascii="Times New Roman" w:hAnsi="Times New Roman" w:cs="Times New Roman"/>
          <w:sz w:val="20"/>
          <w:szCs w:val="20"/>
        </w:rPr>
        <w:t>Fortition</w:t>
      </w:r>
      <w:proofErr w:type="spellEnd"/>
      <w:r w:rsidRPr="00882AA0">
        <w:rPr>
          <w:rFonts w:ascii="Times New Roman" w:hAnsi="Times New Roman" w:cs="Times New Roman"/>
          <w:sz w:val="20"/>
          <w:szCs w:val="20"/>
        </w:rPr>
        <w:t xml:space="preserve"> (devoicing) can be traced to the development of sibilants in Spanish.</w:t>
      </w:r>
    </w:p>
    <w:sectPr w:rsidR="0077209D" w:rsidRPr="00882AA0" w:rsidSect="00882AA0">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D5659"/>
    <w:multiLevelType w:val="hybridMultilevel"/>
    <w:tmpl w:val="B7DE3C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636"/>
    <w:rsid w:val="00100767"/>
    <w:rsid w:val="002F206D"/>
    <w:rsid w:val="003A697A"/>
    <w:rsid w:val="003A7EB1"/>
    <w:rsid w:val="004666BB"/>
    <w:rsid w:val="004D5496"/>
    <w:rsid w:val="005C4F5D"/>
    <w:rsid w:val="006C51C9"/>
    <w:rsid w:val="0076288C"/>
    <w:rsid w:val="0077209D"/>
    <w:rsid w:val="00882AA0"/>
    <w:rsid w:val="00A254CB"/>
    <w:rsid w:val="00BC0636"/>
    <w:rsid w:val="00D46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6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6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713C2-E1B5-487F-B0C0-814591103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Medtronic, Inc.</Company>
  <LinksUpToDate>false</LinksUpToDate>
  <CharactersWithSpaces>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Torchia</dc:creator>
  <cp:lastModifiedBy>Torchia, Jenny</cp:lastModifiedBy>
  <cp:revision>4</cp:revision>
  <dcterms:created xsi:type="dcterms:W3CDTF">2012-03-02T21:55:00Z</dcterms:created>
  <dcterms:modified xsi:type="dcterms:W3CDTF">2016-11-01T22:22:00Z</dcterms:modified>
</cp:coreProperties>
</file>