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DBD" w:rsidRPr="00536225" w:rsidRDefault="00B04DBD" w:rsidP="00B04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Laboratoire #3</w:t>
      </w:r>
    </w:p>
    <w:p w:rsidR="00B04DBD" w:rsidRPr="00536225" w:rsidRDefault="00B04DBD" w:rsidP="00B04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6225">
        <w:rPr>
          <w:rFonts w:ascii="Times New Roman" w:hAnsi="Times New Roman" w:cs="Times New Roman"/>
          <w:b/>
          <w:sz w:val="24"/>
          <w:szCs w:val="24"/>
        </w:rPr>
        <w:t>Séparation et purification de produits naturels</w:t>
      </w:r>
    </w:p>
    <w:p w:rsidR="00B04DBD" w:rsidRDefault="00B04DBD" w:rsidP="00B04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Christelle Kamwa 7710827 et </w:t>
      </w:r>
      <w:proofErr w:type="spellStart"/>
      <w:r>
        <w:rPr>
          <w:rFonts w:ascii="Times New Roman" w:hAnsi="Times New Roman" w:cs="Times New Roman"/>
          <w:sz w:val="24"/>
          <w:szCs w:val="24"/>
        </w:rPr>
        <w:t>Ines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Kamguem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6677358</w:t>
      </w:r>
    </w:p>
    <w:p w:rsidR="00B04DBD" w:rsidRDefault="00B04DBD" w:rsidP="00B04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 le 27 septembre 2015</w:t>
      </w:r>
    </w:p>
    <w:p w:rsidR="00B04DBD" w:rsidRDefault="00B04DBD" w:rsidP="00B04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Démonstratrice : Jessica Gosse</w:t>
      </w:r>
    </w:p>
    <w:p w:rsidR="00B04DBD" w:rsidRDefault="00B04DBD" w:rsidP="00B04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CHM2523</w:t>
      </w:r>
    </w:p>
    <w:p w:rsidR="00D94844" w:rsidRDefault="00D94844" w:rsidP="00D9484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1E76">
        <w:rPr>
          <w:rFonts w:ascii="Times New Roman" w:hAnsi="Times New Roman" w:cs="Times New Roman"/>
          <w:b/>
          <w:sz w:val="24"/>
          <w:szCs w:val="24"/>
          <w:u w:val="single"/>
        </w:rPr>
        <w:t>Introduction</w:t>
      </w:r>
    </w:p>
    <w:p w:rsidR="00B04DBD" w:rsidRPr="00536225" w:rsidRDefault="00B04DBD" w:rsidP="00B04DBD">
      <w:pPr>
        <w:rPr>
          <w:rFonts w:ascii="Times New Roman" w:hAnsi="Times New Roman" w:cs="Times New Roman"/>
          <w:sz w:val="24"/>
          <w:szCs w:val="24"/>
        </w:rPr>
      </w:pPr>
    </w:p>
    <w:p w:rsidR="00B1153C" w:rsidRDefault="00B04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5337">
        <w:rPr>
          <w:rFonts w:ascii="Times New Roman" w:hAnsi="Times New Roman" w:cs="Times New Roman"/>
          <w:sz w:val="24"/>
          <w:szCs w:val="24"/>
        </w:rPr>
        <w:t xml:space="preserve">L’étude de la cinétique d’une réaction fournit des preuves sur lesquelles on peut se baser pour proposer un mécanisme. On appelle élimination, une réaction pendant laquelle </w:t>
      </w:r>
      <w:r w:rsidR="005C7CAF">
        <w:rPr>
          <w:rFonts w:ascii="Times New Roman" w:hAnsi="Times New Roman" w:cs="Times New Roman"/>
          <w:sz w:val="24"/>
          <w:szCs w:val="24"/>
        </w:rPr>
        <w:t>réagit une base forte avec un hydrogène attaché sur le carbone α (appelé hydrogène β) de l’alkyle halogéné selon une réaction acido-basique. Les électrons attaquent ensuite le carbone α et forment une nouvelle liaison double (alcène) en déplaçant le groupe partant X. Tout comme les réactions de substitution, il existe 2 sortes de réactions d’éliminations; soient E1 et E2. La E1 étant unimoléculaire comme la S</w:t>
      </w:r>
      <w:r w:rsidR="005C7CAF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="005C7CAF">
        <w:rPr>
          <w:rFonts w:ascii="Times New Roman" w:hAnsi="Times New Roman" w:cs="Times New Roman"/>
          <w:sz w:val="24"/>
          <w:szCs w:val="24"/>
        </w:rPr>
        <w:t>1 se déroule en 2 étapes dont la première consiste à la formation (lente) d’un intermédiaire (carbocation) et la deuxième à la réaction (rapide) de cet intermédiaire. La E2 est bimoléculaire et concertée; donc</w:t>
      </w:r>
      <w:r w:rsidR="003F3477">
        <w:rPr>
          <w:rFonts w:ascii="Times New Roman" w:hAnsi="Times New Roman" w:cs="Times New Roman"/>
          <w:sz w:val="24"/>
          <w:szCs w:val="24"/>
        </w:rPr>
        <w:t xml:space="preserve"> se déroule en une seule étape étant la formation de produits stéréospécifiques c’est-à-dire qu’on favorise l’arrangement des atomes H-C-C-X coplanaire (anti-périplanaire), et non syn-périplanaire. Car la molécule étant dans la forme coplanaire a des orbitales parallèles et un bon recouvrement.</w:t>
      </w:r>
    </w:p>
    <w:p w:rsidR="00E40C18" w:rsidRPr="00CF3534" w:rsidRDefault="00CF3534" w:rsidP="00E40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Puisque la majorité des nucléophiles peuvent réagir comme des bases, les réactions de substitution et d’élimination sont souvent en compétition. Pour cela, il existe plusieurs techniques favorisant une réaction à l’autre. </w:t>
      </w:r>
      <w:r w:rsidR="00E40C18">
        <w:rPr>
          <w:rFonts w:ascii="Times New Roman" w:hAnsi="Times New Roman" w:cs="Times New Roman"/>
          <w:sz w:val="24"/>
          <w:szCs w:val="24"/>
        </w:rPr>
        <w:t xml:space="preserve">Tel est le cas </w:t>
      </w:r>
      <w:r>
        <w:rPr>
          <w:rFonts w:ascii="Times New Roman" w:hAnsi="Times New Roman" w:cs="Times New Roman"/>
          <w:sz w:val="24"/>
          <w:szCs w:val="24"/>
        </w:rPr>
        <w:t>dans ce laboratoire ayant pour but d’étudier la compétition entre les réactions S</w:t>
      </w:r>
      <w:r>
        <w:rPr>
          <w:rFonts w:ascii="Times New Roman" w:hAnsi="Times New Roman" w:cs="Times New Roman"/>
          <w:sz w:val="24"/>
          <w:szCs w:val="24"/>
          <w:vertAlign w:val="subscript"/>
        </w:rPr>
        <w:t>N</w:t>
      </w:r>
      <w:r>
        <w:rPr>
          <w:rFonts w:ascii="Times New Roman" w:hAnsi="Times New Roman" w:cs="Times New Roman"/>
          <w:sz w:val="24"/>
          <w:szCs w:val="24"/>
        </w:rPr>
        <w:t>2 et E2 en utilisant la réaction de KOH avec du 1-bromobutane et du 2-bromobutane</w:t>
      </w:r>
      <w:r w:rsidR="00E40C18">
        <w:rPr>
          <w:rFonts w:ascii="Times New Roman" w:hAnsi="Times New Roman" w:cs="Times New Roman"/>
          <w:sz w:val="24"/>
          <w:szCs w:val="24"/>
        </w:rPr>
        <w:t>. Pour après estimer la proportion des produits S</w:t>
      </w:r>
      <w:r w:rsidR="00E40C18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="00E40C18">
        <w:rPr>
          <w:rFonts w:ascii="Times New Roman" w:hAnsi="Times New Roman" w:cs="Times New Roman"/>
          <w:sz w:val="24"/>
          <w:szCs w:val="24"/>
        </w:rPr>
        <w:t>2 :E2 à partir de la mesure du volume de gaz collecté à la fin de la réaction.</w:t>
      </w:r>
    </w:p>
    <w:p w:rsidR="00DF6CEB" w:rsidRDefault="00DF6CEB" w:rsidP="00DF6C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60BD">
        <w:rPr>
          <w:rFonts w:ascii="Times New Roman" w:hAnsi="Times New Roman" w:cs="Times New Roman"/>
          <w:b/>
          <w:sz w:val="24"/>
          <w:szCs w:val="24"/>
          <w:u w:val="single"/>
        </w:rPr>
        <w:t>Mécanisme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</w:t>
      </w:r>
    </w:p>
    <w:p w:rsidR="00DF6CEB" w:rsidRDefault="00DF6CEB" w:rsidP="00DF6CE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6CEB" w:rsidRDefault="00DF6CEB" w:rsidP="00DF6CE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3534" w:rsidRDefault="00CF3534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C274F6" w:rsidRDefault="00C274F6">
      <w:pPr>
        <w:rPr>
          <w:rFonts w:ascii="Times New Roman" w:hAnsi="Times New Roman" w:cs="Times New Roman"/>
          <w:sz w:val="24"/>
          <w:szCs w:val="24"/>
        </w:rPr>
      </w:pPr>
    </w:p>
    <w:p w:rsidR="00C274F6" w:rsidRDefault="00C274F6">
      <w:pPr>
        <w:rPr>
          <w:rFonts w:ascii="Times New Roman" w:hAnsi="Times New Roman" w:cs="Times New Roman"/>
          <w:sz w:val="24"/>
          <w:szCs w:val="24"/>
        </w:rPr>
      </w:pPr>
    </w:p>
    <w:p w:rsidR="00C274F6" w:rsidRDefault="00C274F6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DF6CEB" w:rsidRDefault="001240C1" w:rsidP="001240C1">
      <w:pPr>
        <w:tabs>
          <w:tab w:val="left" w:pos="30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240C1" w:rsidRDefault="001240C1" w:rsidP="001240C1">
      <w:pPr>
        <w:tabs>
          <w:tab w:val="left" w:pos="3030"/>
        </w:tabs>
        <w:rPr>
          <w:rFonts w:ascii="Times New Roman" w:hAnsi="Times New Roman" w:cs="Times New Roman"/>
          <w:sz w:val="24"/>
          <w:szCs w:val="24"/>
        </w:rPr>
      </w:pPr>
    </w:p>
    <w:p w:rsidR="00E56FD4" w:rsidRDefault="00E56FD4">
      <w:pPr>
        <w:rPr>
          <w:rFonts w:ascii="Times New Roman" w:hAnsi="Times New Roman" w:cs="Times New Roman"/>
          <w:sz w:val="24"/>
          <w:szCs w:val="24"/>
        </w:rPr>
      </w:pPr>
    </w:p>
    <w:p w:rsidR="00E56FD4" w:rsidRPr="00FA1E76" w:rsidRDefault="00E56FD4" w:rsidP="00E56FD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1E76">
        <w:rPr>
          <w:rFonts w:ascii="Times New Roman" w:hAnsi="Times New Roman" w:cs="Times New Roman"/>
          <w:b/>
          <w:sz w:val="24"/>
          <w:szCs w:val="24"/>
          <w:u w:val="single"/>
        </w:rPr>
        <w:t>Protocole expérimental</w:t>
      </w:r>
    </w:p>
    <w:p w:rsidR="00E56FD4" w:rsidRDefault="00E56FD4" w:rsidP="00E56F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FA1E76">
        <w:rPr>
          <w:rFonts w:ascii="Times New Roman" w:hAnsi="Times New Roman" w:cs="Times New Roman"/>
          <w:sz w:val="24"/>
          <w:szCs w:val="24"/>
        </w:rPr>
        <w:t>Se reporter au manuel de la</w:t>
      </w:r>
      <w:r>
        <w:rPr>
          <w:rFonts w:ascii="Times New Roman" w:hAnsi="Times New Roman" w:cs="Times New Roman"/>
          <w:sz w:val="24"/>
          <w:szCs w:val="24"/>
        </w:rPr>
        <w:t>boratoire CHM2523 &lt;&lt;Expérience 3</w:t>
      </w:r>
      <w:r w:rsidRPr="00FA1E76">
        <w:rPr>
          <w:rFonts w:ascii="Times New Roman" w:hAnsi="Times New Roman" w:cs="Times New Roman"/>
          <w:sz w:val="24"/>
          <w:szCs w:val="24"/>
        </w:rPr>
        <w:t>&gt;&gt;</w:t>
      </w:r>
    </w:p>
    <w:p w:rsidR="00E56FD4" w:rsidRDefault="00E56FD4" w:rsidP="00E56FD4">
      <w:pPr>
        <w:rPr>
          <w:rFonts w:ascii="Times New Roman" w:hAnsi="Times New Roman" w:cs="Times New Roman"/>
          <w:b/>
          <w:sz w:val="24"/>
          <w:szCs w:val="24"/>
        </w:rPr>
      </w:pPr>
      <w:r w:rsidRPr="00FA1E76">
        <w:rPr>
          <w:rFonts w:ascii="Times New Roman" w:hAnsi="Times New Roman" w:cs="Times New Roman"/>
          <w:b/>
          <w:sz w:val="24"/>
          <w:szCs w:val="24"/>
        </w:rPr>
        <w:t>Modifications</w:t>
      </w:r>
    </w:p>
    <w:p w:rsidR="00E56FD4" w:rsidRDefault="00E56FD4" w:rsidP="00E56F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3D687C">
        <w:rPr>
          <w:rFonts w:ascii="Times New Roman" w:hAnsi="Times New Roman" w:cs="Times New Roman"/>
          <w:sz w:val="24"/>
          <w:szCs w:val="24"/>
        </w:rPr>
        <w:t>a permuté les étapes 18 et 19 (</w:t>
      </w:r>
      <w:r>
        <w:rPr>
          <w:rFonts w:ascii="Times New Roman" w:hAnsi="Times New Roman" w:cs="Times New Roman"/>
          <w:sz w:val="24"/>
          <w:szCs w:val="24"/>
        </w:rPr>
        <w:t>donc nous avions fait étape 19 avant étape 18).</w:t>
      </w:r>
    </w:p>
    <w:p w:rsidR="00E56FD4" w:rsidRPr="0000195D" w:rsidRDefault="00E56FD4" w:rsidP="00D26A9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D687C">
        <w:rPr>
          <w:rFonts w:ascii="Times New Roman" w:hAnsi="Times New Roman" w:cs="Times New Roman"/>
          <w:sz w:val="24"/>
          <w:szCs w:val="24"/>
        </w:rPr>
        <w:t>Nous n’avions pas répété l’expérience dans un bain d’eau à 55</w:t>
      </w:r>
      <w:r>
        <w:t>°C par peur de manquer de temps.</w:t>
      </w:r>
      <w:r w:rsidR="003D687C">
        <w:t xml:space="preserve"> Alors, on a ajouté du 1-bromobutane et de l’éthanol. Puis on a mesuré la masse de </w:t>
      </w:r>
      <w:proofErr w:type="spellStart"/>
      <w:r w:rsidR="003D687C">
        <w:t>KBr</w:t>
      </w:r>
      <w:proofErr w:type="spellEnd"/>
      <w:r w:rsidR="003D687C">
        <w:t xml:space="preserve"> à la fin et avons soustrait de la masse de cristaux dissous.</w:t>
      </w:r>
    </w:p>
    <w:p w:rsidR="0000195D" w:rsidRDefault="0000195D" w:rsidP="0000195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195D">
        <w:rPr>
          <w:rFonts w:ascii="Times New Roman" w:hAnsi="Times New Roman" w:cs="Times New Roman"/>
          <w:b/>
          <w:sz w:val="24"/>
          <w:szCs w:val="24"/>
          <w:u w:val="single"/>
        </w:rPr>
        <w:t>Observations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00195D" w:rsidRPr="00416417" w:rsidTr="0000195D">
        <w:tc>
          <w:tcPr>
            <w:tcW w:w="4315" w:type="dxa"/>
            <w:tcBorders>
              <w:top w:val="nil"/>
              <w:left w:val="nil"/>
              <w:bottom w:val="single" w:sz="4" w:space="0" w:color="auto"/>
            </w:tcBorders>
          </w:tcPr>
          <w:p w:rsidR="0000195D" w:rsidRPr="00416417" w:rsidRDefault="0000195D" w:rsidP="00282F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16417">
              <w:rPr>
                <w:rFonts w:ascii="Times New Roman" w:hAnsi="Times New Roman" w:cs="Times New Roman"/>
                <w:b/>
                <w:sz w:val="24"/>
                <w:szCs w:val="24"/>
              </w:rPr>
              <w:t>Etapes</w:t>
            </w:r>
            <w:proofErr w:type="spellEnd"/>
            <w:r w:rsidRPr="00416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16417">
              <w:rPr>
                <w:rFonts w:ascii="Times New Roman" w:hAnsi="Times New Roman" w:cs="Times New Roman"/>
                <w:b/>
                <w:sz w:val="24"/>
                <w:szCs w:val="24"/>
              </w:rPr>
              <w:t>clées</w:t>
            </w:r>
            <w:proofErr w:type="spellEnd"/>
          </w:p>
        </w:tc>
        <w:tc>
          <w:tcPr>
            <w:tcW w:w="4315" w:type="dxa"/>
            <w:tcBorders>
              <w:top w:val="nil"/>
              <w:bottom w:val="single" w:sz="4" w:space="0" w:color="auto"/>
              <w:right w:val="nil"/>
            </w:tcBorders>
          </w:tcPr>
          <w:p w:rsidR="0000195D" w:rsidRPr="00416417" w:rsidRDefault="0000195D" w:rsidP="00282F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Observations </w:t>
            </w:r>
          </w:p>
        </w:tc>
      </w:tr>
      <w:tr w:rsidR="0000195D" w:rsidRPr="006638BB" w:rsidTr="0000195D"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95D" w:rsidRPr="006638BB" w:rsidRDefault="0000195D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Expérience avec 1,5 ml de 1-bromobutane</w:t>
            </w:r>
          </w:p>
        </w:tc>
        <w:tc>
          <w:tcPr>
            <w:tcW w:w="4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195D" w:rsidRPr="006638BB" w:rsidRDefault="0046677F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</w:t>
            </w:r>
            <w:r w:rsidR="00492B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ml de </w:t>
            </w:r>
            <w:r w:rsidR="00492B79">
              <w:rPr>
                <w:rFonts w:ascii="Times New Roman" w:hAnsi="Times New Roman" w:cs="Times New Roman"/>
                <w:sz w:val="24"/>
                <w:szCs w:val="24"/>
              </w:rPr>
              <w:t>2-bromobutane</w:t>
            </w:r>
          </w:p>
        </w:tc>
      </w:tr>
      <w:tr w:rsidR="0000195D" w:rsidTr="0000195D">
        <w:trPr>
          <w:trHeight w:val="80"/>
        </w:trPr>
        <w:tc>
          <w:tcPr>
            <w:tcW w:w="4315" w:type="dxa"/>
            <w:tcBorders>
              <w:top w:val="nil"/>
              <w:left w:val="nil"/>
              <w:bottom w:val="nil"/>
            </w:tcBorders>
          </w:tcPr>
          <w:p w:rsidR="0000195D" w:rsidRDefault="00723369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Chauffage du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KOH+Ethanol</w:t>
            </w:r>
            <w:proofErr w:type="spellEnd"/>
          </w:p>
        </w:tc>
        <w:tc>
          <w:tcPr>
            <w:tcW w:w="4315" w:type="dxa"/>
            <w:tcBorders>
              <w:top w:val="nil"/>
              <w:bottom w:val="nil"/>
              <w:right w:val="nil"/>
            </w:tcBorders>
          </w:tcPr>
          <w:p w:rsidR="0000195D" w:rsidRDefault="00492B79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KOH est de couleur blanche opaque, par contre l’éthanol est blanche transparente. Le mélange des deux n’a pas changé de couleur et on a observé des bulles lorsque ça chauffait.</w:t>
            </w:r>
          </w:p>
        </w:tc>
      </w:tr>
      <w:tr w:rsidR="0000195D" w:rsidTr="001240C1">
        <w:trPr>
          <w:trHeight w:val="80"/>
        </w:trPr>
        <w:tc>
          <w:tcPr>
            <w:tcW w:w="4315" w:type="dxa"/>
            <w:tcBorders>
              <w:top w:val="nil"/>
              <w:left w:val="nil"/>
              <w:bottom w:val="single" w:sz="4" w:space="0" w:color="auto"/>
            </w:tcBorders>
          </w:tcPr>
          <w:p w:rsidR="0000195D" w:rsidRDefault="0000195D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5" w:type="dxa"/>
            <w:tcBorders>
              <w:top w:val="nil"/>
              <w:bottom w:val="single" w:sz="4" w:space="0" w:color="auto"/>
              <w:right w:val="nil"/>
            </w:tcBorders>
          </w:tcPr>
          <w:p w:rsidR="0000195D" w:rsidRDefault="0000195D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195D" w:rsidTr="00282F17">
        <w:trPr>
          <w:trHeight w:val="80"/>
        </w:trPr>
        <w:tc>
          <w:tcPr>
            <w:tcW w:w="4315" w:type="dxa"/>
            <w:tcBorders>
              <w:top w:val="nil"/>
              <w:left w:val="nil"/>
              <w:bottom w:val="single" w:sz="4" w:space="0" w:color="auto"/>
            </w:tcBorders>
          </w:tcPr>
          <w:p w:rsidR="0000195D" w:rsidRDefault="00492B79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Addition du 1-bromobutane</w:t>
            </w:r>
          </w:p>
        </w:tc>
        <w:tc>
          <w:tcPr>
            <w:tcW w:w="4315" w:type="dxa"/>
            <w:tcBorders>
              <w:top w:val="nil"/>
              <w:bottom w:val="single" w:sz="4" w:space="0" w:color="auto"/>
              <w:right w:val="nil"/>
            </w:tcBorders>
          </w:tcPr>
          <w:p w:rsidR="00492B79" w:rsidRPr="00492B79" w:rsidRDefault="00492B79" w:rsidP="0049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79">
              <w:rPr>
                <w:rFonts w:ascii="Times New Roman" w:hAnsi="Times New Roman" w:cs="Times New Roman"/>
                <w:sz w:val="24"/>
                <w:szCs w:val="24"/>
              </w:rPr>
              <w:t>La solution devient jaunâtre transparente au-dessus et des cristaux de KOH dissous au fond du ballon rond.</w:t>
            </w:r>
          </w:p>
        </w:tc>
      </w:tr>
      <w:tr w:rsidR="0000195D" w:rsidTr="0000195D">
        <w:trPr>
          <w:trHeight w:val="80"/>
        </w:trPr>
        <w:tc>
          <w:tcPr>
            <w:tcW w:w="4315" w:type="dxa"/>
            <w:tcBorders>
              <w:top w:val="nil"/>
              <w:left w:val="nil"/>
              <w:bottom w:val="single" w:sz="4" w:space="0" w:color="auto"/>
            </w:tcBorders>
          </w:tcPr>
          <w:p w:rsidR="0000195D" w:rsidRDefault="00492B79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Filtration à vide</w:t>
            </w:r>
          </w:p>
        </w:tc>
        <w:tc>
          <w:tcPr>
            <w:tcW w:w="4315" w:type="dxa"/>
            <w:tcBorders>
              <w:top w:val="nil"/>
              <w:bottom w:val="single" w:sz="4" w:space="0" w:color="auto"/>
              <w:right w:val="nil"/>
            </w:tcBorders>
          </w:tcPr>
          <w:p w:rsidR="0000195D" w:rsidRDefault="00492B79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Les cristaux de KOH sont blancs opaque. </w:t>
            </w:r>
          </w:p>
        </w:tc>
      </w:tr>
    </w:tbl>
    <w:p w:rsidR="00D82D4E" w:rsidRPr="0000195D" w:rsidRDefault="00D82D4E" w:rsidP="0000195D">
      <w:pPr>
        <w:rPr>
          <w:rFonts w:ascii="Times New Roman" w:hAnsi="Times New Roman" w:cs="Times New Roman"/>
          <w:sz w:val="24"/>
          <w:szCs w:val="24"/>
        </w:rPr>
      </w:pPr>
    </w:p>
    <w:p w:rsidR="00DF6CEB" w:rsidRDefault="00DF6CEB" w:rsidP="00DF6C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1E76">
        <w:rPr>
          <w:rFonts w:ascii="Times New Roman" w:hAnsi="Times New Roman" w:cs="Times New Roman"/>
          <w:b/>
          <w:sz w:val="24"/>
          <w:szCs w:val="24"/>
          <w:u w:val="single"/>
        </w:rPr>
        <w:t>Tableau des réactifs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1"/>
        <w:gridCol w:w="1175"/>
        <w:gridCol w:w="1438"/>
        <w:gridCol w:w="1438"/>
        <w:gridCol w:w="1439"/>
        <w:gridCol w:w="1439"/>
      </w:tblGrid>
      <w:tr w:rsidR="00E56FD4" w:rsidTr="00D82D4E">
        <w:tc>
          <w:tcPr>
            <w:tcW w:w="1701" w:type="dxa"/>
            <w:tcBorders>
              <w:top w:val="nil"/>
              <w:left w:val="nil"/>
              <w:bottom w:val="single" w:sz="4" w:space="0" w:color="auto"/>
            </w:tcBorders>
          </w:tcPr>
          <w:p w:rsidR="00E56FD4" w:rsidRPr="0048197B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Composé</w:t>
            </w:r>
          </w:p>
        </w:tc>
        <w:tc>
          <w:tcPr>
            <w:tcW w:w="1175" w:type="dxa"/>
            <w:tcBorders>
              <w:top w:val="nil"/>
            </w:tcBorders>
          </w:tcPr>
          <w:p w:rsidR="00E56FD4" w:rsidRPr="00CB0C26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(g/mol)</w:t>
            </w:r>
          </w:p>
        </w:tc>
        <w:tc>
          <w:tcPr>
            <w:tcW w:w="1438" w:type="dxa"/>
            <w:tcBorders>
              <w:top w:val="nil"/>
            </w:tcBorders>
          </w:tcPr>
          <w:p w:rsidR="00E56FD4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C26">
              <w:rPr>
                <w:rFonts w:ascii="Times New Roman" w:hAnsi="Times New Roman" w:cs="Times New Roman"/>
                <w:sz w:val="24"/>
                <w:szCs w:val="24"/>
              </w:rPr>
              <w:t xml:space="preserve">Quantité </w:t>
            </w:r>
          </w:p>
          <w:p w:rsidR="00E56FD4" w:rsidRPr="00CB0C26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(g ou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38" w:type="dxa"/>
            <w:tcBorders>
              <w:top w:val="nil"/>
            </w:tcBorders>
          </w:tcPr>
          <w:p w:rsidR="00E56FD4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C26">
              <w:rPr>
                <w:rFonts w:ascii="Times New Roman" w:hAnsi="Times New Roman" w:cs="Times New Roman"/>
                <w:sz w:val="24"/>
                <w:szCs w:val="24"/>
              </w:rPr>
              <w:t>Densité</w:t>
            </w:r>
          </w:p>
          <w:p w:rsidR="00E56FD4" w:rsidRPr="00CB0C26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(g/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39" w:type="dxa"/>
            <w:tcBorders>
              <w:top w:val="nil"/>
            </w:tcBorders>
          </w:tcPr>
          <w:p w:rsidR="00E56FD4" w:rsidRPr="00CB0C26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Mmol</w:t>
            </w:r>
            <w:proofErr w:type="spellEnd"/>
          </w:p>
        </w:tc>
        <w:tc>
          <w:tcPr>
            <w:tcW w:w="1439" w:type="dxa"/>
            <w:tcBorders>
              <w:top w:val="nil"/>
              <w:bottom w:val="single" w:sz="4" w:space="0" w:color="auto"/>
              <w:right w:val="nil"/>
            </w:tcBorders>
          </w:tcPr>
          <w:p w:rsidR="00E56FD4" w:rsidRPr="00CB0C26" w:rsidRDefault="00E56FD4" w:rsidP="00282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0C26">
              <w:rPr>
                <w:rFonts w:ascii="Times New Roman" w:hAnsi="Times New Roman" w:cs="Times New Roman"/>
                <w:sz w:val="24"/>
                <w:szCs w:val="24"/>
              </w:rPr>
              <w:t>Equiv</w:t>
            </w:r>
            <w:proofErr w:type="spellEnd"/>
          </w:p>
        </w:tc>
      </w:tr>
      <w:tr w:rsidR="00794C17" w:rsidTr="00D82D4E">
        <w:tc>
          <w:tcPr>
            <w:tcW w:w="1701" w:type="dxa"/>
            <w:tcBorders>
              <w:left w:val="nil"/>
            </w:tcBorders>
          </w:tcPr>
          <w:p w:rsidR="00794C17" w:rsidRPr="003F153F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KOH</w:t>
            </w:r>
          </w:p>
        </w:tc>
        <w:tc>
          <w:tcPr>
            <w:tcW w:w="1175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56,106</w:t>
            </w:r>
          </w:p>
        </w:tc>
        <w:tc>
          <w:tcPr>
            <w:tcW w:w="1438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438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1439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0,143</w:t>
            </w:r>
          </w:p>
        </w:tc>
        <w:tc>
          <w:tcPr>
            <w:tcW w:w="1439" w:type="dxa"/>
            <w:tcBorders>
              <w:right w:val="nil"/>
            </w:tcBorders>
          </w:tcPr>
          <w:p w:rsidR="00794C17" w:rsidRPr="00B92B05" w:rsidRDefault="0046677F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94C17" w:rsidTr="00D82D4E">
        <w:tc>
          <w:tcPr>
            <w:tcW w:w="1701" w:type="dxa"/>
            <w:tcBorders>
              <w:left w:val="nil"/>
            </w:tcBorders>
          </w:tcPr>
          <w:p w:rsidR="00794C17" w:rsidRPr="003F153F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Ethanol</w:t>
            </w:r>
            <w:proofErr w:type="spellEnd"/>
          </w:p>
        </w:tc>
        <w:tc>
          <w:tcPr>
            <w:tcW w:w="1175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46,07</w:t>
            </w:r>
          </w:p>
        </w:tc>
        <w:tc>
          <w:tcPr>
            <w:tcW w:w="1438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38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0,815</w:t>
            </w:r>
          </w:p>
        </w:tc>
        <w:tc>
          <w:tcPr>
            <w:tcW w:w="1439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0,708</w:t>
            </w:r>
          </w:p>
        </w:tc>
        <w:tc>
          <w:tcPr>
            <w:tcW w:w="1439" w:type="dxa"/>
            <w:tcBorders>
              <w:right w:val="nil"/>
            </w:tcBorders>
          </w:tcPr>
          <w:p w:rsidR="00794C17" w:rsidRPr="00B92B05" w:rsidRDefault="0046677F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4C17" w:rsidTr="00D82D4E">
        <w:tc>
          <w:tcPr>
            <w:tcW w:w="1701" w:type="dxa"/>
            <w:tcBorders>
              <w:left w:val="nil"/>
            </w:tcBorders>
          </w:tcPr>
          <w:p w:rsidR="00794C17" w:rsidRPr="003F153F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1-bromobutane</w:t>
            </w:r>
          </w:p>
        </w:tc>
        <w:tc>
          <w:tcPr>
            <w:tcW w:w="1175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137,03</w:t>
            </w:r>
          </w:p>
        </w:tc>
        <w:tc>
          <w:tcPr>
            <w:tcW w:w="1438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38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  <w:tc>
          <w:tcPr>
            <w:tcW w:w="1439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0,0148</w:t>
            </w:r>
          </w:p>
        </w:tc>
        <w:tc>
          <w:tcPr>
            <w:tcW w:w="1439" w:type="dxa"/>
            <w:tcBorders>
              <w:right w:val="nil"/>
            </w:tcBorders>
          </w:tcPr>
          <w:p w:rsidR="00794C17" w:rsidRPr="00B92B05" w:rsidRDefault="0046677F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4C17" w:rsidTr="00D82D4E">
        <w:tc>
          <w:tcPr>
            <w:tcW w:w="1701" w:type="dxa"/>
            <w:tcBorders>
              <w:left w:val="nil"/>
            </w:tcBorders>
          </w:tcPr>
          <w:p w:rsidR="00794C17" w:rsidRPr="003F153F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2-bromobutane</w:t>
            </w:r>
          </w:p>
        </w:tc>
        <w:tc>
          <w:tcPr>
            <w:tcW w:w="1175" w:type="dxa"/>
          </w:tcPr>
          <w:p w:rsid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137,03</w:t>
            </w:r>
          </w:p>
        </w:tc>
        <w:tc>
          <w:tcPr>
            <w:tcW w:w="1438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438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17">
              <w:rPr>
                <w:rFonts w:ascii="Times New Roman" w:hAnsi="Times New Roman" w:cs="Times New Roman"/>
                <w:sz w:val="24"/>
                <w:szCs w:val="24"/>
              </w:rPr>
              <w:t>1,26</w:t>
            </w:r>
          </w:p>
        </w:tc>
        <w:tc>
          <w:tcPr>
            <w:tcW w:w="1439" w:type="dxa"/>
          </w:tcPr>
          <w:p w:rsidR="00794C17" w:rsidRPr="00794C17" w:rsidRDefault="00794C17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6,44x10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1439" w:type="dxa"/>
            <w:tcBorders>
              <w:right w:val="nil"/>
            </w:tcBorders>
          </w:tcPr>
          <w:p w:rsidR="00794C17" w:rsidRPr="00B92B05" w:rsidRDefault="0046677F" w:rsidP="00794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DF6CEB" w:rsidRDefault="00DF6CEB">
      <w:pPr>
        <w:rPr>
          <w:rFonts w:ascii="Times New Roman" w:hAnsi="Times New Roman" w:cs="Times New Roman"/>
          <w:sz w:val="24"/>
          <w:szCs w:val="24"/>
        </w:rPr>
      </w:pPr>
    </w:p>
    <w:p w:rsidR="0017319C" w:rsidRDefault="001E3D15" w:rsidP="0017319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Tableau de résultats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1"/>
        <w:gridCol w:w="956"/>
        <w:gridCol w:w="847"/>
        <w:gridCol w:w="852"/>
        <w:gridCol w:w="717"/>
        <w:gridCol w:w="705"/>
        <w:gridCol w:w="852"/>
        <w:gridCol w:w="1119"/>
        <w:gridCol w:w="1336"/>
      </w:tblGrid>
      <w:tr w:rsidR="00E31724" w:rsidTr="00B47D05">
        <w:tc>
          <w:tcPr>
            <w:tcW w:w="1296" w:type="dxa"/>
            <w:tcBorders>
              <w:top w:val="nil"/>
              <w:left w:val="nil"/>
              <w:bottom w:val="single" w:sz="4" w:space="0" w:color="auto"/>
            </w:tcBorders>
          </w:tcPr>
          <w:p w:rsidR="00B47D05" w:rsidRPr="0048197B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Conditions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réactionelles</w:t>
            </w:r>
            <w:proofErr w:type="spellEnd"/>
          </w:p>
        </w:tc>
        <w:tc>
          <w:tcPr>
            <w:tcW w:w="989" w:type="dxa"/>
            <w:tcBorders>
              <w:top w:val="nil"/>
            </w:tcBorders>
          </w:tcPr>
          <w:p w:rsidR="00B47D05" w:rsidRPr="00CB0C26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Pressions du gaz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76" w:type="dxa"/>
            <w:tcBorders>
              <w:top w:val="nil"/>
            </w:tcBorders>
          </w:tcPr>
          <w:p w:rsidR="00B47D05" w:rsidRPr="00CB0C26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Volume de gaz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96" w:type="dxa"/>
            <w:tcBorders>
              <w:top w:val="nil"/>
            </w:tcBorders>
          </w:tcPr>
          <w:p w:rsidR="00B47D05" w:rsidRPr="00CB0C26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Moles de Butène (mol)</w:t>
            </w:r>
          </w:p>
        </w:tc>
        <w:tc>
          <w:tcPr>
            <w:tcW w:w="927" w:type="dxa"/>
            <w:tcBorders>
              <w:top w:val="nil"/>
            </w:tcBorders>
          </w:tcPr>
          <w:p w:rsidR="00B47D05" w:rsidRPr="00CB0C26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Masse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(g)</w:t>
            </w:r>
          </w:p>
        </w:tc>
        <w:tc>
          <w:tcPr>
            <w:tcW w:w="72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47D05" w:rsidRPr="00CB0C26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Moles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(mol)</w:t>
            </w:r>
          </w:p>
        </w:tc>
        <w:tc>
          <w:tcPr>
            <w:tcW w:w="83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47D05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Moles de butanol (mol)</w:t>
            </w:r>
          </w:p>
        </w:tc>
        <w:tc>
          <w:tcPr>
            <w:tcW w:w="114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47D05" w:rsidRDefault="00597880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E31724">
              <w:rPr>
                <w:rFonts w:ascii="Times New Roman" w:hAnsi="Times New Roman" w:cs="Times New Roman"/>
                <w:sz w:val="24"/>
                <w:szCs w:val="24"/>
              </w:rPr>
              <w:t>onversion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ou rendement (%)</w:t>
            </w:r>
          </w:p>
        </w:tc>
        <w:tc>
          <w:tcPr>
            <w:tcW w:w="104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47D05" w:rsidRDefault="00612A2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47D05">
              <w:rPr>
                <w:rFonts w:ascii="Times New Roman" w:hAnsi="Times New Roman" w:cs="Times New Roman"/>
                <w:sz w:val="24"/>
                <w:szCs w:val="24"/>
              </w:rPr>
              <w:t>électivité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E31724" w:rsidTr="00B47D05">
        <w:tc>
          <w:tcPr>
            <w:tcW w:w="1296" w:type="dxa"/>
            <w:tcBorders>
              <w:left w:val="nil"/>
            </w:tcBorders>
          </w:tcPr>
          <w:p w:rsidR="00B47D05" w:rsidRPr="003F153F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1-bromobutane</w:t>
            </w:r>
          </w:p>
        </w:tc>
        <w:tc>
          <w:tcPr>
            <w:tcW w:w="989" w:type="dxa"/>
          </w:tcPr>
          <w:p w:rsidR="00B47D05" w:rsidRDefault="001462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1,0027</w:t>
            </w:r>
            <w:r w:rsidR="00B47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6" w:type="dxa"/>
          </w:tcPr>
          <w:p w:rsidR="00B47D05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796" w:type="dxa"/>
          </w:tcPr>
          <w:p w:rsidR="00B47D05" w:rsidRPr="00794C17" w:rsidRDefault="00E317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0,00055</w:t>
            </w:r>
          </w:p>
        </w:tc>
        <w:tc>
          <w:tcPr>
            <w:tcW w:w="927" w:type="dxa"/>
          </w:tcPr>
          <w:p w:rsidR="00B47D05" w:rsidRDefault="001E3D1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</w:tc>
        <w:tc>
          <w:tcPr>
            <w:tcW w:w="727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Pr="00B92B05" w:rsidRDefault="00064A96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0,007</w:t>
            </w:r>
          </w:p>
        </w:tc>
        <w:tc>
          <w:tcPr>
            <w:tcW w:w="830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E317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0,00645</w:t>
            </w:r>
          </w:p>
        </w:tc>
        <w:tc>
          <w:tcPr>
            <w:tcW w:w="1149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601117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54,32</w:t>
            </w:r>
          </w:p>
        </w:tc>
        <w:tc>
          <w:tcPr>
            <w:tcW w:w="1045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612A2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6,67</w:t>
            </w:r>
          </w:p>
        </w:tc>
      </w:tr>
      <w:tr w:rsidR="00E31724" w:rsidTr="00B47D05">
        <w:tc>
          <w:tcPr>
            <w:tcW w:w="1296" w:type="dxa"/>
            <w:tcBorders>
              <w:left w:val="nil"/>
            </w:tcBorders>
          </w:tcPr>
          <w:p w:rsidR="00B47D05" w:rsidRPr="003F153F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1-bromobutane à 55C</w:t>
            </w:r>
          </w:p>
        </w:tc>
        <w:tc>
          <w:tcPr>
            <w:tcW w:w="989" w:type="dxa"/>
          </w:tcPr>
          <w:p w:rsidR="00B47D05" w:rsidRDefault="001462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1,0027</w:t>
            </w:r>
          </w:p>
        </w:tc>
        <w:tc>
          <w:tcPr>
            <w:tcW w:w="876" w:type="dxa"/>
          </w:tcPr>
          <w:p w:rsidR="00B47D05" w:rsidRDefault="009F7E4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1,47</w:t>
            </w:r>
          </w:p>
        </w:tc>
        <w:tc>
          <w:tcPr>
            <w:tcW w:w="796" w:type="dxa"/>
          </w:tcPr>
          <w:p w:rsidR="00B47D05" w:rsidRPr="00794C17" w:rsidRDefault="009F7E4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FB6E2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27" w:type="dxa"/>
          </w:tcPr>
          <w:p w:rsidR="00B47D05" w:rsidRDefault="00064A96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27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Pr="00B92B05" w:rsidRDefault="00064A96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30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E317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FB6E20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4,39</w:t>
            </w:r>
          </w:p>
        </w:tc>
        <w:tc>
          <w:tcPr>
            <w:tcW w:w="1045" w:type="dxa"/>
            <w:tcBorders>
              <w:bottom w:val="single" w:sz="4" w:space="0" w:color="auto"/>
              <w:right w:val="single" w:sz="4" w:space="0" w:color="auto"/>
            </w:tcBorders>
          </w:tcPr>
          <w:p w:rsidR="00B47D05" w:rsidRDefault="00612A2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31724" w:rsidTr="00B47D05">
        <w:tc>
          <w:tcPr>
            <w:tcW w:w="1296" w:type="dxa"/>
            <w:tcBorders>
              <w:left w:val="nil"/>
            </w:tcBorders>
          </w:tcPr>
          <w:p w:rsidR="00B47D05" w:rsidRPr="003F153F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2-bromobutane</w:t>
            </w:r>
            <w:r w:rsidR="00601117">
              <w:rPr>
                <w:rFonts w:ascii="Times New Roman" w:hAnsi="Times New Roman" w:cs="Times New Roman"/>
                <w:sz w:val="24"/>
                <w:szCs w:val="24"/>
              </w:rPr>
              <w:t xml:space="preserve"> à reflux</w:t>
            </w:r>
          </w:p>
        </w:tc>
        <w:tc>
          <w:tcPr>
            <w:tcW w:w="989" w:type="dxa"/>
          </w:tcPr>
          <w:p w:rsidR="00B47D05" w:rsidRDefault="001462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1,0027</w:t>
            </w:r>
          </w:p>
        </w:tc>
        <w:tc>
          <w:tcPr>
            <w:tcW w:w="876" w:type="dxa"/>
          </w:tcPr>
          <w:p w:rsidR="00B47D05" w:rsidRPr="00794C17" w:rsidRDefault="00B47D0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796" w:type="dxa"/>
          </w:tcPr>
          <w:p w:rsidR="00B47D05" w:rsidRPr="00794C17" w:rsidRDefault="00E317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0,0012</w:t>
            </w:r>
          </w:p>
        </w:tc>
        <w:tc>
          <w:tcPr>
            <w:tcW w:w="927" w:type="dxa"/>
          </w:tcPr>
          <w:p w:rsidR="00B47D05" w:rsidRPr="00794C17" w:rsidRDefault="001E3D15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0,47</w:t>
            </w:r>
          </w:p>
        </w:tc>
        <w:tc>
          <w:tcPr>
            <w:tcW w:w="727" w:type="dxa"/>
            <w:tcBorders>
              <w:right w:val="single" w:sz="4" w:space="0" w:color="auto"/>
            </w:tcBorders>
          </w:tcPr>
          <w:p w:rsidR="00B47D05" w:rsidRPr="00B92B05" w:rsidRDefault="00064A96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0,004</w:t>
            </w:r>
          </w:p>
        </w:tc>
        <w:tc>
          <w:tcPr>
            <w:tcW w:w="830" w:type="dxa"/>
            <w:tcBorders>
              <w:right w:val="single" w:sz="4" w:space="0" w:color="auto"/>
            </w:tcBorders>
          </w:tcPr>
          <w:p w:rsidR="00B47D05" w:rsidRDefault="00E31724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0,0028</w:t>
            </w:r>
          </w:p>
        </w:tc>
        <w:tc>
          <w:tcPr>
            <w:tcW w:w="1149" w:type="dxa"/>
            <w:tcBorders>
              <w:right w:val="single" w:sz="4" w:space="0" w:color="auto"/>
            </w:tcBorders>
          </w:tcPr>
          <w:p w:rsidR="00B47D05" w:rsidRDefault="00FB6E20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80,15</w:t>
            </w:r>
          </w:p>
        </w:tc>
        <w:tc>
          <w:tcPr>
            <w:tcW w:w="1045" w:type="dxa"/>
            <w:tcBorders>
              <w:right w:val="single" w:sz="4" w:space="0" w:color="auto"/>
            </w:tcBorders>
          </w:tcPr>
          <w:p w:rsidR="00B47D05" w:rsidRDefault="00612A21" w:rsidP="00FD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23,08</w:t>
            </w:r>
          </w:p>
        </w:tc>
      </w:tr>
    </w:tbl>
    <w:p w:rsidR="001E3D15" w:rsidRPr="009F7E41" w:rsidRDefault="009F7E41" w:rsidP="009F7E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J’ai fait la moyenne des volumes de gaz  pour le 1-bromobutane à 55C fournis par email.</w:t>
      </w:r>
    </w:p>
    <w:p w:rsidR="0017319C" w:rsidRDefault="001E3D1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3D15">
        <w:rPr>
          <w:rFonts w:ascii="Times New Roman" w:hAnsi="Times New Roman" w:cs="Times New Roman"/>
          <w:b/>
          <w:sz w:val="24"/>
          <w:szCs w:val="24"/>
          <w:u w:val="single"/>
        </w:rPr>
        <w:t>Ex</w:t>
      </w:r>
      <w:bookmarkStart w:id="0" w:name="_GoBack"/>
      <w:bookmarkEnd w:id="0"/>
      <w:r w:rsidRPr="001E3D15">
        <w:rPr>
          <w:rFonts w:ascii="Times New Roman" w:hAnsi="Times New Roman" w:cs="Times New Roman"/>
          <w:b/>
          <w:sz w:val="24"/>
          <w:szCs w:val="24"/>
          <w:u w:val="single"/>
        </w:rPr>
        <w:t>emple de calculs :</w:t>
      </w:r>
    </w:p>
    <w:p w:rsidR="0052487B" w:rsidRDefault="0052487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72A8A">
        <w:rPr>
          <w:rFonts w:ascii="Times New Roman" w:hAnsi="Times New Roman" w:cs="Times New Roman"/>
          <w:b/>
          <w:sz w:val="28"/>
          <w:szCs w:val="28"/>
        </w:rPr>
        <w:t>P</w:t>
      </w:r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>gaz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> </w:t>
      </w:r>
      <w:r>
        <w:rPr>
          <w:rFonts w:ascii="Times New Roman" w:hAnsi="Times New Roman" w:cs="Times New Roman"/>
          <w:sz w:val="24"/>
          <w:szCs w:val="24"/>
        </w:rPr>
        <w:t>: 1,016 bar*10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Pa = 101600 Pa = 1,0027 </w:t>
      </w:r>
      <w:proofErr w:type="spellStart"/>
      <w:r>
        <w:rPr>
          <w:rFonts w:ascii="Times New Roman" w:hAnsi="Times New Roman" w:cs="Times New Roman"/>
          <w:sz w:val="24"/>
          <w:szCs w:val="24"/>
        </w:rPr>
        <w:t>atm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487B" w:rsidRDefault="0052487B">
      <w:pPr>
        <w:rPr>
          <w:rFonts w:ascii="Times New Roman" w:hAnsi="Times New Roman" w:cs="Times New Roman"/>
          <w:sz w:val="24"/>
          <w:szCs w:val="24"/>
        </w:rPr>
      </w:pPr>
      <w:r w:rsidRPr="00C72A8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2A8A">
        <w:rPr>
          <w:rFonts w:ascii="Times New Roman" w:hAnsi="Times New Roman" w:cs="Times New Roman"/>
          <w:b/>
          <w:sz w:val="28"/>
          <w:szCs w:val="28"/>
        </w:rPr>
        <w:t>n</w:t>
      </w:r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>butane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487B">
        <w:rPr>
          <w:rFonts w:ascii="Times New Roman" w:hAnsi="Times New Roman" w:cs="Times New Roman"/>
          <w:sz w:val="24"/>
          <w:szCs w:val="24"/>
        </w:rPr>
        <w:t xml:space="preserve">= PV/RT = (1,0027 </w:t>
      </w:r>
      <w:proofErr w:type="spellStart"/>
      <w:r w:rsidRPr="0052487B">
        <w:rPr>
          <w:rFonts w:ascii="Times New Roman" w:hAnsi="Times New Roman" w:cs="Times New Roman"/>
          <w:sz w:val="24"/>
          <w:szCs w:val="24"/>
        </w:rPr>
        <w:t>atm</w:t>
      </w:r>
      <w:proofErr w:type="spellEnd"/>
      <w:r w:rsidRPr="0052487B">
        <w:rPr>
          <w:rFonts w:ascii="Times New Roman" w:hAnsi="Times New Roman" w:cs="Times New Roman"/>
          <w:sz w:val="24"/>
          <w:szCs w:val="24"/>
        </w:rPr>
        <w:t>*0,0134 L)</w:t>
      </w:r>
      <w:proofErr w:type="gramStart"/>
      <w:r w:rsidRPr="0052487B">
        <w:rPr>
          <w:rFonts w:ascii="Times New Roman" w:hAnsi="Times New Roman" w:cs="Times New Roman"/>
          <w:sz w:val="24"/>
          <w:szCs w:val="24"/>
        </w:rPr>
        <w:t>/(</w:t>
      </w:r>
      <w:proofErr w:type="gramEnd"/>
      <w:r w:rsidRPr="0052487B">
        <w:rPr>
          <w:rFonts w:ascii="Times New Roman" w:hAnsi="Times New Roman" w:cs="Times New Roman"/>
          <w:sz w:val="24"/>
          <w:szCs w:val="24"/>
        </w:rPr>
        <w:t xml:space="preserve">295,45 K*0,082057 </w:t>
      </w:r>
      <w:proofErr w:type="spellStart"/>
      <w:r w:rsidRPr="0052487B">
        <w:rPr>
          <w:rFonts w:ascii="Times New Roman" w:hAnsi="Times New Roman" w:cs="Times New Roman"/>
          <w:sz w:val="24"/>
          <w:szCs w:val="24"/>
        </w:rPr>
        <w:t>L.atm</w:t>
      </w:r>
      <w:proofErr w:type="spellEnd"/>
      <w:r w:rsidRPr="0052487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2487B">
        <w:rPr>
          <w:rFonts w:ascii="Times New Roman" w:hAnsi="Times New Roman" w:cs="Times New Roman"/>
          <w:sz w:val="24"/>
          <w:szCs w:val="24"/>
        </w:rPr>
        <w:t>mol.K</w:t>
      </w:r>
      <w:proofErr w:type="spellEnd"/>
      <w:r w:rsidRPr="0052487B">
        <w:rPr>
          <w:rFonts w:ascii="Times New Roman" w:hAnsi="Times New Roman" w:cs="Times New Roman"/>
          <w:sz w:val="24"/>
          <w:szCs w:val="24"/>
        </w:rPr>
        <w:t xml:space="preserve">) = </w:t>
      </w:r>
      <w:r>
        <w:rPr>
          <w:rFonts w:ascii="Times New Roman" w:hAnsi="Times New Roman" w:cs="Times New Roman"/>
          <w:sz w:val="24"/>
          <w:szCs w:val="24"/>
        </w:rPr>
        <w:t>0,0005 mol</w:t>
      </w:r>
      <w:r w:rsidR="00C72A8A">
        <w:rPr>
          <w:rFonts w:ascii="Times New Roman" w:hAnsi="Times New Roman" w:cs="Times New Roman"/>
          <w:sz w:val="24"/>
          <w:szCs w:val="24"/>
        </w:rPr>
        <w:t>.</w:t>
      </w:r>
    </w:p>
    <w:p w:rsidR="00C72A8A" w:rsidRDefault="0052487B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72A8A">
        <w:rPr>
          <w:rFonts w:ascii="Times New Roman" w:hAnsi="Times New Roman" w:cs="Times New Roman"/>
          <w:b/>
          <w:sz w:val="28"/>
          <w:szCs w:val="28"/>
        </w:rPr>
        <w:t>n</w:t>
      </w:r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>butanol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</w:rPr>
        <w:t>KBr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2A8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</w:rPr>
        <w:t>gaz</w:t>
      </w:r>
      <w:proofErr w:type="spellEnd"/>
      <w:r w:rsidR="00C72A8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</w:p>
    <w:p w:rsidR="00C72A8A" w:rsidRDefault="00C72A8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72A8A">
        <w:rPr>
          <w:rFonts w:ascii="Times New Roman" w:hAnsi="Times New Roman" w:cs="Times New Roman"/>
          <w:b/>
          <w:sz w:val="28"/>
          <w:szCs w:val="28"/>
        </w:rPr>
        <w:t>n</w:t>
      </w:r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>KBr</w:t>
      </w:r>
      <w:proofErr w:type="spellEnd"/>
      <w:proofErr w:type="gramEnd"/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m/M = 0,81/119,002 = 0,007 mol.     </w:t>
      </w:r>
    </w:p>
    <w:p w:rsidR="00C72A8A" w:rsidRDefault="00C72A8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72A8A">
        <w:rPr>
          <w:rFonts w:ascii="Times New Roman" w:hAnsi="Times New Roman" w:cs="Times New Roman"/>
          <w:b/>
          <w:sz w:val="28"/>
          <w:szCs w:val="28"/>
        </w:rPr>
        <w:t>n</w:t>
      </w:r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>butanol</w:t>
      </w:r>
      <w:proofErr w:type="spellEnd"/>
      <w:proofErr w:type="gramEnd"/>
      <w:r w:rsidRPr="00C72A8A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Pr="00C72A8A">
        <w:rPr>
          <w:rFonts w:ascii="Times New Roman" w:hAnsi="Times New Roman" w:cs="Times New Roman"/>
          <w:sz w:val="24"/>
          <w:szCs w:val="24"/>
        </w:rPr>
        <w:t>0,007-0,0005 = 0,00645</w:t>
      </w:r>
      <w:r>
        <w:rPr>
          <w:rFonts w:ascii="Times New Roman" w:hAnsi="Times New Roman" w:cs="Times New Roman"/>
          <w:sz w:val="24"/>
          <w:szCs w:val="24"/>
        </w:rPr>
        <w:t xml:space="preserve"> mol.</w:t>
      </w:r>
    </w:p>
    <w:p w:rsidR="00C72A8A" w:rsidRPr="00601117" w:rsidRDefault="00C72A8A">
      <w:pPr>
        <w:rPr>
          <w:rFonts w:ascii="Times New Roman" w:hAnsi="Times New Roman" w:cs="Times New Roman"/>
          <w:sz w:val="28"/>
          <w:szCs w:val="28"/>
        </w:rPr>
      </w:pPr>
      <w:r w:rsidRPr="00C72A8A">
        <w:rPr>
          <w:rFonts w:ascii="Times New Roman" w:hAnsi="Times New Roman" w:cs="Times New Roman"/>
          <w:b/>
          <w:sz w:val="24"/>
          <w:szCs w:val="24"/>
        </w:rPr>
        <w:t>Conversion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6FF5" w:rsidRPr="005C6FF5">
        <w:rPr>
          <w:rFonts w:ascii="Times New Roman" w:hAnsi="Times New Roman" w:cs="Times New Roman"/>
          <w:b/>
          <w:sz w:val="24"/>
          <w:szCs w:val="24"/>
        </w:rPr>
        <w:t>du 1-bromobutane</w:t>
      </w:r>
      <w:r w:rsidR="005C6F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="00601117">
        <w:rPr>
          <w:rFonts w:ascii="Times New Roman" w:hAnsi="Times New Roman" w:cs="Times New Roman"/>
          <w:sz w:val="24"/>
          <w:szCs w:val="24"/>
        </w:rPr>
        <w:t>[</w:t>
      </w:r>
      <w:r w:rsidRPr="00C72A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72A8A">
        <w:rPr>
          <w:rFonts w:ascii="Times New Roman" w:hAnsi="Times New Roman" w:cs="Times New Roman"/>
          <w:sz w:val="28"/>
          <w:szCs w:val="28"/>
        </w:rPr>
        <w:t>n</w:t>
      </w:r>
      <w:r w:rsidRPr="00C72A8A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C72A8A">
        <w:rPr>
          <w:rFonts w:ascii="Times New Roman" w:hAnsi="Times New Roman" w:cs="Times New Roman"/>
          <w:sz w:val="28"/>
          <w:szCs w:val="28"/>
        </w:rPr>
        <w:t>+n</w:t>
      </w:r>
      <w:r w:rsidRPr="00C72A8A">
        <w:rPr>
          <w:rFonts w:ascii="Times New Roman" w:hAnsi="Times New Roman" w:cs="Times New Roman"/>
          <w:sz w:val="28"/>
          <w:szCs w:val="28"/>
          <w:vertAlign w:val="subscript"/>
        </w:rPr>
        <w:t>d</w:t>
      </w:r>
      <w:proofErr w:type="spellEnd"/>
      <w:r w:rsidRPr="00C72A8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2A8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A8A">
        <w:rPr>
          <w:rFonts w:ascii="Times New Roman" w:hAnsi="Times New Roman" w:cs="Times New Roman"/>
          <w:sz w:val="28"/>
          <w:szCs w:val="28"/>
        </w:rPr>
        <w:t>N</w:t>
      </w:r>
      <w:r w:rsidRPr="00C72A8A">
        <w:rPr>
          <w:rFonts w:ascii="Times New Roman" w:hAnsi="Times New Roman" w:cs="Times New Roman"/>
          <w:sz w:val="28"/>
          <w:szCs w:val="28"/>
          <w:vertAlign w:val="subscript"/>
        </w:rPr>
        <w:t>réactif</w:t>
      </w:r>
      <w:proofErr w:type="spellEnd"/>
      <w:r w:rsidRPr="00C72A8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gramStart"/>
      <w:r w:rsidRPr="00C72A8A">
        <w:rPr>
          <w:rFonts w:ascii="Times New Roman" w:hAnsi="Times New Roman" w:cs="Times New Roman"/>
          <w:sz w:val="28"/>
          <w:szCs w:val="28"/>
          <w:vertAlign w:val="subscript"/>
        </w:rPr>
        <w:t>limitant</w:t>
      </w:r>
      <w:r w:rsidR="0040162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601117" w:rsidRPr="00601117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="00601117">
        <w:rPr>
          <w:rFonts w:ascii="Times New Roman" w:hAnsi="Times New Roman" w:cs="Times New Roman"/>
          <w:sz w:val="28"/>
          <w:szCs w:val="28"/>
        </w:rPr>
        <w:t>*100</w:t>
      </w:r>
    </w:p>
    <w:p w:rsidR="00C72A8A" w:rsidRPr="005C6FF5" w:rsidRDefault="005C6FF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5C6FF5">
        <w:rPr>
          <w:rFonts w:ascii="Times New Roman" w:hAnsi="Times New Roman" w:cs="Times New Roman"/>
          <w:sz w:val="24"/>
          <w:szCs w:val="24"/>
          <w:lang w:val="en-CA"/>
        </w:rPr>
        <w:t xml:space="preserve">m = </w:t>
      </w:r>
      <w:proofErr w:type="spellStart"/>
      <w:r w:rsidRPr="005C6FF5">
        <w:rPr>
          <w:rFonts w:ascii="Times New Roman" w:hAnsi="Times New Roman" w:cs="Times New Roman"/>
          <w:sz w:val="24"/>
          <w:szCs w:val="24"/>
          <w:lang w:val="en-CA"/>
        </w:rPr>
        <w:t>densité</w:t>
      </w:r>
      <w:proofErr w:type="spellEnd"/>
      <w:r w:rsidRPr="005C6FF5">
        <w:rPr>
          <w:rFonts w:ascii="Times New Roman" w:hAnsi="Times New Roman" w:cs="Times New Roman"/>
          <w:sz w:val="24"/>
          <w:szCs w:val="24"/>
          <w:lang w:val="en-CA"/>
        </w:rPr>
        <w:t>*V = 1</w:t>
      </w:r>
      <w:proofErr w:type="gramStart"/>
      <w:r w:rsidRPr="005C6FF5">
        <w:rPr>
          <w:rFonts w:ascii="Times New Roman" w:hAnsi="Times New Roman" w:cs="Times New Roman"/>
          <w:sz w:val="24"/>
          <w:szCs w:val="24"/>
          <w:lang w:val="en-CA"/>
        </w:rPr>
        <w:t>,27</w:t>
      </w:r>
      <w:proofErr w:type="gramEnd"/>
      <w:r w:rsidRPr="005C6FF5">
        <w:rPr>
          <w:rFonts w:ascii="Times New Roman" w:hAnsi="Times New Roman" w:cs="Times New Roman"/>
          <w:sz w:val="24"/>
          <w:szCs w:val="24"/>
          <w:lang w:val="en-CA"/>
        </w:rPr>
        <w:t xml:space="preserve"> g/mL*1,5 mL = 1,905 g</w:t>
      </w:r>
    </w:p>
    <w:p w:rsidR="005C6FF5" w:rsidRPr="005C6FF5" w:rsidRDefault="005C6FF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5C6FF5">
        <w:rPr>
          <w:rFonts w:ascii="Times New Roman" w:hAnsi="Times New Roman" w:cs="Times New Roman"/>
          <w:sz w:val="24"/>
          <w:szCs w:val="24"/>
          <w:lang w:val="en-CA"/>
        </w:rPr>
        <w:t>M = 137</w:t>
      </w:r>
      <w:proofErr w:type="gramStart"/>
      <w:r w:rsidRPr="005C6FF5">
        <w:rPr>
          <w:rFonts w:ascii="Times New Roman" w:hAnsi="Times New Roman" w:cs="Times New Roman"/>
          <w:sz w:val="24"/>
          <w:szCs w:val="24"/>
          <w:lang w:val="en-CA"/>
        </w:rPr>
        <w:t>,02</w:t>
      </w:r>
      <w:proofErr w:type="gramEnd"/>
      <w:r w:rsidRPr="005C6FF5">
        <w:rPr>
          <w:rFonts w:ascii="Times New Roman" w:hAnsi="Times New Roman" w:cs="Times New Roman"/>
          <w:sz w:val="24"/>
          <w:szCs w:val="24"/>
          <w:lang w:val="en-CA"/>
        </w:rPr>
        <w:t xml:space="preserve"> g/</w:t>
      </w:r>
      <w:proofErr w:type="spellStart"/>
      <w:r w:rsidRPr="005C6FF5">
        <w:rPr>
          <w:rFonts w:ascii="Times New Roman" w:hAnsi="Times New Roman" w:cs="Times New Roman"/>
          <w:sz w:val="24"/>
          <w:szCs w:val="24"/>
          <w:lang w:val="en-CA"/>
        </w:rPr>
        <w:t>mol</w:t>
      </w:r>
      <w:proofErr w:type="spellEnd"/>
    </w:p>
    <w:p w:rsidR="005C6FF5" w:rsidRPr="008B57A7" w:rsidRDefault="005C6FF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B57A7">
        <w:rPr>
          <w:rFonts w:ascii="Times New Roman" w:hAnsi="Times New Roman" w:cs="Times New Roman"/>
          <w:sz w:val="24"/>
          <w:szCs w:val="24"/>
          <w:lang w:val="en-CA"/>
        </w:rPr>
        <w:t>n = m/M = 1,905/137</w:t>
      </w:r>
      <w:proofErr w:type="gramStart"/>
      <w:r w:rsidRPr="008B57A7">
        <w:rPr>
          <w:rFonts w:ascii="Times New Roman" w:hAnsi="Times New Roman" w:cs="Times New Roman"/>
          <w:sz w:val="24"/>
          <w:szCs w:val="24"/>
          <w:lang w:val="en-CA"/>
        </w:rPr>
        <w:t>,02</w:t>
      </w:r>
      <w:proofErr w:type="gramEnd"/>
      <w:r w:rsidRPr="008B57A7">
        <w:rPr>
          <w:rFonts w:ascii="Times New Roman" w:hAnsi="Times New Roman" w:cs="Times New Roman"/>
          <w:sz w:val="24"/>
          <w:szCs w:val="24"/>
          <w:lang w:val="en-CA"/>
        </w:rPr>
        <w:t xml:space="preserve"> = 0,0139 </w:t>
      </w:r>
      <w:proofErr w:type="spellStart"/>
      <w:r w:rsidRPr="008B57A7">
        <w:rPr>
          <w:rFonts w:ascii="Times New Roman" w:hAnsi="Times New Roman" w:cs="Times New Roman"/>
          <w:sz w:val="24"/>
          <w:szCs w:val="24"/>
          <w:lang w:val="en-CA"/>
        </w:rPr>
        <w:t>mol</w:t>
      </w:r>
      <w:proofErr w:type="spellEnd"/>
    </w:p>
    <w:p w:rsidR="00601117" w:rsidRDefault="00401625">
      <w:pPr>
        <w:rPr>
          <w:rFonts w:ascii="Times New Roman" w:hAnsi="Times New Roman" w:cs="Times New Roman"/>
          <w:sz w:val="28"/>
          <w:szCs w:val="28"/>
        </w:rPr>
      </w:pPr>
      <w:r w:rsidRPr="00401625">
        <w:rPr>
          <w:rFonts w:ascii="Times New Roman" w:hAnsi="Times New Roman" w:cs="Times New Roman"/>
          <w:sz w:val="24"/>
          <w:szCs w:val="24"/>
        </w:rPr>
        <w:t xml:space="preserve">Conversion = </w:t>
      </w:r>
      <w:proofErr w:type="gramStart"/>
      <w:r w:rsidR="00601117">
        <w:rPr>
          <w:rFonts w:ascii="Times New Roman" w:hAnsi="Times New Roman" w:cs="Times New Roman"/>
          <w:sz w:val="24"/>
          <w:szCs w:val="24"/>
        </w:rPr>
        <w:t xml:space="preserve">[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</w:rPr>
        <w:t>butène</w:t>
      </w:r>
      <w:r>
        <w:rPr>
          <w:rFonts w:ascii="Times New Roman" w:hAnsi="Times New Roman" w:cs="Times New Roman"/>
          <w:sz w:val="24"/>
          <w:szCs w:val="24"/>
        </w:rPr>
        <w:t>+n</w:t>
      </w:r>
      <w:r>
        <w:rPr>
          <w:rFonts w:ascii="Times New Roman" w:hAnsi="Times New Roman" w:cs="Times New Roman"/>
          <w:sz w:val="24"/>
          <w:szCs w:val="24"/>
          <w:vertAlign w:val="subscript"/>
        </w:rPr>
        <w:t>KBr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601117" w:rsidRPr="00601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117" w:rsidRPr="00C72A8A">
        <w:rPr>
          <w:rFonts w:ascii="Times New Roman" w:hAnsi="Times New Roman" w:cs="Times New Roman"/>
          <w:sz w:val="28"/>
          <w:szCs w:val="28"/>
        </w:rPr>
        <w:t>N</w:t>
      </w:r>
      <w:r w:rsidR="00601117" w:rsidRPr="00FB6E20">
        <w:rPr>
          <w:rFonts w:ascii="Times New Roman" w:hAnsi="Times New Roman" w:cs="Times New Roman"/>
          <w:sz w:val="28"/>
          <w:szCs w:val="28"/>
          <w:vertAlign w:val="subscript"/>
        </w:rPr>
        <w:t>réactif</w:t>
      </w:r>
      <w:proofErr w:type="spellEnd"/>
      <w:r w:rsidR="00601117" w:rsidRPr="00FB6E20">
        <w:rPr>
          <w:rFonts w:ascii="Times New Roman" w:hAnsi="Times New Roman" w:cs="Times New Roman"/>
          <w:sz w:val="28"/>
          <w:szCs w:val="28"/>
          <w:vertAlign w:val="subscript"/>
        </w:rPr>
        <w:t xml:space="preserve"> limitant </w:t>
      </w:r>
      <w:r w:rsidR="00601117" w:rsidRPr="00601117">
        <w:rPr>
          <w:rFonts w:ascii="Times New Roman" w:hAnsi="Times New Roman" w:cs="Times New Roman"/>
          <w:sz w:val="28"/>
          <w:szCs w:val="28"/>
        </w:rPr>
        <w:t>]</w:t>
      </w:r>
      <w:r w:rsidR="00601117">
        <w:rPr>
          <w:rFonts w:ascii="Times New Roman" w:hAnsi="Times New Roman" w:cs="Times New Roman"/>
          <w:sz w:val="28"/>
          <w:szCs w:val="28"/>
        </w:rPr>
        <w:t xml:space="preserve">*100 </w:t>
      </w:r>
    </w:p>
    <w:p w:rsidR="00401625" w:rsidRDefault="006011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= </w:t>
      </w: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(0,00055+0,007) </w:t>
      </w:r>
      <w:r w:rsidRPr="00C72A8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0,0139</w:t>
      </w:r>
      <w:r w:rsidRPr="0060111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*100 = </w:t>
      </w:r>
      <w:r w:rsidRPr="00601117">
        <w:rPr>
          <w:rFonts w:ascii="Times New Roman" w:hAnsi="Times New Roman" w:cs="Times New Roman"/>
          <w:b/>
          <w:sz w:val="28"/>
          <w:szCs w:val="28"/>
        </w:rPr>
        <w:t>54,32%</w:t>
      </w:r>
    </w:p>
    <w:p w:rsidR="00FB6E20" w:rsidRDefault="00FB6E20">
      <w:pPr>
        <w:rPr>
          <w:rFonts w:ascii="Times New Roman" w:hAnsi="Times New Roman" w:cs="Times New Roman"/>
          <w:sz w:val="28"/>
          <w:szCs w:val="28"/>
        </w:rPr>
      </w:pPr>
      <w:r w:rsidRPr="00FB6E20">
        <w:rPr>
          <w:rFonts w:ascii="Times New Roman" w:hAnsi="Times New Roman" w:cs="Times New Roman"/>
          <w:b/>
          <w:sz w:val="24"/>
          <w:szCs w:val="24"/>
        </w:rPr>
        <w:t>Sélectivité</w:t>
      </w:r>
      <w:r>
        <w:rPr>
          <w:rFonts w:ascii="Times New Roman" w:hAnsi="Times New Roman" w:cs="Times New Roman"/>
          <w:b/>
          <w:sz w:val="24"/>
          <w:szCs w:val="24"/>
        </w:rPr>
        <w:t xml:space="preserve"> du 1-bromobutane =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C72A8A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</w:rPr>
        <w:t>butène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2A8A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</w:rPr>
        <w:t>butène</w:t>
      </w:r>
      <w:r>
        <w:rPr>
          <w:rFonts w:ascii="Times New Roman" w:hAnsi="Times New Roman" w:cs="Times New Roman"/>
          <w:sz w:val="28"/>
          <w:szCs w:val="28"/>
        </w:rPr>
        <w:t>+n</w:t>
      </w:r>
      <w:r>
        <w:rPr>
          <w:rFonts w:ascii="Times New Roman" w:hAnsi="Times New Roman" w:cs="Times New Roman"/>
          <w:sz w:val="28"/>
          <w:szCs w:val="28"/>
          <w:vertAlign w:val="subscript"/>
        </w:rPr>
        <w:t>KBr</w:t>
      </w:r>
      <w:proofErr w:type="spellEnd"/>
      <w:r w:rsidRPr="0060111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*100</w:t>
      </w:r>
    </w:p>
    <w:p w:rsidR="00FB6E20" w:rsidRPr="00FB6E20" w:rsidRDefault="00FB6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CA"/>
        </w:rPr>
        <w:t>[0,0005/0,0005+0,007]</w:t>
      </w:r>
      <w:r w:rsidR="00612A21">
        <w:rPr>
          <w:rFonts w:ascii="Times New Roman" w:hAnsi="Times New Roman" w:cs="Times New Roman"/>
          <w:sz w:val="28"/>
          <w:szCs w:val="28"/>
          <w:lang w:val="en-CA"/>
        </w:rPr>
        <w:t xml:space="preserve">*100 = </w:t>
      </w:r>
      <w:r w:rsidR="00612A21" w:rsidRPr="00612A21">
        <w:rPr>
          <w:rFonts w:ascii="Times New Roman" w:hAnsi="Times New Roman" w:cs="Times New Roman"/>
          <w:b/>
          <w:sz w:val="28"/>
          <w:szCs w:val="28"/>
          <w:lang w:val="en-CA"/>
        </w:rPr>
        <w:t>6,67%</w:t>
      </w:r>
    </w:p>
    <w:p w:rsidR="005C6FF5" w:rsidRPr="00597880" w:rsidRDefault="005C6FF5">
      <w:pPr>
        <w:rPr>
          <w:rFonts w:ascii="Times New Roman" w:hAnsi="Times New Roman" w:cs="Times New Roman"/>
          <w:sz w:val="24"/>
          <w:szCs w:val="24"/>
        </w:rPr>
      </w:pPr>
    </w:p>
    <w:p w:rsidR="008B57A7" w:rsidRPr="00601117" w:rsidRDefault="000F30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117">
        <w:rPr>
          <w:rFonts w:ascii="Times New Roman" w:hAnsi="Times New Roman" w:cs="Times New Roman"/>
          <w:b/>
          <w:sz w:val="24"/>
          <w:szCs w:val="24"/>
          <w:u w:val="single"/>
        </w:rPr>
        <w:t>Discussion:</w:t>
      </w:r>
    </w:p>
    <w:p w:rsidR="00D36A72" w:rsidRDefault="008B57A7">
      <w:pPr>
        <w:rPr>
          <w:rFonts w:ascii="Times New Roman" w:hAnsi="Times New Roman" w:cs="Times New Roman"/>
          <w:sz w:val="24"/>
          <w:szCs w:val="24"/>
        </w:rPr>
      </w:pPr>
      <w:r w:rsidRPr="00601117">
        <w:rPr>
          <w:rFonts w:ascii="Times New Roman" w:hAnsi="Times New Roman" w:cs="Times New Roman"/>
          <w:sz w:val="24"/>
          <w:szCs w:val="24"/>
        </w:rPr>
        <w:tab/>
      </w:r>
      <w:r w:rsidRPr="008B57A7">
        <w:rPr>
          <w:rFonts w:ascii="Times New Roman" w:hAnsi="Times New Roman" w:cs="Times New Roman"/>
          <w:sz w:val="24"/>
          <w:szCs w:val="24"/>
        </w:rPr>
        <w:t xml:space="preserve">Au cours de cette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B57A7">
        <w:rPr>
          <w:rFonts w:ascii="Times New Roman" w:hAnsi="Times New Roman" w:cs="Times New Roman"/>
          <w:sz w:val="24"/>
          <w:szCs w:val="24"/>
        </w:rPr>
        <w:t>xpérience, la formation du 1-butène et du 2-butène est observée</w:t>
      </w:r>
      <w:r>
        <w:rPr>
          <w:rFonts w:ascii="Times New Roman" w:hAnsi="Times New Roman" w:cs="Times New Roman"/>
          <w:sz w:val="24"/>
          <w:szCs w:val="24"/>
        </w:rPr>
        <w:t>, sans oublier la compétition entre la S</w:t>
      </w:r>
      <w:r>
        <w:rPr>
          <w:rFonts w:ascii="Times New Roman" w:hAnsi="Times New Roman" w:cs="Times New Roman"/>
          <w:sz w:val="24"/>
          <w:szCs w:val="24"/>
          <w:vertAlign w:val="subscript"/>
        </w:rPr>
        <w:t>N</w:t>
      </w:r>
      <w:r>
        <w:rPr>
          <w:rFonts w:ascii="Times New Roman" w:hAnsi="Times New Roman" w:cs="Times New Roman"/>
          <w:sz w:val="24"/>
          <w:szCs w:val="24"/>
        </w:rPr>
        <w:t>2 et E2.</w:t>
      </w:r>
      <w:r w:rsidR="00597880">
        <w:rPr>
          <w:rFonts w:ascii="Times New Roman" w:hAnsi="Times New Roman" w:cs="Times New Roman"/>
          <w:sz w:val="24"/>
          <w:szCs w:val="24"/>
        </w:rPr>
        <w:t xml:space="preserve"> Pendant la 1</w:t>
      </w:r>
      <w:r w:rsidR="00597880" w:rsidRPr="00597880">
        <w:rPr>
          <w:rFonts w:ascii="Times New Roman" w:hAnsi="Times New Roman" w:cs="Times New Roman"/>
          <w:sz w:val="24"/>
          <w:szCs w:val="24"/>
          <w:vertAlign w:val="superscript"/>
        </w:rPr>
        <w:t>ère</w:t>
      </w:r>
      <w:r w:rsidR="00597880">
        <w:rPr>
          <w:rFonts w:ascii="Times New Roman" w:hAnsi="Times New Roman" w:cs="Times New Roman"/>
          <w:sz w:val="24"/>
          <w:szCs w:val="24"/>
        </w:rPr>
        <w:t xml:space="preserve"> partie de l’expérience, y’a eu la conversion du</w:t>
      </w:r>
      <w:r w:rsidR="00B05FAC">
        <w:rPr>
          <w:rFonts w:ascii="Times New Roman" w:hAnsi="Times New Roman" w:cs="Times New Roman"/>
          <w:sz w:val="24"/>
          <w:szCs w:val="24"/>
        </w:rPr>
        <w:t xml:space="preserve"> </w:t>
      </w:r>
      <w:r w:rsidR="00597880">
        <w:rPr>
          <w:rFonts w:ascii="Times New Roman" w:hAnsi="Times New Roman" w:cs="Times New Roman"/>
          <w:sz w:val="24"/>
          <w:szCs w:val="24"/>
        </w:rPr>
        <w:t xml:space="preserve">1-bromobutane en 1-butène. Ceci est donc une réaction </w:t>
      </w:r>
      <w:proofErr w:type="gramStart"/>
      <w:r w:rsidR="00597880">
        <w:rPr>
          <w:rFonts w:ascii="Times New Roman" w:hAnsi="Times New Roman" w:cs="Times New Roman"/>
          <w:sz w:val="24"/>
          <w:szCs w:val="24"/>
        </w:rPr>
        <w:t>de E2</w:t>
      </w:r>
      <w:proofErr w:type="gramEnd"/>
      <w:r w:rsidR="00597880">
        <w:rPr>
          <w:rFonts w:ascii="Times New Roman" w:hAnsi="Times New Roman" w:cs="Times New Roman"/>
          <w:sz w:val="24"/>
          <w:szCs w:val="24"/>
        </w:rPr>
        <w:t xml:space="preserve">, </w:t>
      </w:r>
      <w:r w:rsidR="00597880" w:rsidRPr="00B05FAC">
        <w:rPr>
          <w:rFonts w:ascii="Times New Roman" w:hAnsi="Times New Roman" w:cs="Times New Roman"/>
          <w:sz w:val="24"/>
          <w:szCs w:val="24"/>
        </w:rPr>
        <w:t xml:space="preserve">ayant comme conversion de </w:t>
      </w:r>
      <w:proofErr w:type="spellStart"/>
      <w:r w:rsidR="00597880" w:rsidRPr="00B05FAC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="00597880" w:rsidRPr="00B05FAC">
        <w:rPr>
          <w:rFonts w:ascii="Times New Roman" w:hAnsi="Times New Roman" w:cs="Times New Roman"/>
          <w:sz w:val="24"/>
          <w:szCs w:val="24"/>
        </w:rPr>
        <w:t xml:space="preserve"> de </w:t>
      </w:r>
      <w:r w:rsidR="00B05FAC">
        <w:rPr>
          <w:rFonts w:ascii="Times New Roman" w:hAnsi="Times New Roman" w:cs="Times New Roman"/>
          <w:sz w:val="24"/>
          <w:szCs w:val="24"/>
        </w:rPr>
        <w:t>54,32%. Et une sélectivité de 6,67% Ceci veut dire que  c’est seulemen</w:t>
      </w:r>
      <w:r w:rsidR="00D36A72">
        <w:rPr>
          <w:rFonts w:ascii="Times New Roman" w:hAnsi="Times New Roman" w:cs="Times New Roman"/>
          <w:sz w:val="24"/>
          <w:szCs w:val="24"/>
        </w:rPr>
        <w:t>t</w:t>
      </w:r>
      <w:r w:rsidR="00B05FAC">
        <w:rPr>
          <w:rFonts w:ascii="Times New Roman" w:hAnsi="Times New Roman" w:cs="Times New Roman"/>
          <w:sz w:val="24"/>
          <w:szCs w:val="24"/>
        </w:rPr>
        <w:t xml:space="preserve"> 54,32% du 1-bromobuane a </w:t>
      </w:r>
      <w:r w:rsidR="00D36A72">
        <w:rPr>
          <w:rFonts w:ascii="Times New Roman" w:hAnsi="Times New Roman" w:cs="Times New Roman"/>
          <w:sz w:val="24"/>
          <w:szCs w:val="24"/>
        </w:rPr>
        <w:t xml:space="preserve">réagi et 6,67% de </w:t>
      </w:r>
      <w:proofErr w:type="spellStart"/>
      <w:r w:rsidR="00D36A72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="00D36A72">
        <w:rPr>
          <w:rFonts w:ascii="Times New Roman" w:hAnsi="Times New Roman" w:cs="Times New Roman"/>
          <w:sz w:val="24"/>
          <w:szCs w:val="24"/>
        </w:rPr>
        <w:t xml:space="preserve"> qui a été produit. Le nombre de mol du 1-butène formé dans l’eudiomètre est de 0,00055 mol tandis que celui du </w:t>
      </w:r>
      <w:proofErr w:type="spellStart"/>
      <w:r w:rsidR="00D36A72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="00D36A72">
        <w:rPr>
          <w:rFonts w:ascii="Times New Roman" w:hAnsi="Times New Roman" w:cs="Times New Roman"/>
          <w:sz w:val="24"/>
          <w:szCs w:val="24"/>
        </w:rPr>
        <w:t xml:space="preserve"> est de 0,007 mol. Ceci veut donc dire que la formation du </w:t>
      </w:r>
      <w:proofErr w:type="spellStart"/>
      <w:r w:rsidR="00D36A72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="00D36A72">
        <w:rPr>
          <w:rFonts w:ascii="Times New Roman" w:hAnsi="Times New Roman" w:cs="Times New Roman"/>
          <w:sz w:val="24"/>
          <w:szCs w:val="24"/>
        </w:rPr>
        <w:t xml:space="preserve"> est favorisée par rapport à celle du butène. Donc, au lieu d’avoir une réaction </w:t>
      </w:r>
      <w:proofErr w:type="gramStart"/>
      <w:r w:rsidR="00D36A72">
        <w:rPr>
          <w:rFonts w:ascii="Times New Roman" w:hAnsi="Times New Roman" w:cs="Times New Roman"/>
          <w:sz w:val="24"/>
          <w:szCs w:val="24"/>
        </w:rPr>
        <w:t>de E2</w:t>
      </w:r>
      <w:proofErr w:type="gramEnd"/>
      <w:r w:rsidR="00D36A72">
        <w:rPr>
          <w:rFonts w:ascii="Times New Roman" w:hAnsi="Times New Roman" w:cs="Times New Roman"/>
          <w:sz w:val="24"/>
          <w:szCs w:val="24"/>
        </w:rPr>
        <w:t xml:space="preserve"> (ce qu’on souhaiterait par mécanismes), on aura plutôt une réaction de S</w:t>
      </w:r>
      <w:r w:rsidR="00D36A72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="00D36A72">
        <w:rPr>
          <w:rFonts w:ascii="Times New Roman" w:hAnsi="Times New Roman" w:cs="Times New Roman"/>
          <w:sz w:val="24"/>
          <w:szCs w:val="24"/>
        </w:rPr>
        <w:t xml:space="preserve">2. </w:t>
      </w:r>
    </w:p>
    <w:p w:rsidR="008B57A7" w:rsidRDefault="00D36A72" w:rsidP="00D36A7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05FAC">
        <w:rPr>
          <w:rFonts w:ascii="Times New Roman" w:hAnsi="Times New Roman" w:cs="Times New Roman"/>
          <w:sz w:val="24"/>
          <w:szCs w:val="24"/>
        </w:rPr>
        <w:t>urant la 2</w:t>
      </w:r>
      <w:r w:rsidR="00B05FAC" w:rsidRPr="00B05FAC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="00B05FAC">
        <w:rPr>
          <w:rFonts w:ascii="Times New Roman" w:hAnsi="Times New Roman" w:cs="Times New Roman"/>
          <w:sz w:val="24"/>
          <w:szCs w:val="24"/>
        </w:rPr>
        <w:t xml:space="preserve"> partie du lab</w:t>
      </w:r>
      <w:r w:rsidR="00CF60CE">
        <w:rPr>
          <w:rFonts w:ascii="Times New Roman" w:hAnsi="Times New Roman" w:cs="Times New Roman"/>
          <w:sz w:val="24"/>
          <w:szCs w:val="24"/>
        </w:rPr>
        <w:t>oratoire, on a utilisé du 2-bromobutane comme réactif. Le Br étant placé sur  un carbone secondaire et plus encombré, favorise plus la formation du 1-butène. Ceci s’explique du fait que le H placé sur le carbone primaire est plus accessible. Pour obtenir du but-2-ène requiert une déprotonation au niveau du carbone secondaire qui est malheureusement encombré par le Br. Par calcul, on obtient 80,15% de 1-butène, avec 0,0012 mol.</w:t>
      </w:r>
      <w:r w:rsidR="002B0513">
        <w:rPr>
          <w:rFonts w:ascii="Times New Roman" w:hAnsi="Times New Roman" w:cs="Times New Roman"/>
          <w:sz w:val="24"/>
          <w:szCs w:val="24"/>
        </w:rPr>
        <w:t xml:space="preserve"> Alors, on peut dire que la réaction d’élimination est favorisée avec du 2-bromobbutane plutôt qu’avec du 1-bromobutane. Car, comme expliqué juste avant, le carbone secondaire du 2-bromobutane est encombré par le Br, empêchant une réaction de substitution.</w:t>
      </w:r>
    </w:p>
    <w:p w:rsidR="000F305F" w:rsidRPr="008B57A7" w:rsidRDefault="002B0513" w:rsidP="002B051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dernière partie de l’expérience, qu’on n’a malheureusement pas eu le temps de terminer, consistait à effectuer une réaction avec du 1-bromobutane dans un bain d’eau à 55C. Une remarque importante observée durant cette réaction est qu’il n’y avait pas de déplacement d’eau dans l’eudiomètre. Ceci est un signe que seulement une réaction de S</w:t>
      </w:r>
      <w:r>
        <w:rPr>
          <w:rFonts w:ascii="Times New Roman" w:hAnsi="Times New Roman" w:cs="Times New Roman"/>
          <w:sz w:val="24"/>
          <w:szCs w:val="24"/>
          <w:vertAlign w:val="subscript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2 ait dû se produire. Par contre, on sait qu’une réaction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de E2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nécessite de la chaleur. Alors, l’eau chauffée à 55C ici, a un pourcentage de 100% par calculs, ce qui est tout à fait impossible. Cela signifie qu’on a eu des sources d’erreurs (que je ne peux malheureusement pas en déduire parce qu’on n’a pas eu la chance de finir)</w:t>
      </w:r>
      <w:r w:rsidR="00D550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dans cette dernière partie de l’expérience.</w:t>
      </w:r>
    </w:p>
    <w:p w:rsidR="00C72A8A" w:rsidRPr="008B57A7" w:rsidRDefault="00C72A8A">
      <w:pPr>
        <w:rPr>
          <w:rFonts w:ascii="Times New Roman" w:hAnsi="Times New Roman" w:cs="Times New Roman"/>
          <w:sz w:val="24"/>
          <w:szCs w:val="24"/>
        </w:rPr>
      </w:pPr>
      <w:r w:rsidRPr="008B57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87B" w:rsidRPr="008B57A7" w:rsidRDefault="0052487B">
      <w:pPr>
        <w:rPr>
          <w:rFonts w:ascii="Times New Roman" w:hAnsi="Times New Roman" w:cs="Times New Roman"/>
          <w:sz w:val="24"/>
          <w:szCs w:val="24"/>
        </w:rPr>
      </w:pPr>
    </w:p>
    <w:p w:rsidR="001E3D15" w:rsidRPr="008B57A7" w:rsidRDefault="001E3D15">
      <w:pPr>
        <w:rPr>
          <w:rFonts w:ascii="Times New Roman" w:hAnsi="Times New Roman" w:cs="Times New Roman"/>
          <w:sz w:val="24"/>
          <w:szCs w:val="24"/>
        </w:rPr>
      </w:pPr>
    </w:p>
    <w:sectPr w:rsidR="001E3D15" w:rsidRPr="008B57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9CA" w:rsidRDefault="00AC69CA" w:rsidP="0085740F">
      <w:pPr>
        <w:spacing w:after="0" w:line="240" w:lineRule="auto"/>
      </w:pPr>
      <w:r>
        <w:separator/>
      </w:r>
    </w:p>
  </w:endnote>
  <w:endnote w:type="continuationSeparator" w:id="0">
    <w:p w:rsidR="00AC69CA" w:rsidRDefault="00AC69CA" w:rsidP="0085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9CA" w:rsidRDefault="00AC69CA" w:rsidP="0085740F">
      <w:pPr>
        <w:spacing w:after="0" w:line="240" w:lineRule="auto"/>
      </w:pPr>
      <w:r>
        <w:separator/>
      </w:r>
    </w:p>
  </w:footnote>
  <w:footnote w:type="continuationSeparator" w:id="0">
    <w:p w:rsidR="00AC69CA" w:rsidRDefault="00AC69CA" w:rsidP="00857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90291"/>
    <w:multiLevelType w:val="hybridMultilevel"/>
    <w:tmpl w:val="EF60F000"/>
    <w:lvl w:ilvl="0" w:tplc="3A1EDF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C1E1D"/>
    <w:multiLevelType w:val="hybridMultilevel"/>
    <w:tmpl w:val="70CCE1F2"/>
    <w:lvl w:ilvl="0" w:tplc="6B5AE5DA">
      <w:start w:val="10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BD"/>
    <w:rsid w:val="0000195D"/>
    <w:rsid w:val="00064A96"/>
    <w:rsid w:val="000F305F"/>
    <w:rsid w:val="001240C1"/>
    <w:rsid w:val="00146224"/>
    <w:rsid w:val="0017319C"/>
    <w:rsid w:val="001E3D15"/>
    <w:rsid w:val="002B0513"/>
    <w:rsid w:val="00331F03"/>
    <w:rsid w:val="003D687C"/>
    <w:rsid w:val="003F3477"/>
    <w:rsid w:val="00401625"/>
    <w:rsid w:val="0046677F"/>
    <w:rsid w:val="00492B79"/>
    <w:rsid w:val="00514E54"/>
    <w:rsid w:val="0052487B"/>
    <w:rsid w:val="00597880"/>
    <w:rsid w:val="005C6FF5"/>
    <w:rsid w:val="005C7CAF"/>
    <w:rsid w:val="00601117"/>
    <w:rsid w:val="00612A21"/>
    <w:rsid w:val="006F073A"/>
    <w:rsid w:val="00723369"/>
    <w:rsid w:val="00794C17"/>
    <w:rsid w:val="0085740F"/>
    <w:rsid w:val="008B57A7"/>
    <w:rsid w:val="009F7E41"/>
    <w:rsid w:val="00A94F6F"/>
    <w:rsid w:val="00AC69CA"/>
    <w:rsid w:val="00B04DBD"/>
    <w:rsid w:val="00B05FAC"/>
    <w:rsid w:val="00B1153C"/>
    <w:rsid w:val="00B47D05"/>
    <w:rsid w:val="00C274F6"/>
    <w:rsid w:val="00C72A8A"/>
    <w:rsid w:val="00CD5337"/>
    <w:rsid w:val="00CF3534"/>
    <w:rsid w:val="00CF60CE"/>
    <w:rsid w:val="00D21CAE"/>
    <w:rsid w:val="00D36A72"/>
    <w:rsid w:val="00D5506F"/>
    <w:rsid w:val="00D82D4E"/>
    <w:rsid w:val="00D94844"/>
    <w:rsid w:val="00DC3286"/>
    <w:rsid w:val="00DF38A1"/>
    <w:rsid w:val="00DF6CEB"/>
    <w:rsid w:val="00E31724"/>
    <w:rsid w:val="00E40C18"/>
    <w:rsid w:val="00E56FD4"/>
    <w:rsid w:val="00FB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35846-0654-4799-914B-E698F355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C7CAF"/>
    <w:rPr>
      <w:color w:val="808080"/>
    </w:rPr>
  </w:style>
  <w:style w:type="table" w:styleId="TableGrid">
    <w:name w:val="Table Grid"/>
    <w:basedOn w:val="TableNormal"/>
    <w:uiPriority w:val="39"/>
    <w:rsid w:val="00E56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6F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740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40F"/>
  </w:style>
  <w:style w:type="paragraph" w:styleId="Footer">
    <w:name w:val="footer"/>
    <w:basedOn w:val="Normal"/>
    <w:link w:val="FooterChar"/>
    <w:uiPriority w:val="99"/>
    <w:unhideWhenUsed/>
    <w:rsid w:val="0085740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CCB35-B292-4D1B-8852-E5145172F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977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Christelle Kamwa</dc:creator>
  <cp:keywords/>
  <dc:description/>
  <cp:lastModifiedBy>Christelle Kamwa</cp:lastModifiedBy>
  <cp:revision>26</cp:revision>
  <dcterms:created xsi:type="dcterms:W3CDTF">2015-10-15T18:47:00Z</dcterms:created>
  <dcterms:modified xsi:type="dcterms:W3CDTF">2015-11-05T01:40:00Z</dcterms:modified>
</cp:coreProperties>
</file>