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D28" w:rsidRPr="00A257CC" w:rsidRDefault="00B74D28" w:rsidP="00E10D7C">
      <w:pPr>
        <w:pStyle w:val="Heading1"/>
        <w:spacing w:line="240" w:lineRule="auto"/>
        <w:rPr>
          <w:rFonts w:ascii="Times New Roman" w:hAnsi="Times New Roman" w:cs="Times New Roman"/>
          <w:color w:val="auto"/>
          <w:sz w:val="24"/>
          <w:szCs w:val="24"/>
        </w:rPr>
      </w:pPr>
    </w:p>
    <w:p w:rsidR="00B74D28" w:rsidRPr="00A257CC" w:rsidRDefault="00B74D28" w:rsidP="00E10D7C">
      <w:pPr>
        <w:pStyle w:val="Heading1"/>
        <w:spacing w:line="240" w:lineRule="auto"/>
        <w:jc w:val="center"/>
        <w:rPr>
          <w:rFonts w:ascii="Times New Roman" w:hAnsi="Times New Roman" w:cs="Times New Roman"/>
          <w:color w:val="auto"/>
          <w:sz w:val="24"/>
          <w:szCs w:val="24"/>
        </w:rPr>
      </w:pPr>
      <w:r w:rsidRPr="00A257CC">
        <w:rPr>
          <w:rFonts w:ascii="Times New Roman" w:hAnsi="Times New Roman" w:cs="Times New Roman"/>
          <w:color w:val="auto"/>
          <w:sz w:val="24"/>
          <w:szCs w:val="24"/>
        </w:rPr>
        <w:t>Assault</w:t>
      </w:r>
    </w:p>
    <w:tbl>
      <w:tblPr>
        <w:tblStyle w:val="TableGrid"/>
        <w:tblW w:w="0" w:type="auto"/>
        <w:tblLook w:val="04A0"/>
      </w:tblPr>
      <w:tblGrid>
        <w:gridCol w:w="576"/>
        <w:gridCol w:w="10440"/>
      </w:tblGrid>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265</w:t>
            </w:r>
          </w:p>
        </w:tc>
        <w:tc>
          <w:tcPr>
            <w:tcW w:w="0" w:type="auto"/>
          </w:tcPr>
          <w:p w:rsidR="00B74D28" w:rsidRPr="00A257CC" w:rsidRDefault="00B74D28" w:rsidP="00A257CC">
            <w:pPr>
              <w:pStyle w:val="ListParagraph"/>
              <w:numPr>
                <w:ilvl w:val="0"/>
                <w:numId w:val="1"/>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Consent</w:t>
            </w:r>
            <w:r w:rsidRPr="00A257CC">
              <w:rPr>
                <w:rFonts w:ascii="Times New Roman" w:hAnsi="Times New Roman" w:cs="Times New Roman"/>
                <w:sz w:val="24"/>
                <w:szCs w:val="24"/>
              </w:rPr>
              <w:t xml:space="preserve">—no consent when complainant does not resist </w:t>
            </w:r>
            <w:r w:rsidRPr="00A257CC">
              <w:rPr>
                <w:rFonts w:ascii="Times New Roman" w:hAnsi="Times New Roman" w:cs="Times New Roman"/>
                <w:bCs/>
                <w:sz w:val="24"/>
                <w:szCs w:val="24"/>
              </w:rPr>
              <w:t>à cause de:</w:t>
            </w:r>
          </w:p>
          <w:p w:rsidR="00B74D28" w:rsidRPr="00A257CC" w:rsidRDefault="00B74D28" w:rsidP="00A257CC">
            <w:pPr>
              <w:pStyle w:val="ListParagraph"/>
              <w:numPr>
                <w:ilvl w:val="0"/>
                <w:numId w:val="2"/>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Application of force to the complainant or someone else</w:t>
            </w:r>
          </w:p>
          <w:p w:rsidR="00B74D28" w:rsidRPr="00A257CC" w:rsidRDefault="00B74D28" w:rsidP="00A257CC">
            <w:pPr>
              <w:pStyle w:val="ListParagraph"/>
              <w:numPr>
                <w:ilvl w:val="0"/>
                <w:numId w:val="2"/>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Threat or fear of the application of force to complainant or someone else</w:t>
            </w:r>
          </w:p>
          <w:p w:rsidR="00B74D28" w:rsidRPr="00A257CC" w:rsidRDefault="00B74D28" w:rsidP="00A257CC">
            <w:pPr>
              <w:pStyle w:val="ListParagraph"/>
              <w:numPr>
                <w:ilvl w:val="0"/>
                <w:numId w:val="2"/>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Fraud, or</w:t>
            </w:r>
          </w:p>
          <w:p w:rsidR="00B74D28" w:rsidRPr="00A257CC" w:rsidRDefault="00B74D28" w:rsidP="00A257CC">
            <w:pPr>
              <w:pStyle w:val="ListParagraph"/>
              <w:numPr>
                <w:ilvl w:val="0"/>
                <w:numId w:val="2"/>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The exercise of authority</w:t>
            </w:r>
          </w:p>
          <w:p w:rsidR="00B74D28" w:rsidRPr="00A257CC" w:rsidRDefault="00B74D28" w:rsidP="00A257CC">
            <w:pPr>
              <w:pStyle w:val="ListParagraph"/>
              <w:numPr>
                <w:ilvl w:val="0"/>
                <w:numId w:val="1"/>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Defence of honest belief</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-Onus is on the A</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-judge must agree to the defence</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-jury must believe the honesty of the A and the judge must instruct the jury to consider the reasonable grounds for that belief</w:t>
            </w:r>
          </w:p>
          <w:p w:rsidR="00B74D28" w:rsidRPr="00A257CC" w:rsidRDefault="00B74D28" w:rsidP="00E900DD">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-can lead to acquittal</w:t>
            </w:r>
          </w:p>
        </w:tc>
      </w:tr>
    </w:tbl>
    <w:p w:rsidR="00B74D28" w:rsidRPr="00A257CC" w:rsidRDefault="00B74D28" w:rsidP="00E900DD">
      <w:pPr>
        <w:pStyle w:val="Heading1"/>
        <w:spacing w:line="240" w:lineRule="auto"/>
        <w:jc w:val="center"/>
        <w:rPr>
          <w:rFonts w:ascii="Times New Roman" w:hAnsi="Times New Roman" w:cs="Times New Roman"/>
          <w:color w:val="auto"/>
          <w:sz w:val="24"/>
          <w:szCs w:val="24"/>
        </w:rPr>
      </w:pPr>
      <w:r w:rsidRPr="00A257CC">
        <w:rPr>
          <w:rFonts w:ascii="Times New Roman" w:hAnsi="Times New Roman" w:cs="Times New Roman"/>
          <w:color w:val="auto"/>
          <w:sz w:val="24"/>
          <w:szCs w:val="24"/>
        </w:rPr>
        <w:t>Sexual assault</w:t>
      </w:r>
    </w:p>
    <w:tbl>
      <w:tblPr>
        <w:tblStyle w:val="TableGrid"/>
        <w:tblW w:w="0" w:type="auto"/>
        <w:tblLook w:val="04A0"/>
      </w:tblPr>
      <w:tblGrid>
        <w:gridCol w:w="756"/>
        <w:gridCol w:w="10260"/>
      </w:tblGrid>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271</w:t>
            </w:r>
          </w:p>
        </w:tc>
        <w:tc>
          <w:tcPr>
            <w:tcW w:w="0" w:type="auto"/>
          </w:tcPr>
          <w:p w:rsidR="00B74D28" w:rsidRPr="00A257CC" w:rsidRDefault="00B74D28" w:rsidP="00E10D7C">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Sexual assault punishment</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Hybrid; indictable: max 10-yrs</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Summary: max 18-mo</w:t>
            </w:r>
          </w:p>
        </w:tc>
      </w:tr>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272</w:t>
            </w:r>
          </w:p>
        </w:tc>
        <w:tc>
          <w:tcPr>
            <w:tcW w:w="0" w:type="auto"/>
          </w:tcPr>
          <w:p w:rsidR="00B74D28" w:rsidRPr="00A257CC" w:rsidRDefault="00B74D28" w:rsidP="00A257CC">
            <w:pPr>
              <w:pStyle w:val="ListParagraph"/>
              <w:numPr>
                <w:ilvl w:val="0"/>
                <w:numId w:val="3"/>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Sexual assault with a weapon, threats to a third party or causing bodily harm</w:t>
            </w:r>
          </w:p>
          <w:p w:rsidR="00B74D28" w:rsidRPr="00A257CC" w:rsidRDefault="00B74D28" w:rsidP="00A257CC">
            <w:pPr>
              <w:pStyle w:val="ListParagraph"/>
              <w:numPr>
                <w:ilvl w:val="0"/>
                <w:numId w:val="4"/>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In committing a sexual assault, you:</w:t>
            </w:r>
          </w:p>
          <w:p w:rsidR="00B74D28" w:rsidRPr="00A257CC" w:rsidRDefault="00B74D28" w:rsidP="00A257CC">
            <w:pPr>
              <w:pStyle w:val="ListParagraph"/>
              <w:numPr>
                <w:ilvl w:val="0"/>
                <w:numId w:val="5"/>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Carry, use, or threaten to use a weapon</w:t>
            </w:r>
          </w:p>
          <w:p w:rsidR="00B74D28" w:rsidRPr="00A257CC" w:rsidRDefault="00B74D28" w:rsidP="00A257CC">
            <w:pPr>
              <w:pStyle w:val="ListParagraph"/>
              <w:numPr>
                <w:ilvl w:val="0"/>
                <w:numId w:val="5"/>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Threaten to cause bodily harm to someone other than complainant</w:t>
            </w:r>
          </w:p>
          <w:p w:rsidR="00B74D28" w:rsidRPr="00A257CC" w:rsidRDefault="00B74D28" w:rsidP="00A257CC">
            <w:pPr>
              <w:pStyle w:val="ListParagraph"/>
              <w:numPr>
                <w:ilvl w:val="0"/>
                <w:numId w:val="5"/>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Cause bodily harm to complainant</w:t>
            </w:r>
          </w:p>
          <w:p w:rsidR="00B74D28" w:rsidRPr="00A257CC" w:rsidRDefault="00B74D28" w:rsidP="00A257CC">
            <w:pPr>
              <w:pStyle w:val="ListParagraph"/>
              <w:numPr>
                <w:ilvl w:val="0"/>
                <w:numId w:val="5"/>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Is a party to the offence with any others</w:t>
            </w:r>
          </w:p>
          <w:p w:rsidR="00B74D28" w:rsidRPr="00A257CC" w:rsidRDefault="00B74D28" w:rsidP="00A257CC">
            <w:pPr>
              <w:pStyle w:val="ListParagraph"/>
              <w:numPr>
                <w:ilvl w:val="0"/>
                <w:numId w:val="3"/>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Punishment</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Indictable</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If used a handgun (or ‘sawed-off shotgun’) or in relation to a criminal organization:         max 14-yrs; min: 5-yrs (1</w:t>
            </w:r>
            <w:r w:rsidRPr="00A257CC">
              <w:rPr>
                <w:rFonts w:ascii="Times New Roman" w:hAnsi="Times New Roman" w:cs="Times New Roman"/>
                <w:sz w:val="24"/>
                <w:szCs w:val="24"/>
                <w:vertAlign w:val="superscript"/>
              </w:rPr>
              <w:t>st</w:t>
            </w:r>
            <w:r w:rsidRPr="00A257CC">
              <w:rPr>
                <w:rFonts w:ascii="Times New Roman" w:hAnsi="Times New Roman" w:cs="Times New Roman"/>
                <w:sz w:val="24"/>
                <w:szCs w:val="24"/>
              </w:rPr>
              <w:t xml:space="preserve"> time) or 7-yrs (2</w:t>
            </w:r>
            <w:r w:rsidRPr="00A257CC">
              <w:rPr>
                <w:rFonts w:ascii="Times New Roman" w:hAnsi="Times New Roman" w:cs="Times New Roman"/>
                <w:sz w:val="24"/>
                <w:szCs w:val="24"/>
                <w:vertAlign w:val="superscript"/>
              </w:rPr>
              <w:t>nd</w:t>
            </w:r>
            <w:r w:rsidRPr="00A257CC">
              <w:rPr>
                <w:rFonts w:ascii="Times New Roman" w:hAnsi="Times New Roman" w:cs="Times New Roman"/>
                <w:sz w:val="24"/>
                <w:szCs w:val="24"/>
              </w:rPr>
              <w:t xml:space="preserve"> time)</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Any other case where there’s a firearm used: max 14-yrs, min 4-yrs.</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 any case not mention here, max of 14-yrs</w:t>
            </w:r>
          </w:p>
          <w:p w:rsidR="00B74D28" w:rsidRPr="00A257CC" w:rsidRDefault="00B74D28" w:rsidP="00A257CC">
            <w:pPr>
              <w:pStyle w:val="ListParagraph"/>
              <w:numPr>
                <w:ilvl w:val="0"/>
                <w:numId w:val="3"/>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Subsequent offences</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 determining if an offence is part of a pervious offence (subsequent to) consider previous weapon charges in the past 10 years</w:t>
            </w:r>
          </w:p>
        </w:tc>
      </w:tr>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273</w:t>
            </w:r>
          </w:p>
        </w:tc>
        <w:tc>
          <w:tcPr>
            <w:tcW w:w="0" w:type="auto"/>
          </w:tcPr>
          <w:p w:rsidR="00B74D28" w:rsidRPr="00A257CC" w:rsidRDefault="00B74D28" w:rsidP="00A257CC">
            <w:pPr>
              <w:pStyle w:val="ListParagraph"/>
              <w:numPr>
                <w:ilvl w:val="0"/>
                <w:numId w:val="6"/>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Aggravated sexual assault</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A sexual assault which wounds, maims, disfigures, or endangers the life of complainant</w:t>
            </w:r>
          </w:p>
          <w:p w:rsidR="00B74D28" w:rsidRPr="00A257CC" w:rsidRDefault="00B74D28" w:rsidP="00A257CC">
            <w:pPr>
              <w:pStyle w:val="ListParagraph"/>
              <w:numPr>
                <w:ilvl w:val="0"/>
                <w:numId w:val="6"/>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Punishments</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Indictable</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If using a restricted firearm or for a criminal organization:</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Max: life; min: 5-yrs (1</w:t>
            </w:r>
            <w:r w:rsidRPr="00A257CC">
              <w:rPr>
                <w:rFonts w:ascii="Times New Roman" w:hAnsi="Times New Roman" w:cs="Times New Roman"/>
                <w:sz w:val="24"/>
                <w:szCs w:val="24"/>
                <w:vertAlign w:val="superscript"/>
              </w:rPr>
              <w:t>st</w:t>
            </w:r>
            <w:r w:rsidRPr="00A257CC">
              <w:rPr>
                <w:rFonts w:ascii="Times New Roman" w:hAnsi="Times New Roman" w:cs="Times New Roman"/>
                <w:sz w:val="24"/>
                <w:szCs w:val="24"/>
              </w:rPr>
              <w:t xml:space="preserve"> time) or 7-yrs (2</w:t>
            </w:r>
            <w:r w:rsidRPr="00A257CC">
              <w:rPr>
                <w:rFonts w:ascii="Times New Roman" w:hAnsi="Times New Roman" w:cs="Times New Roman"/>
                <w:sz w:val="24"/>
                <w:szCs w:val="24"/>
                <w:vertAlign w:val="superscript"/>
              </w:rPr>
              <w:t>nd</w:t>
            </w:r>
            <w:r w:rsidRPr="00A257CC">
              <w:rPr>
                <w:rFonts w:ascii="Times New Roman" w:hAnsi="Times New Roman" w:cs="Times New Roman"/>
                <w:sz w:val="24"/>
                <w:szCs w:val="24"/>
              </w:rPr>
              <w:t xml:space="preserve"> time or subsequent)</w:t>
            </w:r>
          </w:p>
          <w:p w:rsidR="00B74D28" w:rsidRPr="00A257CC" w:rsidRDefault="00B74D28" w:rsidP="00E10D7C">
            <w:pPr>
              <w:pStyle w:val="ListParagraph"/>
              <w:spacing w:line="240" w:lineRule="auto"/>
              <w:rPr>
                <w:rFonts w:ascii="Times New Roman" w:hAnsi="Times New Roman" w:cs="Times New Roman"/>
                <w:sz w:val="24"/>
                <w:szCs w:val="24"/>
              </w:rPr>
            </w:pP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Any other case where there’s a firearm used: max: life; min: 4-yrs.</w:t>
            </w:r>
          </w:p>
          <w:p w:rsidR="00B74D28" w:rsidRPr="00A257CC" w:rsidRDefault="00B74D28" w:rsidP="00E10D7C">
            <w:pPr>
              <w:pStyle w:val="ListParagraph"/>
              <w:spacing w:line="240" w:lineRule="auto"/>
              <w:rPr>
                <w:rFonts w:ascii="Times New Roman" w:hAnsi="Times New Roman" w:cs="Times New Roman"/>
                <w:sz w:val="24"/>
                <w:szCs w:val="24"/>
              </w:rPr>
            </w:pP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 any case not mentioned here, max of life.</w:t>
            </w:r>
          </w:p>
          <w:p w:rsidR="00B74D28" w:rsidRPr="00A257CC" w:rsidRDefault="00B74D28" w:rsidP="00A257CC">
            <w:pPr>
              <w:pStyle w:val="ListParagraph"/>
              <w:numPr>
                <w:ilvl w:val="0"/>
                <w:numId w:val="6"/>
              </w:numPr>
              <w:spacing w:after="0" w:line="240" w:lineRule="auto"/>
              <w:rPr>
                <w:rFonts w:ascii="Times New Roman" w:hAnsi="Times New Roman" w:cs="Times New Roman"/>
                <w:sz w:val="24"/>
                <w:szCs w:val="24"/>
              </w:rPr>
            </w:pPr>
            <w:r w:rsidRPr="00A257CC">
              <w:rPr>
                <w:rFonts w:ascii="Times New Roman" w:hAnsi="Times New Roman" w:cs="Times New Roman"/>
                <w:b/>
                <w:sz w:val="24"/>
                <w:szCs w:val="24"/>
              </w:rPr>
              <w:t>Subsequent offences</w:t>
            </w:r>
          </w:p>
          <w:p w:rsidR="00B74D28" w:rsidRPr="00A257CC" w:rsidRDefault="00B74D28" w:rsidP="00E10D7C">
            <w:pPr>
              <w:pStyle w:val="ListParagraph"/>
              <w:spacing w:line="240" w:lineRule="auto"/>
              <w:rPr>
                <w:rFonts w:ascii="Times New Roman" w:hAnsi="Times New Roman" w:cs="Times New Roman"/>
                <w:sz w:val="24"/>
                <w:szCs w:val="24"/>
              </w:rPr>
            </w:pPr>
            <w:r w:rsidRPr="00A257CC">
              <w:rPr>
                <w:rFonts w:ascii="Times New Roman" w:hAnsi="Times New Roman" w:cs="Times New Roman"/>
                <w:sz w:val="24"/>
                <w:szCs w:val="24"/>
              </w:rPr>
              <w:t>In determining if an offence is part of a previous offence (subsequent to) consider previous weapon or aggravated sexual assault charges in the past 10-yrs.</w:t>
            </w:r>
          </w:p>
          <w:p w:rsidR="00B74D28" w:rsidRPr="00A257CC" w:rsidRDefault="00B74D28" w:rsidP="00A257CC">
            <w:pPr>
              <w:pStyle w:val="ListParagraph"/>
              <w:numPr>
                <w:ilvl w:val="0"/>
                <w:numId w:val="6"/>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lastRenderedPageBreak/>
              <w:t>For (3) the only question to be considered is the sequence of convictions</w:t>
            </w:r>
          </w:p>
        </w:tc>
      </w:tr>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lastRenderedPageBreak/>
              <w:t>273.1</w:t>
            </w:r>
          </w:p>
        </w:tc>
        <w:tc>
          <w:tcPr>
            <w:tcW w:w="0" w:type="auto"/>
          </w:tcPr>
          <w:p w:rsidR="000C02B3"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(1) </w:t>
            </w:r>
            <w:r w:rsidRPr="00A257CC">
              <w:rPr>
                <w:rFonts w:ascii="Times New Roman" w:hAnsi="Times New Roman" w:cs="Times New Roman"/>
                <w:b/>
                <w:sz w:val="24"/>
                <w:szCs w:val="24"/>
              </w:rPr>
              <w:t>meaning of “consent”</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Consent means the voluntary agreement of the complainant to engage in the sexual activity in question</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(2) </w:t>
            </w:r>
            <w:r w:rsidRPr="00A257CC">
              <w:rPr>
                <w:rFonts w:ascii="Times New Roman" w:hAnsi="Times New Roman" w:cs="Times New Roman"/>
                <w:b/>
                <w:sz w:val="24"/>
                <w:szCs w:val="24"/>
              </w:rPr>
              <w:t xml:space="preserve">no consent </w:t>
            </w:r>
            <w:r w:rsidRPr="00A257CC">
              <w:rPr>
                <w:rFonts w:ascii="Times New Roman" w:hAnsi="Times New Roman" w:cs="Times New Roman"/>
                <w:sz w:val="24"/>
                <w:szCs w:val="24"/>
              </w:rPr>
              <w:t>is obtained where:</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(a) consent is given by someone else other than complainant</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(b) complainant is incapable of consenting</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(c) abuse of position of trust, power or authority</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(d) complainant expresses, by words or conduct, absence of consent</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       (e) complainant revokes previous consent</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(3) subsection (2) mentions examples, but it is not an exhaustive list</w:t>
            </w:r>
          </w:p>
        </w:tc>
      </w:tr>
      <w:tr w:rsidR="00B74D28" w:rsidRPr="00A257CC" w:rsidTr="006018D1">
        <w:tc>
          <w:tcPr>
            <w:tcW w:w="0" w:type="auto"/>
          </w:tcPr>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273.2</w:t>
            </w:r>
          </w:p>
        </w:tc>
        <w:tc>
          <w:tcPr>
            <w:tcW w:w="0" w:type="auto"/>
          </w:tcPr>
          <w:p w:rsidR="00B74D28" w:rsidRPr="00A257CC" w:rsidRDefault="00B74D28" w:rsidP="00E10D7C">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Where belief in consent is not a defence</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Belief in consent is not a defence if:</w:t>
            </w:r>
          </w:p>
          <w:p w:rsidR="00B74D28" w:rsidRPr="00A257CC" w:rsidRDefault="00B74D28" w:rsidP="00A257CC">
            <w:pPr>
              <w:pStyle w:val="ListParagraph"/>
              <w:numPr>
                <w:ilvl w:val="0"/>
                <w:numId w:val="7"/>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 xml:space="preserve">The </w:t>
            </w:r>
            <w:proofErr w:type="spellStart"/>
            <w:r w:rsidRPr="00A257CC">
              <w:rPr>
                <w:rFonts w:ascii="Times New Roman" w:hAnsi="Times New Roman" w:cs="Times New Roman"/>
                <w:sz w:val="24"/>
                <w:szCs w:val="24"/>
              </w:rPr>
              <w:t>accused’s</w:t>
            </w:r>
            <w:proofErr w:type="spellEnd"/>
            <w:r w:rsidRPr="00A257CC">
              <w:rPr>
                <w:rFonts w:ascii="Times New Roman" w:hAnsi="Times New Roman" w:cs="Times New Roman"/>
                <w:sz w:val="24"/>
                <w:szCs w:val="24"/>
              </w:rPr>
              <w:t xml:space="preserve"> belief arose from self-induced intoxication or recklessness or wilful blindness</w:t>
            </w:r>
          </w:p>
          <w:p w:rsidR="00B74D28" w:rsidRPr="00A257CC" w:rsidRDefault="00B74D28" w:rsidP="00A257CC">
            <w:pPr>
              <w:pStyle w:val="ListParagraph"/>
              <w:numPr>
                <w:ilvl w:val="0"/>
                <w:numId w:val="7"/>
              </w:numPr>
              <w:spacing w:after="0" w:line="240" w:lineRule="auto"/>
              <w:rPr>
                <w:rFonts w:ascii="Times New Roman" w:hAnsi="Times New Roman" w:cs="Times New Roman"/>
                <w:sz w:val="24"/>
                <w:szCs w:val="24"/>
              </w:rPr>
            </w:pPr>
            <w:r w:rsidRPr="00A257CC">
              <w:rPr>
                <w:rFonts w:ascii="Times New Roman" w:hAnsi="Times New Roman" w:cs="Times New Roman"/>
                <w:sz w:val="24"/>
                <w:szCs w:val="24"/>
              </w:rPr>
              <w:t>Accused didn’t take reasonable step to make sure the complainant was consenting</w:t>
            </w:r>
          </w:p>
        </w:tc>
      </w:tr>
    </w:tbl>
    <w:p w:rsidR="00266796" w:rsidRPr="00A257CC" w:rsidRDefault="00B74D28" w:rsidP="00266796">
      <w:pPr>
        <w:pStyle w:val="Heading2"/>
        <w:spacing w:line="240" w:lineRule="auto"/>
        <w:jc w:val="center"/>
        <w:rPr>
          <w:rFonts w:ascii="Times New Roman" w:hAnsi="Times New Roman" w:cs="Times New Roman"/>
          <w:color w:val="auto"/>
          <w:sz w:val="24"/>
          <w:szCs w:val="24"/>
        </w:rPr>
      </w:pPr>
      <w:proofErr w:type="spellStart"/>
      <w:r w:rsidRPr="00A257CC">
        <w:rPr>
          <w:rFonts w:ascii="Times New Roman" w:hAnsi="Times New Roman" w:cs="Times New Roman"/>
          <w:color w:val="auto"/>
          <w:sz w:val="24"/>
          <w:szCs w:val="24"/>
        </w:rPr>
        <w:t>Pappajohn</w:t>
      </w:r>
      <w:proofErr w:type="spellEnd"/>
    </w:p>
    <w:p w:rsidR="00266796" w:rsidRPr="00A257CC" w:rsidRDefault="00266796" w:rsidP="00266796">
      <w:pPr>
        <w:pStyle w:val="NoSpacing"/>
        <w:rPr>
          <w:rFonts w:cs="Times New Roman"/>
          <w:szCs w:val="24"/>
          <w:lang w:val="en-CA"/>
        </w:rPr>
      </w:pPr>
      <w:r w:rsidRPr="00A257CC">
        <w:rPr>
          <w:rFonts w:cs="Times New Roman"/>
          <w:szCs w:val="24"/>
          <w:lang w:val="en-CA"/>
        </w:rPr>
        <w:t>Victim was a real estate woman and the accused wanted to sell his house</w:t>
      </w:r>
    </w:p>
    <w:p w:rsidR="00266796" w:rsidRPr="00A257CC" w:rsidRDefault="00266796" w:rsidP="00266796">
      <w:pPr>
        <w:pStyle w:val="NoSpacing"/>
        <w:rPr>
          <w:rFonts w:cs="Times New Roman"/>
          <w:szCs w:val="24"/>
          <w:lang w:val="en-CA"/>
        </w:rPr>
      </w:pPr>
      <w:r w:rsidRPr="00A257CC">
        <w:rPr>
          <w:rFonts w:cs="Times New Roman"/>
          <w:szCs w:val="24"/>
          <w:lang w:val="en-CA"/>
        </w:rPr>
        <w:t>They met for a business lunch about his house and consumed a lot of alcohol</w:t>
      </w:r>
    </w:p>
    <w:p w:rsidR="00266796" w:rsidRPr="00A257CC" w:rsidRDefault="00266796" w:rsidP="00266796">
      <w:pPr>
        <w:pStyle w:val="NoSpacing"/>
        <w:rPr>
          <w:rFonts w:cs="Times New Roman"/>
          <w:szCs w:val="24"/>
          <w:lang w:val="en-CA"/>
        </w:rPr>
      </w:pPr>
      <w:r w:rsidRPr="00A257CC">
        <w:rPr>
          <w:rFonts w:cs="Times New Roman"/>
          <w:szCs w:val="24"/>
          <w:lang w:val="en-CA"/>
        </w:rPr>
        <w:t>Same testimony for lunch</w:t>
      </w:r>
    </w:p>
    <w:p w:rsidR="00266796" w:rsidRPr="00A257CC" w:rsidRDefault="00266796" w:rsidP="00266796">
      <w:pPr>
        <w:pStyle w:val="NoSpacing"/>
        <w:rPr>
          <w:rFonts w:cs="Times New Roman"/>
          <w:szCs w:val="24"/>
          <w:lang w:val="en-CA"/>
        </w:rPr>
      </w:pPr>
      <w:r w:rsidRPr="00A257CC">
        <w:rPr>
          <w:rFonts w:cs="Times New Roman"/>
          <w:szCs w:val="24"/>
          <w:lang w:val="en-CA"/>
        </w:rPr>
        <w:t>She said: When they get to the house he seized her, pushed her in the bedroom and removed her blouse, she protested and screamed but didn’t fight in a physical way, he threw her on the bed she tried to escape he pushed her back, he removed the rest of her clothes they had intercourse, once it was done the accused put a bowtie in her mouth and tied her hands behind her back and she was assaulted again, after about three hours he left the room she escaped naked with her hands behind her back and went to the next house and the police were called and she said she never consented</w:t>
      </w:r>
    </w:p>
    <w:p w:rsidR="00266796" w:rsidRPr="00A257CC" w:rsidRDefault="00266796" w:rsidP="00266796">
      <w:pPr>
        <w:pStyle w:val="NoSpacing"/>
        <w:rPr>
          <w:rFonts w:cs="Times New Roman"/>
          <w:szCs w:val="24"/>
          <w:lang w:val="en-CA"/>
        </w:rPr>
      </w:pPr>
      <w:r w:rsidRPr="00A257CC">
        <w:rPr>
          <w:rFonts w:cs="Times New Roman"/>
          <w:szCs w:val="24"/>
          <w:lang w:val="en-CA"/>
        </w:rPr>
        <w:t>He said: when they got back to the house they went to the living room and started to kiss, she removed her necklace and left that and her car keys there, moved to the bedroom where she consented to the removal of clothing, he hung the blouse in the closet, folded the other clothes properly, put them at the foot of the bed and they had sex, he admitted getting the bow tie to gag her and the cord to tie her hands saying it was an act of bondage to stimulate sexual activity, and she become hysterical when bound, he went out for a cig, came back and she was gone, said everything was done with her consent</w:t>
      </w:r>
    </w:p>
    <w:p w:rsidR="00266796" w:rsidRPr="00A257CC" w:rsidRDefault="00266796" w:rsidP="00266796">
      <w:pPr>
        <w:pStyle w:val="NoSpacing"/>
        <w:rPr>
          <w:rFonts w:cs="Times New Roman"/>
          <w:szCs w:val="24"/>
          <w:lang w:val="en-CA"/>
        </w:rPr>
      </w:pPr>
      <w:r w:rsidRPr="00A257CC">
        <w:rPr>
          <w:rFonts w:cs="Times New Roman"/>
          <w:szCs w:val="24"/>
          <w:lang w:val="en-CA"/>
        </w:rPr>
        <w:t xml:space="preserve">Jury trail </w:t>
      </w:r>
    </w:p>
    <w:p w:rsidR="00266796" w:rsidRPr="00A257CC" w:rsidRDefault="00266796" w:rsidP="00266796">
      <w:pPr>
        <w:pStyle w:val="NoSpacing"/>
        <w:rPr>
          <w:rFonts w:cs="Times New Roman"/>
          <w:szCs w:val="24"/>
          <w:lang w:val="en-CA"/>
        </w:rPr>
      </w:pPr>
      <w:r w:rsidRPr="00A257CC">
        <w:rPr>
          <w:rFonts w:cs="Times New Roman"/>
          <w:szCs w:val="24"/>
          <w:lang w:val="en-CA"/>
        </w:rPr>
        <w:t>Defence attorney went for honest belief, trail judge refused the motion and the jury accused him of sexual assault</w:t>
      </w:r>
    </w:p>
    <w:p w:rsidR="00266796" w:rsidRPr="00A257CC" w:rsidRDefault="00266796" w:rsidP="00266796">
      <w:pPr>
        <w:pStyle w:val="NoSpacing"/>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lost 2-1</w:t>
      </w:r>
    </w:p>
    <w:p w:rsidR="00266796" w:rsidRPr="00A257CC" w:rsidRDefault="00266796" w:rsidP="00A257CC">
      <w:pPr>
        <w:pStyle w:val="NoSpacing"/>
        <w:numPr>
          <w:ilvl w:val="0"/>
          <w:numId w:val="9"/>
        </w:numPr>
        <w:rPr>
          <w:rFonts w:cs="Times New Roman"/>
          <w:szCs w:val="24"/>
          <w:lang w:val="en-CA"/>
        </w:rPr>
      </w:pPr>
      <w:r w:rsidRPr="00A257CC">
        <w:rPr>
          <w:rFonts w:cs="Times New Roman"/>
          <w:szCs w:val="24"/>
          <w:lang w:val="en-CA"/>
        </w:rPr>
        <w:t>1: there were sufficient evidence for honest belief</w:t>
      </w:r>
    </w:p>
    <w:p w:rsidR="00266796" w:rsidRPr="00A257CC" w:rsidRDefault="00266796" w:rsidP="00266796">
      <w:pPr>
        <w:pStyle w:val="NoSpacing"/>
        <w:rPr>
          <w:rFonts w:cs="Times New Roman"/>
          <w:szCs w:val="24"/>
          <w:lang w:val="en-CA"/>
        </w:rPr>
      </w:pPr>
      <w:r w:rsidRPr="00A257CC">
        <w:rPr>
          <w:rFonts w:cs="Times New Roman"/>
          <w:szCs w:val="24"/>
          <w:lang w:val="en-CA"/>
        </w:rPr>
        <w:t>Supreme court</w:t>
      </w:r>
    </w:p>
    <w:p w:rsidR="00266796" w:rsidRPr="00A257CC" w:rsidRDefault="00266796" w:rsidP="00A257CC">
      <w:pPr>
        <w:pStyle w:val="NoSpacing"/>
        <w:numPr>
          <w:ilvl w:val="0"/>
          <w:numId w:val="8"/>
        </w:numPr>
        <w:rPr>
          <w:rFonts w:cs="Times New Roman"/>
          <w:szCs w:val="24"/>
          <w:lang w:val="en-CA"/>
        </w:rPr>
      </w:pPr>
      <w:r w:rsidRPr="00A257CC">
        <w:rPr>
          <w:rFonts w:cs="Times New Roman"/>
          <w:szCs w:val="24"/>
          <w:lang w:val="en-CA"/>
        </w:rPr>
        <w:t>5: Agree It’s not a case of honest belief, even though the victim has no injuries there is no damage to her clothing, they remained more than three hours in the bedroom, the clothes were properly folded at the foot of the bed, and the necklace and keys were in the living room, even with all that there is no air of reality</w:t>
      </w:r>
    </w:p>
    <w:p w:rsidR="00266796" w:rsidRPr="00A257CC" w:rsidRDefault="00266796" w:rsidP="00A257CC">
      <w:pPr>
        <w:pStyle w:val="NoSpacing"/>
        <w:numPr>
          <w:ilvl w:val="0"/>
          <w:numId w:val="8"/>
        </w:numPr>
        <w:rPr>
          <w:rFonts w:cs="Times New Roman"/>
          <w:szCs w:val="24"/>
          <w:lang w:val="en-CA"/>
        </w:rPr>
      </w:pPr>
      <w:r w:rsidRPr="00A257CC">
        <w:rPr>
          <w:rFonts w:cs="Times New Roman"/>
          <w:szCs w:val="24"/>
          <w:lang w:val="en-CA"/>
        </w:rPr>
        <w:t xml:space="preserve">2: there is evidence for a defence of honest belief, necklace and keys were where they said they were, she confirmed that her blouse was neatly hung in the closet like he said, the clothes were properly folded at the foot of the bed, none of her clothes were damaged in the slightest way, she made no attempt to </w:t>
      </w:r>
      <w:r w:rsidRPr="00A257CC">
        <w:rPr>
          <w:rFonts w:cs="Times New Roman"/>
          <w:szCs w:val="24"/>
          <w:lang w:val="en-CA"/>
        </w:rPr>
        <w:lastRenderedPageBreak/>
        <w:t xml:space="preserve">leave until she was tied up, she did not leave when she undressed, there was no evidence of struggle, no physical injuries except three small scratches </w:t>
      </w:r>
    </w:p>
    <w:p w:rsidR="00B74D28" w:rsidRPr="00A257CC" w:rsidRDefault="00B74D28" w:rsidP="00E10D7C">
      <w:pPr>
        <w:pStyle w:val="Heading2"/>
        <w:spacing w:line="240" w:lineRule="auto"/>
        <w:jc w:val="center"/>
        <w:rPr>
          <w:rFonts w:ascii="Times New Roman" w:hAnsi="Times New Roman" w:cs="Times New Roman"/>
          <w:color w:val="auto"/>
          <w:sz w:val="24"/>
          <w:szCs w:val="24"/>
        </w:rPr>
      </w:pPr>
      <w:proofErr w:type="spellStart"/>
      <w:r w:rsidRPr="00A257CC">
        <w:rPr>
          <w:rFonts w:ascii="Times New Roman" w:hAnsi="Times New Roman" w:cs="Times New Roman"/>
          <w:color w:val="auto"/>
          <w:sz w:val="24"/>
          <w:szCs w:val="24"/>
        </w:rPr>
        <w:t>Ewanchuck</w:t>
      </w:r>
      <w:proofErr w:type="spellEnd"/>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A met V in a shopping centre and offered employment. They entered a trailer where he began touching her repeatedly, she said “no” multiple times. He kept touching her. She testified to being afraid but projecting a calm demeanor because she thought a negative answer would provoke force. She was able to leave and he gave her $100.</w:t>
      </w:r>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 xml:space="preserve">A didn’t testify—he had 5 previous sexual assault convictions.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Acquitted the A because of the “applied consent” theory. Her conduct was like consenting. The crown didn’t prove the lack of consent.</w:t>
      </w:r>
    </w:p>
    <w:p w:rsidR="00B74D28" w:rsidRPr="00A257CC" w:rsidRDefault="00B74D28" w:rsidP="00E10D7C">
      <w:pPr>
        <w:spacing w:line="240" w:lineRule="auto"/>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acquittal was upheld based on witnesses heard.</w:t>
      </w:r>
    </w:p>
    <w:p w:rsidR="00B74D28" w:rsidRPr="00A257CC" w:rsidRDefault="00B74D28" w:rsidP="00E10D7C">
      <w:pPr>
        <w:spacing w:line="240" w:lineRule="auto"/>
        <w:rPr>
          <w:rFonts w:ascii="Times New Roman" w:hAnsi="Times New Roman" w:cs="Times New Roman"/>
          <w:sz w:val="24"/>
          <w:szCs w:val="24"/>
        </w:rPr>
      </w:pPr>
      <w:proofErr w:type="spellStart"/>
      <w:r w:rsidRPr="00A257CC">
        <w:rPr>
          <w:rFonts w:ascii="Times New Roman" w:hAnsi="Times New Roman" w:cs="Times New Roman"/>
          <w:sz w:val="24"/>
          <w:szCs w:val="24"/>
        </w:rPr>
        <w:t>SCC</w:t>
      </w:r>
      <w:proofErr w:type="spellEnd"/>
      <w:r w:rsidRPr="00A257CC">
        <w:rPr>
          <w:rFonts w:ascii="Times New Roman" w:hAnsi="Times New Roman" w:cs="Times New Roman"/>
          <w:sz w:val="24"/>
          <w:szCs w:val="24"/>
        </w:rPr>
        <w:t xml:space="preserve">: unanimously. If the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believes V didn’t consent </w:t>
      </w:r>
      <w:r w:rsidRPr="00A257CC">
        <w:rPr>
          <w:rFonts w:ascii="Times New Roman" w:hAnsi="Times New Roman" w:cs="Times New Roman"/>
          <w:i/>
          <w:sz w:val="24"/>
          <w:szCs w:val="24"/>
        </w:rPr>
        <w:t>no matter how strongly her conduct may contradict that claim</w:t>
      </w:r>
      <w:r w:rsidRPr="00A257CC">
        <w:rPr>
          <w:rFonts w:ascii="Times New Roman" w:hAnsi="Times New Roman" w:cs="Times New Roman"/>
          <w:sz w:val="24"/>
          <w:szCs w:val="24"/>
        </w:rPr>
        <w:t xml:space="preserve">, the absence of consent is established. </w:t>
      </w:r>
      <w:proofErr w:type="spellStart"/>
      <w:r w:rsidRPr="00A257CC">
        <w:rPr>
          <w:rFonts w:ascii="Times New Roman" w:hAnsi="Times New Roman" w:cs="Times New Roman"/>
          <w:sz w:val="24"/>
          <w:szCs w:val="24"/>
        </w:rPr>
        <w:t>SCC</w:t>
      </w:r>
      <w:proofErr w:type="spellEnd"/>
      <w:r w:rsidRPr="00A257CC">
        <w:rPr>
          <w:rFonts w:ascii="Times New Roman" w:hAnsi="Times New Roman" w:cs="Times New Roman"/>
          <w:sz w:val="24"/>
          <w:szCs w:val="24"/>
        </w:rPr>
        <w:t xml:space="preserve"> convicted </w:t>
      </w:r>
      <w:proofErr w:type="spellStart"/>
      <w:r w:rsidRPr="00A257CC">
        <w:rPr>
          <w:rFonts w:ascii="Times New Roman" w:hAnsi="Times New Roman" w:cs="Times New Roman"/>
          <w:sz w:val="24"/>
          <w:szCs w:val="24"/>
        </w:rPr>
        <w:t>Ewanchuk</w:t>
      </w:r>
      <w:proofErr w:type="spellEnd"/>
      <w:r w:rsidRPr="00A257CC">
        <w:rPr>
          <w:rFonts w:ascii="Times New Roman" w:hAnsi="Times New Roman" w:cs="Times New Roman"/>
          <w:sz w:val="24"/>
          <w:szCs w:val="24"/>
        </w:rPr>
        <w:t xml:space="preserve"> and sent back to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for sentencing. The “no means no” case.</w:t>
      </w:r>
    </w:p>
    <w:p w:rsidR="00B74D28" w:rsidRPr="00A257CC" w:rsidRDefault="00B74D28" w:rsidP="00E10D7C">
      <w:pPr>
        <w:pStyle w:val="Heading2"/>
        <w:spacing w:line="240" w:lineRule="auto"/>
        <w:jc w:val="center"/>
        <w:rPr>
          <w:rFonts w:ascii="Times New Roman" w:hAnsi="Times New Roman" w:cs="Times New Roman"/>
          <w:color w:val="auto"/>
          <w:sz w:val="24"/>
          <w:szCs w:val="24"/>
        </w:rPr>
      </w:pPr>
      <w:proofErr w:type="spellStart"/>
      <w:r w:rsidRPr="00A257CC">
        <w:rPr>
          <w:rFonts w:ascii="Times New Roman" w:hAnsi="Times New Roman" w:cs="Times New Roman"/>
          <w:color w:val="auto"/>
          <w:sz w:val="24"/>
          <w:szCs w:val="24"/>
        </w:rPr>
        <w:t>Sansregret</w:t>
      </w:r>
      <w:proofErr w:type="spellEnd"/>
    </w:p>
    <w:p w:rsidR="00B74D28" w:rsidRPr="00A257CC" w:rsidRDefault="00B74D28" w:rsidP="00E10D7C">
      <w:pPr>
        <w:spacing w:line="240" w:lineRule="auto"/>
        <w:rPr>
          <w:rFonts w:ascii="Times New Roman" w:hAnsi="Times New Roman" w:cs="Times New Roman"/>
          <w:sz w:val="24"/>
          <w:szCs w:val="24"/>
        </w:rPr>
      </w:pPr>
      <w:r w:rsidRPr="00A257CC">
        <w:rPr>
          <w:rFonts w:ascii="Times New Roman" w:hAnsi="Times New Roman" w:cs="Times New Roman"/>
          <w:sz w:val="24"/>
          <w:szCs w:val="24"/>
        </w:rPr>
        <w:t>A lived with the V, his girlfriend, but she had kicked him out. He broke into her house early in the morning and threatened to hurt her. She offered sex to calm him down. She reported the assault to police and they did nothing.  The A broke into the V’s house 3 weeks later, upset and violent, he picked up a knife.  she offered sex to calm him down. She testified to giving no consent.</w:t>
      </w:r>
    </w:p>
    <w:p w:rsidR="00B74D28" w:rsidRPr="00A257CC" w:rsidRDefault="00B74D28" w:rsidP="00E10D7C">
      <w:pPr>
        <w:spacing w:line="240" w:lineRule="auto"/>
        <w:rPr>
          <w:rFonts w:ascii="Times New Roman" w:hAnsi="Times New Roman" w:cs="Times New Roman"/>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acquitted of sexual assault. A believed honestly that his former girlfriend was consenting.</w:t>
      </w:r>
    </w:p>
    <w:p w:rsidR="00B74D28" w:rsidRPr="00A257CC" w:rsidRDefault="00B74D28" w:rsidP="00E10D7C">
      <w:pPr>
        <w:spacing w:line="240" w:lineRule="auto"/>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found guilty. There is “no air of reality” to defence.</w:t>
      </w:r>
    </w:p>
    <w:p w:rsidR="00B74D28" w:rsidRPr="00A257CC" w:rsidRDefault="00B74D28" w:rsidP="00E10D7C">
      <w:pPr>
        <w:spacing w:line="240" w:lineRule="auto"/>
        <w:rPr>
          <w:rFonts w:ascii="Times New Roman" w:hAnsi="Times New Roman" w:cs="Times New Roman"/>
          <w:sz w:val="24"/>
          <w:szCs w:val="24"/>
        </w:rPr>
      </w:pPr>
      <w:proofErr w:type="spellStart"/>
      <w:r w:rsidRPr="00A257CC">
        <w:rPr>
          <w:rFonts w:ascii="Times New Roman" w:hAnsi="Times New Roman" w:cs="Times New Roman"/>
          <w:sz w:val="24"/>
          <w:szCs w:val="24"/>
        </w:rPr>
        <w:t>SCC</w:t>
      </w:r>
      <w:proofErr w:type="spellEnd"/>
      <w:r w:rsidRPr="00A257CC">
        <w:rPr>
          <w:rFonts w:ascii="Times New Roman" w:hAnsi="Times New Roman" w:cs="Times New Roman"/>
          <w:sz w:val="24"/>
          <w:szCs w:val="24"/>
        </w:rPr>
        <w:t>: unanimously. in this case, defence does not apply; the V clearly consented out of fear. The A blinded himself of the obvious and made no inquiry as the consent. H was deliberately ignorant as a result to blinding himself to reality.</w:t>
      </w:r>
    </w:p>
    <w:p w:rsidR="006018D1" w:rsidRPr="00A257CC" w:rsidRDefault="00E10D7C" w:rsidP="00E10D7C">
      <w:pPr>
        <w:jc w:val="center"/>
        <w:rPr>
          <w:rFonts w:ascii="Times New Roman" w:hAnsi="Times New Roman" w:cs="Times New Roman"/>
          <w:b/>
          <w:sz w:val="24"/>
          <w:szCs w:val="24"/>
        </w:rPr>
      </w:pPr>
      <w:r w:rsidRPr="00A257CC">
        <w:rPr>
          <w:rFonts w:ascii="Times New Roman" w:hAnsi="Times New Roman" w:cs="Times New Roman"/>
          <w:b/>
          <w:sz w:val="24"/>
          <w:szCs w:val="24"/>
        </w:rPr>
        <w:t xml:space="preserve">Evidence of </w:t>
      </w:r>
      <w:proofErr w:type="spellStart"/>
      <w:r w:rsidRPr="00A257CC">
        <w:rPr>
          <w:rFonts w:ascii="Times New Roman" w:hAnsi="Times New Roman" w:cs="Times New Roman"/>
          <w:b/>
          <w:sz w:val="24"/>
          <w:szCs w:val="24"/>
        </w:rPr>
        <w:t>compainant’s</w:t>
      </w:r>
      <w:proofErr w:type="spellEnd"/>
      <w:r w:rsidRPr="00A257CC">
        <w:rPr>
          <w:rFonts w:ascii="Times New Roman" w:hAnsi="Times New Roman" w:cs="Times New Roman"/>
          <w:b/>
          <w:sz w:val="24"/>
          <w:szCs w:val="24"/>
        </w:rPr>
        <w:t xml:space="preserve"> sexual activity</w:t>
      </w:r>
    </w:p>
    <w:tbl>
      <w:tblPr>
        <w:tblStyle w:val="TableGrid"/>
        <w:tblW w:w="0" w:type="auto"/>
        <w:tblLook w:val="04A0"/>
      </w:tblPr>
      <w:tblGrid>
        <w:gridCol w:w="1526"/>
        <w:gridCol w:w="9490"/>
      </w:tblGrid>
      <w:tr w:rsidR="002C00F5" w:rsidRPr="00A257CC" w:rsidTr="00E10D7C">
        <w:tc>
          <w:tcPr>
            <w:tcW w:w="1526" w:type="dxa"/>
          </w:tcPr>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t>276</w:t>
            </w:r>
          </w:p>
        </w:tc>
        <w:tc>
          <w:tcPr>
            <w:tcW w:w="9490" w:type="dxa"/>
          </w:tcPr>
          <w:p w:rsidR="00E900DD" w:rsidRPr="00A257CC" w:rsidRDefault="002C00F5" w:rsidP="00E900DD">
            <w:pPr>
              <w:rPr>
                <w:rFonts w:ascii="Times New Roman" w:hAnsi="Times New Roman" w:cs="Times New Roman"/>
                <w:b/>
                <w:sz w:val="24"/>
                <w:szCs w:val="24"/>
              </w:rPr>
            </w:pPr>
            <w:r w:rsidRPr="00A257CC">
              <w:rPr>
                <w:rFonts w:ascii="Times New Roman" w:hAnsi="Times New Roman" w:cs="Times New Roman"/>
                <w:b/>
                <w:sz w:val="24"/>
                <w:szCs w:val="24"/>
              </w:rPr>
              <w:t>(1) Evidence of complainant’s sexual activity</w:t>
            </w:r>
          </w:p>
          <w:p w:rsidR="002C00F5" w:rsidRPr="00A257CC" w:rsidRDefault="002C00F5" w:rsidP="00E900DD">
            <w:pPr>
              <w:rPr>
                <w:rFonts w:ascii="Times New Roman" w:hAnsi="Times New Roman" w:cs="Times New Roman"/>
                <w:b/>
                <w:sz w:val="24"/>
                <w:szCs w:val="24"/>
              </w:rPr>
            </w:pPr>
            <w:r w:rsidRPr="00A257CC">
              <w:rPr>
                <w:rFonts w:ascii="Times New Roman" w:hAnsi="Times New Roman" w:cs="Times New Roman"/>
                <w:sz w:val="24"/>
                <w:szCs w:val="24"/>
              </w:rPr>
              <w:t>evidence that the complainant has engaged in sexual activity, whether with the accused or with any other person, is not admissible to support an inference that, by reason of the sexual nature of that activity, the complainant</w:t>
            </w:r>
          </w:p>
          <w:p w:rsidR="002C00F5" w:rsidRPr="00A257CC" w:rsidRDefault="002C00F5" w:rsidP="00A257CC">
            <w:pPr>
              <w:pStyle w:val="paragraph"/>
              <w:numPr>
                <w:ilvl w:val="0"/>
                <w:numId w:val="13"/>
              </w:numPr>
              <w:shd w:val="clear" w:color="auto" w:fill="FFFFFF"/>
              <w:spacing w:before="168" w:beforeAutospacing="0" w:after="120" w:afterAutospacing="0" w:line="345" w:lineRule="atLeast"/>
              <w:ind w:left="1080"/>
            </w:pPr>
            <w:r w:rsidRPr="00A257CC">
              <w:rPr>
                <w:rStyle w:val="lawlabel"/>
                <w:b/>
                <w:bCs/>
              </w:rPr>
              <w:t>(a)</w:t>
            </w:r>
            <w:r w:rsidRPr="00A257CC">
              <w:t> is more likely to have consented to the sexual activity that forms the subject-matter of the charge; or</w:t>
            </w:r>
          </w:p>
          <w:p w:rsidR="002C00F5" w:rsidRPr="00A257CC" w:rsidRDefault="002C00F5" w:rsidP="00A257CC">
            <w:pPr>
              <w:pStyle w:val="paragraph"/>
              <w:numPr>
                <w:ilvl w:val="0"/>
                <w:numId w:val="13"/>
              </w:numPr>
              <w:shd w:val="clear" w:color="auto" w:fill="FFFFFF"/>
              <w:spacing w:before="168" w:beforeAutospacing="0" w:after="120" w:afterAutospacing="0" w:line="345" w:lineRule="atLeast"/>
              <w:ind w:left="1080"/>
            </w:pPr>
            <w:r w:rsidRPr="00A257CC">
              <w:rPr>
                <w:rStyle w:val="lawlabel"/>
                <w:b/>
                <w:bCs/>
              </w:rPr>
              <w:t>(b)</w:t>
            </w:r>
            <w:r w:rsidRPr="00A257CC">
              <w:t> is less worthy of belief.</w:t>
            </w:r>
          </w:p>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t>(2) Idem</w:t>
            </w:r>
          </w:p>
          <w:p w:rsidR="002C00F5" w:rsidRPr="00A257CC" w:rsidRDefault="002C00F5" w:rsidP="002C00F5">
            <w:pPr>
              <w:pStyle w:val="subsection"/>
              <w:shd w:val="clear" w:color="auto" w:fill="FFFFFF"/>
              <w:spacing w:before="168" w:beforeAutospacing="0" w:after="120" w:afterAutospacing="0" w:line="345" w:lineRule="atLeast"/>
            </w:pPr>
            <w:r w:rsidRPr="00A257CC">
              <w:t>no evidence shall be adduced by or on behalf of the accused that the complainant has engaged in sexual activity other than the sexual activity that forms the subject-matter of the charge, whether with the accused or with any other person, unless the judge, provincial court judge or justice determines</w:t>
            </w:r>
            <w:r w:rsidR="00E900DD" w:rsidRPr="00A257CC">
              <w:t xml:space="preserve"> </w:t>
            </w:r>
            <w:r w:rsidRPr="00A257CC">
              <w:t>that the evidence</w:t>
            </w:r>
          </w:p>
          <w:p w:rsidR="002C00F5" w:rsidRPr="00A257CC" w:rsidRDefault="002C00F5" w:rsidP="00A257CC">
            <w:pPr>
              <w:pStyle w:val="paragraph"/>
              <w:numPr>
                <w:ilvl w:val="0"/>
                <w:numId w:val="14"/>
              </w:numPr>
              <w:shd w:val="clear" w:color="auto" w:fill="FFFFFF"/>
              <w:spacing w:before="168" w:beforeAutospacing="0" w:after="120" w:afterAutospacing="0" w:line="345" w:lineRule="atLeast"/>
              <w:ind w:left="1080"/>
            </w:pPr>
            <w:r w:rsidRPr="00A257CC">
              <w:rPr>
                <w:rStyle w:val="lawlabel"/>
                <w:b/>
                <w:bCs/>
              </w:rPr>
              <w:t>(a)</w:t>
            </w:r>
            <w:r w:rsidRPr="00A257CC">
              <w:t> is of specific instances of sexual activity;</w:t>
            </w:r>
          </w:p>
          <w:p w:rsidR="002C00F5" w:rsidRPr="00A257CC" w:rsidRDefault="002C00F5" w:rsidP="00A257CC">
            <w:pPr>
              <w:pStyle w:val="paragraph"/>
              <w:numPr>
                <w:ilvl w:val="0"/>
                <w:numId w:val="14"/>
              </w:numPr>
              <w:shd w:val="clear" w:color="auto" w:fill="FFFFFF"/>
              <w:spacing w:before="168" w:beforeAutospacing="0" w:after="120" w:afterAutospacing="0" w:line="345" w:lineRule="atLeast"/>
              <w:ind w:left="1080"/>
            </w:pPr>
            <w:r w:rsidRPr="00A257CC">
              <w:rPr>
                <w:rStyle w:val="lawlabel"/>
                <w:b/>
                <w:bCs/>
              </w:rPr>
              <w:lastRenderedPageBreak/>
              <w:t>(b)</w:t>
            </w:r>
            <w:r w:rsidRPr="00A257CC">
              <w:t> is relevant to an issue at trial; and</w:t>
            </w:r>
          </w:p>
          <w:p w:rsidR="002C00F5" w:rsidRPr="00A257CC" w:rsidRDefault="002C00F5" w:rsidP="00A257CC">
            <w:pPr>
              <w:pStyle w:val="paragraph"/>
              <w:numPr>
                <w:ilvl w:val="0"/>
                <w:numId w:val="14"/>
              </w:numPr>
              <w:shd w:val="clear" w:color="auto" w:fill="FFFFFF"/>
              <w:spacing w:before="168" w:beforeAutospacing="0" w:after="120" w:afterAutospacing="0" w:line="345" w:lineRule="atLeast"/>
              <w:ind w:left="1080"/>
            </w:pPr>
            <w:r w:rsidRPr="00A257CC">
              <w:rPr>
                <w:rStyle w:val="lawlabel"/>
                <w:b/>
                <w:bCs/>
              </w:rPr>
              <w:t>(c)</w:t>
            </w:r>
            <w:r w:rsidRPr="00A257CC">
              <w:t> has significant probative value that is not substantially outweighed by the danger of prejudice to the proper administration of justice</w:t>
            </w:r>
          </w:p>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t>(3) Factors the judge must consider</w:t>
            </w:r>
          </w:p>
          <w:p w:rsidR="002C00F5" w:rsidRPr="00A257CC" w:rsidRDefault="002C00F5" w:rsidP="002C00F5">
            <w:pPr>
              <w:pStyle w:val="subsection"/>
              <w:shd w:val="clear" w:color="auto" w:fill="FFFFFF"/>
              <w:spacing w:before="168" w:beforeAutospacing="0" w:after="120" w:afterAutospacing="0" w:line="345" w:lineRule="atLeast"/>
            </w:pPr>
            <w:r w:rsidRPr="00A257CC">
              <w:t> In determining whether evidence i</w:t>
            </w:r>
            <w:r w:rsidR="00E900DD" w:rsidRPr="00A257CC">
              <w:t>s admissible</w:t>
            </w:r>
            <w:r w:rsidRPr="00A257CC">
              <w:t>, the judge, provincial court judge or justice shall take into account</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(a)</w:t>
            </w:r>
            <w:r w:rsidRPr="00A257CC">
              <w:t> the interests of justice, including the right of the accused to make a full answer and defence;</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(b)</w:t>
            </w:r>
            <w:r w:rsidRPr="00A257CC">
              <w:t> society’s interest in encouraging the reporting of sexual assault offences;</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(c)</w:t>
            </w:r>
            <w:r w:rsidRPr="00A257CC">
              <w:t> whether there is a reasonable prospect that the evidence will assist in arriving at a just determination in the case;</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(d)</w:t>
            </w:r>
            <w:r w:rsidRPr="00A257CC">
              <w:t> the need to remove from the fact-finding process any discriminatory belief or bias;</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(e)</w:t>
            </w:r>
            <w:r w:rsidRPr="00A257CC">
              <w:t> the risk that the evidence may unduly arouse sentiments of prejudice, sympathy or hostility in the jury;</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(f)</w:t>
            </w:r>
            <w:r w:rsidRPr="00A257CC">
              <w:t> the potential prejudice to the complainant’s personal dignity and right of privacy;</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(g)</w:t>
            </w:r>
            <w:r w:rsidRPr="00A257CC">
              <w:t> the right of the complainant and of every individual to personal security and to the full protection and benefit of the law; and</w:t>
            </w:r>
          </w:p>
          <w:p w:rsidR="002C00F5" w:rsidRPr="00A257CC" w:rsidRDefault="002C00F5" w:rsidP="00A257CC">
            <w:pPr>
              <w:pStyle w:val="paragraph"/>
              <w:numPr>
                <w:ilvl w:val="0"/>
                <w:numId w:val="15"/>
              </w:numPr>
              <w:shd w:val="clear" w:color="auto" w:fill="FFFFFF"/>
              <w:spacing w:before="168" w:beforeAutospacing="0" w:after="120" w:afterAutospacing="0" w:line="345" w:lineRule="atLeast"/>
              <w:ind w:left="1080"/>
            </w:pPr>
            <w:r w:rsidRPr="00A257CC">
              <w:rPr>
                <w:rStyle w:val="lawlabel"/>
                <w:b/>
                <w:bCs/>
              </w:rPr>
              <w:t>(h)</w:t>
            </w:r>
            <w:r w:rsidRPr="00A257CC">
              <w:t> any other factor that the judge, provincial court judge or justice considers relevant.</w:t>
            </w:r>
          </w:p>
          <w:p w:rsidR="002C00F5" w:rsidRPr="00A257CC" w:rsidRDefault="002C00F5" w:rsidP="00E10D7C">
            <w:pPr>
              <w:rPr>
                <w:rFonts w:ascii="Times New Roman" w:hAnsi="Times New Roman" w:cs="Times New Roman"/>
                <w:b/>
                <w:sz w:val="24"/>
                <w:szCs w:val="24"/>
              </w:rPr>
            </w:pPr>
          </w:p>
        </w:tc>
      </w:tr>
      <w:tr w:rsidR="002C00F5" w:rsidRPr="00A257CC" w:rsidTr="00E10D7C">
        <w:tc>
          <w:tcPr>
            <w:tcW w:w="1526" w:type="dxa"/>
          </w:tcPr>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lastRenderedPageBreak/>
              <w:t>276.1</w:t>
            </w:r>
          </w:p>
        </w:tc>
        <w:tc>
          <w:tcPr>
            <w:tcW w:w="9490" w:type="dxa"/>
          </w:tcPr>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t>(1)</w:t>
            </w:r>
            <w:r w:rsidR="001F4169" w:rsidRPr="00A257CC">
              <w:rPr>
                <w:rFonts w:ascii="Times New Roman" w:hAnsi="Times New Roman" w:cs="Times New Roman"/>
                <w:b/>
                <w:sz w:val="24"/>
                <w:szCs w:val="24"/>
              </w:rPr>
              <w:t>Application for hearing</w:t>
            </w:r>
          </w:p>
          <w:p w:rsidR="001F4169" w:rsidRPr="00A257CC" w:rsidRDefault="001F416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Application may be made to the judge, provincial court judge or justice by or on behalf of the accused for a hearing</w:t>
            </w:r>
            <w:r w:rsidR="00E900DD" w:rsidRPr="00A257CC">
              <w:rPr>
                <w:rFonts w:ascii="Times New Roman" w:hAnsi="Times New Roman" w:cs="Times New Roman"/>
                <w:sz w:val="24"/>
                <w:szCs w:val="24"/>
                <w:shd w:val="clear" w:color="auto" w:fill="FFFFFF"/>
              </w:rPr>
              <w:t xml:space="preserve"> </w:t>
            </w:r>
            <w:r w:rsidRPr="00A257CC">
              <w:rPr>
                <w:rFonts w:ascii="Times New Roman" w:hAnsi="Times New Roman" w:cs="Times New Roman"/>
                <w:sz w:val="24"/>
                <w:szCs w:val="24"/>
                <w:shd w:val="clear" w:color="auto" w:fill="FFFFFF"/>
              </w:rPr>
              <w:t>to determine</w:t>
            </w:r>
            <w:r w:rsidR="00E900DD" w:rsidRPr="00A257CC">
              <w:rPr>
                <w:rFonts w:ascii="Times New Roman" w:hAnsi="Times New Roman" w:cs="Times New Roman"/>
                <w:sz w:val="24"/>
                <w:szCs w:val="24"/>
                <w:shd w:val="clear" w:color="auto" w:fill="FFFFFF"/>
              </w:rPr>
              <w:t xml:space="preserve"> whether evidence is admissible</w:t>
            </w:r>
          </w:p>
          <w:p w:rsidR="001F4169" w:rsidRPr="00A257CC" w:rsidRDefault="001F416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Form and content of application</w:t>
            </w:r>
          </w:p>
          <w:p w:rsidR="001F4169" w:rsidRPr="00A257CC" w:rsidRDefault="001F4169" w:rsidP="001F4169">
            <w:pPr>
              <w:pStyle w:val="subsection"/>
              <w:shd w:val="clear" w:color="auto" w:fill="FFFFFF"/>
              <w:spacing w:before="168" w:beforeAutospacing="0" w:after="120" w:afterAutospacing="0" w:line="345" w:lineRule="atLeast"/>
            </w:pPr>
            <w:r w:rsidRPr="00A257CC">
              <w:t> An application referred to in subsection (1) must be made in writing and set out</w:t>
            </w:r>
          </w:p>
          <w:p w:rsidR="001F4169" w:rsidRPr="00A257CC" w:rsidRDefault="001F4169" w:rsidP="00A257CC">
            <w:pPr>
              <w:pStyle w:val="paragraph"/>
              <w:numPr>
                <w:ilvl w:val="0"/>
                <w:numId w:val="16"/>
              </w:numPr>
              <w:shd w:val="clear" w:color="auto" w:fill="FFFFFF"/>
              <w:spacing w:before="168" w:beforeAutospacing="0" w:after="120" w:afterAutospacing="0" w:line="345" w:lineRule="atLeast"/>
              <w:ind w:left="1080"/>
            </w:pPr>
            <w:r w:rsidRPr="00A257CC">
              <w:rPr>
                <w:rStyle w:val="lawlabel"/>
                <w:b/>
                <w:bCs/>
              </w:rPr>
              <w:t>(a)</w:t>
            </w:r>
            <w:r w:rsidRPr="00A257CC">
              <w:t> detailed particulars of the evidence that the accused seeks to adduce, and</w:t>
            </w:r>
          </w:p>
          <w:p w:rsidR="001F4169" w:rsidRPr="00A257CC" w:rsidRDefault="001F4169" w:rsidP="00A257CC">
            <w:pPr>
              <w:pStyle w:val="paragraph"/>
              <w:numPr>
                <w:ilvl w:val="0"/>
                <w:numId w:val="16"/>
              </w:numPr>
              <w:shd w:val="clear" w:color="auto" w:fill="FFFFFF"/>
              <w:spacing w:before="168" w:beforeAutospacing="0" w:after="120" w:afterAutospacing="0" w:line="345" w:lineRule="atLeast"/>
              <w:ind w:left="1080"/>
            </w:pPr>
            <w:r w:rsidRPr="00A257CC">
              <w:rPr>
                <w:rStyle w:val="lawlabel"/>
                <w:b/>
                <w:bCs/>
              </w:rPr>
              <w:t>(b)</w:t>
            </w:r>
            <w:r w:rsidRPr="00A257CC">
              <w:t> the relevance of that evidence to an issue at trial,</w:t>
            </w:r>
          </w:p>
          <w:p w:rsidR="001F4169" w:rsidRPr="00A257CC" w:rsidRDefault="001F4169" w:rsidP="001F4169">
            <w:pPr>
              <w:pStyle w:val="continuedsectionsubsection"/>
              <w:shd w:val="clear" w:color="auto" w:fill="FFFFFF"/>
              <w:spacing w:before="168" w:beforeAutospacing="0" w:after="120" w:afterAutospacing="0" w:line="345" w:lineRule="atLeast"/>
            </w:pPr>
            <w:r w:rsidRPr="00A257CC">
              <w:t>and a copy of the application must be given to the prosecutor and to the clerk of the court.</w:t>
            </w:r>
          </w:p>
          <w:p w:rsidR="001F4169" w:rsidRPr="00A257CC" w:rsidRDefault="001F4169" w:rsidP="00E10D7C">
            <w:pPr>
              <w:rPr>
                <w:rFonts w:ascii="Times New Roman" w:hAnsi="Times New Roman" w:cs="Times New Roman"/>
                <w:b/>
                <w:sz w:val="24"/>
                <w:szCs w:val="24"/>
              </w:rPr>
            </w:pPr>
            <w:r w:rsidRPr="00A257CC">
              <w:rPr>
                <w:rFonts w:ascii="Times New Roman" w:hAnsi="Times New Roman" w:cs="Times New Roman"/>
                <w:b/>
                <w:sz w:val="24"/>
                <w:szCs w:val="24"/>
              </w:rPr>
              <w:t>(3) Jury and public excluded</w:t>
            </w:r>
          </w:p>
          <w:p w:rsidR="001F4169" w:rsidRPr="00A257CC" w:rsidRDefault="001F416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judge, provincial court judge or justice shall consider the application with the jury and the public excluded.</w:t>
            </w:r>
          </w:p>
          <w:p w:rsidR="001F4169" w:rsidRPr="00A257CC" w:rsidRDefault="001F416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lastRenderedPageBreak/>
              <w:t>(4) Judge may decide to hold hearing</w:t>
            </w:r>
          </w:p>
          <w:p w:rsidR="001F4169" w:rsidRPr="00A257CC" w:rsidRDefault="001F4169" w:rsidP="001F4169">
            <w:pPr>
              <w:pStyle w:val="subsection"/>
              <w:shd w:val="clear" w:color="auto" w:fill="FFFFFF"/>
              <w:spacing w:before="168" w:beforeAutospacing="0" w:after="120" w:afterAutospacing="0" w:line="345" w:lineRule="atLeast"/>
            </w:pPr>
            <w:r w:rsidRPr="00A257CC">
              <w:t>Where the judge, provincial court judge or justice is satisfied</w:t>
            </w:r>
          </w:p>
          <w:p w:rsidR="001F4169" w:rsidRPr="00A257CC" w:rsidRDefault="001F4169" w:rsidP="00A257CC">
            <w:pPr>
              <w:pStyle w:val="paragraph"/>
              <w:numPr>
                <w:ilvl w:val="0"/>
                <w:numId w:val="17"/>
              </w:numPr>
              <w:shd w:val="clear" w:color="auto" w:fill="FFFFFF"/>
              <w:spacing w:before="168" w:beforeAutospacing="0" w:after="120" w:afterAutospacing="0" w:line="345" w:lineRule="atLeast"/>
              <w:ind w:left="1080"/>
            </w:pPr>
            <w:r w:rsidRPr="00A257CC">
              <w:rPr>
                <w:rStyle w:val="lawlabel"/>
                <w:b/>
                <w:bCs/>
              </w:rPr>
              <w:t>(a)</w:t>
            </w:r>
            <w:r w:rsidRPr="00A257CC">
              <w:t> that the application was made in accordance with subsection (2),</w:t>
            </w:r>
          </w:p>
          <w:p w:rsidR="001F4169" w:rsidRPr="00A257CC" w:rsidRDefault="001F4169" w:rsidP="00A257CC">
            <w:pPr>
              <w:pStyle w:val="paragraph"/>
              <w:numPr>
                <w:ilvl w:val="0"/>
                <w:numId w:val="17"/>
              </w:numPr>
              <w:shd w:val="clear" w:color="auto" w:fill="FFFFFF"/>
              <w:spacing w:before="168" w:beforeAutospacing="0" w:after="120" w:afterAutospacing="0" w:line="345" w:lineRule="atLeast"/>
              <w:ind w:left="1080"/>
            </w:pPr>
            <w:r w:rsidRPr="00A257CC">
              <w:rPr>
                <w:rStyle w:val="lawlabel"/>
                <w:b/>
                <w:bCs/>
              </w:rPr>
              <w:t>(b)</w:t>
            </w:r>
            <w:r w:rsidRPr="00A257CC">
              <w:t> that a copy of the application was given to the prosecutor and to the clerk of the court at least seven days previously, or such shorter interval as the judge, provincial court judge or justice may allow where the interests of justice so require, and</w:t>
            </w:r>
          </w:p>
          <w:p w:rsidR="001F4169" w:rsidRPr="00A257CC" w:rsidRDefault="001F4169" w:rsidP="00A257CC">
            <w:pPr>
              <w:pStyle w:val="paragraph"/>
              <w:numPr>
                <w:ilvl w:val="0"/>
                <w:numId w:val="17"/>
              </w:numPr>
              <w:shd w:val="clear" w:color="auto" w:fill="FFFFFF"/>
              <w:spacing w:before="168" w:beforeAutospacing="0" w:after="120" w:afterAutospacing="0" w:line="345" w:lineRule="atLeast"/>
              <w:ind w:left="1080"/>
            </w:pPr>
            <w:r w:rsidRPr="00A257CC">
              <w:rPr>
                <w:rStyle w:val="lawlabel"/>
                <w:b/>
                <w:bCs/>
              </w:rPr>
              <w:t>(c)</w:t>
            </w:r>
            <w:r w:rsidRPr="00A257CC">
              <w:t> that the evidence sought to be adduced is capable of being admissible under subsection 276(2),</w:t>
            </w:r>
          </w:p>
          <w:p w:rsidR="001F4169" w:rsidRPr="00A257CC" w:rsidRDefault="001F4169" w:rsidP="001F4169">
            <w:pPr>
              <w:pStyle w:val="continuedsectionsubsection"/>
              <w:shd w:val="clear" w:color="auto" w:fill="FFFFFF"/>
              <w:spacing w:before="168" w:beforeAutospacing="0" w:after="120" w:afterAutospacing="0" w:line="345" w:lineRule="atLeast"/>
            </w:pPr>
            <w:r w:rsidRPr="00A257CC">
              <w:t>the judge, provincial court judge or justice shall grant the application and hold a hearing under section 276.2 to determine whether the evidence is admissible under subsection 276(2).</w:t>
            </w:r>
          </w:p>
        </w:tc>
      </w:tr>
      <w:tr w:rsidR="002C00F5" w:rsidRPr="00A257CC" w:rsidTr="00E10D7C">
        <w:tc>
          <w:tcPr>
            <w:tcW w:w="1526" w:type="dxa"/>
          </w:tcPr>
          <w:p w:rsidR="002C00F5" w:rsidRPr="00A257CC" w:rsidRDefault="002C00F5" w:rsidP="00E10D7C">
            <w:pPr>
              <w:rPr>
                <w:rFonts w:ascii="Times New Roman" w:hAnsi="Times New Roman" w:cs="Times New Roman"/>
                <w:b/>
                <w:sz w:val="24"/>
                <w:szCs w:val="24"/>
              </w:rPr>
            </w:pPr>
            <w:r w:rsidRPr="00A257CC">
              <w:rPr>
                <w:rFonts w:ascii="Times New Roman" w:hAnsi="Times New Roman" w:cs="Times New Roman"/>
                <w:b/>
                <w:sz w:val="24"/>
                <w:szCs w:val="24"/>
              </w:rPr>
              <w:lastRenderedPageBreak/>
              <w:t>276.2</w:t>
            </w:r>
          </w:p>
        </w:tc>
        <w:tc>
          <w:tcPr>
            <w:tcW w:w="9490" w:type="dxa"/>
          </w:tcPr>
          <w:p w:rsidR="002C00F5" w:rsidRPr="00A257CC" w:rsidRDefault="001F4169" w:rsidP="00E10D7C">
            <w:pPr>
              <w:rPr>
                <w:rFonts w:ascii="Times New Roman" w:hAnsi="Times New Roman" w:cs="Times New Roman"/>
                <w:b/>
                <w:sz w:val="24"/>
                <w:szCs w:val="24"/>
              </w:rPr>
            </w:pPr>
            <w:r w:rsidRPr="00A257CC">
              <w:rPr>
                <w:rFonts w:ascii="Times New Roman" w:hAnsi="Times New Roman" w:cs="Times New Roman"/>
                <w:b/>
                <w:sz w:val="24"/>
                <w:szCs w:val="24"/>
              </w:rPr>
              <w:t>(1) Jury and public excluded</w:t>
            </w:r>
          </w:p>
          <w:p w:rsidR="001F4169" w:rsidRPr="00A257CC" w:rsidRDefault="001F416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At a hearing to determine whether evidence is admissible, the jury and the public shall be excluded.</w:t>
            </w:r>
          </w:p>
          <w:p w:rsidR="001F4169" w:rsidRPr="00A257CC" w:rsidRDefault="001F416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Complainant not compellable</w:t>
            </w:r>
          </w:p>
          <w:p w:rsidR="001F4169" w:rsidRPr="00A257CC" w:rsidRDefault="001F416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complainant is not a compellable witness at the hearing.</w:t>
            </w:r>
          </w:p>
          <w:p w:rsidR="001F4169" w:rsidRPr="00A257CC" w:rsidRDefault="001F416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 Judge’s determination and reasons</w:t>
            </w:r>
          </w:p>
          <w:p w:rsidR="001F4169" w:rsidRPr="00A257CC" w:rsidRDefault="001F4169" w:rsidP="001F4169">
            <w:pPr>
              <w:pStyle w:val="subsection"/>
              <w:shd w:val="clear" w:color="auto" w:fill="FFFFFF"/>
              <w:spacing w:before="168" w:beforeAutospacing="0" w:after="120" w:afterAutospacing="0" w:line="345" w:lineRule="atLeast"/>
            </w:pPr>
            <w:r w:rsidRPr="00A257CC">
              <w:t>At the conclusion of the hearing, the judge, provincial court judge or justice shall determine whether the evidence, or any part thereof, is admissible under subsection 276(2) and shall provide reasons for that determination, and</w:t>
            </w:r>
          </w:p>
          <w:p w:rsidR="001F4169" w:rsidRPr="00A257CC" w:rsidRDefault="001F4169" w:rsidP="00A257CC">
            <w:pPr>
              <w:pStyle w:val="paragraph"/>
              <w:numPr>
                <w:ilvl w:val="0"/>
                <w:numId w:val="18"/>
              </w:numPr>
              <w:shd w:val="clear" w:color="auto" w:fill="FFFFFF"/>
              <w:spacing w:before="168" w:beforeAutospacing="0" w:after="120" w:afterAutospacing="0" w:line="345" w:lineRule="atLeast"/>
              <w:ind w:left="1080"/>
            </w:pPr>
            <w:r w:rsidRPr="00A257CC">
              <w:rPr>
                <w:rStyle w:val="lawlabel"/>
                <w:b/>
                <w:bCs/>
              </w:rPr>
              <w:t>(a)</w:t>
            </w:r>
            <w:r w:rsidRPr="00A257CC">
              <w:t> where not all of the evidence is to be admitted, the reasons must state the part of the evidence that is to be admitted;</w:t>
            </w:r>
          </w:p>
          <w:p w:rsidR="001F4169" w:rsidRPr="00A257CC" w:rsidRDefault="001F4169" w:rsidP="00A257CC">
            <w:pPr>
              <w:pStyle w:val="paragraph"/>
              <w:numPr>
                <w:ilvl w:val="0"/>
                <w:numId w:val="18"/>
              </w:numPr>
              <w:shd w:val="clear" w:color="auto" w:fill="FFFFFF"/>
              <w:spacing w:before="168" w:beforeAutospacing="0" w:after="120" w:afterAutospacing="0" w:line="345" w:lineRule="atLeast"/>
              <w:ind w:left="1080"/>
            </w:pPr>
            <w:r w:rsidRPr="00A257CC">
              <w:rPr>
                <w:rStyle w:val="lawlabel"/>
                <w:b/>
                <w:bCs/>
              </w:rPr>
              <w:t>(b)</w:t>
            </w:r>
            <w:r w:rsidRPr="00A257CC">
              <w:t> the reasons must state the factors referred to in subsection 276(3) that affected the determination; and</w:t>
            </w:r>
          </w:p>
          <w:p w:rsidR="001F4169" w:rsidRPr="00A257CC" w:rsidRDefault="001F4169" w:rsidP="00A257CC">
            <w:pPr>
              <w:pStyle w:val="paragraph"/>
              <w:numPr>
                <w:ilvl w:val="0"/>
                <w:numId w:val="18"/>
              </w:numPr>
              <w:shd w:val="clear" w:color="auto" w:fill="FFFFFF"/>
              <w:spacing w:before="168" w:beforeAutospacing="0" w:after="120" w:afterAutospacing="0" w:line="345" w:lineRule="atLeast"/>
              <w:ind w:left="1080"/>
            </w:pPr>
            <w:r w:rsidRPr="00A257CC">
              <w:rPr>
                <w:rStyle w:val="lawlabel"/>
                <w:b/>
                <w:bCs/>
              </w:rPr>
              <w:t>(c)</w:t>
            </w:r>
            <w:r w:rsidRPr="00A257CC">
              <w:t> where all or any part of the evidence is to be admitted, the reasons must state the manner in which that evidence is expected to be relevant to an issue at trial.</w:t>
            </w:r>
          </w:p>
          <w:p w:rsidR="001F4169" w:rsidRPr="00A257CC" w:rsidRDefault="001F4169" w:rsidP="00E10D7C">
            <w:pPr>
              <w:rPr>
                <w:rFonts w:ascii="Times New Roman" w:hAnsi="Times New Roman" w:cs="Times New Roman"/>
                <w:b/>
                <w:sz w:val="24"/>
                <w:szCs w:val="24"/>
              </w:rPr>
            </w:pPr>
            <w:r w:rsidRPr="00A257CC">
              <w:rPr>
                <w:rFonts w:ascii="Times New Roman" w:hAnsi="Times New Roman" w:cs="Times New Roman"/>
                <w:b/>
                <w:sz w:val="24"/>
                <w:szCs w:val="24"/>
              </w:rPr>
              <w:t>(4) Record of reasons</w:t>
            </w:r>
          </w:p>
          <w:p w:rsidR="001F4169" w:rsidRPr="00A257CC" w:rsidRDefault="00107F59" w:rsidP="00E10D7C">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The reasons provided under subsection (3) shall be entered in the record of the proceedings or, where the proceedings are not recorded, shall be provided in writing.</w:t>
            </w:r>
          </w:p>
        </w:tc>
      </w:tr>
      <w:tr w:rsidR="00E10D7C" w:rsidRPr="00A257CC" w:rsidTr="00E10D7C">
        <w:tc>
          <w:tcPr>
            <w:tcW w:w="1526" w:type="dxa"/>
          </w:tcPr>
          <w:p w:rsidR="00E10D7C" w:rsidRPr="00A257CC" w:rsidRDefault="00E10D7C" w:rsidP="00E10D7C">
            <w:pPr>
              <w:rPr>
                <w:rFonts w:ascii="Times New Roman" w:hAnsi="Times New Roman" w:cs="Times New Roman"/>
                <w:b/>
                <w:sz w:val="24"/>
                <w:szCs w:val="24"/>
              </w:rPr>
            </w:pPr>
            <w:r w:rsidRPr="00A257CC">
              <w:rPr>
                <w:rFonts w:ascii="Times New Roman" w:hAnsi="Times New Roman" w:cs="Times New Roman"/>
                <w:b/>
                <w:sz w:val="24"/>
                <w:szCs w:val="24"/>
              </w:rPr>
              <w:t>276</w:t>
            </w:r>
            <w:r w:rsidR="002C00F5" w:rsidRPr="00A257CC">
              <w:rPr>
                <w:rFonts w:ascii="Times New Roman" w:hAnsi="Times New Roman" w:cs="Times New Roman"/>
                <w:b/>
                <w:sz w:val="24"/>
                <w:szCs w:val="24"/>
              </w:rPr>
              <w:t>.3</w:t>
            </w:r>
          </w:p>
        </w:tc>
        <w:tc>
          <w:tcPr>
            <w:tcW w:w="9490" w:type="dxa"/>
          </w:tcPr>
          <w:p w:rsidR="00E10D7C" w:rsidRPr="00A257CC" w:rsidRDefault="00E10D7C" w:rsidP="00E10D7C">
            <w:pPr>
              <w:rPr>
                <w:rFonts w:ascii="Times New Roman" w:hAnsi="Times New Roman" w:cs="Times New Roman"/>
                <w:b/>
                <w:sz w:val="24"/>
                <w:szCs w:val="24"/>
              </w:rPr>
            </w:pPr>
            <w:r w:rsidRPr="00A257CC">
              <w:rPr>
                <w:rFonts w:ascii="Times New Roman" w:hAnsi="Times New Roman" w:cs="Times New Roman"/>
                <w:b/>
                <w:sz w:val="24"/>
                <w:szCs w:val="24"/>
              </w:rPr>
              <w:t xml:space="preserve">(1) </w:t>
            </w:r>
            <w:r w:rsidR="00107F59" w:rsidRPr="00A257CC">
              <w:rPr>
                <w:rFonts w:ascii="Times New Roman" w:hAnsi="Times New Roman" w:cs="Times New Roman"/>
                <w:b/>
                <w:sz w:val="24"/>
                <w:szCs w:val="24"/>
              </w:rPr>
              <w:t>Publication prohibited</w:t>
            </w:r>
          </w:p>
          <w:p w:rsidR="00107F59" w:rsidRPr="00A257CC" w:rsidRDefault="00107F59" w:rsidP="00107F59">
            <w:pPr>
              <w:pStyle w:val="subsection"/>
              <w:shd w:val="clear" w:color="auto" w:fill="FFFFFF"/>
              <w:spacing w:before="168" w:beforeAutospacing="0" w:after="120" w:afterAutospacing="0" w:line="345" w:lineRule="atLeast"/>
            </w:pPr>
            <w:r w:rsidRPr="00A257CC">
              <w:t>No person shall publish in any document, or broadcast or transmit in any way, any of the following:</w:t>
            </w:r>
          </w:p>
          <w:p w:rsidR="00107F59" w:rsidRPr="00A257CC" w:rsidRDefault="00107F59" w:rsidP="00A257CC">
            <w:pPr>
              <w:pStyle w:val="paragraph"/>
              <w:numPr>
                <w:ilvl w:val="0"/>
                <w:numId w:val="19"/>
              </w:numPr>
              <w:shd w:val="clear" w:color="auto" w:fill="FFFFFF"/>
              <w:spacing w:before="168" w:beforeAutospacing="0" w:after="120" w:afterAutospacing="0" w:line="345" w:lineRule="atLeast"/>
              <w:ind w:left="1080"/>
            </w:pPr>
            <w:r w:rsidRPr="00A257CC">
              <w:rPr>
                <w:rStyle w:val="lawlabel"/>
                <w:b/>
                <w:bCs/>
              </w:rPr>
              <w:t>(a)</w:t>
            </w:r>
            <w:r w:rsidRPr="00A257CC">
              <w:t> the contents of an application made under section 276.1;</w:t>
            </w:r>
          </w:p>
          <w:p w:rsidR="00107F59" w:rsidRPr="00A257CC" w:rsidRDefault="00107F59" w:rsidP="00A257CC">
            <w:pPr>
              <w:pStyle w:val="paragraph"/>
              <w:numPr>
                <w:ilvl w:val="0"/>
                <w:numId w:val="19"/>
              </w:numPr>
              <w:shd w:val="clear" w:color="auto" w:fill="FFFFFF"/>
              <w:spacing w:before="168" w:beforeAutospacing="0" w:after="120" w:afterAutospacing="0" w:line="345" w:lineRule="atLeast"/>
              <w:ind w:left="1080"/>
            </w:pPr>
            <w:r w:rsidRPr="00A257CC">
              <w:rPr>
                <w:rStyle w:val="lawlabel"/>
                <w:b/>
                <w:bCs/>
              </w:rPr>
              <w:t>(b)</w:t>
            </w:r>
            <w:r w:rsidRPr="00A257CC">
              <w:t xml:space="preserve"> any evidence taken, the information given and the representations made at an </w:t>
            </w:r>
            <w:r w:rsidRPr="00A257CC">
              <w:lastRenderedPageBreak/>
              <w:t>application under section 276.1 or at a hearing under section 276.2;</w:t>
            </w:r>
          </w:p>
          <w:p w:rsidR="00107F59" w:rsidRPr="00A257CC" w:rsidRDefault="00107F59" w:rsidP="00A257CC">
            <w:pPr>
              <w:pStyle w:val="paragraph"/>
              <w:numPr>
                <w:ilvl w:val="0"/>
                <w:numId w:val="19"/>
              </w:numPr>
              <w:shd w:val="clear" w:color="auto" w:fill="FFFFFF"/>
              <w:spacing w:before="168" w:beforeAutospacing="0" w:after="120" w:afterAutospacing="0" w:line="345" w:lineRule="atLeast"/>
              <w:ind w:left="1080"/>
            </w:pPr>
            <w:r w:rsidRPr="00A257CC">
              <w:rPr>
                <w:rStyle w:val="lawlabel"/>
                <w:b/>
                <w:bCs/>
              </w:rPr>
              <w:t>(c)</w:t>
            </w:r>
            <w:r w:rsidRPr="00A257CC">
              <w:t> the decision of a judge or justice under subsection 276.1(4), unless the judge or justice, after taking into account the complain</w:t>
            </w:r>
            <w:r w:rsidRPr="00A257CC">
              <w:softHyphen/>
              <w:t>ant’s right of privacy and the interests of justice, orders that the decision may be published, broadcast or transmitted; and</w:t>
            </w:r>
          </w:p>
          <w:p w:rsidR="00107F59" w:rsidRPr="00A257CC" w:rsidRDefault="00107F59" w:rsidP="00A257CC">
            <w:pPr>
              <w:pStyle w:val="paragraph"/>
              <w:numPr>
                <w:ilvl w:val="0"/>
                <w:numId w:val="19"/>
              </w:numPr>
              <w:shd w:val="clear" w:color="auto" w:fill="FFFFFF"/>
              <w:spacing w:before="168" w:beforeAutospacing="0" w:after="120" w:afterAutospacing="0" w:line="345" w:lineRule="atLeast"/>
              <w:ind w:left="1080"/>
            </w:pPr>
            <w:r w:rsidRPr="00A257CC">
              <w:rPr>
                <w:rStyle w:val="lawlabel"/>
                <w:b/>
                <w:bCs/>
              </w:rPr>
              <w:t>(d)</w:t>
            </w:r>
            <w:r w:rsidRPr="00A257CC">
              <w:t> the determination made and the reasons provided under section 276.2, unless</w:t>
            </w:r>
          </w:p>
          <w:p w:rsidR="00107F59" w:rsidRPr="00A257CC" w:rsidRDefault="00107F59" w:rsidP="00A257CC">
            <w:pPr>
              <w:pStyle w:val="subparagraph"/>
              <w:numPr>
                <w:ilvl w:val="1"/>
                <w:numId w:val="19"/>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that determination is that evidence is admissible, or</w:t>
            </w:r>
          </w:p>
          <w:p w:rsidR="00107F59" w:rsidRPr="00A257CC" w:rsidRDefault="00107F59" w:rsidP="00A257CC">
            <w:pPr>
              <w:pStyle w:val="subparagraph"/>
              <w:numPr>
                <w:ilvl w:val="1"/>
                <w:numId w:val="19"/>
              </w:numPr>
              <w:shd w:val="clear" w:color="auto" w:fill="FFFFFF"/>
              <w:spacing w:before="168" w:beforeAutospacing="0" w:after="120" w:afterAutospacing="0" w:line="345" w:lineRule="atLeast"/>
              <w:ind w:left="2160"/>
            </w:pPr>
            <w:r w:rsidRPr="00A257CC">
              <w:rPr>
                <w:rStyle w:val="lawlabel"/>
                <w:b/>
                <w:bCs/>
              </w:rPr>
              <w:t>(ii)</w:t>
            </w:r>
            <w:r w:rsidRPr="00A257CC">
              <w:t> the judge or justice, after taking into account the complainant’s right of privacy and the interests of justice, orders that the determination and reasons may be published, broadcast or transmitted.</w:t>
            </w:r>
          </w:p>
          <w:p w:rsidR="00107F59" w:rsidRPr="00A257CC" w:rsidRDefault="00107F59" w:rsidP="00E10D7C">
            <w:pPr>
              <w:rPr>
                <w:rFonts w:ascii="Times New Roman" w:hAnsi="Times New Roman" w:cs="Times New Roman"/>
                <w:b/>
                <w:sz w:val="24"/>
                <w:szCs w:val="24"/>
              </w:rPr>
            </w:pPr>
            <w:r w:rsidRPr="00A257CC">
              <w:rPr>
                <w:rFonts w:ascii="Times New Roman" w:hAnsi="Times New Roman" w:cs="Times New Roman"/>
                <w:b/>
                <w:sz w:val="24"/>
                <w:szCs w:val="24"/>
              </w:rPr>
              <w:t>(2) Offence</w:t>
            </w:r>
          </w:p>
          <w:p w:rsidR="00107F59" w:rsidRPr="00A257CC" w:rsidRDefault="00107F59" w:rsidP="00E10D7C">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Every person who contravenes subsection (1) is guilty of an offence punishable on summary conviction.</w:t>
            </w:r>
          </w:p>
        </w:tc>
      </w:tr>
    </w:tbl>
    <w:p w:rsidR="00DD1F12" w:rsidRPr="00A257CC" w:rsidRDefault="00DD1F12" w:rsidP="00DD1F12">
      <w:pPr>
        <w:pStyle w:val="NoSpacing"/>
        <w:rPr>
          <w:rFonts w:cs="Times New Roman"/>
          <w:b/>
          <w:szCs w:val="24"/>
          <w:lang w:val="en-CA"/>
        </w:rPr>
      </w:pPr>
      <w:proofErr w:type="spellStart"/>
      <w:r w:rsidRPr="00A257CC">
        <w:rPr>
          <w:rFonts w:cs="Times New Roman"/>
          <w:b/>
          <w:szCs w:val="24"/>
          <w:lang w:val="en-CA"/>
        </w:rPr>
        <w:lastRenderedPageBreak/>
        <w:t>Seaboyer</w:t>
      </w:r>
      <w:proofErr w:type="spellEnd"/>
    </w:p>
    <w:p w:rsidR="00DD1F12" w:rsidRPr="00A257CC" w:rsidRDefault="00DD1F12" w:rsidP="00A257CC">
      <w:pPr>
        <w:pStyle w:val="NoSpacing"/>
        <w:numPr>
          <w:ilvl w:val="0"/>
          <w:numId w:val="10"/>
        </w:numPr>
        <w:rPr>
          <w:rFonts w:cs="Times New Roman"/>
          <w:szCs w:val="24"/>
          <w:lang w:val="en-CA"/>
        </w:rPr>
      </w:pPr>
      <w:r w:rsidRPr="00A257CC">
        <w:rPr>
          <w:rFonts w:cs="Times New Roman"/>
          <w:szCs w:val="24"/>
          <w:lang w:val="en-CA"/>
        </w:rPr>
        <w:t>Crown showed that there were bruises on her body and this is why the victims past sex life is relevant. Judge said no</w:t>
      </w:r>
    </w:p>
    <w:p w:rsidR="00DD1F12" w:rsidRPr="00A257CC" w:rsidRDefault="00DD1F12" w:rsidP="00DD1F12">
      <w:pPr>
        <w:pStyle w:val="NoSpacing"/>
        <w:rPr>
          <w:rFonts w:cs="Times New Roman"/>
          <w:b/>
          <w:szCs w:val="24"/>
          <w:lang w:val="en-CA"/>
        </w:rPr>
      </w:pPr>
      <w:proofErr w:type="spellStart"/>
      <w:r w:rsidRPr="00A257CC">
        <w:rPr>
          <w:rFonts w:cs="Times New Roman"/>
          <w:b/>
          <w:szCs w:val="24"/>
          <w:lang w:val="en-CA"/>
        </w:rPr>
        <w:t>Gayme</w:t>
      </w:r>
      <w:proofErr w:type="spellEnd"/>
      <w:r w:rsidRPr="00A257CC">
        <w:rPr>
          <w:rFonts w:cs="Times New Roman"/>
          <w:b/>
          <w:szCs w:val="24"/>
          <w:lang w:val="en-CA"/>
        </w:rPr>
        <w:t xml:space="preserve"> (the following principals apply)</w:t>
      </w:r>
    </w:p>
    <w:p w:rsidR="00DD1F12" w:rsidRPr="00A257CC" w:rsidRDefault="00DD1F12" w:rsidP="00A257CC">
      <w:pPr>
        <w:pStyle w:val="NoSpacing"/>
        <w:numPr>
          <w:ilvl w:val="0"/>
          <w:numId w:val="10"/>
        </w:numPr>
        <w:rPr>
          <w:rFonts w:cs="Times New Roman"/>
          <w:szCs w:val="24"/>
          <w:lang w:val="en-CA"/>
        </w:rPr>
      </w:pPr>
      <w:r w:rsidRPr="00A257CC">
        <w:rPr>
          <w:rFonts w:cs="Times New Roman"/>
          <w:szCs w:val="24"/>
          <w:lang w:val="en-CA"/>
        </w:rPr>
        <w:t>15 year old friends. She said he was sexually assault at school by him. He didn’t assault her she assaulted him. Needed to see if she did it for someone else. Judge said no</w:t>
      </w:r>
    </w:p>
    <w:p w:rsidR="00DD1F12" w:rsidRPr="00A257CC" w:rsidRDefault="00DD1F12" w:rsidP="00A257CC">
      <w:pPr>
        <w:pStyle w:val="NoSpacing"/>
        <w:numPr>
          <w:ilvl w:val="0"/>
          <w:numId w:val="10"/>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xml:space="preserve">: these questions are legitimate, sends the case back to judge, continue but allow questioning on that issue. sections in the criminal code 276,277 which did </w:t>
      </w:r>
      <w:proofErr w:type="spellStart"/>
      <w:r w:rsidRPr="00A257CC">
        <w:rPr>
          <w:rFonts w:cs="Times New Roman"/>
          <w:szCs w:val="24"/>
          <w:lang w:val="en-CA"/>
        </w:rPr>
        <w:t>no</w:t>
      </w:r>
      <w:proofErr w:type="spellEnd"/>
      <w:r w:rsidRPr="00A257CC">
        <w:rPr>
          <w:rFonts w:cs="Times New Roman"/>
          <w:szCs w:val="24"/>
          <w:lang w:val="en-CA"/>
        </w:rPr>
        <w:t xml:space="preserve"> allow the questioning of the victim on past sexual conduct are unconstitutional. They prevent the defence for having a full defence </w:t>
      </w:r>
    </w:p>
    <w:p w:rsidR="00DD1F12" w:rsidRPr="00A257CC" w:rsidRDefault="00DD1F12" w:rsidP="00A257CC">
      <w:pPr>
        <w:pStyle w:val="NoSpacing"/>
        <w:numPr>
          <w:ilvl w:val="0"/>
          <w:numId w:val="10"/>
        </w:numPr>
        <w:rPr>
          <w:rFonts w:cs="Times New Roman"/>
          <w:szCs w:val="24"/>
          <w:lang w:val="en-CA"/>
        </w:rPr>
      </w:pPr>
      <w:r w:rsidRPr="00A257CC">
        <w:rPr>
          <w:rFonts w:cs="Times New Roman"/>
          <w:szCs w:val="24"/>
          <w:lang w:val="en-CA"/>
        </w:rPr>
        <w:t>Supreme: can you prevent the question of the victim of a sex crime</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A law that prevents a judge or jury from getting at the full truth is unconstitutional its contrary to a full trial</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There must be some circumstances where an accused has the right to question the victim on past sexual conduct</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However, it cannot become open season on the victim like it was prior to 1985</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 xml:space="preserve">276,277 are unconstitutional, there has to be some ways sometimes to question the victim, they re-did the law with principals </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 xml:space="preserve">On a trial for sexual offense evidence that the victim has had sex at </w:t>
      </w:r>
      <w:proofErr w:type="spellStart"/>
      <w:r w:rsidRPr="00A257CC">
        <w:rPr>
          <w:rFonts w:cs="Times New Roman"/>
          <w:szCs w:val="24"/>
          <w:lang w:val="en-CA"/>
        </w:rPr>
        <w:t>ther</w:t>
      </w:r>
      <w:proofErr w:type="spellEnd"/>
      <w:r w:rsidRPr="00A257CC">
        <w:rPr>
          <w:rFonts w:cs="Times New Roman"/>
          <w:szCs w:val="24"/>
          <w:lang w:val="en-CA"/>
        </w:rPr>
        <w:t xml:space="preserve"> times with other people including sex with the accused is not admissible to support the interference that</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The victim consented</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Does not make the victim less believable</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Evidence of past sexual conduct should be allowed if it brings new proof or evidence</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Before you allow the evidence of past sexual conduct by the victim there has to be a “</w:t>
      </w:r>
      <w:proofErr w:type="spellStart"/>
      <w:r w:rsidRPr="00A257CC">
        <w:rPr>
          <w:rFonts w:cs="Times New Roman"/>
          <w:szCs w:val="24"/>
          <w:lang w:val="en-CA"/>
        </w:rPr>
        <w:t>voire</w:t>
      </w:r>
      <w:proofErr w:type="spellEnd"/>
      <w:r w:rsidRPr="00A257CC">
        <w:rPr>
          <w:rFonts w:cs="Times New Roman"/>
          <w:szCs w:val="24"/>
          <w:lang w:val="en-CA"/>
        </w:rPr>
        <w:t>-dire” a trail within a trial</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If you’re having a jury trial and you want to question the victim about past sexual conduct you need to dismiss the jury</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 xml:space="preserve">If you are successful and you do ask the victim about past sexual conduct, the judge has to warn the jury that you know they had sex with a number of people does not mean that the person consented in our case, just because they consented in the past you cannot conclude that they consented this night. </w:t>
      </w:r>
    </w:p>
    <w:p w:rsidR="00E10D7C" w:rsidRPr="00A257CC" w:rsidRDefault="00E10D7C" w:rsidP="00E10D7C">
      <w:pPr>
        <w:rPr>
          <w:rFonts w:ascii="Times New Roman" w:hAnsi="Times New Roman" w:cs="Times New Roman"/>
          <w:b/>
          <w:sz w:val="24"/>
          <w:szCs w:val="24"/>
        </w:rPr>
      </w:pPr>
    </w:p>
    <w:p w:rsidR="005E662D" w:rsidRPr="00A257CC" w:rsidRDefault="005E662D" w:rsidP="00E10D7C">
      <w:pPr>
        <w:rPr>
          <w:rFonts w:ascii="Times New Roman" w:hAnsi="Times New Roman" w:cs="Times New Roman"/>
          <w:b/>
          <w:sz w:val="24"/>
          <w:szCs w:val="24"/>
        </w:rPr>
      </w:pPr>
    </w:p>
    <w:p w:rsidR="00DD1F12" w:rsidRPr="00A257CC" w:rsidRDefault="00DD1F12" w:rsidP="00E10D7C">
      <w:pPr>
        <w:rPr>
          <w:rFonts w:ascii="Times New Roman" w:hAnsi="Times New Roman" w:cs="Times New Roman"/>
          <w:b/>
          <w:sz w:val="24"/>
          <w:szCs w:val="24"/>
        </w:rPr>
      </w:pPr>
      <w:r w:rsidRPr="00A257CC">
        <w:rPr>
          <w:rFonts w:ascii="Times New Roman" w:hAnsi="Times New Roman" w:cs="Times New Roman"/>
          <w:b/>
          <w:sz w:val="24"/>
          <w:szCs w:val="24"/>
        </w:rPr>
        <w:lastRenderedPageBreak/>
        <w:t>Sexual Assault</w:t>
      </w:r>
    </w:p>
    <w:tbl>
      <w:tblPr>
        <w:tblStyle w:val="TableGrid"/>
        <w:tblW w:w="0" w:type="auto"/>
        <w:tblLook w:val="04A0"/>
      </w:tblPr>
      <w:tblGrid>
        <w:gridCol w:w="817"/>
        <w:gridCol w:w="10199"/>
      </w:tblGrid>
      <w:tr w:rsidR="00DD1F12" w:rsidRPr="00A257CC" w:rsidTr="00DD1F12">
        <w:tc>
          <w:tcPr>
            <w:tcW w:w="817" w:type="dxa"/>
          </w:tcPr>
          <w:p w:rsidR="00DD1F12" w:rsidRPr="00A257CC" w:rsidRDefault="00DD1F12" w:rsidP="00E10D7C">
            <w:pPr>
              <w:rPr>
                <w:rFonts w:ascii="Times New Roman" w:hAnsi="Times New Roman" w:cs="Times New Roman"/>
                <w:b/>
                <w:sz w:val="24"/>
                <w:szCs w:val="24"/>
              </w:rPr>
            </w:pPr>
            <w:r w:rsidRPr="00A257CC">
              <w:rPr>
                <w:rFonts w:ascii="Times New Roman" w:hAnsi="Times New Roman" w:cs="Times New Roman"/>
                <w:b/>
                <w:sz w:val="24"/>
                <w:szCs w:val="24"/>
              </w:rPr>
              <w:t>150</w:t>
            </w:r>
          </w:p>
        </w:tc>
        <w:tc>
          <w:tcPr>
            <w:tcW w:w="10199" w:type="dxa"/>
          </w:tcPr>
          <w:p w:rsidR="00DD1F12" w:rsidRPr="00A257CC" w:rsidRDefault="00107F59" w:rsidP="00E10D7C">
            <w:pPr>
              <w:rPr>
                <w:rFonts w:ascii="Times New Roman" w:hAnsi="Times New Roman" w:cs="Times New Roman"/>
                <w:b/>
                <w:sz w:val="24"/>
                <w:szCs w:val="24"/>
              </w:rPr>
            </w:pPr>
            <w:r w:rsidRPr="00A257CC">
              <w:rPr>
                <w:rFonts w:ascii="Times New Roman" w:hAnsi="Times New Roman" w:cs="Times New Roman"/>
                <w:b/>
                <w:sz w:val="24"/>
                <w:szCs w:val="24"/>
              </w:rPr>
              <w:t>(1) Consent no defense</w:t>
            </w:r>
          </w:p>
          <w:p w:rsidR="00107F59" w:rsidRPr="00A257CC" w:rsidRDefault="006A3B9D"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W</w:t>
            </w:r>
            <w:r w:rsidR="00107F59" w:rsidRPr="00A257CC">
              <w:rPr>
                <w:rFonts w:ascii="Times New Roman" w:hAnsi="Times New Roman" w:cs="Times New Roman"/>
                <w:sz w:val="24"/>
                <w:szCs w:val="24"/>
                <w:shd w:val="clear" w:color="auto" w:fill="FFFFFF"/>
              </w:rPr>
              <w:t>hen an accused is charged with an offence under section 151 or 152 or subsection 153(1), 160(3) or 173(2) or is charged with an offence under section 271, 272 or 273 in respect of a complainant under the age of 16 years, it is not a defence that the complainant consented to the activity that forms the subject-matter of the charge.</w:t>
            </w:r>
          </w:p>
          <w:p w:rsidR="00107F59" w:rsidRPr="00A257CC" w:rsidRDefault="00107F5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Exception—complainant aged 12 or 13</w:t>
            </w:r>
          </w:p>
          <w:p w:rsidR="00107F59" w:rsidRPr="00A257CC" w:rsidRDefault="00107F59" w:rsidP="00107F59">
            <w:pPr>
              <w:pStyle w:val="subsection"/>
              <w:shd w:val="clear" w:color="auto" w:fill="FFFFFF"/>
              <w:spacing w:before="168" w:beforeAutospacing="0" w:after="120" w:afterAutospacing="0" w:line="345" w:lineRule="atLeast"/>
            </w:pPr>
            <w:r w:rsidRPr="00A257CC">
              <w:t>When an accused is charged with an offence under section 151 or 152, subsection 173(2) or section 271 in respect of a complainant who is 12 years of age or more but under the age of 14 years, it is a defence that the complainant consented to the activity that forms the subject-matter of the charge if the accused</w:t>
            </w:r>
          </w:p>
          <w:p w:rsidR="00107F59" w:rsidRPr="00A257CC" w:rsidRDefault="00107F59" w:rsidP="00A257CC">
            <w:pPr>
              <w:pStyle w:val="paragraph"/>
              <w:numPr>
                <w:ilvl w:val="0"/>
                <w:numId w:val="20"/>
              </w:numPr>
              <w:shd w:val="clear" w:color="auto" w:fill="FFFFFF"/>
              <w:spacing w:before="168" w:beforeAutospacing="0" w:after="120" w:afterAutospacing="0" w:line="345" w:lineRule="atLeast"/>
              <w:ind w:left="1080"/>
            </w:pPr>
            <w:r w:rsidRPr="00A257CC">
              <w:rPr>
                <w:rStyle w:val="lawlabel"/>
                <w:b/>
                <w:bCs/>
              </w:rPr>
              <w:t>(a)</w:t>
            </w:r>
            <w:r w:rsidRPr="00A257CC">
              <w:t> is less than two years older than the complainant; and</w:t>
            </w:r>
          </w:p>
          <w:p w:rsidR="00107F59" w:rsidRPr="00A257CC" w:rsidRDefault="00107F59" w:rsidP="00A257CC">
            <w:pPr>
              <w:pStyle w:val="paragraph"/>
              <w:numPr>
                <w:ilvl w:val="0"/>
                <w:numId w:val="20"/>
              </w:numPr>
              <w:shd w:val="clear" w:color="auto" w:fill="FFFFFF"/>
              <w:spacing w:before="168" w:beforeAutospacing="0" w:after="120" w:afterAutospacing="0" w:line="345" w:lineRule="atLeast"/>
              <w:ind w:left="1080"/>
            </w:pPr>
            <w:r w:rsidRPr="00A257CC">
              <w:rPr>
                <w:rStyle w:val="lawlabel"/>
                <w:b/>
                <w:bCs/>
              </w:rPr>
              <w:t>(b)</w:t>
            </w:r>
            <w:r w:rsidRPr="00A257CC">
              <w:t> is not in a position of trust or authority towards the complainant, is not a person with whom the complainant is in a relationship of dependency and is not in a relationship with the complainant that is exploitative of the complainant.</w:t>
            </w:r>
          </w:p>
          <w:p w:rsidR="00107F59" w:rsidRPr="00A257CC" w:rsidRDefault="00107F59" w:rsidP="00E10D7C">
            <w:pPr>
              <w:rPr>
                <w:rFonts w:ascii="Times New Roman" w:hAnsi="Times New Roman" w:cs="Times New Roman"/>
                <w:b/>
                <w:sz w:val="24"/>
                <w:szCs w:val="24"/>
              </w:rPr>
            </w:pPr>
            <w:r w:rsidRPr="00A257CC">
              <w:rPr>
                <w:rFonts w:ascii="Times New Roman" w:hAnsi="Times New Roman" w:cs="Times New Roman"/>
                <w:b/>
                <w:sz w:val="24"/>
                <w:szCs w:val="24"/>
              </w:rPr>
              <w:t xml:space="preserve">(2.1) Exception—complainant aged 14 to 15 </w:t>
            </w:r>
          </w:p>
          <w:p w:rsidR="00107F59" w:rsidRPr="00A257CC" w:rsidRDefault="00107F59" w:rsidP="00107F59">
            <w:pPr>
              <w:pStyle w:val="subsection"/>
              <w:shd w:val="clear" w:color="auto" w:fill="FFFFFF"/>
              <w:spacing w:before="168" w:beforeAutospacing="0" w:after="120" w:afterAutospacing="0" w:line="345" w:lineRule="atLeast"/>
            </w:pPr>
            <w:r w:rsidRPr="00A257CC">
              <w:t> If an accused is charged with an offence under section 151 or 152, subsection 173(2) or section 271 in respect of a complainant who is 14 years of age or more but under the age of 16 years, it is a defence that the complainant consented to the activity that forms the subject-matter of the charge if the accused</w:t>
            </w:r>
          </w:p>
          <w:p w:rsidR="00107F59" w:rsidRPr="00A257CC" w:rsidRDefault="00107F59" w:rsidP="00A257CC">
            <w:pPr>
              <w:pStyle w:val="paragraph"/>
              <w:numPr>
                <w:ilvl w:val="0"/>
                <w:numId w:val="21"/>
              </w:numPr>
              <w:shd w:val="clear" w:color="auto" w:fill="FFFFFF"/>
              <w:spacing w:before="168" w:beforeAutospacing="0" w:after="120" w:afterAutospacing="0" w:line="345" w:lineRule="atLeast"/>
              <w:ind w:left="1080"/>
            </w:pPr>
            <w:r w:rsidRPr="00A257CC">
              <w:rPr>
                <w:rStyle w:val="lawlabel"/>
                <w:b/>
                <w:bCs/>
              </w:rPr>
              <w:t>(a)</w:t>
            </w:r>
            <w:r w:rsidRPr="00A257CC">
              <w:t> is less than five years older than the complainant; and</w:t>
            </w:r>
          </w:p>
          <w:p w:rsidR="00107F59" w:rsidRPr="00A257CC" w:rsidRDefault="00107F59" w:rsidP="00A257CC">
            <w:pPr>
              <w:pStyle w:val="paragraph"/>
              <w:numPr>
                <w:ilvl w:val="0"/>
                <w:numId w:val="21"/>
              </w:numPr>
              <w:shd w:val="clear" w:color="auto" w:fill="FFFFFF"/>
              <w:spacing w:before="168" w:beforeAutospacing="0" w:after="120" w:afterAutospacing="0" w:line="345" w:lineRule="atLeast"/>
              <w:ind w:left="1080"/>
            </w:pPr>
            <w:r w:rsidRPr="00A257CC">
              <w:rPr>
                <w:rStyle w:val="lawlabel"/>
                <w:b/>
                <w:bCs/>
              </w:rPr>
              <w:t>(b)</w:t>
            </w:r>
            <w:r w:rsidRPr="00A257CC">
              <w:t> is not in a position of trust or authority towards the complainant, is not a person with whom the complainant is in a relationship of dependency and is not in a relationship with the complainant that is exploitative of the complainant.</w:t>
            </w:r>
          </w:p>
          <w:p w:rsidR="00107F59" w:rsidRPr="00A257CC" w:rsidRDefault="00107F59" w:rsidP="00E10D7C">
            <w:pPr>
              <w:rPr>
                <w:rFonts w:ascii="Times New Roman" w:hAnsi="Times New Roman" w:cs="Times New Roman"/>
                <w:b/>
                <w:sz w:val="24"/>
                <w:szCs w:val="24"/>
              </w:rPr>
            </w:pPr>
            <w:r w:rsidRPr="00A257CC">
              <w:rPr>
                <w:rFonts w:ascii="Times New Roman" w:hAnsi="Times New Roman" w:cs="Times New Roman"/>
                <w:b/>
                <w:sz w:val="24"/>
                <w:szCs w:val="24"/>
              </w:rPr>
              <w:t>(2.2) Exception for transitional purposes</w:t>
            </w:r>
          </w:p>
          <w:p w:rsidR="00107F59" w:rsidRPr="00A257CC" w:rsidRDefault="00107F59" w:rsidP="00107F59">
            <w:pPr>
              <w:pStyle w:val="subsection"/>
              <w:shd w:val="clear" w:color="auto" w:fill="FFFFFF"/>
              <w:spacing w:before="168" w:beforeAutospacing="0" w:after="120" w:afterAutospacing="0" w:line="345" w:lineRule="atLeast"/>
            </w:pPr>
            <w:r w:rsidRPr="00A257CC">
              <w:t>When the accused referred to in subsection (2.1) is five or more years older than the complainant, it is a defence that the complainant consented to the activity that forms the subject-matter of the charge if, on the day on which this subsection comes into force,</w:t>
            </w:r>
          </w:p>
          <w:p w:rsidR="00107F59" w:rsidRPr="00A257CC" w:rsidRDefault="00107F59" w:rsidP="00A257CC">
            <w:pPr>
              <w:pStyle w:val="paragraph"/>
              <w:numPr>
                <w:ilvl w:val="0"/>
                <w:numId w:val="22"/>
              </w:numPr>
              <w:shd w:val="clear" w:color="auto" w:fill="FFFFFF"/>
              <w:spacing w:before="168" w:beforeAutospacing="0" w:after="120" w:afterAutospacing="0" w:line="345" w:lineRule="atLeast"/>
              <w:ind w:left="1080"/>
            </w:pPr>
            <w:r w:rsidRPr="00A257CC">
              <w:rPr>
                <w:rStyle w:val="lawlabel"/>
                <w:b/>
                <w:bCs/>
              </w:rPr>
              <w:t>(a)</w:t>
            </w:r>
            <w:r w:rsidRPr="00A257CC">
              <w:t> the accused is the common-law partner of the complainant, or has been cohabiting with the complainant in a conjugal relationship for a period of less than one year and they have had or are expecting to have a child as a result of the relationship; and</w:t>
            </w:r>
          </w:p>
          <w:p w:rsidR="00107F59" w:rsidRPr="00A257CC" w:rsidRDefault="00107F59" w:rsidP="00A257CC">
            <w:pPr>
              <w:pStyle w:val="paragraph"/>
              <w:numPr>
                <w:ilvl w:val="0"/>
                <w:numId w:val="22"/>
              </w:numPr>
              <w:shd w:val="clear" w:color="auto" w:fill="FFFFFF"/>
              <w:spacing w:before="168" w:beforeAutospacing="0" w:after="120" w:afterAutospacing="0" w:line="345" w:lineRule="atLeast"/>
              <w:ind w:left="1080"/>
            </w:pPr>
            <w:r w:rsidRPr="00A257CC">
              <w:rPr>
                <w:rStyle w:val="lawlabel"/>
                <w:b/>
                <w:bCs/>
              </w:rPr>
              <w:t>(b)</w:t>
            </w:r>
            <w:r w:rsidRPr="00A257CC">
              <w:t> the accused is not in a position of trust or authority towards the complainant, is not a person with whom the complainant is in a relationship of dependency and is not in a relationship with the complainant that is exploitative of the complainant.</w:t>
            </w:r>
          </w:p>
          <w:p w:rsidR="00107F59" w:rsidRPr="00A257CC" w:rsidRDefault="00107F59" w:rsidP="00E10D7C">
            <w:pPr>
              <w:rPr>
                <w:rFonts w:ascii="Times New Roman" w:hAnsi="Times New Roman" w:cs="Times New Roman"/>
                <w:b/>
                <w:sz w:val="24"/>
                <w:szCs w:val="24"/>
              </w:rPr>
            </w:pPr>
            <w:r w:rsidRPr="00A257CC">
              <w:rPr>
                <w:rFonts w:ascii="Times New Roman" w:hAnsi="Times New Roman" w:cs="Times New Roman"/>
                <w:b/>
                <w:sz w:val="24"/>
                <w:szCs w:val="24"/>
              </w:rPr>
              <w:t xml:space="preserve">(2.3) Exception for transitional purposes </w:t>
            </w:r>
          </w:p>
          <w:p w:rsidR="00107F59" w:rsidRPr="00A257CC" w:rsidRDefault="00107F5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 xml:space="preserve">If, immediately before the day on which this subsection comes into force, the accused referred to in subsection (2.1) is married to the complainant, it is a defence that the complainant consented to the </w:t>
            </w:r>
            <w:r w:rsidRPr="00A257CC">
              <w:rPr>
                <w:rFonts w:ascii="Times New Roman" w:hAnsi="Times New Roman" w:cs="Times New Roman"/>
                <w:sz w:val="24"/>
                <w:szCs w:val="24"/>
                <w:shd w:val="clear" w:color="auto" w:fill="FFFFFF"/>
              </w:rPr>
              <w:lastRenderedPageBreak/>
              <w:t>activity that forms the subject-matter of the charge.</w:t>
            </w:r>
          </w:p>
          <w:p w:rsidR="00107F59" w:rsidRPr="00A257CC" w:rsidRDefault="00107F5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 Exemption for accused aged twelve or thirteen</w:t>
            </w:r>
          </w:p>
          <w:p w:rsidR="00107F59" w:rsidRPr="00A257CC" w:rsidRDefault="00107F5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 No person aged twelve or thirteen years shall be tried for an offence under section 151 or 152 or subsection 173(2) unless the person is in a position of trust or authority towards the complainant, is a person with whom the complainant is in a relationship of dependency or is in a relationship with the complainant that is exploitative of the complainant.</w:t>
            </w:r>
          </w:p>
          <w:p w:rsidR="00107F59" w:rsidRPr="00A257CC" w:rsidRDefault="00107F5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(4) Mistake of age</w:t>
            </w:r>
          </w:p>
          <w:p w:rsidR="00107F59" w:rsidRPr="00A257CC" w:rsidRDefault="00107F5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It is not a defence to a charge under section 151 or 152, subsection 160(3) or 173(2), or section 271, 272 or 273 that the accused believed that the complainant was 16 years of age or more at the time the offence is alleged to have been committed unless the accused took all reasonable steps to ascertain the age of the complainant.</w:t>
            </w:r>
          </w:p>
          <w:p w:rsidR="00107F59" w:rsidRPr="00A257CC" w:rsidRDefault="00107F5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(5) Idem</w:t>
            </w:r>
          </w:p>
          <w:p w:rsidR="00107F59" w:rsidRPr="00A257CC" w:rsidRDefault="00107F59" w:rsidP="00E10D7C">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It is not a defence to a charge under section 153, 159, 170, 171 or 172 or subsection 286.1(2), 286.2(2) or 286.3(2) that the accused believed that the complainant was eighteen years of age or more at the time the offence is alleged to have been committed unless the accused took all reasonable steps to ascertain the age of the complainant.</w:t>
            </w:r>
          </w:p>
          <w:p w:rsidR="00107F59" w:rsidRPr="00A257CC" w:rsidRDefault="00107F59" w:rsidP="00E10D7C">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 xml:space="preserve">(6) Mistake of age </w:t>
            </w:r>
          </w:p>
          <w:p w:rsidR="00107F59" w:rsidRPr="00A257CC" w:rsidRDefault="00107F59" w:rsidP="00107F59">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An accused cannot raise a mistaken belief in the age of the complainant in order to invoke a defence under subsection (2) or (2.1) unless the accused took all reasonable steps to ascertain the age of the complainant</w:t>
            </w:r>
          </w:p>
        </w:tc>
      </w:tr>
      <w:tr w:rsidR="00DD1F12" w:rsidRPr="00A257CC" w:rsidTr="00DD1F12">
        <w:tc>
          <w:tcPr>
            <w:tcW w:w="817" w:type="dxa"/>
          </w:tcPr>
          <w:p w:rsidR="00DD1F12" w:rsidRPr="00A257CC" w:rsidRDefault="00DD1F12" w:rsidP="00E10D7C">
            <w:pPr>
              <w:rPr>
                <w:rFonts w:ascii="Times New Roman" w:hAnsi="Times New Roman" w:cs="Times New Roman"/>
                <w:b/>
                <w:sz w:val="24"/>
                <w:szCs w:val="24"/>
              </w:rPr>
            </w:pPr>
            <w:r w:rsidRPr="00A257CC">
              <w:rPr>
                <w:rFonts w:ascii="Times New Roman" w:hAnsi="Times New Roman" w:cs="Times New Roman"/>
                <w:b/>
                <w:sz w:val="24"/>
                <w:szCs w:val="24"/>
              </w:rPr>
              <w:lastRenderedPageBreak/>
              <w:t>151</w:t>
            </w:r>
          </w:p>
        </w:tc>
        <w:tc>
          <w:tcPr>
            <w:tcW w:w="10199" w:type="dxa"/>
          </w:tcPr>
          <w:p w:rsidR="00DD1F12" w:rsidRPr="00A257CC" w:rsidRDefault="00DD1F12" w:rsidP="00A257CC">
            <w:pPr>
              <w:pStyle w:val="NoSpacing"/>
              <w:numPr>
                <w:ilvl w:val="0"/>
                <w:numId w:val="10"/>
              </w:numPr>
              <w:rPr>
                <w:rFonts w:cs="Times New Roman"/>
                <w:szCs w:val="24"/>
              </w:rPr>
            </w:pPr>
            <w:r w:rsidRPr="00A257CC">
              <w:rPr>
                <w:rFonts w:cs="Times New Roman"/>
                <w:szCs w:val="24"/>
              </w:rPr>
              <w:t xml:space="preserve">Every person with a sexual purpose directly or indirectly with someone under 16. Crime of sexual interference </w:t>
            </w:r>
          </w:p>
          <w:p w:rsidR="00DD1F12" w:rsidRPr="00A257CC" w:rsidRDefault="00DD1F12" w:rsidP="00A257CC">
            <w:pPr>
              <w:pStyle w:val="NoSpacing"/>
              <w:numPr>
                <w:ilvl w:val="0"/>
                <w:numId w:val="10"/>
              </w:numPr>
              <w:rPr>
                <w:rFonts w:cs="Times New Roman"/>
                <w:szCs w:val="24"/>
              </w:rPr>
            </w:pPr>
            <w:r w:rsidRPr="00A257CC">
              <w:rPr>
                <w:rFonts w:cs="Times New Roman"/>
                <w:szCs w:val="24"/>
              </w:rPr>
              <w:t>Changed in July 2016, there is now a minimum</w:t>
            </w:r>
          </w:p>
          <w:p w:rsidR="00DD1F12" w:rsidRPr="00A257CC" w:rsidRDefault="00DD1F12" w:rsidP="00A257CC">
            <w:pPr>
              <w:pStyle w:val="NoSpacing"/>
              <w:numPr>
                <w:ilvl w:val="1"/>
                <w:numId w:val="10"/>
              </w:numPr>
              <w:rPr>
                <w:rFonts w:cs="Times New Roman"/>
                <w:szCs w:val="24"/>
              </w:rPr>
            </w:pPr>
            <w:r w:rsidRPr="00A257CC">
              <w:rPr>
                <w:rFonts w:cs="Times New Roman"/>
                <w:szCs w:val="24"/>
              </w:rPr>
              <w:t>Maximum is 14 years</w:t>
            </w:r>
          </w:p>
          <w:p w:rsidR="00DD1F12" w:rsidRPr="00A257CC" w:rsidRDefault="00DD1F12" w:rsidP="00A257CC">
            <w:pPr>
              <w:pStyle w:val="NoSpacing"/>
              <w:numPr>
                <w:ilvl w:val="1"/>
                <w:numId w:val="10"/>
              </w:numPr>
              <w:rPr>
                <w:rFonts w:cs="Times New Roman"/>
                <w:szCs w:val="24"/>
              </w:rPr>
            </w:pPr>
            <w:r w:rsidRPr="00A257CC">
              <w:rPr>
                <w:rFonts w:cs="Times New Roman"/>
                <w:szCs w:val="24"/>
              </w:rPr>
              <w:t>Minimum of 1 year</w:t>
            </w:r>
          </w:p>
          <w:p w:rsidR="00DD1F12" w:rsidRPr="00A257CC" w:rsidRDefault="00DD1F12" w:rsidP="00A257CC">
            <w:pPr>
              <w:pStyle w:val="NoSpacing"/>
              <w:numPr>
                <w:ilvl w:val="1"/>
                <w:numId w:val="10"/>
              </w:numPr>
              <w:rPr>
                <w:rFonts w:cs="Times New Roman"/>
                <w:szCs w:val="24"/>
              </w:rPr>
            </w:pPr>
            <w:r w:rsidRPr="00A257CC">
              <w:rPr>
                <w:rFonts w:cs="Times New Roman"/>
                <w:szCs w:val="24"/>
              </w:rPr>
              <w:t>Charged by indictment</w:t>
            </w:r>
          </w:p>
          <w:p w:rsidR="00DD1F12" w:rsidRPr="00A257CC" w:rsidRDefault="00DD1F12" w:rsidP="00A257CC">
            <w:pPr>
              <w:pStyle w:val="NoSpacing"/>
              <w:numPr>
                <w:ilvl w:val="1"/>
                <w:numId w:val="10"/>
              </w:numPr>
              <w:rPr>
                <w:rFonts w:cs="Times New Roman"/>
                <w:szCs w:val="24"/>
              </w:rPr>
            </w:pPr>
            <w:r w:rsidRPr="00A257CC">
              <w:rPr>
                <w:rFonts w:cs="Times New Roman"/>
                <w:szCs w:val="24"/>
              </w:rPr>
              <w:t>Summary conviction</w:t>
            </w:r>
          </w:p>
          <w:p w:rsidR="00DD1F12" w:rsidRPr="00A257CC" w:rsidRDefault="00DD1F12" w:rsidP="00A257CC">
            <w:pPr>
              <w:pStyle w:val="NoSpacing"/>
              <w:numPr>
                <w:ilvl w:val="2"/>
                <w:numId w:val="10"/>
              </w:numPr>
              <w:rPr>
                <w:rFonts w:cs="Times New Roman"/>
                <w:szCs w:val="24"/>
              </w:rPr>
            </w:pPr>
            <w:r w:rsidRPr="00A257CC">
              <w:rPr>
                <w:rFonts w:cs="Times New Roman"/>
                <w:szCs w:val="24"/>
              </w:rPr>
              <w:t>Min: 90 days</w:t>
            </w:r>
          </w:p>
          <w:p w:rsidR="00DD1F12" w:rsidRPr="00A257CC" w:rsidRDefault="00DD1F12" w:rsidP="00A257CC">
            <w:pPr>
              <w:pStyle w:val="NoSpacing"/>
              <w:numPr>
                <w:ilvl w:val="2"/>
                <w:numId w:val="10"/>
              </w:numPr>
              <w:rPr>
                <w:rFonts w:cs="Times New Roman"/>
                <w:szCs w:val="24"/>
              </w:rPr>
            </w:pPr>
            <w:r w:rsidRPr="00A257CC">
              <w:rPr>
                <w:rFonts w:cs="Times New Roman"/>
                <w:szCs w:val="24"/>
              </w:rPr>
              <w:t>Max: 2 years</w:t>
            </w:r>
          </w:p>
        </w:tc>
      </w:tr>
      <w:tr w:rsidR="00DD1F12" w:rsidRPr="00A257CC" w:rsidTr="00DD1F12">
        <w:tc>
          <w:tcPr>
            <w:tcW w:w="817" w:type="dxa"/>
          </w:tcPr>
          <w:p w:rsidR="00DD1F12" w:rsidRPr="00A257CC" w:rsidRDefault="00DD1F12" w:rsidP="00E10D7C">
            <w:pPr>
              <w:rPr>
                <w:rFonts w:ascii="Times New Roman" w:hAnsi="Times New Roman" w:cs="Times New Roman"/>
                <w:b/>
                <w:sz w:val="24"/>
                <w:szCs w:val="24"/>
              </w:rPr>
            </w:pPr>
            <w:r w:rsidRPr="00A257CC">
              <w:rPr>
                <w:rFonts w:ascii="Times New Roman" w:hAnsi="Times New Roman" w:cs="Times New Roman"/>
                <w:b/>
                <w:sz w:val="24"/>
                <w:szCs w:val="24"/>
              </w:rPr>
              <w:t>152</w:t>
            </w:r>
          </w:p>
        </w:tc>
        <w:tc>
          <w:tcPr>
            <w:tcW w:w="10199" w:type="dxa"/>
          </w:tcPr>
          <w:p w:rsidR="00DD1F12" w:rsidRPr="00A257CC" w:rsidRDefault="00DD1F12" w:rsidP="00DD1F12">
            <w:pPr>
              <w:pStyle w:val="NoSpacing"/>
              <w:rPr>
                <w:rFonts w:cs="Times New Roman"/>
                <w:szCs w:val="24"/>
              </w:rPr>
            </w:pPr>
            <w:r w:rsidRPr="00A257CC">
              <w:rPr>
                <w:rFonts w:cs="Times New Roman"/>
                <w:szCs w:val="24"/>
              </w:rPr>
              <w:t>invitation to sexual touching</w:t>
            </w:r>
          </w:p>
          <w:p w:rsidR="00DD1F12" w:rsidRPr="00A257CC" w:rsidRDefault="00DD1F12" w:rsidP="00A257CC">
            <w:pPr>
              <w:pStyle w:val="NoSpacing"/>
              <w:numPr>
                <w:ilvl w:val="0"/>
                <w:numId w:val="10"/>
              </w:numPr>
              <w:rPr>
                <w:rFonts w:cs="Times New Roman"/>
                <w:szCs w:val="24"/>
              </w:rPr>
            </w:pPr>
            <w:r w:rsidRPr="00A257CC">
              <w:rPr>
                <w:rFonts w:cs="Times New Roman"/>
                <w:szCs w:val="24"/>
              </w:rPr>
              <w:t xml:space="preserve">Under 16 </w:t>
            </w:r>
          </w:p>
          <w:p w:rsidR="00DD1F12" w:rsidRPr="00A257CC" w:rsidRDefault="00DD1F12" w:rsidP="00A257CC">
            <w:pPr>
              <w:pStyle w:val="NoSpacing"/>
              <w:numPr>
                <w:ilvl w:val="0"/>
                <w:numId w:val="10"/>
              </w:numPr>
              <w:rPr>
                <w:rFonts w:cs="Times New Roman"/>
                <w:szCs w:val="24"/>
              </w:rPr>
            </w:pPr>
            <w:r w:rsidRPr="00A257CC">
              <w:rPr>
                <w:rFonts w:cs="Times New Roman"/>
                <w:szCs w:val="24"/>
              </w:rPr>
              <w:t xml:space="preserve">Everyone who invited someone with sexual purpose under 16 invites the </w:t>
            </w:r>
            <w:proofErr w:type="spellStart"/>
            <w:r w:rsidRPr="00A257CC">
              <w:rPr>
                <w:rFonts w:cs="Times New Roman"/>
                <w:szCs w:val="24"/>
              </w:rPr>
              <w:t>peson</w:t>
            </w:r>
            <w:proofErr w:type="spellEnd"/>
            <w:r w:rsidRPr="00A257CC">
              <w:rPr>
                <w:rFonts w:cs="Times New Roman"/>
                <w:szCs w:val="24"/>
              </w:rPr>
              <w:t xml:space="preserve"> to touch themselves sexually is charged</w:t>
            </w:r>
          </w:p>
          <w:p w:rsidR="00DD1F12" w:rsidRPr="00A257CC" w:rsidRDefault="00DD1F12" w:rsidP="00A257CC">
            <w:pPr>
              <w:pStyle w:val="NoSpacing"/>
              <w:numPr>
                <w:ilvl w:val="1"/>
                <w:numId w:val="10"/>
              </w:numPr>
              <w:rPr>
                <w:rFonts w:cs="Times New Roman"/>
                <w:szCs w:val="24"/>
              </w:rPr>
            </w:pPr>
            <w:r w:rsidRPr="00A257CC">
              <w:rPr>
                <w:rFonts w:cs="Times New Roman"/>
                <w:szCs w:val="24"/>
              </w:rPr>
              <w:t>Maximum is 14 years</w:t>
            </w:r>
          </w:p>
          <w:p w:rsidR="00DD1F12" w:rsidRPr="00A257CC" w:rsidRDefault="00DD1F12" w:rsidP="00A257CC">
            <w:pPr>
              <w:pStyle w:val="NoSpacing"/>
              <w:numPr>
                <w:ilvl w:val="1"/>
                <w:numId w:val="10"/>
              </w:numPr>
              <w:rPr>
                <w:rFonts w:cs="Times New Roman"/>
                <w:szCs w:val="24"/>
              </w:rPr>
            </w:pPr>
            <w:r w:rsidRPr="00A257CC">
              <w:rPr>
                <w:rFonts w:cs="Times New Roman"/>
                <w:szCs w:val="24"/>
              </w:rPr>
              <w:t>Minimum of 1 year</w:t>
            </w:r>
          </w:p>
          <w:p w:rsidR="00DD1F12" w:rsidRPr="00A257CC" w:rsidRDefault="00DD1F12" w:rsidP="00A257CC">
            <w:pPr>
              <w:pStyle w:val="NoSpacing"/>
              <w:numPr>
                <w:ilvl w:val="1"/>
                <w:numId w:val="10"/>
              </w:numPr>
              <w:rPr>
                <w:rFonts w:cs="Times New Roman"/>
                <w:szCs w:val="24"/>
              </w:rPr>
            </w:pPr>
            <w:r w:rsidRPr="00A257CC">
              <w:rPr>
                <w:rFonts w:cs="Times New Roman"/>
                <w:szCs w:val="24"/>
              </w:rPr>
              <w:t>Charged by indictment</w:t>
            </w:r>
          </w:p>
          <w:p w:rsidR="00DD1F12" w:rsidRPr="00A257CC" w:rsidRDefault="00DD1F12" w:rsidP="00A257CC">
            <w:pPr>
              <w:pStyle w:val="NoSpacing"/>
              <w:numPr>
                <w:ilvl w:val="1"/>
                <w:numId w:val="10"/>
              </w:numPr>
              <w:rPr>
                <w:rFonts w:cs="Times New Roman"/>
                <w:szCs w:val="24"/>
              </w:rPr>
            </w:pPr>
            <w:r w:rsidRPr="00A257CC">
              <w:rPr>
                <w:rFonts w:cs="Times New Roman"/>
                <w:szCs w:val="24"/>
              </w:rPr>
              <w:t>Summary conviction</w:t>
            </w:r>
          </w:p>
          <w:p w:rsidR="00DD1F12" w:rsidRPr="00A257CC" w:rsidRDefault="00DD1F12" w:rsidP="00A257CC">
            <w:pPr>
              <w:pStyle w:val="NoSpacing"/>
              <w:numPr>
                <w:ilvl w:val="2"/>
                <w:numId w:val="10"/>
              </w:numPr>
              <w:rPr>
                <w:rFonts w:cs="Times New Roman"/>
                <w:szCs w:val="24"/>
              </w:rPr>
            </w:pPr>
            <w:r w:rsidRPr="00A257CC">
              <w:rPr>
                <w:rFonts w:cs="Times New Roman"/>
                <w:szCs w:val="24"/>
              </w:rPr>
              <w:t>Min: 90 days</w:t>
            </w:r>
          </w:p>
          <w:p w:rsidR="00DD1F12" w:rsidRPr="00A257CC" w:rsidRDefault="00DD1F12" w:rsidP="00A257CC">
            <w:pPr>
              <w:pStyle w:val="NoSpacing"/>
              <w:numPr>
                <w:ilvl w:val="2"/>
                <w:numId w:val="10"/>
              </w:numPr>
              <w:rPr>
                <w:rFonts w:cs="Times New Roman"/>
                <w:szCs w:val="24"/>
              </w:rPr>
            </w:pPr>
            <w:r w:rsidRPr="00A257CC">
              <w:rPr>
                <w:rFonts w:cs="Times New Roman"/>
                <w:szCs w:val="24"/>
              </w:rPr>
              <w:t>Max: 2 years</w:t>
            </w:r>
          </w:p>
        </w:tc>
      </w:tr>
      <w:tr w:rsidR="00DD1F12" w:rsidRPr="00A257CC" w:rsidTr="00DD1F12">
        <w:tc>
          <w:tcPr>
            <w:tcW w:w="817" w:type="dxa"/>
          </w:tcPr>
          <w:p w:rsidR="00DD1F12" w:rsidRPr="00A257CC" w:rsidRDefault="00DD1F12" w:rsidP="00E10D7C">
            <w:pPr>
              <w:rPr>
                <w:rFonts w:ascii="Times New Roman" w:hAnsi="Times New Roman" w:cs="Times New Roman"/>
                <w:b/>
                <w:sz w:val="24"/>
                <w:szCs w:val="24"/>
              </w:rPr>
            </w:pPr>
            <w:r w:rsidRPr="00A257CC">
              <w:rPr>
                <w:rFonts w:ascii="Times New Roman" w:hAnsi="Times New Roman" w:cs="Times New Roman"/>
                <w:b/>
                <w:sz w:val="24"/>
                <w:szCs w:val="24"/>
              </w:rPr>
              <w:t>153</w:t>
            </w:r>
          </w:p>
        </w:tc>
        <w:tc>
          <w:tcPr>
            <w:tcW w:w="10199" w:type="dxa"/>
          </w:tcPr>
          <w:p w:rsidR="00DD1F12" w:rsidRPr="00A257CC" w:rsidRDefault="00DD1F12" w:rsidP="00A257CC">
            <w:pPr>
              <w:pStyle w:val="NoSpacing"/>
              <w:numPr>
                <w:ilvl w:val="0"/>
                <w:numId w:val="10"/>
              </w:numPr>
              <w:rPr>
                <w:rFonts w:cs="Times New Roman"/>
                <w:szCs w:val="24"/>
              </w:rPr>
            </w:pPr>
            <w:r w:rsidRPr="00A257CC">
              <w:rPr>
                <w:rFonts w:cs="Times New Roman"/>
                <w:szCs w:val="24"/>
              </w:rPr>
              <w:t>Applies to people under 18</w:t>
            </w:r>
          </w:p>
          <w:p w:rsidR="00DD1F12" w:rsidRPr="00A257CC" w:rsidRDefault="00DD1F12" w:rsidP="00A257CC">
            <w:pPr>
              <w:pStyle w:val="NoSpacing"/>
              <w:numPr>
                <w:ilvl w:val="0"/>
                <w:numId w:val="10"/>
              </w:numPr>
              <w:rPr>
                <w:rFonts w:cs="Times New Roman"/>
                <w:szCs w:val="24"/>
              </w:rPr>
            </w:pPr>
            <w:r w:rsidRPr="00A257CC">
              <w:rPr>
                <w:rFonts w:cs="Times New Roman"/>
                <w:szCs w:val="24"/>
              </w:rPr>
              <w:t>Every person commits an offense whose in a position of trust or authority who either touches a young person for sexual purpose or invites a person for touching for sexual person</w:t>
            </w:r>
          </w:p>
        </w:tc>
      </w:tr>
    </w:tbl>
    <w:p w:rsidR="00DD1F12" w:rsidRPr="00A257CC" w:rsidRDefault="00DD1F12" w:rsidP="00E10D7C">
      <w:pPr>
        <w:rPr>
          <w:rFonts w:ascii="Times New Roman" w:hAnsi="Times New Roman" w:cs="Times New Roman"/>
          <w:b/>
          <w:sz w:val="24"/>
          <w:szCs w:val="24"/>
        </w:rPr>
      </w:pPr>
    </w:p>
    <w:p w:rsidR="00DD1F12" w:rsidRPr="00A257CC" w:rsidRDefault="00DD1F12" w:rsidP="00DD1F12">
      <w:pPr>
        <w:pStyle w:val="NoSpacing"/>
        <w:jc w:val="center"/>
        <w:rPr>
          <w:rFonts w:cs="Times New Roman"/>
          <w:szCs w:val="24"/>
          <w:lang w:val="en-CA"/>
        </w:rPr>
      </w:pPr>
      <w:proofErr w:type="spellStart"/>
      <w:r w:rsidRPr="00A257CC">
        <w:rPr>
          <w:rFonts w:cs="Times New Roman"/>
          <w:szCs w:val="24"/>
          <w:lang w:val="en-CA"/>
        </w:rPr>
        <w:lastRenderedPageBreak/>
        <w:t>Audet</w:t>
      </w:r>
      <w:proofErr w:type="spellEnd"/>
    </w:p>
    <w:p w:rsidR="00DD1F12" w:rsidRPr="00A257CC" w:rsidRDefault="00DD1F12" w:rsidP="00DD1F12">
      <w:pPr>
        <w:pStyle w:val="NoSpacing"/>
        <w:rPr>
          <w:rFonts w:cs="Times New Roman"/>
          <w:szCs w:val="24"/>
          <w:lang w:val="en-CA"/>
        </w:rPr>
      </w:pPr>
      <w:r w:rsidRPr="00A257CC">
        <w:rPr>
          <w:rFonts w:cs="Times New Roman"/>
          <w:szCs w:val="24"/>
          <w:lang w:val="en-CA"/>
        </w:rPr>
        <w:t xml:space="preserve">The accused was a 22 year old teacher charged with 153.1. accused went to a night club with a friend a few weeks after the summer holidays began. By chance he encountered the young 14 year old that he had taught in school that year. Grade 8, she was accompanied by two of her cousins both in their 20. At about 2AM at the suggestion of a friend the group went to a cottage. The younger person stated during her testimony that the teacher complained of a headache and went to lie down in a room with two beds. Shortly after the victim </w:t>
      </w:r>
      <w:proofErr w:type="spellStart"/>
      <w:r w:rsidRPr="00A257CC">
        <w:rPr>
          <w:rFonts w:cs="Times New Roman"/>
          <w:szCs w:val="24"/>
          <w:lang w:val="en-CA"/>
        </w:rPr>
        <w:t>layed</w:t>
      </w:r>
      <w:proofErr w:type="spellEnd"/>
      <w:r w:rsidRPr="00A257CC">
        <w:rPr>
          <w:rFonts w:cs="Times New Roman"/>
          <w:szCs w:val="24"/>
          <w:lang w:val="en-CA"/>
        </w:rPr>
        <w:t xml:space="preserve"> down in the same bed as the accused. She fell asleep. During the night they woke up and engaged in oral sex. Accused admitted he initiated the sex. When this happened the accused had been told that he would be teaching 7-8-9, knew he would be teaching her in the following academic year</w:t>
      </w:r>
    </w:p>
    <w:p w:rsidR="00DD1F12" w:rsidRPr="00A257CC" w:rsidRDefault="00DD1F12" w:rsidP="00A257CC">
      <w:pPr>
        <w:pStyle w:val="NoSpacing"/>
        <w:numPr>
          <w:ilvl w:val="0"/>
          <w:numId w:val="10"/>
        </w:numPr>
        <w:rPr>
          <w:rFonts w:cs="Times New Roman"/>
          <w:szCs w:val="24"/>
          <w:lang w:val="en-CA"/>
        </w:rPr>
      </w:pPr>
      <w:r w:rsidRPr="00A257CC">
        <w:rPr>
          <w:rFonts w:cs="Times New Roman"/>
          <w:szCs w:val="24"/>
          <w:lang w:val="en-CA"/>
        </w:rPr>
        <w:t>Trail: accused was acquitted</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At the time of the incident the accused was not in a position of authority</w:t>
      </w:r>
    </w:p>
    <w:p w:rsidR="00DD1F12" w:rsidRPr="00A257CC" w:rsidRDefault="00DD1F12" w:rsidP="00A257CC">
      <w:pPr>
        <w:pStyle w:val="NoSpacing"/>
        <w:numPr>
          <w:ilvl w:val="0"/>
          <w:numId w:val="10"/>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agreed with the trail judge 2-1</w:t>
      </w:r>
    </w:p>
    <w:p w:rsidR="00DD1F12" w:rsidRPr="00A257CC" w:rsidRDefault="00DD1F12" w:rsidP="00A257CC">
      <w:pPr>
        <w:pStyle w:val="NoSpacing"/>
        <w:numPr>
          <w:ilvl w:val="0"/>
          <w:numId w:val="10"/>
        </w:numPr>
        <w:rPr>
          <w:rFonts w:cs="Times New Roman"/>
          <w:szCs w:val="24"/>
          <w:lang w:val="en-CA"/>
        </w:rPr>
      </w:pPr>
      <w:r w:rsidRPr="00A257CC">
        <w:rPr>
          <w:rFonts w:cs="Times New Roman"/>
          <w:szCs w:val="24"/>
          <w:lang w:val="en-CA"/>
        </w:rPr>
        <w:t>Supreme court split 5-2</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 xml:space="preserve">Majority: </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Found him guilty</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Said that the judge had made a big mistake in saying that in order to be found guilty the accused must have exploited his position of trust and authority</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The key mark in the case is that the accused knew he would be her teacher again, made him and kept him in a position of authority that’s why he should be found guilty</w:t>
      </w:r>
    </w:p>
    <w:p w:rsidR="00DD1F12" w:rsidRPr="00A257CC" w:rsidRDefault="00DD1F12" w:rsidP="00A257CC">
      <w:pPr>
        <w:pStyle w:val="NoSpacing"/>
        <w:numPr>
          <w:ilvl w:val="1"/>
          <w:numId w:val="10"/>
        </w:numPr>
        <w:rPr>
          <w:rFonts w:cs="Times New Roman"/>
          <w:szCs w:val="24"/>
          <w:lang w:val="en-CA"/>
        </w:rPr>
      </w:pPr>
      <w:r w:rsidRPr="00A257CC">
        <w:rPr>
          <w:rFonts w:cs="Times New Roman"/>
          <w:szCs w:val="24"/>
          <w:lang w:val="en-CA"/>
        </w:rPr>
        <w:t>Minority</w:t>
      </w:r>
    </w:p>
    <w:p w:rsidR="00DD1F12" w:rsidRPr="00A257CC" w:rsidRDefault="00DD1F12" w:rsidP="00A257CC">
      <w:pPr>
        <w:pStyle w:val="NoSpacing"/>
        <w:numPr>
          <w:ilvl w:val="2"/>
          <w:numId w:val="10"/>
        </w:numPr>
        <w:rPr>
          <w:rFonts w:cs="Times New Roman"/>
          <w:szCs w:val="24"/>
          <w:lang w:val="en-CA"/>
        </w:rPr>
      </w:pPr>
      <w:r w:rsidRPr="00A257CC">
        <w:rPr>
          <w:rFonts w:cs="Times New Roman"/>
          <w:szCs w:val="24"/>
          <w:lang w:val="en-CA"/>
        </w:rPr>
        <w:t xml:space="preserve">The judge said that he was not in a position of authority, there is sufficient evidence to reach that conclusions, it was summer </w:t>
      </w:r>
    </w:p>
    <w:p w:rsidR="00DD1F12" w:rsidRPr="00A257CC" w:rsidRDefault="005D0106" w:rsidP="00DD1F12">
      <w:pPr>
        <w:rPr>
          <w:rFonts w:ascii="Times New Roman" w:hAnsi="Times New Roman" w:cs="Times New Roman"/>
          <w:b/>
          <w:sz w:val="24"/>
          <w:szCs w:val="24"/>
        </w:rPr>
      </w:pPr>
      <w:r w:rsidRPr="00A257CC">
        <w:rPr>
          <w:rFonts w:ascii="Times New Roman" w:hAnsi="Times New Roman" w:cs="Times New Roman"/>
          <w:b/>
          <w:sz w:val="24"/>
          <w:szCs w:val="24"/>
        </w:rPr>
        <w:t>Luring a child</w:t>
      </w:r>
    </w:p>
    <w:tbl>
      <w:tblPr>
        <w:tblStyle w:val="TableGrid"/>
        <w:tblW w:w="0" w:type="auto"/>
        <w:tblLook w:val="04A0"/>
      </w:tblPr>
      <w:tblGrid>
        <w:gridCol w:w="1101"/>
        <w:gridCol w:w="9915"/>
      </w:tblGrid>
      <w:tr w:rsidR="005D0106" w:rsidRPr="00A257CC" w:rsidTr="005D0106">
        <w:tc>
          <w:tcPr>
            <w:tcW w:w="1101" w:type="dxa"/>
          </w:tcPr>
          <w:p w:rsidR="005D0106" w:rsidRPr="00A257CC" w:rsidRDefault="005D0106" w:rsidP="00DD1F12">
            <w:pPr>
              <w:rPr>
                <w:rFonts w:ascii="Times New Roman" w:hAnsi="Times New Roman" w:cs="Times New Roman"/>
                <w:b/>
                <w:sz w:val="24"/>
                <w:szCs w:val="24"/>
              </w:rPr>
            </w:pPr>
            <w:r w:rsidRPr="00A257CC">
              <w:rPr>
                <w:rFonts w:ascii="Times New Roman" w:hAnsi="Times New Roman" w:cs="Times New Roman"/>
                <w:b/>
                <w:sz w:val="24"/>
                <w:szCs w:val="24"/>
              </w:rPr>
              <w:t>172.1</w:t>
            </w:r>
          </w:p>
        </w:tc>
        <w:tc>
          <w:tcPr>
            <w:tcW w:w="9915" w:type="dxa"/>
          </w:tcPr>
          <w:p w:rsidR="005D0106" w:rsidRPr="00A257CC" w:rsidRDefault="005D0106" w:rsidP="00DD1F12">
            <w:pPr>
              <w:rPr>
                <w:rFonts w:ascii="Times New Roman" w:hAnsi="Times New Roman" w:cs="Times New Roman"/>
                <w:b/>
                <w:sz w:val="24"/>
                <w:szCs w:val="24"/>
              </w:rPr>
            </w:pPr>
            <w:r w:rsidRPr="00A257CC">
              <w:rPr>
                <w:rFonts w:ascii="Times New Roman" w:hAnsi="Times New Roman" w:cs="Times New Roman"/>
                <w:b/>
                <w:sz w:val="24"/>
                <w:szCs w:val="24"/>
              </w:rPr>
              <w:t>Internet luring</w:t>
            </w:r>
          </w:p>
          <w:p w:rsidR="005D0106" w:rsidRPr="00A257CC" w:rsidRDefault="005D0106" w:rsidP="00A257CC">
            <w:pPr>
              <w:pStyle w:val="NoSpacing"/>
              <w:numPr>
                <w:ilvl w:val="0"/>
                <w:numId w:val="11"/>
              </w:numPr>
              <w:rPr>
                <w:rFonts w:cs="Times New Roman"/>
                <w:szCs w:val="24"/>
              </w:rPr>
            </w:pPr>
            <w:r w:rsidRPr="00A257CC">
              <w:rPr>
                <w:rFonts w:cs="Times New Roman"/>
                <w:szCs w:val="24"/>
              </w:rPr>
              <w:t xml:space="preserve">every person commits an offense by computer or by phone communicates with a person under a certain age to facilitate an offense. </w:t>
            </w:r>
          </w:p>
          <w:p w:rsidR="005D0106" w:rsidRPr="00A257CC" w:rsidRDefault="005D0106" w:rsidP="00A257CC">
            <w:pPr>
              <w:pStyle w:val="NoSpacing"/>
              <w:numPr>
                <w:ilvl w:val="1"/>
                <w:numId w:val="11"/>
              </w:numPr>
              <w:rPr>
                <w:rFonts w:cs="Times New Roman"/>
                <w:szCs w:val="24"/>
              </w:rPr>
            </w:pPr>
            <w:r w:rsidRPr="00A257CC">
              <w:rPr>
                <w:rFonts w:cs="Times New Roman"/>
                <w:szCs w:val="24"/>
              </w:rPr>
              <w:t>under 18</w:t>
            </w:r>
          </w:p>
          <w:p w:rsidR="005D0106" w:rsidRPr="00A257CC" w:rsidRDefault="005D0106" w:rsidP="00A257CC">
            <w:pPr>
              <w:pStyle w:val="NoSpacing"/>
              <w:numPr>
                <w:ilvl w:val="2"/>
                <w:numId w:val="11"/>
              </w:numPr>
              <w:rPr>
                <w:rFonts w:cs="Times New Roman"/>
                <w:szCs w:val="24"/>
              </w:rPr>
            </w:pPr>
            <w:r w:rsidRPr="00A257CC">
              <w:rPr>
                <w:rFonts w:cs="Times New Roman"/>
                <w:szCs w:val="24"/>
              </w:rPr>
              <w:t>person is under 18 or the accused believes the victim is under 18 for sexual exploitation, incest, pornography, or encouraging sexual activity</w:t>
            </w:r>
          </w:p>
          <w:p w:rsidR="005D0106" w:rsidRPr="00A257CC" w:rsidRDefault="005D0106" w:rsidP="00A257CC">
            <w:pPr>
              <w:pStyle w:val="NoSpacing"/>
              <w:numPr>
                <w:ilvl w:val="1"/>
                <w:numId w:val="11"/>
              </w:numPr>
              <w:rPr>
                <w:rFonts w:cs="Times New Roman"/>
                <w:szCs w:val="24"/>
              </w:rPr>
            </w:pPr>
            <w:r w:rsidRPr="00A257CC">
              <w:rPr>
                <w:rFonts w:cs="Times New Roman"/>
                <w:szCs w:val="24"/>
              </w:rPr>
              <w:t xml:space="preserve">under 16 </w:t>
            </w:r>
          </w:p>
          <w:p w:rsidR="005D0106" w:rsidRPr="00A257CC" w:rsidRDefault="005D0106" w:rsidP="00A257CC">
            <w:pPr>
              <w:pStyle w:val="NoSpacing"/>
              <w:numPr>
                <w:ilvl w:val="2"/>
                <w:numId w:val="11"/>
              </w:numPr>
              <w:rPr>
                <w:rFonts w:cs="Times New Roman"/>
                <w:szCs w:val="24"/>
              </w:rPr>
            </w:pPr>
            <w:r w:rsidRPr="00A257CC">
              <w:rPr>
                <w:rFonts w:cs="Times New Roman"/>
                <w:szCs w:val="24"/>
              </w:rPr>
              <w:t>person is under 16 or the accused believes the victim is under 16, sexual interference, invitation to sexual touching or the three sexual assault</w:t>
            </w:r>
          </w:p>
          <w:p w:rsidR="005D0106" w:rsidRPr="00A257CC" w:rsidRDefault="005D0106" w:rsidP="00A257CC">
            <w:pPr>
              <w:pStyle w:val="NoSpacing"/>
              <w:numPr>
                <w:ilvl w:val="1"/>
                <w:numId w:val="11"/>
              </w:numPr>
              <w:rPr>
                <w:rFonts w:cs="Times New Roman"/>
                <w:szCs w:val="24"/>
              </w:rPr>
            </w:pPr>
            <w:r w:rsidRPr="00A257CC">
              <w:rPr>
                <w:rFonts w:cs="Times New Roman"/>
                <w:szCs w:val="24"/>
              </w:rPr>
              <w:t>under 14</w:t>
            </w:r>
          </w:p>
          <w:p w:rsidR="005D0106" w:rsidRPr="00A257CC" w:rsidRDefault="005D0106" w:rsidP="00A257CC">
            <w:pPr>
              <w:pStyle w:val="NoSpacing"/>
              <w:numPr>
                <w:ilvl w:val="2"/>
                <w:numId w:val="11"/>
              </w:numPr>
              <w:rPr>
                <w:rFonts w:cs="Times New Roman"/>
                <w:szCs w:val="24"/>
              </w:rPr>
            </w:pPr>
            <w:r w:rsidRPr="00A257CC">
              <w:rPr>
                <w:rFonts w:cs="Times New Roman"/>
                <w:szCs w:val="24"/>
              </w:rPr>
              <w:t>if the person tries to communicate with someone under 14 to try and take them away from their parents</w:t>
            </w:r>
          </w:p>
          <w:p w:rsidR="005D0106" w:rsidRPr="00A257CC" w:rsidRDefault="005D0106" w:rsidP="00A257CC">
            <w:pPr>
              <w:pStyle w:val="NoSpacing"/>
              <w:numPr>
                <w:ilvl w:val="0"/>
                <w:numId w:val="11"/>
              </w:numPr>
              <w:rPr>
                <w:rFonts w:cs="Times New Roman"/>
                <w:szCs w:val="24"/>
              </w:rPr>
            </w:pPr>
            <w:r w:rsidRPr="00A257CC">
              <w:rPr>
                <w:rFonts w:cs="Times New Roman"/>
                <w:szCs w:val="24"/>
              </w:rPr>
              <w:t xml:space="preserve">Penalty: maximum 14 years. Minimum 1 year </w:t>
            </w:r>
          </w:p>
          <w:p w:rsidR="005D0106" w:rsidRPr="00A257CC" w:rsidRDefault="005D0106" w:rsidP="00A257CC">
            <w:pPr>
              <w:pStyle w:val="NoSpacing"/>
              <w:numPr>
                <w:ilvl w:val="0"/>
                <w:numId w:val="11"/>
              </w:numPr>
              <w:rPr>
                <w:rFonts w:cs="Times New Roman"/>
                <w:szCs w:val="24"/>
              </w:rPr>
            </w:pPr>
            <w:r w:rsidRPr="00A257CC">
              <w:rPr>
                <w:rFonts w:cs="Times New Roman"/>
                <w:szCs w:val="24"/>
              </w:rPr>
              <w:t>Evidence that a person is represented to the accused as a particular age then it is presumed the person is 15</w:t>
            </w:r>
          </w:p>
          <w:p w:rsidR="005D0106" w:rsidRPr="00A257CC" w:rsidRDefault="005D0106" w:rsidP="00A257CC">
            <w:pPr>
              <w:pStyle w:val="NoSpacing"/>
              <w:numPr>
                <w:ilvl w:val="0"/>
                <w:numId w:val="11"/>
              </w:numPr>
              <w:rPr>
                <w:rFonts w:cs="Times New Roman"/>
                <w:szCs w:val="24"/>
              </w:rPr>
            </w:pPr>
            <w:r w:rsidRPr="00A257CC">
              <w:rPr>
                <w:rFonts w:cs="Times New Roman"/>
                <w:szCs w:val="24"/>
              </w:rPr>
              <w:t>You have to have taken all reasonable steps to ascertain the age</w:t>
            </w:r>
          </w:p>
        </w:tc>
      </w:tr>
    </w:tbl>
    <w:p w:rsidR="005D0106" w:rsidRPr="00A257CC" w:rsidRDefault="005D0106" w:rsidP="00DD1F12">
      <w:pPr>
        <w:rPr>
          <w:rFonts w:ascii="Times New Roman" w:hAnsi="Times New Roman" w:cs="Times New Roman"/>
          <w:b/>
          <w:sz w:val="24"/>
          <w:szCs w:val="24"/>
        </w:rPr>
      </w:pPr>
    </w:p>
    <w:p w:rsidR="005D0106" w:rsidRPr="00A257CC" w:rsidRDefault="005D0106" w:rsidP="005D0106">
      <w:pPr>
        <w:pStyle w:val="NoSpacing"/>
        <w:rPr>
          <w:rFonts w:cs="Times New Roman"/>
          <w:szCs w:val="24"/>
          <w:lang w:val="en-CA"/>
        </w:rPr>
      </w:pPr>
      <w:proofErr w:type="spellStart"/>
      <w:r w:rsidRPr="00A257CC">
        <w:rPr>
          <w:rFonts w:cs="Times New Roman"/>
          <w:szCs w:val="24"/>
          <w:lang w:val="en-CA"/>
        </w:rPr>
        <w:t>Legare</w:t>
      </w:r>
      <w:proofErr w:type="spellEnd"/>
      <w:r w:rsidRPr="00A257CC">
        <w:rPr>
          <w:rFonts w:cs="Times New Roman"/>
          <w:szCs w:val="24"/>
          <w:lang w:val="en-CA"/>
        </w:rPr>
        <w:t xml:space="preserve"> 2009</w:t>
      </w:r>
    </w:p>
    <w:p w:rsidR="005D0106" w:rsidRPr="00A257CC" w:rsidRDefault="005D0106" w:rsidP="00A257CC">
      <w:pPr>
        <w:pStyle w:val="NoSpacing"/>
        <w:numPr>
          <w:ilvl w:val="0"/>
          <w:numId w:val="11"/>
        </w:numPr>
        <w:rPr>
          <w:rFonts w:cs="Times New Roman"/>
          <w:szCs w:val="24"/>
          <w:lang w:val="en-CA"/>
        </w:rPr>
      </w:pPr>
      <w:r w:rsidRPr="00A257CC">
        <w:rPr>
          <w:rFonts w:cs="Times New Roman"/>
          <w:szCs w:val="24"/>
          <w:lang w:val="en-CA"/>
        </w:rPr>
        <w:t xml:space="preserve">Was 32 claimed to be 17, engaged in two online chats with a 12 year old. Both chats were sexual in nature. They showed that they both wanted to have sex with each other. The victim said she was 13. During the second call the accused said he wanted to perform oral. The victim hung up. </w:t>
      </w:r>
      <w:proofErr w:type="spellStart"/>
      <w:r w:rsidRPr="00A257CC">
        <w:rPr>
          <w:rFonts w:cs="Times New Roman"/>
          <w:szCs w:val="24"/>
          <w:lang w:val="en-CA"/>
        </w:rPr>
        <w:t>Legare</w:t>
      </w:r>
      <w:proofErr w:type="spellEnd"/>
      <w:r w:rsidRPr="00A257CC">
        <w:rPr>
          <w:rFonts w:cs="Times New Roman"/>
          <w:szCs w:val="24"/>
          <w:lang w:val="en-CA"/>
        </w:rPr>
        <w:t xml:space="preserve"> was charged under 172</w:t>
      </w:r>
    </w:p>
    <w:p w:rsidR="005D0106" w:rsidRPr="00A257CC" w:rsidRDefault="005D0106" w:rsidP="00A257CC">
      <w:pPr>
        <w:pStyle w:val="NoSpacing"/>
        <w:numPr>
          <w:ilvl w:val="0"/>
          <w:numId w:val="11"/>
        </w:numPr>
        <w:rPr>
          <w:rFonts w:cs="Times New Roman"/>
          <w:szCs w:val="24"/>
          <w:lang w:val="en-CA"/>
        </w:rPr>
      </w:pPr>
      <w:r w:rsidRPr="00A257CC">
        <w:rPr>
          <w:rFonts w:cs="Times New Roman"/>
          <w:szCs w:val="24"/>
          <w:lang w:val="en-CA"/>
        </w:rPr>
        <w:t xml:space="preserve">Trail: the judge said the intention to talk dirty wasn’t enough </w:t>
      </w:r>
    </w:p>
    <w:p w:rsidR="005D0106" w:rsidRPr="00A257CC" w:rsidRDefault="005D0106" w:rsidP="00A257CC">
      <w:pPr>
        <w:pStyle w:val="NoSpacing"/>
        <w:numPr>
          <w:ilvl w:val="0"/>
          <w:numId w:val="11"/>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the judge made a mistake, whether the accused meets with the victim or not is irrelevant, the crime is committed just by the chatting</w:t>
      </w:r>
    </w:p>
    <w:p w:rsidR="005D0106" w:rsidRPr="00A257CC" w:rsidRDefault="005D0106" w:rsidP="00A257CC">
      <w:pPr>
        <w:pStyle w:val="NoSpacing"/>
        <w:numPr>
          <w:ilvl w:val="0"/>
          <w:numId w:val="11"/>
        </w:numPr>
        <w:rPr>
          <w:rFonts w:cs="Times New Roman"/>
          <w:szCs w:val="24"/>
          <w:lang w:val="en-CA"/>
        </w:rPr>
      </w:pPr>
      <w:r w:rsidRPr="00A257CC">
        <w:rPr>
          <w:rFonts w:cs="Times New Roman"/>
          <w:szCs w:val="24"/>
          <w:lang w:val="en-CA"/>
        </w:rPr>
        <w:t>Supreme: took because it was the first case on this section</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lastRenderedPageBreak/>
        <w:t xml:space="preserve">There has to be a communication by computer </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t>That the accused knows the person is under 16</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t>The contact has to be done with the purpose of facilitating (helping bring about) a secondary offence with the victim</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t>The focus of the section is on the accused of the intention when the communication is made by computer. They may not meet or even indent to meet the victim with the view of committing the second offense.</w:t>
      </w:r>
    </w:p>
    <w:p w:rsidR="005D0106" w:rsidRPr="00A257CC" w:rsidRDefault="005D0106" w:rsidP="005D0106">
      <w:pPr>
        <w:pStyle w:val="NoSpacing"/>
        <w:rPr>
          <w:rFonts w:cs="Times New Roman"/>
          <w:szCs w:val="24"/>
          <w:lang w:val="en-CA"/>
        </w:rPr>
      </w:pPr>
    </w:p>
    <w:p w:rsidR="005D0106" w:rsidRPr="00A257CC" w:rsidRDefault="005D0106" w:rsidP="005D0106">
      <w:pPr>
        <w:pStyle w:val="NoSpacing"/>
        <w:rPr>
          <w:rFonts w:cs="Times New Roman"/>
          <w:szCs w:val="24"/>
          <w:lang w:val="en-CA"/>
        </w:rPr>
      </w:pPr>
      <w:proofErr w:type="spellStart"/>
      <w:r w:rsidRPr="00A257CC">
        <w:rPr>
          <w:rFonts w:cs="Times New Roman"/>
          <w:szCs w:val="24"/>
          <w:lang w:val="en-CA"/>
        </w:rPr>
        <w:t>Levigne</w:t>
      </w:r>
      <w:proofErr w:type="spellEnd"/>
      <w:r w:rsidRPr="00A257CC">
        <w:rPr>
          <w:rFonts w:cs="Times New Roman"/>
          <w:szCs w:val="24"/>
          <w:lang w:val="en-CA"/>
        </w:rPr>
        <w:t xml:space="preserve"> 2010</w:t>
      </w:r>
    </w:p>
    <w:p w:rsidR="005D0106" w:rsidRPr="00A257CC" w:rsidRDefault="005D0106" w:rsidP="00A257CC">
      <w:pPr>
        <w:pStyle w:val="NoSpacing"/>
        <w:numPr>
          <w:ilvl w:val="0"/>
          <w:numId w:val="11"/>
        </w:numPr>
        <w:rPr>
          <w:rFonts w:cs="Times New Roman"/>
          <w:szCs w:val="24"/>
          <w:lang w:val="en-CA"/>
        </w:rPr>
      </w:pPr>
      <w:r w:rsidRPr="00A257CC">
        <w:rPr>
          <w:rFonts w:cs="Times New Roman"/>
          <w:szCs w:val="24"/>
          <w:lang w:val="en-CA"/>
        </w:rPr>
        <w:t>Communicated with an undercover officer posing as a 13 year old boy. During the chat the accused said he wanted to perform oral sex. Set up a meeting but the cops were there. The boys profile said he was 18 but during the chat he said he was 13.</w:t>
      </w:r>
    </w:p>
    <w:p w:rsidR="005D0106" w:rsidRPr="00A257CC" w:rsidRDefault="005D0106" w:rsidP="00A257CC">
      <w:pPr>
        <w:pStyle w:val="NoSpacing"/>
        <w:numPr>
          <w:ilvl w:val="0"/>
          <w:numId w:val="11"/>
        </w:numPr>
        <w:rPr>
          <w:rFonts w:cs="Times New Roman"/>
          <w:szCs w:val="24"/>
          <w:lang w:val="en-CA"/>
        </w:rPr>
      </w:pPr>
      <w:proofErr w:type="spellStart"/>
      <w:r w:rsidRPr="00A257CC">
        <w:rPr>
          <w:rFonts w:cs="Times New Roman"/>
          <w:szCs w:val="24"/>
          <w:lang w:val="en-CA"/>
        </w:rPr>
        <w:t>Acussed</w:t>
      </w:r>
      <w:proofErr w:type="spellEnd"/>
      <w:r w:rsidRPr="00A257CC">
        <w:rPr>
          <w:rFonts w:cs="Times New Roman"/>
          <w:szCs w:val="24"/>
          <w:lang w:val="en-CA"/>
        </w:rPr>
        <w:t xml:space="preserve"> said I thought the boy was 18 because that’s what the profile said</w:t>
      </w:r>
    </w:p>
    <w:p w:rsidR="005D0106" w:rsidRPr="00A257CC" w:rsidRDefault="005D0106" w:rsidP="00A257CC">
      <w:pPr>
        <w:pStyle w:val="NoSpacing"/>
        <w:numPr>
          <w:ilvl w:val="0"/>
          <w:numId w:val="11"/>
        </w:numPr>
        <w:rPr>
          <w:rFonts w:cs="Times New Roman"/>
          <w:szCs w:val="24"/>
          <w:lang w:val="en-CA"/>
        </w:rPr>
      </w:pPr>
      <w:proofErr w:type="spellStart"/>
      <w:r w:rsidRPr="00A257CC">
        <w:rPr>
          <w:rFonts w:cs="Times New Roman"/>
          <w:szCs w:val="24"/>
          <w:lang w:val="en-CA"/>
        </w:rPr>
        <w:t>TJ</w:t>
      </w:r>
      <w:proofErr w:type="spellEnd"/>
      <w:r w:rsidRPr="00A257CC">
        <w:rPr>
          <w:rFonts w:cs="Times New Roman"/>
          <w:szCs w:val="24"/>
          <w:lang w:val="en-CA"/>
        </w:rPr>
        <w:t>: acquitted him because there is reasonable doubt</w:t>
      </w:r>
    </w:p>
    <w:p w:rsidR="005D0106" w:rsidRPr="00A257CC" w:rsidRDefault="005D0106" w:rsidP="00A257CC">
      <w:pPr>
        <w:pStyle w:val="NoSpacing"/>
        <w:numPr>
          <w:ilvl w:val="0"/>
          <w:numId w:val="11"/>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xml:space="preserve">: overturned the appeal. The accused didn’t take all reasonable steps to ascertain the age </w:t>
      </w:r>
    </w:p>
    <w:p w:rsidR="005D0106" w:rsidRPr="00A257CC" w:rsidRDefault="005D0106" w:rsidP="00A257CC">
      <w:pPr>
        <w:pStyle w:val="NoSpacing"/>
        <w:numPr>
          <w:ilvl w:val="0"/>
          <w:numId w:val="11"/>
        </w:numPr>
        <w:rPr>
          <w:rFonts w:cs="Times New Roman"/>
          <w:szCs w:val="24"/>
          <w:lang w:val="en-CA"/>
        </w:rPr>
      </w:pPr>
      <w:r w:rsidRPr="00A257CC">
        <w:rPr>
          <w:rFonts w:cs="Times New Roman"/>
          <w:szCs w:val="24"/>
          <w:lang w:val="en-CA"/>
        </w:rPr>
        <w:t xml:space="preserve">Supreme: unanimous </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t xml:space="preserve">Supported the </w:t>
      </w:r>
      <w:proofErr w:type="spellStart"/>
      <w:r w:rsidRPr="00A257CC">
        <w:rPr>
          <w:rFonts w:cs="Times New Roman"/>
          <w:szCs w:val="24"/>
          <w:lang w:val="en-CA"/>
        </w:rPr>
        <w:t>COA</w:t>
      </w:r>
      <w:proofErr w:type="spellEnd"/>
    </w:p>
    <w:p w:rsidR="005D0106" w:rsidRPr="00A257CC" w:rsidRDefault="005D0106" w:rsidP="00A257CC">
      <w:pPr>
        <w:pStyle w:val="NoSpacing"/>
        <w:numPr>
          <w:ilvl w:val="1"/>
          <w:numId w:val="11"/>
        </w:numPr>
        <w:rPr>
          <w:rFonts w:cs="Times New Roman"/>
          <w:szCs w:val="24"/>
          <w:lang w:val="en-CA"/>
        </w:rPr>
      </w:pPr>
      <w:proofErr w:type="spellStart"/>
      <w:r w:rsidRPr="00A257CC">
        <w:rPr>
          <w:rFonts w:cs="Times New Roman"/>
          <w:szCs w:val="24"/>
          <w:lang w:val="en-CA"/>
        </w:rPr>
        <w:t>Levigne</w:t>
      </w:r>
      <w:proofErr w:type="spellEnd"/>
      <w:r w:rsidRPr="00A257CC">
        <w:rPr>
          <w:rFonts w:cs="Times New Roman"/>
          <w:szCs w:val="24"/>
          <w:lang w:val="en-CA"/>
        </w:rPr>
        <w:t xml:space="preserve"> didn’t take steps necessary to ascertain the age </w:t>
      </w:r>
    </w:p>
    <w:p w:rsidR="005D0106" w:rsidRPr="00A257CC" w:rsidRDefault="005D0106" w:rsidP="00A257CC">
      <w:pPr>
        <w:pStyle w:val="NoSpacing"/>
        <w:numPr>
          <w:ilvl w:val="1"/>
          <w:numId w:val="11"/>
        </w:numPr>
        <w:rPr>
          <w:rFonts w:cs="Times New Roman"/>
          <w:szCs w:val="24"/>
          <w:lang w:val="en-CA"/>
        </w:rPr>
      </w:pPr>
      <w:r w:rsidRPr="00A257CC">
        <w:rPr>
          <w:rFonts w:cs="Times New Roman"/>
          <w:szCs w:val="24"/>
          <w:lang w:val="en-CA"/>
        </w:rPr>
        <w:t xml:space="preserve">Sentenced 9 months but 10 year under 161, 10 year inscription on the sex registry </w:t>
      </w:r>
    </w:p>
    <w:p w:rsidR="005D0106" w:rsidRPr="00A257CC" w:rsidRDefault="005D0106" w:rsidP="00DD1F12">
      <w:pPr>
        <w:rPr>
          <w:rFonts w:ascii="Times New Roman" w:hAnsi="Times New Roman" w:cs="Times New Roman"/>
          <w:b/>
          <w:sz w:val="24"/>
          <w:szCs w:val="24"/>
        </w:rPr>
      </w:pPr>
    </w:p>
    <w:p w:rsidR="009D1E43" w:rsidRPr="00A257CC" w:rsidRDefault="009D1E43" w:rsidP="00DD1F12">
      <w:pPr>
        <w:rPr>
          <w:rFonts w:ascii="Times New Roman" w:hAnsi="Times New Roman" w:cs="Times New Roman"/>
          <w:b/>
          <w:sz w:val="24"/>
          <w:szCs w:val="24"/>
        </w:rPr>
      </w:pPr>
      <w:r w:rsidRPr="00A257CC">
        <w:rPr>
          <w:rFonts w:ascii="Times New Roman" w:hAnsi="Times New Roman" w:cs="Times New Roman"/>
          <w:b/>
          <w:sz w:val="24"/>
          <w:szCs w:val="24"/>
        </w:rPr>
        <w:t xml:space="preserve">Dangerous and long term offenders </w:t>
      </w:r>
    </w:p>
    <w:tbl>
      <w:tblPr>
        <w:tblStyle w:val="TableGrid"/>
        <w:tblW w:w="0" w:type="auto"/>
        <w:tblLook w:val="04A0"/>
      </w:tblPr>
      <w:tblGrid>
        <w:gridCol w:w="1242"/>
        <w:gridCol w:w="9774"/>
      </w:tblGrid>
      <w:tr w:rsidR="00696CA9" w:rsidRPr="00A257CC" w:rsidTr="00696CA9">
        <w:tc>
          <w:tcPr>
            <w:tcW w:w="1242" w:type="dxa"/>
          </w:tcPr>
          <w:p w:rsidR="00696CA9" w:rsidRPr="00A257CC" w:rsidRDefault="00696CA9" w:rsidP="00DD1F12">
            <w:pPr>
              <w:rPr>
                <w:rFonts w:ascii="Times New Roman" w:hAnsi="Times New Roman" w:cs="Times New Roman"/>
                <w:b/>
                <w:sz w:val="24"/>
                <w:szCs w:val="24"/>
              </w:rPr>
            </w:pPr>
            <w:r w:rsidRPr="00A257CC">
              <w:rPr>
                <w:rFonts w:ascii="Times New Roman" w:hAnsi="Times New Roman" w:cs="Times New Roman"/>
                <w:b/>
                <w:sz w:val="24"/>
                <w:szCs w:val="24"/>
              </w:rPr>
              <w:t>752</w:t>
            </w:r>
          </w:p>
        </w:tc>
        <w:tc>
          <w:tcPr>
            <w:tcW w:w="9774" w:type="dxa"/>
          </w:tcPr>
          <w:p w:rsidR="007B08D1" w:rsidRPr="00A257CC" w:rsidRDefault="007B08D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752.01 Prosecutor’s duty to advise court</w:t>
            </w:r>
          </w:p>
          <w:p w:rsidR="00696CA9" w:rsidRPr="00A257CC" w:rsidRDefault="008350D7"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If the prosecutor is of the opinion that an offence for which an offender is convicted is a serious personal injury offence that is a designated offence and that the offender was convicted previously at least twice of a designated offence and was sentenced to at least two years of imprisonment for each of those convictions, the prosecutor shall advise the court, as soon as feasible after the finding of guilt and in any event before sentence is imposed, whether the prosecutor intends to make an application under subsection 752.1(1)</w:t>
            </w:r>
          </w:p>
          <w:p w:rsidR="007B08D1" w:rsidRPr="00A257CC" w:rsidRDefault="007B08D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 xml:space="preserve">752.1(1) Application for remand for assessment </w:t>
            </w:r>
          </w:p>
          <w:p w:rsidR="007B08D1" w:rsidRPr="00A257CC" w:rsidRDefault="007B08D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On application by the prosecutor, if the court is of the opinion that there are reasonable grounds to believe that an offender who is convicted of a serious personal injury offence or an offence referred to in paragraph 753.1(2)(a) might be found to be a dangerous offender under section 753 or a long-term offender under section 753.1, the court shall, by order in writing, before sentence is imposed, remand the offender, for a period not exceeding 60 days, to the custody of a person designated by the court who can perform an assessment or have an assessment performed by experts for use as evidence in an application under section 753 or 753.1.</w:t>
            </w:r>
          </w:p>
          <w:p w:rsidR="007B08D1" w:rsidRPr="00A257CC" w:rsidRDefault="007B08D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(2)Report</w:t>
            </w:r>
          </w:p>
          <w:p w:rsidR="007B08D1" w:rsidRPr="00A257CC" w:rsidRDefault="007B08D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person to whom the offender is remanded shall file a report of the assessment with the court not later than 30 days after the end of the assessment period and make copies of it available to the prosecutor and counsel for the offender.</w:t>
            </w:r>
          </w:p>
          <w:p w:rsidR="007B08D1" w:rsidRPr="00A257CC" w:rsidRDefault="007B08D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 Extension of time</w:t>
            </w:r>
          </w:p>
          <w:p w:rsidR="007B08D1" w:rsidRPr="00A257CC" w:rsidRDefault="007B08D1"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On application by the prosecutor, the court may extend the period within which the report must be filed by a maximum of 30 days if the court is satisfied that there are reasonable grounds to do so.</w:t>
            </w:r>
          </w:p>
        </w:tc>
      </w:tr>
      <w:tr w:rsidR="00696CA9" w:rsidRPr="00A257CC" w:rsidTr="00696CA9">
        <w:tc>
          <w:tcPr>
            <w:tcW w:w="1242" w:type="dxa"/>
          </w:tcPr>
          <w:p w:rsidR="00696CA9" w:rsidRPr="00A257CC" w:rsidRDefault="00696CA9"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753</w:t>
            </w:r>
          </w:p>
        </w:tc>
        <w:tc>
          <w:tcPr>
            <w:tcW w:w="9774" w:type="dxa"/>
          </w:tcPr>
          <w:p w:rsidR="007B08D1" w:rsidRPr="00A257CC" w:rsidRDefault="007B08D1" w:rsidP="007B08D1">
            <w:pPr>
              <w:rPr>
                <w:rFonts w:ascii="Times New Roman" w:hAnsi="Times New Roman" w:cs="Times New Roman"/>
                <w:b/>
                <w:sz w:val="24"/>
                <w:szCs w:val="24"/>
              </w:rPr>
            </w:pPr>
            <w:r w:rsidRPr="00A257CC">
              <w:rPr>
                <w:rFonts w:ascii="Times New Roman" w:hAnsi="Times New Roman" w:cs="Times New Roman"/>
                <w:b/>
                <w:sz w:val="24"/>
                <w:szCs w:val="24"/>
              </w:rPr>
              <w:t>(1) Application for finding that an offender is a dangerous offender</w:t>
            </w:r>
          </w:p>
          <w:p w:rsidR="007B08D1"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On application made under this Part after an assessment report is filed under subsection 752.1(2), the court shall find the offender to be a dangerous offender if it is satisfied</w:t>
            </w:r>
          </w:p>
          <w:p w:rsidR="007B08D1"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(a) that the offence for which the offender has been convicted is a serious personal injury offence described in paragraph (a) of the definition of that expression in section 752 and the offender constitutes a threat to the life, safety or physical or mental well-being of other persons on the basis of evidence establishing</w:t>
            </w:r>
          </w:p>
          <w:p w:rsidR="007B08D1"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w:t>
            </w:r>
            <w:proofErr w:type="spellStart"/>
            <w:r w:rsidRPr="00A257CC">
              <w:rPr>
                <w:rFonts w:ascii="Times New Roman" w:hAnsi="Times New Roman" w:cs="Times New Roman"/>
                <w:sz w:val="24"/>
                <w:szCs w:val="24"/>
              </w:rPr>
              <w:t>i</w:t>
            </w:r>
            <w:proofErr w:type="spellEnd"/>
            <w:r w:rsidRPr="00A257CC">
              <w:rPr>
                <w:rFonts w:ascii="Times New Roman" w:hAnsi="Times New Roman" w:cs="Times New Roman"/>
                <w:sz w:val="24"/>
                <w:szCs w:val="24"/>
              </w:rPr>
              <w:t>) a pattern of repetitive behaviour by the offender, of which the offence for which he or she has been convicted forms a part, showing a failure to restrain his or her behaviour and a likelihood of causing death or injury to other persons, or inflicting severe psychological damage on other persons, through failure in the future to restrain his or her behaviour,</w:t>
            </w:r>
          </w:p>
          <w:p w:rsidR="007B08D1"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(ii) a pattern of persistent aggressive behaviour by the offender, of which the offence for which he or she has been convicted forms a part, showing a substantial degree of indifference on the part of the offender respecting the reasonably foreseeable consequences to other persons of his or her behaviour, or</w:t>
            </w:r>
          </w:p>
          <w:p w:rsidR="007B08D1"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(iii) any behaviour by the offender, associated with the offence for which he or she has been convicted, that is of such a brutal nature as to compel the conclusion that the offender’s behaviour in the future is unlikely to be inhibited by normal standards of behavioural restraint; or</w:t>
            </w:r>
          </w:p>
          <w:p w:rsidR="00696CA9" w:rsidRPr="00A257CC" w:rsidRDefault="007B08D1" w:rsidP="007B08D1">
            <w:pPr>
              <w:rPr>
                <w:rFonts w:ascii="Times New Roman" w:hAnsi="Times New Roman" w:cs="Times New Roman"/>
                <w:sz w:val="24"/>
                <w:szCs w:val="24"/>
              </w:rPr>
            </w:pPr>
            <w:r w:rsidRPr="00A257CC">
              <w:rPr>
                <w:rFonts w:ascii="Times New Roman" w:hAnsi="Times New Roman" w:cs="Times New Roman"/>
                <w:sz w:val="24"/>
                <w:szCs w:val="24"/>
              </w:rPr>
              <w:t>(b) that the offence for which the offender has been convicted is a serious personal injury offence described in paragraph (b) of the definition of that expression in section 752 and the offender, by his or her conduct in any sexual matter including that involved in the commission of the offence for which he or she has been convicted, has shown a failure to control his or her sexual impulses and a likelihood of causing injury, pain or other evil to other persons through failure in the future to control his or her sexual impulses.</w:t>
            </w:r>
          </w:p>
          <w:p w:rsidR="007B08D1" w:rsidRPr="00A257CC" w:rsidRDefault="007B08D1" w:rsidP="007B08D1">
            <w:pPr>
              <w:rPr>
                <w:rFonts w:ascii="Times New Roman" w:hAnsi="Times New Roman" w:cs="Times New Roman"/>
                <w:b/>
                <w:sz w:val="24"/>
                <w:szCs w:val="24"/>
              </w:rPr>
            </w:pPr>
            <w:r w:rsidRPr="00A257CC">
              <w:rPr>
                <w:rFonts w:ascii="Times New Roman" w:hAnsi="Times New Roman" w:cs="Times New Roman"/>
                <w:b/>
                <w:sz w:val="24"/>
                <w:szCs w:val="24"/>
              </w:rPr>
              <w:t>(1.1) Presumption</w:t>
            </w:r>
          </w:p>
          <w:p w:rsidR="007B08D1" w:rsidRPr="00A257CC" w:rsidRDefault="007B08D1" w:rsidP="007B08D1">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If the court is satisfied that the offence for which the offender is convicted is a primary designated offence for which it would be appropriate to impose a sentence of imprisonment of two years or more and that the offender was convicted previously at least twice of a primary designated offence and was sentenced to at least two years of imprisonment for each of those convictions, the conditions in paragraph (1)(a) or (b), as the case may be, are presumed to have been met unless the contrary is proved on a balance of probabilities.</w:t>
            </w:r>
          </w:p>
          <w:p w:rsidR="007B08D1" w:rsidRPr="00A257CC" w:rsidRDefault="007B08D1" w:rsidP="007B08D1">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(4.1) Sentence of indeterminate detention</w:t>
            </w:r>
          </w:p>
          <w:p w:rsidR="007B08D1" w:rsidRPr="00A257CC" w:rsidRDefault="007B08D1" w:rsidP="007B08D1">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court shall impose a sentence of detention in a penitentiary for an indeterminate period unless it is satisfied by the evidence adduced during the hearing of the application that there is a reasonable expectation that a lesser measure under paragraph (4)(b) or (c) will adequately protect the public against the commission by the offender of murder or a serious personal injury offence.</w:t>
            </w:r>
          </w:p>
          <w:p w:rsidR="007B08D1" w:rsidRPr="00A257CC" w:rsidRDefault="007B08D1" w:rsidP="007B08D1">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 xml:space="preserve">(5) If offender not found to be dangerous offender </w:t>
            </w:r>
          </w:p>
          <w:p w:rsidR="007B08D1" w:rsidRPr="00A257CC" w:rsidRDefault="007B08D1" w:rsidP="007B08D1">
            <w:pPr>
              <w:pStyle w:val="subsection"/>
              <w:shd w:val="clear" w:color="auto" w:fill="FFFFFF"/>
              <w:spacing w:before="168" w:beforeAutospacing="0" w:after="120" w:afterAutospacing="0" w:line="345" w:lineRule="atLeast"/>
            </w:pPr>
            <w:r w:rsidRPr="00A257CC">
              <w:t> If the court does not find an offender to be a dangerous offender,</w:t>
            </w:r>
          </w:p>
          <w:p w:rsidR="007B08D1" w:rsidRPr="00A257CC" w:rsidRDefault="007B08D1" w:rsidP="00A257CC">
            <w:pPr>
              <w:pStyle w:val="paragraph"/>
              <w:numPr>
                <w:ilvl w:val="0"/>
                <w:numId w:val="12"/>
              </w:numPr>
              <w:shd w:val="clear" w:color="auto" w:fill="FFFFFF"/>
              <w:spacing w:before="168" w:beforeAutospacing="0" w:after="120" w:afterAutospacing="0" w:line="345" w:lineRule="atLeast"/>
              <w:ind w:left="1080"/>
            </w:pPr>
            <w:r w:rsidRPr="00A257CC">
              <w:rPr>
                <w:rStyle w:val="lawlabel"/>
                <w:b/>
                <w:bCs/>
              </w:rPr>
              <w:t>(a)</w:t>
            </w:r>
            <w:r w:rsidRPr="00A257CC">
              <w:t xml:space="preserve"> the court may treat the application as an application to find the offender to be a long-term offender, section 753.1 applies to the application and the court may either </w:t>
            </w:r>
            <w:r w:rsidRPr="00A257CC">
              <w:lastRenderedPageBreak/>
              <w:t>find that the offender is a long-term offender or hold another hearing for that purpose; or</w:t>
            </w:r>
          </w:p>
          <w:p w:rsidR="007B08D1" w:rsidRPr="00A257CC" w:rsidRDefault="007B08D1" w:rsidP="00A257CC">
            <w:pPr>
              <w:pStyle w:val="paragraph"/>
              <w:numPr>
                <w:ilvl w:val="0"/>
                <w:numId w:val="12"/>
              </w:numPr>
              <w:shd w:val="clear" w:color="auto" w:fill="FFFFFF"/>
              <w:spacing w:before="168" w:beforeAutospacing="0" w:after="120" w:afterAutospacing="0" w:line="345" w:lineRule="atLeast"/>
              <w:ind w:left="1080"/>
            </w:pPr>
            <w:r w:rsidRPr="00A257CC">
              <w:rPr>
                <w:rStyle w:val="lawlabel"/>
                <w:b/>
                <w:bCs/>
              </w:rPr>
              <w:t>(b)</w:t>
            </w:r>
            <w:r w:rsidRPr="00A257CC">
              <w:t> the court may impose sentence for the offence for which the offender has been convicted.</w:t>
            </w:r>
          </w:p>
          <w:p w:rsidR="007B08D1" w:rsidRPr="00A257CC" w:rsidRDefault="007B08D1" w:rsidP="007B08D1">
            <w:pPr>
              <w:rPr>
                <w:rFonts w:ascii="Times New Roman" w:hAnsi="Times New Roman" w:cs="Times New Roman"/>
                <w:sz w:val="24"/>
                <w:szCs w:val="24"/>
                <w:shd w:val="clear" w:color="auto" w:fill="FFFFFF"/>
              </w:rPr>
            </w:pPr>
          </w:p>
        </w:tc>
      </w:tr>
      <w:tr w:rsidR="00696CA9" w:rsidRPr="00A257CC" w:rsidTr="00696CA9">
        <w:tc>
          <w:tcPr>
            <w:tcW w:w="1242" w:type="dxa"/>
          </w:tcPr>
          <w:p w:rsidR="00696CA9" w:rsidRPr="00A257CC" w:rsidRDefault="00696CA9"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753.1</w:t>
            </w:r>
          </w:p>
        </w:tc>
        <w:tc>
          <w:tcPr>
            <w:tcW w:w="9774" w:type="dxa"/>
          </w:tcPr>
          <w:p w:rsidR="00696CA9" w:rsidRPr="00A257CC" w:rsidRDefault="0008770D" w:rsidP="00DD1F12">
            <w:pPr>
              <w:rPr>
                <w:rFonts w:ascii="Times New Roman" w:hAnsi="Times New Roman" w:cs="Times New Roman"/>
                <w:b/>
                <w:sz w:val="24"/>
                <w:szCs w:val="24"/>
              </w:rPr>
            </w:pPr>
            <w:r w:rsidRPr="00A257CC">
              <w:rPr>
                <w:rFonts w:ascii="Times New Roman" w:hAnsi="Times New Roman" w:cs="Times New Roman"/>
                <w:b/>
                <w:sz w:val="24"/>
                <w:szCs w:val="24"/>
              </w:rPr>
              <w:t>(1) Application for remand for assessment—later conviction</w:t>
            </w:r>
          </w:p>
          <w:p w:rsidR="0008770D" w:rsidRPr="00A257CC" w:rsidRDefault="0008770D"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 If an offender who is found to be a dangerous offender is later convicted of a serious personal injury offence or an offence under subsection 753.3(1), on application by the prosecutor, the court shall, by order in writing, before sentence is imposed, remand the offender, for a period not exceeding 60 days, to the custody of a person designated by the court who can perform an assessment or have an assessment performed by experts for use as evidence in an application under subsection (4).</w:t>
            </w:r>
          </w:p>
          <w:p w:rsidR="0008770D" w:rsidRPr="00A257CC" w:rsidRDefault="0008770D"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Report</w:t>
            </w:r>
          </w:p>
          <w:p w:rsidR="0008770D" w:rsidRPr="00A257CC" w:rsidRDefault="0008770D"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person to whom the offender is remanded shall file a report of the assessment with the court not later than 30 days after the end of the assessment period and make copies of it available to the prosecutor and counsel for the offender.</w:t>
            </w:r>
          </w:p>
          <w:p w:rsidR="0008770D" w:rsidRPr="00A257CC" w:rsidRDefault="0008770D"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 Extension of time</w:t>
            </w:r>
          </w:p>
          <w:p w:rsidR="0008770D" w:rsidRPr="00A257CC" w:rsidRDefault="0008770D"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On application by the prosecutor, the court may extend the period within which the report must be filed by a maximum of 30 days if the court is satisfied that there are reasonable grounds to do so.</w:t>
            </w:r>
          </w:p>
          <w:p w:rsidR="0008770D" w:rsidRPr="00A257CC" w:rsidRDefault="0008770D"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(6) New long-term supervision</w:t>
            </w:r>
          </w:p>
          <w:p w:rsidR="0008770D" w:rsidRPr="00A257CC" w:rsidRDefault="0008770D"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If the application is for a new period of long-term supervision, the court shall order that the offender be subject to a new period of long-term supervision in addition to a sentence for the offence for which they have been convicted unless it is satisfied by the evidence adduced during the hearing of the application that there is a reasonable expectation that the sentence alone will adequately protect the public against the commission by the offender of murder or a serious personal injury offence.</w:t>
            </w:r>
          </w:p>
        </w:tc>
      </w:tr>
      <w:tr w:rsidR="00696CA9" w:rsidRPr="00A257CC" w:rsidTr="00696CA9">
        <w:tc>
          <w:tcPr>
            <w:tcW w:w="1242" w:type="dxa"/>
          </w:tcPr>
          <w:p w:rsidR="00696CA9" w:rsidRPr="00A257CC" w:rsidRDefault="00696CA9" w:rsidP="00DD1F12">
            <w:pPr>
              <w:rPr>
                <w:rFonts w:ascii="Times New Roman" w:hAnsi="Times New Roman" w:cs="Times New Roman"/>
                <w:b/>
                <w:sz w:val="24"/>
                <w:szCs w:val="24"/>
              </w:rPr>
            </w:pPr>
            <w:r w:rsidRPr="00A257CC">
              <w:rPr>
                <w:rFonts w:ascii="Times New Roman" w:hAnsi="Times New Roman" w:cs="Times New Roman"/>
                <w:b/>
                <w:sz w:val="24"/>
                <w:szCs w:val="24"/>
              </w:rPr>
              <w:t>761</w:t>
            </w:r>
          </w:p>
        </w:tc>
        <w:tc>
          <w:tcPr>
            <w:tcW w:w="9774" w:type="dxa"/>
          </w:tcPr>
          <w:p w:rsidR="00696CA9" w:rsidRPr="00A257CC" w:rsidRDefault="0008770D" w:rsidP="00DD1F12">
            <w:pPr>
              <w:rPr>
                <w:rFonts w:ascii="Times New Roman" w:hAnsi="Times New Roman" w:cs="Times New Roman"/>
                <w:b/>
                <w:sz w:val="24"/>
                <w:szCs w:val="24"/>
              </w:rPr>
            </w:pPr>
            <w:r w:rsidRPr="00A257CC">
              <w:rPr>
                <w:rFonts w:ascii="Times New Roman" w:hAnsi="Times New Roman" w:cs="Times New Roman"/>
                <w:b/>
                <w:sz w:val="24"/>
                <w:szCs w:val="24"/>
              </w:rPr>
              <w:t>(1) Review for parole</w:t>
            </w:r>
          </w:p>
          <w:p w:rsidR="0008770D" w:rsidRPr="00A257CC" w:rsidRDefault="0008770D" w:rsidP="00DD1F12">
            <w:pPr>
              <w:rPr>
                <w:rFonts w:ascii="Times New Roman" w:hAnsi="Times New Roman" w:cs="Times New Roman"/>
                <w:sz w:val="24"/>
                <w:szCs w:val="24"/>
              </w:rPr>
            </w:pPr>
            <w:r w:rsidRPr="00A257CC">
              <w:rPr>
                <w:rFonts w:ascii="Times New Roman" w:hAnsi="Times New Roman" w:cs="Times New Roman"/>
                <w:sz w:val="24"/>
                <w:szCs w:val="24"/>
              </w:rPr>
              <w:t>where a person is in custody under a sentence of detention in a penitentiary for an indeterminate period, the Parole Board of Canada shall, as soon as possible after the expiration of seven years from the day on which that person was taken into custody and not later than every two years after the previous review, review the condition, history and circumstances of that person for the purpose of determining whether he or she should be granted parole under Part II of the Corrections and Conditional Release Act and, if so, on what conditions.</w:t>
            </w:r>
          </w:p>
        </w:tc>
      </w:tr>
    </w:tbl>
    <w:p w:rsidR="009D1E43" w:rsidRPr="00A257CC" w:rsidRDefault="009D1E43" w:rsidP="00DD1F12">
      <w:pPr>
        <w:rPr>
          <w:rFonts w:ascii="Times New Roman" w:hAnsi="Times New Roman" w:cs="Times New Roman"/>
          <w:b/>
          <w:sz w:val="24"/>
          <w:szCs w:val="24"/>
        </w:rPr>
      </w:pPr>
    </w:p>
    <w:p w:rsidR="002C00F5" w:rsidRPr="00A257CC" w:rsidRDefault="002C00F5" w:rsidP="00DD1F12">
      <w:pPr>
        <w:rPr>
          <w:rFonts w:ascii="Times New Roman" w:hAnsi="Times New Roman" w:cs="Times New Roman"/>
          <w:b/>
          <w:sz w:val="24"/>
          <w:szCs w:val="24"/>
        </w:rPr>
      </w:pPr>
      <w:r w:rsidRPr="00A257CC">
        <w:rPr>
          <w:rFonts w:ascii="Times New Roman" w:hAnsi="Times New Roman" w:cs="Times New Roman"/>
          <w:b/>
          <w:sz w:val="24"/>
          <w:szCs w:val="24"/>
        </w:rPr>
        <w:t>Lyons</w:t>
      </w:r>
    </w:p>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t xml:space="preserve">Criminal </w:t>
      </w:r>
      <w:r w:rsidR="00597741" w:rsidRPr="00A257CC">
        <w:rPr>
          <w:rFonts w:ascii="Times New Roman" w:hAnsi="Times New Roman" w:cs="Times New Roman"/>
          <w:b/>
          <w:sz w:val="24"/>
          <w:szCs w:val="24"/>
        </w:rPr>
        <w:t>Organizations</w:t>
      </w:r>
    </w:p>
    <w:tbl>
      <w:tblPr>
        <w:tblStyle w:val="TableGrid"/>
        <w:tblW w:w="0" w:type="auto"/>
        <w:tblLook w:val="04A0"/>
      </w:tblPr>
      <w:tblGrid>
        <w:gridCol w:w="1242"/>
        <w:gridCol w:w="9774"/>
      </w:tblGrid>
      <w:tr w:rsidR="00B12D0F" w:rsidRPr="00A257CC" w:rsidTr="00B12D0F">
        <w:tc>
          <w:tcPr>
            <w:tcW w:w="1242" w:type="dxa"/>
          </w:tcPr>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467.1</w:t>
            </w:r>
          </w:p>
        </w:tc>
        <w:tc>
          <w:tcPr>
            <w:tcW w:w="9774" w:type="dxa"/>
          </w:tcPr>
          <w:p w:rsidR="00597741" w:rsidRPr="00A257CC" w:rsidRDefault="00597741" w:rsidP="00597741">
            <w:pPr>
              <w:pStyle w:val="subsection"/>
              <w:shd w:val="clear" w:color="auto" w:fill="FFFFFF"/>
              <w:spacing w:before="168" w:beforeAutospacing="0" w:after="120" w:afterAutospacing="0" w:line="345" w:lineRule="atLeast"/>
            </w:pPr>
            <w:r w:rsidRPr="00A257CC">
              <w:rPr>
                <w:b/>
              </w:rPr>
              <w:t>(1) Definitions</w:t>
            </w:r>
            <w:r w:rsidRPr="00A257CC">
              <w:t xml:space="preserve"> </w:t>
            </w:r>
          </w:p>
          <w:p w:rsidR="00597741" w:rsidRPr="00A257CC" w:rsidRDefault="00597741" w:rsidP="00597741">
            <w:pPr>
              <w:pStyle w:val="subsection"/>
              <w:shd w:val="clear" w:color="auto" w:fill="FFFFFF"/>
              <w:spacing w:before="168" w:beforeAutospacing="0" w:after="120" w:afterAutospacing="0" w:line="345" w:lineRule="atLeast"/>
            </w:pPr>
            <w:r w:rsidRPr="00A257CC">
              <w:t>The following definitions apply in this Act.</w:t>
            </w:r>
          </w:p>
          <w:p w:rsidR="00597741" w:rsidRPr="00A257CC" w:rsidRDefault="00597741" w:rsidP="00597741">
            <w:pPr>
              <w:pStyle w:val="definition"/>
              <w:shd w:val="clear" w:color="auto" w:fill="FFFFFF"/>
              <w:spacing w:before="120" w:beforeAutospacing="0" w:after="173" w:afterAutospacing="0"/>
              <w:ind w:left="720"/>
            </w:pPr>
            <w:r w:rsidRPr="00A257CC">
              <w:rPr>
                <w:rStyle w:val="HTMLDefinition"/>
                <w:rFonts w:eastAsiaTheme="majorEastAsia"/>
                <w:b/>
                <w:bCs/>
              </w:rPr>
              <w:t>criminal organization</w:t>
            </w:r>
            <w:r w:rsidRPr="00A257CC">
              <w:rPr>
                <w:rStyle w:val="apple-converted-space"/>
              </w:rPr>
              <w:t> </w:t>
            </w:r>
            <w:r w:rsidRPr="00A257CC">
              <w:t>means a group, however organized, that</w:t>
            </w:r>
          </w:p>
          <w:p w:rsidR="00597741" w:rsidRPr="00A257CC" w:rsidRDefault="00597741" w:rsidP="00A257CC">
            <w:pPr>
              <w:pStyle w:val="paragraph"/>
              <w:numPr>
                <w:ilvl w:val="0"/>
                <w:numId w:val="23"/>
              </w:numPr>
              <w:shd w:val="clear" w:color="auto" w:fill="FFFFFF"/>
              <w:spacing w:before="168" w:beforeAutospacing="0" w:after="120" w:afterAutospacing="0"/>
              <w:ind w:left="1800"/>
            </w:pPr>
            <w:r w:rsidRPr="00A257CC">
              <w:rPr>
                <w:rStyle w:val="lawlabel"/>
                <w:b/>
                <w:bCs/>
              </w:rPr>
              <w:t>(a)</w:t>
            </w:r>
            <w:r w:rsidRPr="00A257CC">
              <w:t> is composed of three or more persons in or outside Canada; and</w:t>
            </w:r>
          </w:p>
          <w:p w:rsidR="00597741" w:rsidRPr="00A257CC" w:rsidRDefault="00597741" w:rsidP="00A257CC">
            <w:pPr>
              <w:pStyle w:val="paragraph"/>
              <w:numPr>
                <w:ilvl w:val="0"/>
                <w:numId w:val="23"/>
              </w:numPr>
              <w:shd w:val="clear" w:color="auto" w:fill="FFFFFF"/>
              <w:spacing w:before="168" w:beforeAutospacing="0" w:after="120" w:afterAutospacing="0"/>
              <w:ind w:left="1800"/>
            </w:pPr>
            <w:r w:rsidRPr="00A257CC">
              <w:rPr>
                <w:rStyle w:val="lawlabel"/>
                <w:b/>
                <w:bCs/>
              </w:rPr>
              <w:t>(b)</w:t>
            </w:r>
            <w:r w:rsidRPr="00A257CC">
              <w:t> has as one of its main purposes or main activities the facilitation or commission of one or more serious offences that, if committed, would likely result in the direct or indirect receipt of a material benefit, including a financial benefit, by the group or by any of the persons who constitute the group.</w:t>
            </w:r>
          </w:p>
          <w:p w:rsidR="00597741" w:rsidRPr="00A257CC" w:rsidRDefault="00597741" w:rsidP="00597741">
            <w:pPr>
              <w:pStyle w:val="continueddefinition"/>
              <w:shd w:val="clear" w:color="auto" w:fill="FFFFFF"/>
              <w:spacing w:before="0" w:beforeAutospacing="0" w:after="173" w:afterAutospacing="0"/>
              <w:ind w:left="720"/>
            </w:pPr>
            <w:r w:rsidRPr="00A257CC">
              <w:t>It does not include a group of persons that forms randomly for the immediate commission of a single offence. (</w:t>
            </w:r>
            <w:r w:rsidRPr="00A257CC">
              <w:rPr>
                <w:rStyle w:val="definedtermlink"/>
                <w:i/>
                <w:iCs/>
              </w:rPr>
              <w:t xml:space="preserve">organisation </w:t>
            </w:r>
            <w:proofErr w:type="spellStart"/>
            <w:r w:rsidRPr="00A257CC">
              <w:rPr>
                <w:rStyle w:val="definedtermlink"/>
                <w:i/>
                <w:iCs/>
              </w:rPr>
              <w:t>criminelle</w:t>
            </w:r>
            <w:proofErr w:type="spellEnd"/>
            <w:r w:rsidRPr="00A257CC">
              <w:t>)</w:t>
            </w:r>
          </w:p>
          <w:p w:rsidR="00597741" w:rsidRPr="00A257CC" w:rsidRDefault="00597741" w:rsidP="00597741">
            <w:pPr>
              <w:pStyle w:val="definition"/>
              <w:shd w:val="clear" w:color="auto" w:fill="FFFFFF"/>
              <w:spacing w:before="120" w:beforeAutospacing="0" w:after="173" w:afterAutospacing="0"/>
              <w:ind w:left="720"/>
            </w:pPr>
            <w:r w:rsidRPr="00A257CC">
              <w:rPr>
                <w:rStyle w:val="HTMLDefinition"/>
                <w:rFonts w:eastAsiaTheme="majorEastAsia"/>
                <w:b/>
                <w:bCs/>
              </w:rPr>
              <w:t>serious offence</w:t>
            </w:r>
            <w:r w:rsidRPr="00A257CC">
              <w:rPr>
                <w:rStyle w:val="apple-converted-space"/>
              </w:rPr>
              <w:t> </w:t>
            </w:r>
            <w:r w:rsidRPr="00A257CC">
              <w:t>means an indictable offence under this or any other Act of Parliament for which the maximum punishment is imprisonment for five years or more, or another offence that is prescribed by regulation. (</w:t>
            </w:r>
            <w:r w:rsidRPr="00A257CC">
              <w:rPr>
                <w:rStyle w:val="definedtermlink"/>
                <w:i/>
                <w:iCs/>
              </w:rPr>
              <w:t>infraction grave</w:t>
            </w:r>
            <w:r w:rsidRPr="00A257CC">
              <w:t>)</w:t>
            </w:r>
          </w:p>
          <w:p w:rsidR="00B12D0F" w:rsidRPr="00A257CC" w:rsidRDefault="00597741" w:rsidP="00DD1F12">
            <w:pPr>
              <w:rPr>
                <w:rFonts w:ascii="Times New Roman" w:hAnsi="Times New Roman" w:cs="Times New Roman"/>
                <w:b/>
                <w:sz w:val="24"/>
                <w:szCs w:val="24"/>
              </w:rPr>
            </w:pPr>
            <w:r w:rsidRPr="00A257CC">
              <w:rPr>
                <w:rFonts w:ascii="Times New Roman" w:hAnsi="Times New Roman" w:cs="Times New Roman"/>
                <w:b/>
                <w:sz w:val="24"/>
                <w:szCs w:val="24"/>
              </w:rPr>
              <w:t>(2) Facilitation</w:t>
            </w:r>
          </w:p>
          <w:p w:rsidR="00597741" w:rsidRPr="00A257CC" w:rsidRDefault="0059774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facilitation of an offence does not require knowledge of a particular offence the commission of which is facilitated, or that an offence actually be committed.</w:t>
            </w:r>
          </w:p>
          <w:p w:rsidR="00597741" w:rsidRPr="00A257CC" w:rsidRDefault="0059774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 Commission of offence</w:t>
            </w:r>
          </w:p>
          <w:p w:rsidR="00597741" w:rsidRPr="00A257CC" w:rsidRDefault="0059774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committing an offence means being a party to it or counselling any person to be a party to it.</w:t>
            </w:r>
          </w:p>
          <w:p w:rsidR="00597741" w:rsidRPr="00A257CC" w:rsidRDefault="0059774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(4) Regulations</w:t>
            </w:r>
          </w:p>
          <w:p w:rsidR="00597741" w:rsidRPr="00A257CC" w:rsidRDefault="00597741"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The Governor in Council may make regulations prescribing offences that are included in the definition “serious offence” in subsection (1).</w:t>
            </w:r>
          </w:p>
        </w:tc>
      </w:tr>
      <w:tr w:rsidR="00B12D0F" w:rsidRPr="00A257CC" w:rsidTr="00B12D0F">
        <w:tc>
          <w:tcPr>
            <w:tcW w:w="1242" w:type="dxa"/>
          </w:tcPr>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t>267.11</w:t>
            </w:r>
          </w:p>
        </w:tc>
        <w:tc>
          <w:tcPr>
            <w:tcW w:w="9774" w:type="dxa"/>
          </w:tcPr>
          <w:p w:rsidR="00B12D0F" w:rsidRPr="00A257CC" w:rsidRDefault="00597741" w:rsidP="00DD1F12">
            <w:pPr>
              <w:rPr>
                <w:rFonts w:ascii="Times New Roman" w:hAnsi="Times New Roman" w:cs="Times New Roman"/>
                <w:b/>
                <w:sz w:val="24"/>
                <w:szCs w:val="24"/>
              </w:rPr>
            </w:pPr>
            <w:r w:rsidRPr="00A257CC">
              <w:rPr>
                <w:rFonts w:ascii="Times New Roman" w:hAnsi="Times New Roman" w:cs="Times New Roman"/>
                <w:b/>
                <w:sz w:val="24"/>
                <w:szCs w:val="24"/>
              </w:rPr>
              <w:t xml:space="preserve">(1) Participation in activities of criminal organization </w:t>
            </w:r>
          </w:p>
          <w:p w:rsidR="00597741" w:rsidRPr="00A257CC" w:rsidRDefault="0059774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 Every person who, for the purpose of enhancing the ability of a criminal organization to facilitate or commit an indictable offence under this or any other Act of Parliament, knowingly, by act or omission, participates in or contributes to any activity of the criminal organization is guilty of an indictable offence and liable to imprisonment for a term not exceeding five years.</w:t>
            </w:r>
          </w:p>
          <w:p w:rsidR="00597741" w:rsidRPr="00A257CC" w:rsidRDefault="0059774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Prosecution</w:t>
            </w:r>
          </w:p>
          <w:p w:rsidR="00597741" w:rsidRPr="00A257CC" w:rsidRDefault="00597741" w:rsidP="00597741">
            <w:pPr>
              <w:pStyle w:val="subsection"/>
              <w:shd w:val="clear" w:color="auto" w:fill="FFFFFF"/>
              <w:spacing w:before="168" w:beforeAutospacing="0" w:after="120" w:afterAutospacing="0" w:line="345" w:lineRule="atLeast"/>
            </w:pPr>
            <w:r w:rsidRPr="00A257CC">
              <w:t>In a prosecution for an offence under subsection (1), it is not necessary for the prosecutor to prove that</w:t>
            </w:r>
          </w:p>
          <w:p w:rsidR="00597741" w:rsidRPr="00A257CC" w:rsidRDefault="00597741" w:rsidP="00A257CC">
            <w:pPr>
              <w:pStyle w:val="paragraph"/>
              <w:numPr>
                <w:ilvl w:val="0"/>
                <w:numId w:val="24"/>
              </w:numPr>
              <w:shd w:val="clear" w:color="auto" w:fill="FFFFFF"/>
              <w:spacing w:before="168" w:beforeAutospacing="0" w:after="120" w:afterAutospacing="0" w:line="345" w:lineRule="atLeast"/>
              <w:ind w:left="1080"/>
            </w:pPr>
            <w:r w:rsidRPr="00A257CC">
              <w:rPr>
                <w:rStyle w:val="lawlabel"/>
                <w:b/>
                <w:bCs/>
              </w:rPr>
              <w:t>(a)</w:t>
            </w:r>
            <w:r w:rsidRPr="00A257CC">
              <w:t> the criminal organization actually facilitated or committed an indictable offence;</w:t>
            </w:r>
          </w:p>
          <w:p w:rsidR="00597741" w:rsidRPr="00A257CC" w:rsidRDefault="00597741" w:rsidP="00A257CC">
            <w:pPr>
              <w:pStyle w:val="paragraph"/>
              <w:numPr>
                <w:ilvl w:val="0"/>
                <w:numId w:val="24"/>
              </w:numPr>
              <w:shd w:val="clear" w:color="auto" w:fill="FFFFFF"/>
              <w:spacing w:before="168" w:beforeAutospacing="0" w:after="120" w:afterAutospacing="0" w:line="345" w:lineRule="atLeast"/>
              <w:ind w:left="1080"/>
            </w:pPr>
            <w:r w:rsidRPr="00A257CC">
              <w:rPr>
                <w:rStyle w:val="lawlabel"/>
                <w:b/>
                <w:bCs/>
              </w:rPr>
              <w:t>(b)</w:t>
            </w:r>
            <w:r w:rsidRPr="00A257CC">
              <w:t> the participation or contribution of the accused actually enhanced the ability of the criminal organization to facilitate or commit an indictable offence;</w:t>
            </w:r>
          </w:p>
          <w:p w:rsidR="00597741" w:rsidRPr="00A257CC" w:rsidRDefault="00597741" w:rsidP="00A257CC">
            <w:pPr>
              <w:pStyle w:val="paragraph"/>
              <w:numPr>
                <w:ilvl w:val="0"/>
                <w:numId w:val="24"/>
              </w:numPr>
              <w:shd w:val="clear" w:color="auto" w:fill="FFFFFF"/>
              <w:spacing w:before="168" w:beforeAutospacing="0" w:after="120" w:afterAutospacing="0" w:line="345" w:lineRule="atLeast"/>
              <w:ind w:left="1080"/>
            </w:pPr>
            <w:r w:rsidRPr="00A257CC">
              <w:rPr>
                <w:rStyle w:val="lawlabel"/>
                <w:b/>
                <w:bCs/>
              </w:rPr>
              <w:t>(c)</w:t>
            </w:r>
            <w:r w:rsidRPr="00A257CC">
              <w:t> the accused knew the specific nature of any indictable offence that may have been facilitated or committed by the criminal organization; or</w:t>
            </w:r>
          </w:p>
          <w:p w:rsidR="00597741" w:rsidRPr="00A257CC" w:rsidRDefault="00597741" w:rsidP="00A257CC">
            <w:pPr>
              <w:pStyle w:val="paragraph"/>
              <w:numPr>
                <w:ilvl w:val="0"/>
                <w:numId w:val="24"/>
              </w:numPr>
              <w:shd w:val="clear" w:color="auto" w:fill="FFFFFF"/>
              <w:spacing w:before="168" w:beforeAutospacing="0" w:after="120" w:afterAutospacing="0" w:line="345" w:lineRule="atLeast"/>
              <w:ind w:left="1080"/>
            </w:pPr>
            <w:r w:rsidRPr="00A257CC">
              <w:rPr>
                <w:rStyle w:val="lawlabel"/>
                <w:b/>
                <w:bCs/>
              </w:rPr>
              <w:t>(d)</w:t>
            </w:r>
            <w:r w:rsidRPr="00A257CC">
              <w:t xml:space="preserve"> the accused knew the identity of any of the persons who constitute the criminal </w:t>
            </w:r>
            <w:r w:rsidRPr="00A257CC">
              <w:lastRenderedPageBreak/>
              <w:t>organization.</w:t>
            </w:r>
          </w:p>
          <w:p w:rsidR="00597741" w:rsidRPr="00A257CC" w:rsidRDefault="00FE6031" w:rsidP="00DD1F12">
            <w:pPr>
              <w:rPr>
                <w:rFonts w:ascii="Times New Roman" w:hAnsi="Times New Roman" w:cs="Times New Roman"/>
                <w:b/>
                <w:sz w:val="24"/>
                <w:szCs w:val="24"/>
              </w:rPr>
            </w:pPr>
            <w:r w:rsidRPr="00A257CC">
              <w:rPr>
                <w:rFonts w:ascii="Times New Roman" w:hAnsi="Times New Roman" w:cs="Times New Roman"/>
                <w:b/>
                <w:sz w:val="24"/>
                <w:szCs w:val="24"/>
              </w:rPr>
              <w:t xml:space="preserve">(3) Factors </w:t>
            </w:r>
          </w:p>
          <w:p w:rsidR="00FE6031" w:rsidRPr="00A257CC" w:rsidRDefault="00FE6031" w:rsidP="00FE6031">
            <w:pPr>
              <w:pStyle w:val="subsection"/>
              <w:shd w:val="clear" w:color="auto" w:fill="FFFFFF"/>
              <w:spacing w:before="168" w:beforeAutospacing="0" w:after="120" w:afterAutospacing="0" w:line="345" w:lineRule="atLeast"/>
            </w:pPr>
            <w:r w:rsidRPr="00A257CC">
              <w:t>In determining whether an accused participates in or contributes to any activity of a criminal organization, the Court may consider, among other factors, whether the accused</w:t>
            </w:r>
          </w:p>
          <w:p w:rsidR="00FE6031" w:rsidRPr="00A257CC" w:rsidRDefault="00FE6031" w:rsidP="00A257CC">
            <w:pPr>
              <w:pStyle w:val="paragraph"/>
              <w:numPr>
                <w:ilvl w:val="0"/>
                <w:numId w:val="25"/>
              </w:numPr>
              <w:shd w:val="clear" w:color="auto" w:fill="FFFFFF"/>
              <w:spacing w:before="168" w:beforeAutospacing="0" w:after="120" w:afterAutospacing="0" w:line="345" w:lineRule="atLeast"/>
              <w:ind w:left="1080"/>
            </w:pPr>
            <w:r w:rsidRPr="00A257CC">
              <w:rPr>
                <w:rStyle w:val="lawlabel"/>
                <w:b/>
                <w:bCs/>
              </w:rPr>
              <w:t>(a)</w:t>
            </w:r>
            <w:r w:rsidRPr="00A257CC">
              <w:t> uses a name, word, symbol or other representation that identifies, or is associated with, the criminal organization;</w:t>
            </w:r>
          </w:p>
          <w:p w:rsidR="00FE6031" w:rsidRPr="00A257CC" w:rsidRDefault="00FE6031" w:rsidP="00A257CC">
            <w:pPr>
              <w:pStyle w:val="paragraph"/>
              <w:numPr>
                <w:ilvl w:val="0"/>
                <w:numId w:val="25"/>
              </w:numPr>
              <w:shd w:val="clear" w:color="auto" w:fill="FFFFFF"/>
              <w:spacing w:before="168" w:beforeAutospacing="0" w:after="120" w:afterAutospacing="0" w:line="345" w:lineRule="atLeast"/>
              <w:ind w:left="1080"/>
            </w:pPr>
            <w:r w:rsidRPr="00A257CC">
              <w:rPr>
                <w:rStyle w:val="lawlabel"/>
                <w:b/>
                <w:bCs/>
              </w:rPr>
              <w:t>(b)</w:t>
            </w:r>
            <w:r w:rsidRPr="00A257CC">
              <w:t> frequently associates with any of the persons who constitute the criminal organization;</w:t>
            </w:r>
          </w:p>
          <w:p w:rsidR="00FE6031" w:rsidRPr="00A257CC" w:rsidRDefault="00FE6031" w:rsidP="00A257CC">
            <w:pPr>
              <w:pStyle w:val="paragraph"/>
              <w:numPr>
                <w:ilvl w:val="0"/>
                <w:numId w:val="25"/>
              </w:numPr>
              <w:shd w:val="clear" w:color="auto" w:fill="FFFFFF"/>
              <w:spacing w:before="168" w:beforeAutospacing="0" w:after="120" w:afterAutospacing="0" w:line="345" w:lineRule="atLeast"/>
              <w:ind w:left="1080"/>
            </w:pPr>
            <w:r w:rsidRPr="00A257CC">
              <w:rPr>
                <w:rStyle w:val="lawlabel"/>
                <w:b/>
                <w:bCs/>
              </w:rPr>
              <w:t>(c)</w:t>
            </w:r>
            <w:r w:rsidRPr="00A257CC">
              <w:t> receives any benefit from the criminal organization; or</w:t>
            </w:r>
          </w:p>
          <w:p w:rsidR="00FE6031" w:rsidRPr="00A257CC" w:rsidRDefault="00FE6031" w:rsidP="00A257CC">
            <w:pPr>
              <w:pStyle w:val="paragraph"/>
              <w:numPr>
                <w:ilvl w:val="0"/>
                <w:numId w:val="25"/>
              </w:numPr>
              <w:shd w:val="clear" w:color="auto" w:fill="FFFFFF"/>
              <w:spacing w:before="168" w:beforeAutospacing="0" w:after="120" w:afterAutospacing="0" w:line="345" w:lineRule="atLeast"/>
              <w:ind w:left="1080"/>
            </w:pPr>
            <w:r w:rsidRPr="00A257CC">
              <w:rPr>
                <w:rStyle w:val="lawlabel"/>
                <w:b/>
                <w:bCs/>
              </w:rPr>
              <w:t>(d)</w:t>
            </w:r>
            <w:r w:rsidRPr="00A257CC">
              <w:t> repeatedly engages in activities at the instruction of any of the persons who constitute the criminal organization.</w:t>
            </w:r>
          </w:p>
        </w:tc>
      </w:tr>
      <w:tr w:rsidR="00B12D0F" w:rsidRPr="00A257CC" w:rsidTr="00B12D0F">
        <w:tc>
          <w:tcPr>
            <w:tcW w:w="1242" w:type="dxa"/>
          </w:tcPr>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467.12</w:t>
            </w:r>
          </w:p>
        </w:tc>
        <w:tc>
          <w:tcPr>
            <w:tcW w:w="9774" w:type="dxa"/>
          </w:tcPr>
          <w:p w:rsidR="00B12D0F" w:rsidRPr="00A257CC" w:rsidRDefault="00FE6031" w:rsidP="00DD1F12">
            <w:pPr>
              <w:rPr>
                <w:rFonts w:ascii="Times New Roman" w:hAnsi="Times New Roman" w:cs="Times New Roman"/>
                <w:b/>
                <w:sz w:val="24"/>
                <w:szCs w:val="24"/>
              </w:rPr>
            </w:pPr>
            <w:r w:rsidRPr="00A257CC">
              <w:rPr>
                <w:rFonts w:ascii="Times New Roman" w:hAnsi="Times New Roman" w:cs="Times New Roman"/>
                <w:b/>
                <w:sz w:val="24"/>
                <w:szCs w:val="24"/>
              </w:rPr>
              <w:t>(1) Commission of offence for criminal organization</w:t>
            </w:r>
          </w:p>
          <w:p w:rsidR="00FE6031" w:rsidRPr="00A257CC" w:rsidRDefault="00FE603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Every person who commits an indictable offence under this or any other Act of Parliament for the benefit of, at the direction of, or in association with, a criminal organization is guilty of an indictable offence and liable to imprisonment for a term not exceeding fourteen years.</w:t>
            </w:r>
          </w:p>
          <w:p w:rsidR="00FE6031" w:rsidRPr="00A257CC" w:rsidRDefault="00FE603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Prosecution</w:t>
            </w:r>
          </w:p>
          <w:p w:rsidR="00FE6031" w:rsidRPr="00A257CC" w:rsidRDefault="00FE6031"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In a prosecution for an offence under subsection (1), it is not necessary for the prosecutor to prove that the accused knew the identity of any of the persons who constitute the criminal organization.</w:t>
            </w:r>
          </w:p>
        </w:tc>
      </w:tr>
      <w:tr w:rsidR="00B12D0F" w:rsidRPr="00A257CC" w:rsidTr="00B12D0F">
        <w:tc>
          <w:tcPr>
            <w:tcW w:w="1242" w:type="dxa"/>
          </w:tcPr>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t>467.13</w:t>
            </w:r>
          </w:p>
        </w:tc>
        <w:tc>
          <w:tcPr>
            <w:tcW w:w="9774" w:type="dxa"/>
          </w:tcPr>
          <w:p w:rsidR="00B12D0F" w:rsidRPr="00A257CC" w:rsidRDefault="00FE6031" w:rsidP="00DD1F12">
            <w:pPr>
              <w:rPr>
                <w:rFonts w:ascii="Times New Roman" w:hAnsi="Times New Roman" w:cs="Times New Roman"/>
                <w:b/>
                <w:sz w:val="24"/>
                <w:szCs w:val="24"/>
              </w:rPr>
            </w:pPr>
            <w:r w:rsidRPr="00A257CC">
              <w:rPr>
                <w:rFonts w:ascii="Times New Roman" w:hAnsi="Times New Roman" w:cs="Times New Roman"/>
                <w:b/>
                <w:sz w:val="24"/>
                <w:szCs w:val="24"/>
              </w:rPr>
              <w:t>(1) Instructing commission of offence for criminal organization</w:t>
            </w:r>
          </w:p>
          <w:p w:rsidR="00FE6031" w:rsidRPr="00A257CC" w:rsidRDefault="00FE6031"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Every person who is one of the persons who constitute a criminal organization and who knowingly instructs, directly or indirectly, any person to commit an offence under this or any other Act of Parliament for the benefit of, at the direction of, or in association with, the criminal organization is guilty of an indictable offence and liable to imprisonment for life.</w:t>
            </w:r>
          </w:p>
          <w:p w:rsidR="00FE6031" w:rsidRPr="00A257CC" w:rsidRDefault="00FE6031"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Prosecution</w:t>
            </w:r>
          </w:p>
          <w:p w:rsidR="00FE6031" w:rsidRPr="00A257CC" w:rsidRDefault="00FE6031" w:rsidP="00FE6031">
            <w:pPr>
              <w:pStyle w:val="subsection"/>
              <w:shd w:val="clear" w:color="auto" w:fill="FFFFFF"/>
              <w:spacing w:before="168" w:beforeAutospacing="0" w:after="120" w:afterAutospacing="0" w:line="345" w:lineRule="atLeast"/>
            </w:pPr>
            <w:r w:rsidRPr="00A257CC">
              <w:t>In a prosecution for an offence under subsection (1), it is not necessary for the prosecutor to prove that</w:t>
            </w:r>
          </w:p>
          <w:p w:rsidR="00FE6031" w:rsidRPr="00A257CC" w:rsidRDefault="00FE6031" w:rsidP="00A257CC">
            <w:pPr>
              <w:pStyle w:val="paragraph"/>
              <w:numPr>
                <w:ilvl w:val="0"/>
                <w:numId w:val="26"/>
              </w:numPr>
              <w:shd w:val="clear" w:color="auto" w:fill="FFFFFF"/>
              <w:spacing w:before="168" w:beforeAutospacing="0" w:after="120" w:afterAutospacing="0" w:line="345" w:lineRule="atLeast"/>
              <w:ind w:left="1080"/>
            </w:pPr>
            <w:r w:rsidRPr="00A257CC">
              <w:rPr>
                <w:rStyle w:val="lawlabel"/>
                <w:b/>
                <w:bCs/>
              </w:rPr>
              <w:t>(a)</w:t>
            </w:r>
            <w:r w:rsidRPr="00A257CC">
              <w:t> an offence other than the offence under subsection (1) was actually committed;</w:t>
            </w:r>
          </w:p>
          <w:p w:rsidR="00FE6031" w:rsidRPr="00A257CC" w:rsidRDefault="00FE6031" w:rsidP="00A257CC">
            <w:pPr>
              <w:pStyle w:val="paragraph"/>
              <w:numPr>
                <w:ilvl w:val="0"/>
                <w:numId w:val="26"/>
              </w:numPr>
              <w:shd w:val="clear" w:color="auto" w:fill="FFFFFF"/>
              <w:spacing w:before="168" w:beforeAutospacing="0" w:after="120" w:afterAutospacing="0" w:line="345" w:lineRule="atLeast"/>
              <w:ind w:left="1080"/>
            </w:pPr>
            <w:r w:rsidRPr="00A257CC">
              <w:rPr>
                <w:rStyle w:val="lawlabel"/>
                <w:b/>
                <w:bCs/>
              </w:rPr>
              <w:t>(b)</w:t>
            </w:r>
            <w:r w:rsidRPr="00A257CC">
              <w:t> the accused instructed a particular person to commit an offence; or</w:t>
            </w:r>
          </w:p>
          <w:p w:rsidR="00FE6031" w:rsidRPr="00A257CC" w:rsidRDefault="00FE6031" w:rsidP="00A257CC">
            <w:pPr>
              <w:pStyle w:val="paragraph"/>
              <w:numPr>
                <w:ilvl w:val="0"/>
                <w:numId w:val="26"/>
              </w:numPr>
              <w:shd w:val="clear" w:color="auto" w:fill="FFFFFF"/>
              <w:spacing w:before="168" w:beforeAutospacing="0" w:after="120" w:afterAutospacing="0" w:line="345" w:lineRule="atLeast"/>
              <w:ind w:left="1080"/>
            </w:pPr>
            <w:r w:rsidRPr="00A257CC">
              <w:rPr>
                <w:rStyle w:val="lawlabel"/>
                <w:b/>
                <w:bCs/>
              </w:rPr>
              <w:t>(c)</w:t>
            </w:r>
            <w:r w:rsidRPr="00A257CC">
              <w:t> the accused knew the identity of all of the persons who constitute the criminal organization.</w:t>
            </w:r>
          </w:p>
        </w:tc>
      </w:tr>
      <w:tr w:rsidR="00B12D0F" w:rsidRPr="00A257CC" w:rsidTr="00B12D0F">
        <w:tc>
          <w:tcPr>
            <w:tcW w:w="1242" w:type="dxa"/>
          </w:tcPr>
          <w:p w:rsidR="00B12D0F" w:rsidRPr="00A257CC" w:rsidRDefault="00B12D0F" w:rsidP="00DD1F12">
            <w:pPr>
              <w:rPr>
                <w:rFonts w:ascii="Times New Roman" w:hAnsi="Times New Roman" w:cs="Times New Roman"/>
                <w:b/>
                <w:sz w:val="24"/>
                <w:szCs w:val="24"/>
              </w:rPr>
            </w:pPr>
            <w:r w:rsidRPr="00A257CC">
              <w:rPr>
                <w:rFonts w:ascii="Times New Roman" w:hAnsi="Times New Roman" w:cs="Times New Roman"/>
                <w:b/>
                <w:sz w:val="24"/>
                <w:szCs w:val="24"/>
              </w:rPr>
              <w:t>467.14</w:t>
            </w:r>
          </w:p>
        </w:tc>
        <w:tc>
          <w:tcPr>
            <w:tcW w:w="9774" w:type="dxa"/>
          </w:tcPr>
          <w:p w:rsidR="00B12D0F" w:rsidRPr="00A257CC" w:rsidRDefault="00FE6031" w:rsidP="00DD1F12">
            <w:pPr>
              <w:rPr>
                <w:rFonts w:ascii="Times New Roman" w:hAnsi="Times New Roman" w:cs="Times New Roman"/>
                <w:b/>
                <w:sz w:val="24"/>
                <w:szCs w:val="24"/>
              </w:rPr>
            </w:pPr>
            <w:r w:rsidRPr="00A257CC">
              <w:rPr>
                <w:rFonts w:ascii="Times New Roman" w:hAnsi="Times New Roman" w:cs="Times New Roman"/>
                <w:b/>
                <w:sz w:val="24"/>
                <w:szCs w:val="24"/>
              </w:rPr>
              <w:t xml:space="preserve">Sentences to be served consecutively </w:t>
            </w:r>
          </w:p>
          <w:p w:rsidR="00FE6031" w:rsidRPr="00A257CC" w:rsidRDefault="00FE6031"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 xml:space="preserve">A sentence imposed on a person for an offence under section 467.11, 467.111, 467.12 or 467.13 shall be served consecutively to any other punishment imposed on the person for an offence arising out of the same event or series of events and to any other sentence to which the person is subject at </w:t>
            </w:r>
            <w:r w:rsidRPr="00A257CC">
              <w:rPr>
                <w:rFonts w:ascii="Times New Roman" w:hAnsi="Times New Roman" w:cs="Times New Roman"/>
                <w:sz w:val="24"/>
                <w:szCs w:val="24"/>
                <w:shd w:val="clear" w:color="auto" w:fill="FFFFFF"/>
              </w:rPr>
              <w:lastRenderedPageBreak/>
              <w:t>the time the sentence is imposed on the person for an offence under any of those sections.</w:t>
            </w:r>
          </w:p>
        </w:tc>
      </w:tr>
    </w:tbl>
    <w:p w:rsidR="002C00F5" w:rsidRPr="00A257CC" w:rsidRDefault="002C00F5" w:rsidP="00DD1F12">
      <w:pPr>
        <w:rPr>
          <w:rFonts w:ascii="Times New Roman" w:hAnsi="Times New Roman" w:cs="Times New Roman"/>
          <w:b/>
          <w:sz w:val="24"/>
          <w:szCs w:val="24"/>
        </w:rPr>
      </w:pPr>
    </w:p>
    <w:p w:rsidR="007E6F4D" w:rsidRPr="00A257CC" w:rsidRDefault="007E6F4D" w:rsidP="00DD1F12">
      <w:pPr>
        <w:rPr>
          <w:rFonts w:ascii="Times New Roman" w:hAnsi="Times New Roman" w:cs="Times New Roman"/>
          <w:b/>
          <w:sz w:val="24"/>
          <w:szCs w:val="24"/>
        </w:rPr>
      </w:pPr>
      <w:r w:rsidRPr="00A257CC">
        <w:rPr>
          <w:rFonts w:ascii="Times New Roman" w:hAnsi="Times New Roman" w:cs="Times New Roman"/>
          <w:b/>
          <w:sz w:val="24"/>
          <w:szCs w:val="24"/>
        </w:rPr>
        <w:t>Eligibility for Parole</w:t>
      </w:r>
    </w:p>
    <w:tbl>
      <w:tblPr>
        <w:tblStyle w:val="TableGrid"/>
        <w:tblW w:w="0" w:type="auto"/>
        <w:tblLook w:val="04A0"/>
      </w:tblPr>
      <w:tblGrid>
        <w:gridCol w:w="1242"/>
        <w:gridCol w:w="9774"/>
      </w:tblGrid>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743.6</w:t>
            </w:r>
          </w:p>
        </w:tc>
        <w:tc>
          <w:tcPr>
            <w:tcW w:w="9774"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(1.2) Power of court to delay parole</w:t>
            </w:r>
          </w:p>
          <w:p w:rsidR="00821D55" w:rsidRPr="00A257CC" w:rsidRDefault="001B01B5" w:rsidP="001B01B5">
            <w:pPr>
              <w:rPr>
                <w:rFonts w:ascii="Times New Roman" w:hAnsi="Times New Roman" w:cs="Times New Roman"/>
                <w:sz w:val="24"/>
                <w:szCs w:val="24"/>
              </w:rPr>
            </w:pPr>
            <w:r w:rsidRPr="00A257CC">
              <w:rPr>
                <w:rFonts w:ascii="Times New Roman" w:hAnsi="Times New Roman" w:cs="Times New Roman"/>
                <w:sz w:val="24"/>
                <w:szCs w:val="24"/>
              </w:rPr>
              <w:t>If</w:t>
            </w:r>
            <w:r w:rsidR="00821D55" w:rsidRPr="00A257CC">
              <w:rPr>
                <w:rFonts w:ascii="Times New Roman" w:hAnsi="Times New Roman" w:cs="Times New Roman"/>
                <w:sz w:val="24"/>
                <w:szCs w:val="24"/>
              </w:rPr>
              <w:t xml:space="preserve"> an offender receives a sentence of imprisonment of two years or more, including a sentence of imprisonment for life, on conviction for a terrorism offence or an offence under section 467.11, 467.111, 467.12 or 467.13, the court shall order that the portion of the sentence that must be served before the offender may be released on full parole is one half of the sentence or ten years, whichever is less, unless the court is satisfied, having regard to the circumstances of the commission of the offence and the character and circumstances of the offender</w:t>
            </w:r>
            <w:r w:rsidRPr="00A257CC">
              <w:rPr>
                <w:rFonts w:ascii="Times New Roman" w:hAnsi="Times New Roman" w:cs="Times New Roman"/>
                <w:sz w:val="24"/>
                <w:szCs w:val="24"/>
              </w:rPr>
              <w:t>.</w:t>
            </w:r>
          </w:p>
        </w:tc>
      </w:tr>
    </w:tbl>
    <w:p w:rsidR="00821D55" w:rsidRPr="00A257CC" w:rsidRDefault="00821D55" w:rsidP="00DD1F12">
      <w:pPr>
        <w:rPr>
          <w:rFonts w:ascii="Times New Roman" w:hAnsi="Times New Roman" w:cs="Times New Roman"/>
          <w:b/>
          <w:sz w:val="24"/>
          <w:szCs w:val="24"/>
        </w:rPr>
      </w:pPr>
    </w:p>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Forfeiture</w:t>
      </w:r>
    </w:p>
    <w:tbl>
      <w:tblPr>
        <w:tblStyle w:val="TableGrid"/>
        <w:tblW w:w="0" w:type="auto"/>
        <w:tblLook w:val="04A0"/>
      </w:tblPr>
      <w:tblGrid>
        <w:gridCol w:w="1242"/>
        <w:gridCol w:w="9774"/>
      </w:tblGrid>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462.3</w:t>
            </w:r>
          </w:p>
        </w:tc>
        <w:tc>
          <w:tcPr>
            <w:tcW w:w="9774" w:type="dxa"/>
          </w:tcPr>
          <w:p w:rsidR="006018D1" w:rsidRPr="00A257CC" w:rsidRDefault="006018D1" w:rsidP="001B01B5">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 Definitions</w:t>
            </w:r>
          </w:p>
          <w:p w:rsidR="006018D1" w:rsidRPr="00A257CC" w:rsidRDefault="006018D1" w:rsidP="00851640">
            <w:pPr>
              <w:pStyle w:val="definition"/>
              <w:shd w:val="clear" w:color="auto" w:fill="FFFFFF"/>
              <w:spacing w:before="120" w:beforeAutospacing="0" w:after="173" w:afterAutospacing="0"/>
              <w:ind w:left="720"/>
            </w:pPr>
            <w:r w:rsidRPr="00A257CC">
              <w:rPr>
                <w:rStyle w:val="HTMLDefinition"/>
                <w:rFonts w:eastAsiaTheme="majorEastAsia"/>
                <w:b/>
                <w:bCs/>
              </w:rPr>
              <w:t>designated offence</w:t>
            </w:r>
            <w:r w:rsidRPr="00A257CC">
              <w:rPr>
                <w:rStyle w:val="apple-converted-space"/>
                <w:rFonts w:eastAsiaTheme="minorEastAsia"/>
              </w:rPr>
              <w:t> </w:t>
            </w:r>
            <w:r w:rsidRPr="00A257CC">
              <w:t>means</w:t>
            </w:r>
          </w:p>
          <w:p w:rsidR="006018D1" w:rsidRPr="00A257CC" w:rsidRDefault="006018D1" w:rsidP="00A257CC">
            <w:pPr>
              <w:pStyle w:val="paragraph"/>
              <w:numPr>
                <w:ilvl w:val="0"/>
                <w:numId w:val="27"/>
              </w:numPr>
              <w:shd w:val="clear" w:color="auto" w:fill="FFFFFF"/>
              <w:spacing w:before="168" w:beforeAutospacing="0" w:after="120" w:afterAutospacing="0"/>
              <w:ind w:left="1800"/>
            </w:pPr>
            <w:r w:rsidRPr="00A257CC">
              <w:rPr>
                <w:rStyle w:val="lawlabel"/>
                <w:b/>
                <w:bCs/>
              </w:rPr>
              <w:t>(a)</w:t>
            </w:r>
            <w:r w:rsidRPr="00A257CC">
              <w:t> any offence that may be prosecuted as an indictable offence under this or any other Act of Parliament, other than an indictable offence prescribed by regulation, or</w:t>
            </w:r>
          </w:p>
          <w:p w:rsidR="006018D1" w:rsidRPr="00A257CC" w:rsidRDefault="006018D1" w:rsidP="00A257CC">
            <w:pPr>
              <w:pStyle w:val="paragraph"/>
              <w:numPr>
                <w:ilvl w:val="0"/>
                <w:numId w:val="27"/>
              </w:numPr>
              <w:shd w:val="clear" w:color="auto" w:fill="FFFFFF"/>
              <w:spacing w:before="168" w:beforeAutospacing="0" w:after="120" w:afterAutospacing="0"/>
              <w:ind w:left="1800"/>
            </w:pPr>
            <w:r w:rsidRPr="00A257CC">
              <w:rPr>
                <w:rStyle w:val="lawlabel"/>
                <w:b/>
                <w:bCs/>
              </w:rPr>
              <w:t>(b)</w:t>
            </w:r>
            <w:r w:rsidRPr="00A257CC">
              <w:t> a conspiracy or an attempt to commit, being an accessory after the fact in relation to, or any counselling in relation to</w:t>
            </w:r>
          </w:p>
          <w:p w:rsidR="006018D1" w:rsidRPr="00A257CC" w:rsidRDefault="006018D1" w:rsidP="00851640">
            <w:pPr>
              <w:pStyle w:val="definition"/>
              <w:shd w:val="clear" w:color="auto" w:fill="FFFFFF"/>
              <w:spacing w:before="120" w:beforeAutospacing="0" w:after="173" w:afterAutospacing="0"/>
              <w:ind w:left="720"/>
            </w:pPr>
            <w:r w:rsidRPr="00A257CC">
              <w:rPr>
                <w:rStyle w:val="HTMLDefinition"/>
                <w:rFonts w:eastAsiaTheme="majorEastAsia"/>
                <w:b/>
                <w:bCs/>
              </w:rPr>
              <w:t>judge</w:t>
            </w:r>
            <w:r w:rsidRPr="00A257CC">
              <w:rPr>
                <w:rStyle w:val="apple-converted-space"/>
                <w:rFonts w:eastAsiaTheme="minorEastAsia"/>
              </w:rPr>
              <w:t> </w:t>
            </w:r>
            <w:r w:rsidRPr="00A257CC">
              <w:t>means a judge as defined in section 552 or a judge of a superior court of criminal jurisdiction;</w:t>
            </w:r>
          </w:p>
          <w:p w:rsidR="006018D1" w:rsidRPr="00A257CC" w:rsidRDefault="006018D1" w:rsidP="00851640">
            <w:pPr>
              <w:pStyle w:val="definition"/>
              <w:shd w:val="clear" w:color="auto" w:fill="FFFFFF"/>
              <w:spacing w:before="120" w:beforeAutospacing="0" w:after="173" w:afterAutospacing="0"/>
              <w:ind w:left="720"/>
            </w:pPr>
            <w:r w:rsidRPr="00A257CC">
              <w:rPr>
                <w:rStyle w:val="HTMLDefinition"/>
                <w:rFonts w:eastAsiaTheme="majorEastAsia"/>
                <w:b/>
                <w:bCs/>
              </w:rPr>
              <w:t>proceeds of crime</w:t>
            </w:r>
            <w:r w:rsidRPr="00A257CC">
              <w:rPr>
                <w:rStyle w:val="apple-converted-space"/>
                <w:rFonts w:eastAsiaTheme="minorEastAsia"/>
              </w:rPr>
              <w:t> </w:t>
            </w:r>
            <w:r w:rsidRPr="00A257CC">
              <w:t>means any property, benefit or advantage, within or outside Canada, obtained or derived directly or indirectly as a result of</w:t>
            </w:r>
          </w:p>
          <w:p w:rsidR="006018D1" w:rsidRPr="00A257CC" w:rsidRDefault="006018D1" w:rsidP="00A257CC">
            <w:pPr>
              <w:pStyle w:val="paragraph"/>
              <w:numPr>
                <w:ilvl w:val="0"/>
                <w:numId w:val="28"/>
              </w:numPr>
              <w:shd w:val="clear" w:color="auto" w:fill="FFFFFF"/>
              <w:spacing w:before="168" w:beforeAutospacing="0" w:after="120" w:afterAutospacing="0"/>
              <w:ind w:left="1800"/>
            </w:pPr>
            <w:r w:rsidRPr="00A257CC">
              <w:rPr>
                <w:rStyle w:val="lawlabel"/>
                <w:b/>
                <w:bCs/>
              </w:rPr>
              <w:t>(a)</w:t>
            </w:r>
            <w:r w:rsidRPr="00A257CC">
              <w:t> the commission in Canada of a designated offence, or</w:t>
            </w:r>
          </w:p>
          <w:p w:rsidR="006018D1" w:rsidRPr="00A257CC" w:rsidRDefault="006018D1" w:rsidP="00A257CC">
            <w:pPr>
              <w:pStyle w:val="paragraph"/>
              <w:numPr>
                <w:ilvl w:val="0"/>
                <w:numId w:val="28"/>
              </w:numPr>
              <w:shd w:val="clear" w:color="auto" w:fill="FFFFFF"/>
              <w:spacing w:before="168" w:beforeAutospacing="0" w:after="120" w:afterAutospacing="0"/>
              <w:ind w:left="1800"/>
            </w:pPr>
            <w:r w:rsidRPr="00A257CC">
              <w:rPr>
                <w:rStyle w:val="lawlabel"/>
                <w:b/>
                <w:bCs/>
              </w:rPr>
              <w:t>(b)</w:t>
            </w:r>
            <w:r w:rsidRPr="00A257CC">
              <w:t> an act or omission anywhere that, if it had occurred in Canada, would have constituted a designated offence. (</w:t>
            </w:r>
            <w:r w:rsidRPr="00A257CC">
              <w:rPr>
                <w:rStyle w:val="definedtermlink"/>
                <w:i/>
                <w:iCs/>
                <w:lang w:val="fr-FR"/>
              </w:rPr>
              <w:t>produits de la criminalité</w:t>
            </w:r>
            <w:r w:rsidRPr="00A257CC">
              <w:t>)</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 Regulations</w:t>
            </w:r>
          </w:p>
          <w:p w:rsidR="006018D1" w:rsidRPr="00A257CC" w:rsidRDefault="006018D1" w:rsidP="00851640">
            <w:pPr>
              <w:spacing w:line="240" w:lineRule="auto"/>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The Governor in Council may make regulations prescribing indictable offences that are excluded from the definition “designated offence” in subsection (1).</w:t>
            </w:r>
          </w:p>
          <w:p w:rsidR="006018D1" w:rsidRPr="00A257CC" w:rsidRDefault="006018D1" w:rsidP="00851640">
            <w:pPr>
              <w:spacing w:line="240" w:lineRule="auto"/>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(3)Powers of attorney General of Canada</w:t>
            </w:r>
          </w:p>
          <w:p w:rsidR="006018D1" w:rsidRPr="00A257CC" w:rsidRDefault="006018D1" w:rsidP="00851640">
            <w:pPr>
              <w:pStyle w:val="subsection"/>
              <w:shd w:val="clear" w:color="auto" w:fill="FFFFFF"/>
              <w:spacing w:before="168" w:beforeAutospacing="0" w:after="120" w:afterAutospacing="0"/>
            </w:pPr>
            <w:r w:rsidRPr="00A257CC">
              <w:t> Despite the definition</w:t>
            </w:r>
            <w:r w:rsidRPr="00A257CC">
              <w:rPr>
                <w:rStyle w:val="apple-converted-space"/>
                <w:rFonts w:eastAsiaTheme="majorEastAsia"/>
              </w:rPr>
              <w:t> </w:t>
            </w:r>
            <w:r w:rsidRPr="00A257CC">
              <w:rPr>
                <w:rStyle w:val="HTMLDefinition"/>
                <w:rFonts w:eastAsiaTheme="majorEastAsia"/>
                <w:b/>
                <w:bCs/>
              </w:rPr>
              <w:t>Attorney General</w:t>
            </w:r>
            <w:r w:rsidRPr="00A257CC">
              <w:rPr>
                <w:rStyle w:val="apple-converted-space"/>
                <w:rFonts w:eastAsiaTheme="majorEastAsia"/>
              </w:rPr>
              <w:t> </w:t>
            </w:r>
            <w:r w:rsidRPr="00A257CC">
              <w:t>in section 2, the Attorney General of Canada may</w:t>
            </w:r>
          </w:p>
          <w:p w:rsidR="006018D1" w:rsidRPr="00A257CC" w:rsidRDefault="006018D1" w:rsidP="00A257CC">
            <w:pPr>
              <w:pStyle w:val="paragraph"/>
              <w:numPr>
                <w:ilvl w:val="0"/>
                <w:numId w:val="29"/>
              </w:numPr>
              <w:shd w:val="clear" w:color="auto" w:fill="FFFFFF"/>
              <w:spacing w:before="168" w:beforeAutospacing="0" w:after="120" w:afterAutospacing="0"/>
              <w:ind w:left="1080"/>
            </w:pPr>
            <w:r w:rsidRPr="00A257CC">
              <w:rPr>
                <w:rStyle w:val="lawlabel"/>
                <w:rFonts w:eastAsiaTheme="minorEastAsia"/>
                <w:b/>
                <w:bCs/>
              </w:rPr>
              <w:t>(a)</w:t>
            </w:r>
            <w:r w:rsidRPr="00A257CC">
              <w:t> exercise all the powers and perform all the duties and functions assigned to the Attorney General by or under this Act in respect of a designated offence if the alleged offence arises out of conduct that in whole or in part is in relation to an alleged contravention of an Act of Parliament or a regulation made under such an Act, other than this Act or a regulation made under this Act; and</w:t>
            </w:r>
          </w:p>
          <w:p w:rsidR="006018D1" w:rsidRPr="00A257CC" w:rsidRDefault="006018D1" w:rsidP="00A257CC">
            <w:pPr>
              <w:pStyle w:val="paragraph"/>
              <w:numPr>
                <w:ilvl w:val="0"/>
                <w:numId w:val="29"/>
              </w:numPr>
              <w:shd w:val="clear" w:color="auto" w:fill="FFFFFF"/>
              <w:spacing w:before="168" w:beforeAutospacing="0" w:after="120" w:afterAutospacing="0"/>
              <w:ind w:left="1080"/>
            </w:pPr>
            <w:r w:rsidRPr="00A257CC">
              <w:rPr>
                <w:rStyle w:val="lawlabel"/>
                <w:rFonts w:eastAsiaTheme="minorEastAsia"/>
                <w:b/>
                <w:bCs/>
              </w:rPr>
              <w:t>(b)</w:t>
            </w:r>
            <w:r w:rsidRPr="00A257CC">
              <w:t xml:space="preserve"> conduct proceedings and exercise all the powers and perform all the duties and </w:t>
            </w:r>
            <w:r w:rsidRPr="00A257CC">
              <w:lastRenderedPageBreak/>
              <w:t>functions assigned to the Attorney General by or under this Act in respect of</w:t>
            </w:r>
          </w:p>
          <w:p w:rsidR="006018D1" w:rsidRPr="00A257CC" w:rsidRDefault="006018D1" w:rsidP="00A257CC">
            <w:pPr>
              <w:pStyle w:val="subparagraph"/>
              <w:numPr>
                <w:ilvl w:val="1"/>
                <w:numId w:val="29"/>
              </w:numPr>
              <w:shd w:val="clear" w:color="auto" w:fill="FFFFFF"/>
              <w:spacing w:before="168" w:beforeAutospacing="0" w:after="120" w:afterAutospacing="0"/>
              <w:ind w:left="2160"/>
            </w:pPr>
            <w:r w:rsidRPr="00A257CC">
              <w:rPr>
                <w:rStyle w:val="lawlabel"/>
                <w:rFonts w:eastAsiaTheme="minorEastAsia"/>
                <w:b/>
                <w:bCs/>
              </w:rPr>
              <w:t>(</w:t>
            </w:r>
            <w:proofErr w:type="spellStart"/>
            <w:r w:rsidRPr="00A257CC">
              <w:rPr>
                <w:rStyle w:val="lawlabel"/>
                <w:rFonts w:eastAsiaTheme="minorEastAsia"/>
                <w:b/>
                <w:bCs/>
              </w:rPr>
              <w:t>i</w:t>
            </w:r>
            <w:proofErr w:type="spellEnd"/>
            <w:r w:rsidRPr="00A257CC">
              <w:rPr>
                <w:rStyle w:val="lawlabel"/>
                <w:rFonts w:eastAsiaTheme="minorEastAsia"/>
                <w:b/>
                <w:bCs/>
              </w:rPr>
              <w:t>)</w:t>
            </w:r>
            <w:r w:rsidRPr="00A257CC">
              <w:t> an offence referred to in section 354, 355.2, 355.4 or 462.31, if the alleged offence arises out of conduct that in whole or in part is in relation to an alleged contravention of an Act of Parliament, other than this Act, or a regulation made under such an Act, and</w:t>
            </w:r>
          </w:p>
          <w:p w:rsidR="006018D1" w:rsidRPr="00A257CC" w:rsidRDefault="006018D1" w:rsidP="00A257CC">
            <w:pPr>
              <w:pStyle w:val="subparagraph"/>
              <w:numPr>
                <w:ilvl w:val="1"/>
                <w:numId w:val="29"/>
              </w:numPr>
              <w:shd w:val="clear" w:color="auto" w:fill="FFFFFF"/>
              <w:spacing w:before="168" w:beforeAutospacing="0" w:after="120" w:afterAutospacing="0"/>
              <w:ind w:left="2160"/>
            </w:pPr>
            <w:r w:rsidRPr="00A257CC">
              <w:rPr>
                <w:rStyle w:val="lawlabel"/>
                <w:rFonts w:eastAsiaTheme="minorEastAsia"/>
                <w:b/>
                <w:bCs/>
              </w:rPr>
              <w:t>(ii)</w:t>
            </w:r>
            <w:r w:rsidRPr="00A257CC">
              <w:t> an offence under subsection 462.33(11) if the restraint order was made on application of the Attorney General of Canada.</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(4) Powers of attorney general of a province</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Subsection (3) does not affect the authority of the Attorney General of a province to conduct proceedings in respect of a designated offence or to exercise any of the powers or perform any of the duties and functions assigned to the Attorney General by or under this Act.</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462.31</w:t>
            </w:r>
          </w:p>
        </w:tc>
        <w:tc>
          <w:tcPr>
            <w:tcW w:w="9774" w:type="dxa"/>
          </w:tcPr>
          <w:p w:rsidR="00821D55"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 Laundering proceeds of crime</w:t>
            </w:r>
          </w:p>
          <w:p w:rsidR="006018D1" w:rsidRPr="00A257CC" w:rsidRDefault="006018D1" w:rsidP="00851640">
            <w:pPr>
              <w:pStyle w:val="subsection"/>
              <w:shd w:val="clear" w:color="auto" w:fill="FFFFFF"/>
              <w:spacing w:before="168" w:beforeAutospacing="0" w:after="120" w:afterAutospacing="0"/>
            </w:pPr>
            <w:r w:rsidRPr="00A257CC">
              <w:t>Every one commits an offence who uses, transfers the possession of, sends or delivers to any person or place, transports, transmits, alters, disposes of or otherwise deals with, in any manner and by any means, any property or any proceeds of any property with intent to conceal or convert that property or those proceeds, knowing or believing that all or a part of that property or of those proceeds was obtained or derived directly or indirectly as a result of</w:t>
            </w:r>
          </w:p>
          <w:p w:rsidR="006018D1" w:rsidRPr="00A257CC" w:rsidRDefault="006018D1" w:rsidP="00A257CC">
            <w:pPr>
              <w:pStyle w:val="paragraph"/>
              <w:numPr>
                <w:ilvl w:val="0"/>
                <w:numId w:val="30"/>
              </w:numPr>
              <w:shd w:val="clear" w:color="auto" w:fill="FFFFFF"/>
              <w:spacing w:before="168" w:beforeAutospacing="0" w:after="120" w:afterAutospacing="0"/>
              <w:ind w:left="1080"/>
            </w:pPr>
            <w:r w:rsidRPr="00A257CC">
              <w:rPr>
                <w:rStyle w:val="lawlabel"/>
                <w:b/>
                <w:bCs/>
              </w:rPr>
              <w:t>(a)</w:t>
            </w:r>
            <w:r w:rsidRPr="00A257CC">
              <w:t> the commission in Canada of a designated offence; or</w:t>
            </w:r>
          </w:p>
          <w:p w:rsidR="006018D1" w:rsidRPr="00A257CC" w:rsidRDefault="006018D1" w:rsidP="00A257CC">
            <w:pPr>
              <w:pStyle w:val="paragraph"/>
              <w:numPr>
                <w:ilvl w:val="0"/>
                <w:numId w:val="30"/>
              </w:numPr>
              <w:shd w:val="clear" w:color="auto" w:fill="FFFFFF"/>
              <w:spacing w:before="168" w:beforeAutospacing="0" w:after="120" w:afterAutospacing="0"/>
              <w:ind w:left="1080"/>
            </w:pPr>
            <w:r w:rsidRPr="00A257CC">
              <w:rPr>
                <w:rStyle w:val="lawlabel"/>
                <w:b/>
                <w:bCs/>
              </w:rPr>
              <w:t>(b)</w:t>
            </w:r>
            <w:r w:rsidRPr="00A257CC">
              <w:t> an act or omission anywhere that, if it had occurred in Canada, would have constituted a designated offence.</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 Punishment</w:t>
            </w:r>
          </w:p>
          <w:p w:rsidR="006018D1" w:rsidRPr="00A257CC" w:rsidRDefault="006018D1" w:rsidP="00851640">
            <w:pPr>
              <w:pStyle w:val="subsection"/>
              <w:shd w:val="clear" w:color="auto" w:fill="FFFFFF"/>
              <w:spacing w:before="168" w:beforeAutospacing="0" w:after="120" w:afterAutospacing="0"/>
            </w:pPr>
            <w:proofErr w:type="spellStart"/>
            <w:r w:rsidRPr="00A257CC">
              <w:t>Every one</w:t>
            </w:r>
            <w:proofErr w:type="spellEnd"/>
            <w:r w:rsidRPr="00A257CC">
              <w:t xml:space="preserve"> who commits an offence under subsection (1)</w:t>
            </w:r>
          </w:p>
          <w:p w:rsidR="006018D1" w:rsidRPr="00A257CC" w:rsidRDefault="006018D1" w:rsidP="00A257CC">
            <w:pPr>
              <w:pStyle w:val="paragraph"/>
              <w:numPr>
                <w:ilvl w:val="0"/>
                <w:numId w:val="31"/>
              </w:numPr>
              <w:shd w:val="clear" w:color="auto" w:fill="FFFFFF"/>
              <w:spacing w:before="168" w:beforeAutospacing="0" w:after="120" w:afterAutospacing="0"/>
              <w:ind w:left="1080"/>
            </w:pPr>
            <w:r w:rsidRPr="00A257CC">
              <w:rPr>
                <w:rStyle w:val="lawlabel"/>
                <w:b/>
                <w:bCs/>
              </w:rPr>
              <w:t>(a)</w:t>
            </w:r>
            <w:r w:rsidRPr="00A257CC">
              <w:t> is guilty of an indictable offence and liable to imprisonment for a term not exceeding ten years; or</w:t>
            </w:r>
          </w:p>
          <w:p w:rsidR="006018D1" w:rsidRPr="00A257CC" w:rsidRDefault="006018D1" w:rsidP="00A257CC">
            <w:pPr>
              <w:pStyle w:val="paragraph"/>
              <w:numPr>
                <w:ilvl w:val="0"/>
                <w:numId w:val="31"/>
              </w:numPr>
              <w:shd w:val="clear" w:color="auto" w:fill="FFFFFF"/>
              <w:spacing w:before="168" w:beforeAutospacing="0" w:after="120" w:afterAutospacing="0"/>
              <w:ind w:left="1080"/>
            </w:pPr>
            <w:r w:rsidRPr="00A257CC">
              <w:rPr>
                <w:rStyle w:val="lawlabel"/>
                <w:b/>
                <w:bCs/>
              </w:rPr>
              <w:t>(b)</w:t>
            </w:r>
            <w:r w:rsidRPr="00A257CC">
              <w:t> is guilty of an offence punishable on summary conviction.</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(3) Exception</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 A peace officer or a person acting under the direction of a peace officer is not guilty of an offence under subsection (1) if the peace officer or person does any of the things mentioned in that subsection for the purposes of an investigation or otherwise in the execution of the peace officer’s duties.</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462.32</w:t>
            </w:r>
          </w:p>
        </w:tc>
        <w:tc>
          <w:tcPr>
            <w:tcW w:w="9774" w:type="dxa"/>
          </w:tcPr>
          <w:p w:rsidR="00821D55"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w:t>
            </w:r>
            <w:r w:rsidR="006018D1" w:rsidRPr="00A257CC">
              <w:rPr>
                <w:rFonts w:ascii="Times New Roman" w:hAnsi="Times New Roman" w:cs="Times New Roman"/>
                <w:b/>
                <w:sz w:val="24"/>
                <w:szCs w:val="24"/>
              </w:rPr>
              <w:t xml:space="preserve"> Special search warrant </w:t>
            </w:r>
          </w:p>
          <w:p w:rsidR="006018D1" w:rsidRPr="00A257CC" w:rsidRDefault="00EB7CE0"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I</w:t>
            </w:r>
            <w:r w:rsidR="006018D1" w:rsidRPr="00A257CC">
              <w:rPr>
                <w:rFonts w:ascii="Times New Roman" w:hAnsi="Times New Roman" w:cs="Times New Roman"/>
                <w:sz w:val="24"/>
                <w:szCs w:val="24"/>
                <w:shd w:val="clear" w:color="auto" w:fill="FFFFFF"/>
              </w:rPr>
              <w:t>f a judge, on application of the Attorney General, is satisfied by information on oath in Form 1 that there are reasonable grounds to believe that there is in any building, receptacle or place, within the province in which the judge has jurisdiction or any other province, any property in respect of which an order of forfeiture may be made under subsection 462.37(1) or (2.01) or 462.38(2), in respect of a designated offence alleged to have been committed within the province in which the judge has jurisdiction, the judge may issue a warrant authorizing a person named in the warrant or a peace officer to search the building, receptacle or place for that property and to seize that property and any other property in respect of which that person or peace officer believes, on reasonable grounds, that an order of forfeiture may be made under that subsection.</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lastRenderedPageBreak/>
              <w:t>(2)</w:t>
            </w:r>
            <w:r w:rsidR="006018D1" w:rsidRPr="00A257CC">
              <w:rPr>
                <w:rFonts w:ascii="Times New Roman" w:hAnsi="Times New Roman" w:cs="Times New Roman"/>
                <w:b/>
                <w:sz w:val="24"/>
                <w:szCs w:val="24"/>
              </w:rPr>
              <w:t xml:space="preserve"> Procedure</w:t>
            </w:r>
          </w:p>
          <w:p w:rsidR="006018D1"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An application for a warrant under subsection (1) may be made</w:t>
            </w:r>
            <w:r w:rsidRPr="00A257CC">
              <w:rPr>
                <w:rStyle w:val="apple-converted-space"/>
                <w:rFonts w:ascii="Times New Roman" w:hAnsi="Times New Roman" w:cs="Times New Roman"/>
                <w:sz w:val="24"/>
                <w:szCs w:val="24"/>
                <w:shd w:val="clear" w:color="auto" w:fill="FFFFFF"/>
              </w:rPr>
              <w:t> </w:t>
            </w:r>
            <w:r w:rsidRPr="00A257CC">
              <w:rPr>
                <w:rStyle w:val="otherlang"/>
                <w:rFonts w:ascii="Times New Roman" w:hAnsi="Times New Roman" w:cs="Times New Roman"/>
                <w:i/>
                <w:iCs/>
                <w:sz w:val="24"/>
                <w:szCs w:val="24"/>
                <w:shd w:val="clear" w:color="auto" w:fill="FFFFFF"/>
                <w:lang w:val="la-Latn"/>
              </w:rPr>
              <w:t>ex parte</w:t>
            </w:r>
            <w:r w:rsidRPr="00A257CC">
              <w:rPr>
                <w:rFonts w:ascii="Times New Roman" w:hAnsi="Times New Roman" w:cs="Times New Roman"/>
                <w:sz w:val="24"/>
                <w:szCs w:val="24"/>
                <w:shd w:val="clear" w:color="auto" w:fill="FFFFFF"/>
              </w:rPr>
              <w:t>, shall be made in writing and shall include a statement as to whether any previous applications have been made under subsection (1) with respect to the property that is the subject of the application.</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(4)</w:t>
            </w:r>
            <w:r w:rsidR="00955935" w:rsidRPr="00A257CC">
              <w:rPr>
                <w:rFonts w:ascii="Times New Roman" w:hAnsi="Times New Roman" w:cs="Times New Roman"/>
                <w:b/>
                <w:sz w:val="24"/>
                <w:szCs w:val="24"/>
              </w:rPr>
              <w:t xml:space="preserve"> Detention and record of property seized</w:t>
            </w:r>
          </w:p>
          <w:p w:rsidR="00955935" w:rsidRPr="00A257CC" w:rsidRDefault="00955935" w:rsidP="00851640">
            <w:pPr>
              <w:pStyle w:val="subsection"/>
              <w:shd w:val="clear" w:color="auto" w:fill="FFFFFF"/>
              <w:spacing w:before="168" w:beforeAutospacing="0" w:after="120" w:afterAutospacing="0"/>
            </w:pPr>
            <w:r w:rsidRPr="00A257CC">
              <w:t>Every person who executes a warrant issued by a judge under this section shall</w:t>
            </w:r>
          </w:p>
          <w:p w:rsidR="00955935" w:rsidRPr="00A257CC" w:rsidRDefault="00955935" w:rsidP="00A257CC">
            <w:pPr>
              <w:pStyle w:val="paragraph"/>
              <w:numPr>
                <w:ilvl w:val="0"/>
                <w:numId w:val="32"/>
              </w:numPr>
              <w:shd w:val="clear" w:color="auto" w:fill="FFFFFF"/>
              <w:spacing w:before="168" w:beforeAutospacing="0" w:after="120" w:afterAutospacing="0"/>
              <w:ind w:left="1080"/>
            </w:pPr>
            <w:r w:rsidRPr="00A257CC">
              <w:rPr>
                <w:rStyle w:val="lawlabel"/>
                <w:b/>
                <w:bCs/>
              </w:rPr>
              <w:t>(a)</w:t>
            </w:r>
            <w:r w:rsidRPr="00A257CC">
              <w:t> detain or cause to be detained the property seized, taking reasonable care to ensure that the property is preserved so that it may be dealt with in accordance with the law;</w:t>
            </w:r>
          </w:p>
          <w:p w:rsidR="00955935" w:rsidRPr="00A257CC" w:rsidRDefault="00955935" w:rsidP="00A257CC">
            <w:pPr>
              <w:pStyle w:val="paragraph"/>
              <w:numPr>
                <w:ilvl w:val="0"/>
                <w:numId w:val="32"/>
              </w:numPr>
              <w:shd w:val="clear" w:color="auto" w:fill="FFFFFF"/>
              <w:spacing w:before="168" w:beforeAutospacing="0" w:after="120" w:afterAutospacing="0"/>
              <w:ind w:left="1080"/>
            </w:pPr>
            <w:r w:rsidRPr="00A257CC">
              <w:rPr>
                <w:rStyle w:val="lawlabel"/>
                <w:b/>
                <w:bCs/>
              </w:rPr>
              <w:t>(b)</w:t>
            </w:r>
            <w:r w:rsidRPr="00A257CC">
              <w:t> as soon as practicable after the execution of the warrant but within a period not exceeding seven days thereafter, prepare a report in Form 5.3, identifying the property seized and the location where the property is being detained, and cause the report to be filed with the clerk of the court; and</w:t>
            </w:r>
          </w:p>
          <w:p w:rsidR="00955935" w:rsidRPr="00A257CC" w:rsidRDefault="00955935" w:rsidP="00A257CC">
            <w:pPr>
              <w:pStyle w:val="paragraph"/>
              <w:numPr>
                <w:ilvl w:val="0"/>
                <w:numId w:val="32"/>
              </w:numPr>
              <w:shd w:val="clear" w:color="auto" w:fill="FFFFFF"/>
              <w:spacing w:before="168" w:beforeAutospacing="0" w:after="120" w:afterAutospacing="0"/>
              <w:ind w:left="1080"/>
            </w:pPr>
            <w:r w:rsidRPr="00A257CC">
              <w:rPr>
                <w:rStyle w:val="lawlabel"/>
                <w:b/>
                <w:bCs/>
              </w:rPr>
              <w:t>(c)</w:t>
            </w:r>
            <w:r w:rsidRPr="00A257CC">
              <w:t> cause a copy of the report to be provided, on request, to the person from whom the property was seized and to any other person who, in the opinion of the judge, appears to have a valid interest in the property.</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462.33</w:t>
            </w:r>
          </w:p>
        </w:tc>
        <w:tc>
          <w:tcPr>
            <w:tcW w:w="9774" w:type="dxa"/>
          </w:tcPr>
          <w:p w:rsidR="00821D55"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w:t>
            </w:r>
            <w:r w:rsidR="00955935" w:rsidRPr="00A257CC">
              <w:rPr>
                <w:rFonts w:ascii="Times New Roman" w:hAnsi="Times New Roman" w:cs="Times New Roman"/>
                <w:b/>
                <w:sz w:val="24"/>
                <w:szCs w:val="24"/>
              </w:rPr>
              <w:t xml:space="preserve"> Application for restraint order</w:t>
            </w:r>
          </w:p>
          <w:p w:rsidR="00955935" w:rsidRPr="00A257CC" w:rsidRDefault="00955935"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The Attorney General may make an application in accordance with subsection (2) for a restraint order under subsection (3) in respect of any property.</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w:t>
            </w:r>
            <w:r w:rsidR="00955935" w:rsidRPr="00A257CC">
              <w:rPr>
                <w:rFonts w:ascii="Times New Roman" w:hAnsi="Times New Roman" w:cs="Times New Roman"/>
                <w:b/>
                <w:sz w:val="24"/>
                <w:szCs w:val="24"/>
              </w:rPr>
              <w:t xml:space="preserve"> Procedure</w:t>
            </w:r>
          </w:p>
          <w:p w:rsidR="00955935" w:rsidRPr="00A257CC" w:rsidRDefault="00955935" w:rsidP="00851640">
            <w:pPr>
              <w:pStyle w:val="subsection"/>
              <w:shd w:val="clear" w:color="auto" w:fill="FFFFFF"/>
              <w:spacing w:before="168" w:beforeAutospacing="0" w:after="120" w:afterAutospacing="0"/>
            </w:pPr>
            <w:r w:rsidRPr="00A257CC">
              <w:t>An application made under subsection (1) for a restraint order under subsection (3) in respect of any property may be made</w:t>
            </w:r>
            <w:r w:rsidRPr="00A257CC">
              <w:rPr>
                <w:rStyle w:val="apple-converted-space"/>
                <w:rFonts w:eastAsiaTheme="majorEastAsia"/>
              </w:rPr>
              <w:t> </w:t>
            </w:r>
            <w:r w:rsidRPr="00A257CC">
              <w:rPr>
                <w:rStyle w:val="otherlang"/>
                <w:i/>
                <w:iCs/>
                <w:lang w:val="la-Latn"/>
              </w:rPr>
              <w:t>ex parte</w:t>
            </w:r>
            <w:r w:rsidRPr="00A257CC">
              <w:rPr>
                <w:rStyle w:val="apple-converted-space"/>
                <w:rFonts w:eastAsiaTheme="majorEastAsia"/>
              </w:rPr>
              <w:t> </w:t>
            </w:r>
            <w:r w:rsidRPr="00A257CC">
              <w:t>and shall be made in writing to a judge and be accompanied by an affidavit sworn on the information and belief of the Attorney General or any other person deposing to the following matters, namely,</w:t>
            </w:r>
          </w:p>
          <w:p w:rsidR="00955935" w:rsidRPr="00A257CC" w:rsidRDefault="00955935" w:rsidP="00A257CC">
            <w:pPr>
              <w:pStyle w:val="paragraph"/>
              <w:numPr>
                <w:ilvl w:val="0"/>
                <w:numId w:val="33"/>
              </w:numPr>
              <w:shd w:val="clear" w:color="auto" w:fill="FFFFFF"/>
              <w:spacing w:before="168" w:beforeAutospacing="0" w:after="120" w:afterAutospacing="0"/>
              <w:ind w:left="1080"/>
            </w:pPr>
            <w:r w:rsidRPr="00A257CC">
              <w:rPr>
                <w:rStyle w:val="lawlabel"/>
                <w:b/>
                <w:bCs/>
              </w:rPr>
              <w:t>(a)</w:t>
            </w:r>
            <w:r w:rsidRPr="00A257CC">
              <w:t> the offence or matter under investigation;</w:t>
            </w:r>
          </w:p>
          <w:p w:rsidR="00955935" w:rsidRPr="00A257CC" w:rsidRDefault="00955935" w:rsidP="00A257CC">
            <w:pPr>
              <w:pStyle w:val="paragraph"/>
              <w:numPr>
                <w:ilvl w:val="0"/>
                <w:numId w:val="33"/>
              </w:numPr>
              <w:shd w:val="clear" w:color="auto" w:fill="FFFFFF"/>
              <w:spacing w:before="168" w:beforeAutospacing="0" w:after="120" w:afterAutospacing="0"/>
              <w:ind w:left="1080"/>
            </w:pPr>
            <w:r w:rsidRPr="00A257CC">
              <w:rPr>
                <w:rStyle w:val="lawlabel"/>
                <w:b/>
                <w:bCs/>
              </w:rPr>
              <w:t>(b)</w:t>
            </w:r>
            <w:r w:rsidRPr="00A257CC">
              <w:t> the person who is believed to be in possession of the property;</w:t>
            </w:r>
          </w:p>
          <w:p w:rsidR="00955935" w:rsidRPr="00A257CC" w:rsidRDefault="00955935" w:rsidP="00A257CC">
            <w:pPr>
              <w:pStyle w:val="paragraph"/>
              <w:numPr>
                <w:ilvl w:val="0"/>
                <w:numId w:val="33"/>
              </w:numPr>
              <w:shd w:val="clear" w:color="auto" w:fill="FFFFFF"/>
              <w:spacing w:before="168" w:beforeAutospacing="0" w:after="120" w:afterAutospacing="0"/>
              <w:ind w:left="1080"/>
            </w:pPr>
            <w:r w:rsidRPr="00A257CC">
              <w:rPr>
                <w:rStyle w:val="lawlabel"/>
                <w:b/>
                <w:bCs/>
              </w:rPr>
              <w:t>(c)</w:t>
            </w:r>
            <w:r w:rsidRPr="00A257CC">
              <w:t> the grounds for the belief that an order of forfeiture may be made under subsection 462.37(1) or (2.01) or 462.38(2) in respect of the property;</w:t>
            </w:r>
          </w:p>
          <w:p w:rsidR="00955935" w:rsidRPr="00A257CC" w:rsidRDefault="00955935" w:rsidP="00A257CC">
            <w:pPr>
              <w:pStyle w:val="paragraph"/>
              <w:numPr>
                <w:ilvl w:val="0"/>
                <w:numId w:val="33"/>
              </w:numPr>
              <w:shd w:val="clear" w:color="auto" w:fill="FFFFFF"/>
              <w:spacing w:before="168" w:beforeAutospacing="0" w:after="120" w:afterAutospacing="0"/>
              <w:ind w:left="1080"/>
            </w:pPr>
            <w:r w:rsidRPr="00A257CC">
              <w:rPr>
                <w:rStyle w:val="lawlabel"/>
                <w:b/>
                <w:bCs/>
              </w:rPr>
              <w:t>(d)</w:t>
            </w:r>
            <w:r w:rsidRPr="00A257CC">
              <w:t> a description of the property; and</w:t>
            </w:r>
          </w:p>
          <w:p w:rsidR="00955935" w:rsidRPr="00A257CC" w:rsidRDefault="00955935" w:rsidP="00A257CC">
            <w:pPr>
              <w:pStyle w:val="paragraph"/>
              <w:numPr>
                <w:ilvl w:val="0"/>
                <w:numId w:val="33"/>
              </w:numPr>
              <w:shd w:val="clear" w:color="auto" w:fill="FFFFFF"/>
              <w:spacing w:before="168" w:beforeAutospacing="0" w:after="120" w:afterAutospacing="0"/>
              <w:ind w:left="1080"/>
            </w:pPr>
            <w:r w:rsidRPr="00A257CC">
              <w:rPr>
                <w:rStyle w:val="lawlabel"/>
                <w:b/>
                <w:bCs/>
              </w:rPr>
              <w:t>(e)</w:t>
            </w:r>
            <w:r w:rsidRPr="00A257CC">
              <w:t> whether any previous applications have been made under this section with respect to the property.</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(3)</w:t>
            </w:r>
            <w:r w:rsidR="00955935" w:rsidRPr="00A257CC">
              <w:rPr>
                <w:rFonts w:ascii="Times New Roman" w:hAnsi="Times New Roman" w:cs="Times New Roman"/>
                <w:b/>
                <w:sz w:val="24"/>
                <w:szCs w:val="24"/>
              </w:rPr>
              <w:t xml:space="preserve"> Restraint Order</w:t>
            </w:r>
          </w:p>
          <w:p w:rsidR="00955935" w:rsidRPr="00A257CC" w:rsidRDefault="00955935"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 A judge who hears an application for a restraint order made under subsection (1) may — if the judge is satisfied that there are reasonable grounds to believe that there exists, within the province in which the judge has jurisdiction or any other province, any property in respect of which an order of forfeiture may be made under subsection 462.37(1) or (2.01) or 462.38(2), in respect of a designated offence alleged to have been committed within the province in which the judge has jurisdiction — make an order prohibiting any person from disposing of, or otherwise dealing with any interest in, the property specified in the order otherwise than in the manner that may be specified in the order.</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462.331</w:t>
            </w:r>
          </w:p>
        </w:tc>
        <w:tc>
          <w:tcPr>
            <w:tcW w:w="9774" w:type="dxa"/>
          </w:tcPr>
          <w:p w:rsidR="00821D55"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w:t>
            </w:r>
            <w:r w:rsidR="00955935" w:rsidRPr="00A257CC">
              <w:rPr>
                <w:rFonts w:ascii="Times New Roman" w:hAnsi="Times New Roman" w:cs="Times New Roman"/>
                <w:b/>
                <w:sz w:val="24"/>
                <w:szCs w:val="24"/>
              </w:rPr>
              <w:t xml:space="preserve"> Management order</w:t>
            </w:r>
          </w:p>
          <w:p w:rsidR="00955935" w:rsidRPr="00A257CC" w:rsidRDefault="00955935" w:rsidP="00851640">
            <w:pPr>
              <w:pStyle w:val="subsection"/>
              <w:shd w:val="clear" w:color="auto" w:fill="FFFFFF"/>
              <w:spacing w:before="168" w:beforeAutospacing="0" w:after="120" w:afterAutospacing="0"/>
            </w:pPr>
            <w:r w:rsidRPr="00A257CC">
              <w:t>With respect to property seized under section 462.32 or restrained under section 462.33, other than a controlled substance within the meaning of the</w:t>
            </w:r>
            <w:r w:rsidR="002D742E" w:rsidRPr="00A257CC">
              <w:t xml:space="preserve"> </w:t>
            </w:r>
            <w:hyperlink r:id="rId6" w:history="1">
              <w:r w:rsidRPr="00A257CC">
                <w:rPr>
                  <w:rStyle w:val="Hyperlink"/>
                  <w:i/>
                  <w:iCs/>
                  <w:color w:val="auto"/>
                </w:rPr>
                <w:t>Controlled Drugs and Substances Act</w:t>
              </w:r>
            </w:hyperlink>
            <w:r w:rsidRPr="00A257CC">
              <w:t>, on application of the Attorney General or of any other person with the written consent of the Attorney General, where a judge is of the opinion that the circumstances so require, the judge may</w:t>
            </w:r>
          </w:p>
          <w:p w:rsidR="00955935" w:rsidRPr="00A257CC" w:rsidRDefault="00955935" w:rsidP="00A257CC">
            <w:pPr>
              <w:pStyle w:val="paragraph"/>
              <w:numPr>
                <w:ilvl w:val="0"/>
                <w:numId w:val="34"/>
              </w:numPr>
              <w:shd w:val="clear" w:color="auto" w:fill="FFFFFF"/>
              <w:spacing w:before="168" w:beforeAutospacing="0" w:after="120" w:afterAutospacing="0"/>
              <w:ind w:left="1080"/>
            </w:pPr>
            <w:r w:rsidRPr="00A257CC">
              <w:rPr>
                <w:rStyle w:val="lawlabel"/>
                <w:rFonts w:eastAsiaTheme="minorEastAsia"/>
                <w:b/>
                <w:bCs/>
              </w:rPr>
              <w:t>(a)</w:t>
            </w:r>
            <w:r w:rsidRPr="00A257CC">
              <w:t> appoint a person to take control of and to manage or otherwise deal with all or part of the property in accordance with the directions of the judge; and</w:t>
            </w:r>
          </w:p>
          <w:p w:rsidR="00955935" w:rsidRPr="00A257CC" w:rsidRDefault="00955935" w:rsidP="00A257CC">
            <w:pPr>
              <w:pStyle w:val="paragraph"/>
              <w:numPr>
                <w:ilvl w:val="0"/>
                <w:numId w:val="34"/>
              </w:numPr>
              <w:shd w:val="clear" w:color="auto" w:fill="FFFFFF"/>
              <w:spacing w:before="168" w:beforeAutospacing="0" w:after="120" w:afterAutospacing="0"/>
              <w:ind w:left="1080"/>
            </w:pPr>
            <w:r w:rsidRPr="00A257CC">
              <w:rPr>
                <w:rStyle w:val="lawlabel"/>
                <w:rFonts w:eastAsiaTheme="minorEastAsia"/>
                <w:b/>
                <w:bCs/>
              </w:rPr>
              <w:t>(b)</w:t>
            </w:r>
            <w:r w:rsidRPr="00A257CC">
              <w:t> require any person having possession of that property to give possession of the property to the person appointed under paragraph (a).</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462.34</w:t>
            </w:r>
          </w:p>
        </w:tc>
        <w:tc>
          <w:tcPr>
            <w:tcW w:w="9774" w:type="dxa"/>
          </w:tcPr>
          <w:p w:rsidR="00821D55"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(4c)</w:t>
            </w:r>
            <w:r w:rsidR="00955935" w:rsidRPr="00A257CC">
              <w:rPr>
                <w:rFonts w:ascii="Times New Roman" w:hAnsi="Times New Roman" w:cs="Times New Roman"/>
                <w:b/>
                <w:sz w:val="24"/>
                <w:szCs w:val="24"/>
              </w:rPr>
              <w:t xml:space="preserve"> Order of restoration of property or revocation or variation of order</w:t>
            </w:r>
          </w:p>
          <w:p w:rsidR="00955935" w:rsidRPr="00A257CC" w:rsidRDefault="00955935" w:rsidP="00851640">
            <w:pPr>
              <w:pStyle w:val="paragraph"/>
              <w:shd w:val="clear" w:color="auto" w:fill="FFFFFF"/>
              <w:spacing w:before="168" w:beforeAutospacing="0" w:after="120" w:afterAutospacing="0"/>
              <w:ind w:left="360"/>
            </w:pPr>
            <w:r w:rsidRPr="00A257CC">
              <w:rPr>
                <w:shd w:val="clear" w:color="auto" w:fill="FFFFFF"/>
              </w:rPr>
              <w:t>On an application made to a judge under paragraph (1)(a) in respect of any property and after hearing the applicant and the Attorney General and any other person to whom notice was given pursuant to paragraph (2)(b), the judge may order that the property or a part thereof be returned to the applicant or, in the case of a restraint order made under subsection 462.33(3), revoke the order, vary the order to exclude the property or any interest in the property or part thereof from the application of the order or make the order subject to such reasonable conditions as the judge thinks fit,</w:t>
            </w:r>
            <w:r w:rsidRPr="00A257CC">
              <w:t xml:space="preserve"> for the purpose of</w:t>
            </w:r>
          </w:p>
          <w:p w:rsidR="00955935" w:rsidRPr="00A257CC" w:rsidRDefault="00955935" w:rsidP="00A257CC">
            <w:pPr>
              <w:pStyle w:val="subparagraph"/>
              <w:numPr>
                <w:ilvl w:val="0"/>
                <w:numId w:val="35"/>
              </w:numPr>
              <w:shd w:val="clear" w:color="auto" w:fill="FFFFFF"/>
              <w:spacing w:before="168" w:beforeAutospacing="0" w:after="120" w:afterAutospacing="0"/>
              <w:ind w:left="144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meeting the reasonable living expenses of the person who was in possession of the property at the time the warrant was executed or the order was made or any person who, in the opinion of the judge, has a valid interest in the property and of the dependants of that person,</w:t>
            </w:r>
          </w:p>
          <w:p w:rsidR="00955935" w:rsidRPr="00A257CC" w:rsidRDefault="00955935" w:rsidP="00A257CC">
            <w:pPr>
              <w:pStyle w:val="subparagraph"/>
              <w:numPr>
                <w:ilvl w:val="0"/>
                <w:numId w:val="35"/>
              </w:numPr>
              <w:shd w:val="clear" w:color="auto" w:fill="FFFFFF"/>
              <w:spacing w:before="168" w:beforeAutospacing="0" w:after="120" w:afterAutospacing="0"/>
              <w:ind w:left="1440"/>
            </w:pPr>
            <w:r w:rsidRPr="00A257CC">
              <w:rPr>
                <w:rStyle w:val="lawlabel"/>
                <w:b/>
                <w:bCs/>
              </w:rPr>
              <w:t>(ii)</w:t>
            </w:r>
            <w:r w:rsidRPr="00A257CC">
              <w:t> meeting the reasonable business and legal expenses of a person referred to in subparagraph (</w:t>
            </w:r>
            <w:proofErr w:type="spellStart"/>
            <w:r w:rsidRPr="00A257CC">
              <w:t>i</w:t>
            </w:r>
            <w:proofErr w:type="spellEnd"/>
            <w:r w:rsidRPr="00A257CC">
              <w:t>), or</w:t>
            </w:r>
          </w:p>
          <w:p w:rsidR="00955935" w:rsidRPr="00A257CC" w:rsidRDefault="00955935" w:rsidP="00A257CC">
            <w:pPr>
              <w:pStyle w:val="subparagraph"/>
              <w:numPr>
                <w:ilvl w:val="0"/>
                <w:numId w:val="35"/>
              </w:numPr>
              <w:shd w:val="clear" w:color="auto" w:fill="FFFFFF"/>
              <w:spacing w:before="168" w:beforeAutospacing="0" w:after="120" w:afterAutospacing="0"/>
              <w:ind w:left="1440"/>
            </w:pPr>
            <w:r w:rsidRPr="00A257CC">
              <w:rPr>
                <w:rStyle w:val="lawlabel"/>
                <w:b/>
                <w:bCs/>
              </w:rPr>
              <w:t>(iii)</w:t>
            </w:r>
            <w:r w:rsidRPr="00A257CC">
              <w:t> permitting the use of the property in order to enter into a recognizance under Part XVI,</w:t>
            </w:r>
          </w:p>
          <w:p w:rsidR="00955935" w:rsidRPr="00A257CC" w:rsidRDefault="00955935" w:rsidP="00851640">
            <w:pPr>
              <w:pStyle w:val="continuedparagraph"/>
              <w:shd w:val="clear" w:color="auto" w:fill="FFFFFF"/>
              <w:spacing w:before="0" w:beforeAutospacing="0" w:after="173" w:afterAutospacing="0"/>
              <w:ind w:left="360"/>
            </w:pPr>
            <w:r w:rsidRPr="00A257CC">
              <w:t>if the judge is satisfied that the applicant has no other assets or means available for the purposes set out in this paragraph and that no other person appears to be the lawful owner of or lawfully entitled to possession of the property.</w:t>
            </w:r>
          </w:p>
        </w:tc>
      </w:tr>
      <w:tr w:rsidR="00821D55" w:rsidRPr="00A257CC" w:rsidTr="00821D55">
        <w:tc>
          <w:tcPr>
            <w:tcW w:w="1242" w:type="dxa"/>
          </w:tcPr>
          <w:p w:rsidR="00821D55" w:rsidRPr="00A257CC" w:rsidRDefault="00821D55" w:rsidP="00DD1F12">
            <w:pPr>
              <w:rPr>
                <w:rFonts w:ascii="Times New Roman" w:hAnsi="Times New Roman" w:cs="Times New Roman"/>
                <w:b/>
                <w:sz w:val="24"/>
                <w:szCs w:val="24"/>
              </w:rPr>
            </w:pPr>
            <w:r w:rsidRPr="00A257CC">
              <w:rPr>
                <w:rFonts w:ascii="Times New Roman" w:hAnsi="Times New Roman" w:cs="Times New Roman"/>
                <w:b/>
                <w:sz w:val="24"/>
                <w:szCs w:val="24"/>
              </w:rPr>
              <w:t>462.37</w:t>
            </w:r>
          </w:p>
        </w:tc>
        <w:tc>
          <w:tcPr>
            <w:tcW w:w="9774" w:type="dxa"/>
          </w:tcPr>
          <w:p w:rsidR="00821D55"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(1)</w:t>
            </w:r>
            <w:r w:rsidR="00955935" w:rsidRPr="00A257CC">
              <w:rPr>
                <w:rFonts w:ascii="Times New Roman" w:hAnsi="Times New Roman" w:cs="Times New Roman"/>
                <w:b/>
                <w:sz w:val="24"/>
                <w:szCs w:val="24"/>
              </w:rPr>
              <w:t xml:space="preserve"> Order of forfeiture of property on conviction</w:t>
            </w:r>
          </w:p>
          <w:p w:rsidR="00955935" w:rsidRPr="00A257CC" w:rsidRDefault="00955935"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Subject to this section and sections 462.39 to 462.41, where an offender is convicted, or discharged under section 730, of a designated offence and the court imposing sentence on the offender, on application of the Attorney General, is satisfied, on a balance of probabilities, that any property is proceeds of crime and that the designated offence was committed in relation to that property, the court shall order that the property be forfeited to Her Majesty to be disposed of as the Attorney General directs or otherwise dealt with in accordance with the law.</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w:t>
            </w:r>
            <w:r w:rsidR="00955935" w:rsidRPr="00A257CC">
              <w:rPr>
                <w:rFonts w:ascii="Times New Roman" w:hAnsi="Times New Roman" w:cs="Times New Roman"/>
                <w:b/>
                <w:sz w:val="24"/>
                <w:szCs w:val="24"/>
              </w:rPr>
              <w:t xml:space="preserve"> Proceeds of crime derived from other offences </w:t>
            </w:r>
          </w:p>
          <w:p w:rsidR="00955935" w:rsidRPr="00A257CC" w:rsidRDefault="00955935"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Where the evidence does not establish to the satisfaction of the court that the designated offence of which the offender is convicted, or discharged under section 730, was committed in relation to property in respect of which an order of forfeiture would otherwise be made under subsection (1) but the court is satisfied, beyond a reasonable doubt, that that property is proceeds of crime, the court may make an order of forfeiture under subsection (1) in relation to that property.</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(2.01)</w:t>
            </w:r>
            <w:r w:rsidR="00955935" w:rsidRPr="00A257CC">
              <w:rPr>
                <w:rFonts w:ascii="Times New Roman" w:hAnsi="Times New Roman" w:cs="Times New Roman"/>
                <w:b/>
                <w:sz w:val="24"/>
                <w:szCs w:val="24"/>
              </w:rPr>
              <w:t xml:space="preserve"> Order of forfeiture—particular circumstances</w:t>
            </w:r>
          </w:p>
          <w:p w:rsidR="00955935" w:rsidRPr="00A257CC" w:rsidRDefault="00955935" w:rsidP="00851640">
            <w:pPr>
              <w:pStyle w:val="subsection"/>
              <w:shd w:val="clear" w:color="auto" w:fill="FFFFFF"/>
              <w:spacing w:before="168" w:beforeAutospacing="0" w:after="120" w:afterAutospacing="0"/>
            </w:pPr>
            <w:r w:rsidRPr="00A257CC">
              <w:lastRenderedPageBreak/>
              <w:t>A court imposing sentence on an offender convicted of an offence described in subsection (2.02) shall, on application of the Attorney General and subject to this section and sections 462.4 and 462.41, order that any property of the offender that is identified by the Attorney General in the application be forfeited to Her Majesty to be disposed of as the Attorney General directs or otherwise dealt with in accordance with the law if the court is satisfied, on a balance of probabilities, that</w:t>
            </w:r>
          </w:p>
          <w:p w:rsidR="00955935" w:rsidRPr="00A257CC" w:rsidRDefault="00955935" w:rsidP="00A257CC">
            <w:pPr>
              <w:pStyle w:val="paragraph"/>
              <w:numPr>
                <w:ilvl w:val="0"/>
                <w:numId w:val="36"/>
              </w:numPr>
              <w:shd w:val="clear" w:color="auto" w:fill="FFFFFF"/>
              <w:spacing w:before="168" w:beforeAutospacing="0" w:after="120" w:afterAutospacing="0"/>
              <w:ind w:left="1080"/>
            </w:pPr>
            <w:r w:rsidRPr="00A257CC">
              <w:rPr>
                <w:rStyle w:val="lawlabel"/>
                <w:b/>
                <w:bCs/>
              </w:rPr>
              <w:t>(a)</w:t>
            </w:r>
            <w:r w:rsidRPr="00A257CC">
              <w:t> within 10 years before the proceedings were commenced in respect of the offence for which the offender is being sentenced, the offender engaged in a pattern of criminal activity for the purpose of directly or indirectly receiving a material benefit, including a financial benefit; or</w:t>
            </w:r>
          </w:p>
          <w:p w:rsidR="00955935" w:rsidRPr="00A257CC" w:rsidRDefault="00955935" w:rsidP="00A257CC">
            <w:pPr>
              <w:pStyle w:val="paragraph"/>
              <w:numPr>
                <w:ilvl w:val="0"/>
                <w:numId w:val="36"/>
              </w:numPr>
              <w:shd w:val="clear" w:color="auto" w:fill="FFFFFF"/>
              <w:spacing w:before="168" w:beforeAutospacing="0" w:after="120" w:afterAutospacing="0"/>
              <w:ind w:left="1080"/>
            </w:pPr>
            <w:r w:rsidRPr="00A257CC">
              <w:rPr>
                <w:rStyle w:val="lawlabel"/>
                <w:b/>
                <w:bCs/>
              </w:rPr>
              <w:t>(b)</w:t>
            </w:r>
            <w:r w:rsidRPr="00A257CC">
              <w:t> the income of the offender from sources unrelated to designated offences cannot reasonably account for the value of all the property of the offender.</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(2.02)</w:t>
            </w:r>
            <w:r w:rsidR="00955935" w:rsidRPr="00A257CC">
              <w:rPr>
                <w:rFonts w:ascii="Times New Roman" w:hAnsi="Times New Roman" w:cs="Times New Roman"/>
                <w:b/>
                <w:sz w:val="24"/>
                <w:szCs w:val="24"/>
              </w:rPr>
              <w:t xml:space="preserve"> Offences</w:t>
            </w:r>
          </w:p>
          <w:p w:rsidR="00955935" w:rsidRPr="00A257CC" w:rsidRDefault="00955935" w:rsidP="00851640">
            <w:pPr>
              <w:pStyle w:val="subsection"/>
              <w:shd w:val="clear" w:color="auto" w:fill="FFFFFF"/>
              <w:spacing w:before="168" w:beforeAutospacing="0" w:after="120" w:afterAutospacing="0"/>
            </w:pPr>
            <w:r w:rsidRPr="00A257CC">
              <w:t>The offences are the following:</w:t>
            </w:r>
          </w:p>
          <w:p w:rsidR="00955935" w:rsidRPr="00A257CC" w:rsidRDefault="00955935" w:rsidP="00A257CC">
            <w:pPr>
              <w:pStyle w:val="paragraph"/>
              <w:numPr>
                <w:ilvl w:val="0"/>
                <w:numId w:val="37"/>
              </w:numPr>
              <w:shd w:val="clear" w:color="auto" w:fill="FFFFFF"/>
              <w:spacing w:before="168" w:beforeAutospacing="0" w:after="120" w:afterAutospacing="0"/>
              <w:ind w:left="1080"/>
            </w:pPr>
            <w:r w:rsidRPr="00A257CC">
              <w:rPr>
                <w:rStyle w:val="lawlabel"/>
                <w:b/>
                <w:bCs/>
              </w:rPr>
              <w:t>(a)</w:t>
            </w:r>
            <w:r w:rsidRPr="00A257CC">
              <w:t> a criminal organization offence punishable by five or more years of imprisonment; and</w:t>
            </w:r>
          </w:p>
          <w:p w:rsidR="00955935" w:rsidRPr="00A257CC" w:rsidRDefault="00955935" w:rsidP="00A257CC">
            <w:pPr>
              <w:pStyle w:val="paragraph"/>
              <w:numPr>
                <w:ilvl w:val="0"/>
                <w:numId w:val="37"/>
              </w:numPr>
              <w:shd w:val="clear" w:color="auto" w:fill="FFFFFF"/>
              <w:spacing w:before="168" w:beforeAutospacing="0" w:after="120" w:afterAutospacing="0"/>
              <w:ind w:left="1080"/>
            </w:pPr>
            <w:r w:rsidRPr="00A257CC">
              <w:rPr>
                <w:rStyle w:val="lawlabel"/>
                <w:b/>
                <w:bCs/>
              </w:rPr>
              <w:t>(b)</w:t>
            </w:r>
            <w:r w:rsidRPr="00A257CC">
              <w:t> an offence under section 5, 6 or 7 of the</w:t>
            </w:r>
            <w:r w:rsidRPr="00A257CC">
              <w:rPr>
                <w:rStyle w:val="apple-converted-space"/>
                <w:rFonts w:eastAsiaTheme="majorEastAsia"/>
              </w:rPr>
              <w:t> </w:t>
            </w:r>
            <w:hyperlink r:id="rId7" w:history="1">
              <w:r w:rsidRPr="00A257CC">
                <w:rPr>
                  <w:rStyle w:val="Hyperlink"/>
                  <w:rFonts w:eastAsiaTheme="minorEastAsia"/>
                  <w:i/>
                  <w:iCs/>
                  <w:color w:val="auto"/>
                </w:rPr>
                <w:t>Controlled Drugs and Substances Act</w:t>
              </w:r>
            </w:hyperlink>
            <w:r w:rsidRPr="00A257CC">
              <w:rPr>
                <w:rStyle w:val="apple-converted-space"/>
                <w:rFonts w:eastAsiaTheme="majorEastAsia"/>
              </w:rPr>
              <w:t> </w:t>
            </w:r>
            <w:r w:rsidRPr="00A257CC">
              <w:t>— or a conspiracy or an attempt to commit, being an accessory after the fact in relation to, or any counselling in relation to an offence under those sections — prosecuted by indictment.</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(2.03)</w:t>
            </w:r>
            <w:r w:rsidR="00955935" w:rsidRPr="00A257CC">
              <w:rPr>
                <w:rFonts w:ascii="Times New Roman" w:hAnsi="Times New Roman" w:cs="Times New Roman"/>
                <w:b/>
                <w:sz w:val="24"/>
                <w:szCs w:val="24"/>
              </w:rPr>
              <w:t xml:space="preserve"> Offender may establish that property is not proceeds of crime</w:t>
            </w:r>
          </w:p>
          <w:p w:rsidR="00955935" w:rsidRPr="00A257CC" w:rsidRDefault="00955935" w:rsidP="00851640">
            <w:pPr>
              <w:spacing w:line="240" w:lineRule="auto"/>
              <w:rPr>
                <w:rFonts w:ascii="Times New Roman" w:hAnsi="Times New Roman" w:cs="Times New Roman"/>
                <w:b/>
                <w:sz w:val="24"/>
                <w:szCs w:val="24"/>
              </w:rPr>
            </w:pPr>
            <w:r w:rsidRPr="00A257CC">
              <w:rPr>
                <w:rFonts w:ascii="Times New Roman" w:hAnsi="Times New Roman" w:cs="Times New Roman"/>
                <w:sz w:val="24"/>
                <w:szCs w:val="24"/>
                <w:shd w:val="clear" w:color="auto" w:fill="FFFFFF"/>
              </w:rPr>
              <w:t> A court shall not make an order of forfeiture under subsection (2.01) in respect of any property that the offender establishes, on a balance of probabilities, is not proceeds of crime.</w:t>
            </w:r>
          </w:p>
          <w:p w:rsidR="000A5FA3" w:rsidRPr="00A257CC" w:rsidRDefault="000A5FA3"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(2.04)</w:t>
            </w:r>
            <w:r w:rsidR="00955935" w:rsidRPr="00A257CC">
              <w:rPr>
                <w:rFonts w:ascii="Times New Roman" w:hAnsi="Times New Roman" w:cs="Times New Roman"/>
                <w:b/>
                <w:sz w:val="24"/>
                <w:szCs w:val="24"/>
              </w:rPr>
              <w:t xml:space="preserve"> Pattern of criminal activity</w:t>
            </w:r>
          </w:p>
          <w:p w:rsidR="00955935" w:rsidRPr="00A257CC" w:rsidRDefault="00955935" w:rsidP="00851640">
            <w:pPr>
              <w:pStyle w:val="subsection"/>
              <w:shd w:val="clear" w:color="auto" w:fill="FFFFFF"/>
              <w:spacing w:before="168" w:beforeAutospacing="0" w:after="120" w:afterAutospacing="0"/>
            </w:pPr>
            <w:r w:rsidRPr="00A257CC">
              <w:t> In determining whether the offender has engaged in a pattern of criminal activity described in paragraph (2.01)(a), the court shall consider</w:t>
            </w:r>
          </w:p>
          <w:p w:rsidR="00955935" w:rsidRPr="00A257CC" w:rsidRDefault="00955935" w:rsidP="00A257CC">
            <w:pPr>
              <w:pStyle w:val="paragraph"/>
              <w:numPr>
                <w:ilvl w:val="0"/>
                <w:numId w:val="38"/>
              </w:numPr>
              <w:shd w:val="clear" w:color="auto" w:fill="FFFFFF"/>
              <w:spacing w:before="168" w:beforeAutospacing="0" w:after="120" w:afterAutospacing="0"/>
              <w:ind w:left="1080"/>
            </w:pPr>
            <w:r w:rsidRPr="00A257CC">
              <w:rPr>
                <w:rStyle w:val="lawlabel"/>
                <w:b/>
                <w:bCs/>
              </w:rPr>
              <w:t>(a)</w:t>
            </w:r>
            <w:r w:rsidRPr="00A257CC">
              <w:t> the circumstances of the offence for which the offender is being sentenced;</w:t>
            </w:r>
          </w:p>
          <w:p w:rsidR="00955935" w:rsidRPr="00A257CC" w:rsidRDefault="00955935" w:rsidP="00A257CC">
            <w:pPr>
              <w:pStyle w:val="paragraph"/>
              <w:numPr>
                <w:ilvl w:val="0"/>
                <w:numId w:val="38"/>
              </w:numPr>
              <w:shd w:val="clear" w:color="auto" w:fill="FFFFFF"/>
              <w:spacing w:before="168" w:beforeAutospacing="0" w:after="120" w:afterAutospacing="0"/>
              <w:ind w:left="1080"/>
            </w:pPr>
            <w:r w:rsidRPr="00A257CC">
              <w:rPr>
                <w:rStyle w:val="lawlabel"/>
                <w:b/>
                <w:bCs/>
              </w:rPr>
              <w:t>(b)</w:t>
            </w:r>
            <w:r w:rsidRPr="00A257CC">
              <w:t> any act or omission — other than an act or omission that constitutes the offence for which the offender is being sentenced — that the court is satisfied, on a balance of probabilities, was committed by the offender and constitutes an offence punishable by indictment under any Act of Parliament;</w:t>
            </w:r>
          </w:p>
          <w:p w:rsidR="00955935" w:rsidRPr="00A257CC" w:rsidRDefault="00955935" w:rsidP="00A257CC">
            <w:pPr>
              <w:pStyle w:val="paragraph"/>
              <w:numPr>
                <w:ilvl w:val="0"/>
                <w:numId w:val="38"/>
              </w:numPr>
              <w:shd w:val="clear" w:color="auto" w:fill="FFFFFF"/>
              <w:spacing w:before="168" w:beforeAutospacing="0" w:after="120" w:afterAutospacing="0"/>
              <w:ind w:left="1080"/>
            </w:pPr>
            <w:r w:rsidRPr="00A257CC">
              <w:rPr>
                <w:rStyle w:val="lawlabel"/>
                <w:b/>
                <w:bCs/>
              </w:rPr>
              <w:t>(c)</w:t>
            </w:r>
            <w:r w:rsidRPr="00A257CC">
              <w:t> any act or omission that the court is satisfied, on a balance of probabilities, was committed by the offender and is an offence in the place where it was committed and, if committed in Canada, would constitute an offence punishable by indictment under any Act of Parliament; and</w:t>
            </w:r>
          </w:p>
          <w:p w:rsidR="00955935" w:rsidRPr="00A257CC" w:rsidRDefault="00955935" w:rsidP="00A257CC">
            <w:pPr>
              <w:pStyle w:val="paragraph"/>
              <w:numPr>
                <w:ilvl w:val="0"/>
                <w:numId w:val="38"/>
              </w:numPr>
              <w:shd w:val="clear" w:color="auto" w:fill="FFFFFF"/>
              <w:spacing w:before="168" w:beforeAutospacing="0" w:after="120" w:afterAutospacing="0"/>
              <w:ind w:left="1080"/>
            </w:pPr>
            <w:r w:rsidRPr="00A257CC">
              <w:rPr>
                <w:rStyle w:val="lawlabel"/>
                <w:b/>
                <w:bCs/>
              </w:rPr>
              <w:t>(d)</w:t>
            </w:r>
            <w:r w:rsidRPr="00A257CC">
              <w:t> any other factor that the court considers relevant.</w:t>
            </w:r>
          </w:p>
          <w:p w:rsidR="000A5FA3" w:rsidRPr="00A257CC" w:rsidRDefault="006018D1" w:rsidP="00851640">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(2.05)</w:t>
            </w:r>
            <w:r w:rsidR="00955935" w:rsidRPr="00A257CC">
              <w:rPr>
                <w:rFonts w:ascii="Times New Roman" w:hAnsi="Times New Roman" w:cs="Times New Roman"/>
                <w:b/>
                <w:sz w:val="24"/>
                <w:szCs w:val="24"/>
              </w:rPr>
              <w:t xml:space="preserve"> Conditions—pattern of criminal activity</w:t>
            </w:r>
          </w:p>
          <w:p w:rsidR="00955935" w:rsidRPr="00A257CC" w:rsidRDefault="00955935" w:rsidP="00851640">
            <w:pPr>
              <w:pStyle w:val="subsection"/>
              <w:shd w:val="clear" w:color="auto" w:fill="FFFFFF"/>
              <w:spacing w:before="168" w:beforeAutospacing="0" w:after="120" w:afterAutospacing="0"/>
            </w:pPr>
            <w:r w:rsidRPr="00A257CC">
              <w:t>A court shall not determine that an offender has engaged in a pattern of criminal activity unless the court is satisfied, on a balance of probabilities, that the offender committed, within the period referred to in paragraph (2.01)(a),</w:t>
            </w:r>
          </w:p>
          <w:p w:rsidR="00955935" w:rsidRPr="00A257CC" w:rsidRDefault="00955935" w:rsidP="00A257CC">
            <w:pPr>
              <w:pStyle w:val="paragraph"/>
              <w:numPr>
                <w:ilvl w:val="0"/>
                <w:numId w:val="39"/>
              </w:numPr>
              <w:shd w:val="clear" w:color="auto" w:fill="FFFFFF"/>
              <w:spacing w:before="168" w:beforeAutospacing="0" w:after="120" w:afterAutospacing="0"/>
              <w:ind w:left="1080"/>
            </w:pPr>
            <w:r w:rsidRPr="00A257CC">
              <w:rPr>
                <w:rStyle w:val="lawlabel"/>
                <w:b/>
                <w:bCs/>
              </w:rPr>
              <w:t>(a)</w:t>
            </w:r>
            <w:r w:rsidRPr="00A257CC">
              <w:t xml:space="preserve"> acts or omissions — other than an act or omission that constitutes the offence for </w:t>
            </w:r>
            <w:r w:rsidRPr="00A257CC">
              <w:lastRenderedPageBreak/>
              <w:t>which the offender is being sentenced — that constitute at least two serious offences or one criminal organization offence;</w:t>
            </w:r>
          </w:p>
          <w:p w:rsidR="00955935" w:rsidRPr="00A257CC" w:rsidRDefault="00955935" w:rsidP="00A257CC">
            <w:pPr>
              <w:pStyle w:val="paragraph"/>
              <w:numPr>
                <w:ilvl w:val="0"/>
                <w:numId w:val="39"/>
              </w:numPr>
              <w:shd w:val="clear" w:color="auto" w:fill="FFFFFF"/>
              <w:spacing w:before="168" w:beforeAutospacing="0" w:after="120" w:afterAutospacing="0"/>
              <w:ind w:left="1080"/>
            </w:pPr>
            <w:r w:rsidRPr="00A257CC">
              <w:rPr>
                <w:rStyle w:val="lawlabel"/>
                <w:b/>
                <w:bCs/>
              </w:rPr>
              <w:t>(b)</w:t>
            </w:r>
            <w:r w:rsidRPr="00A257CC">
              <w:t> acts or omissions that are offences in the place where they were committed and, if committed in Canada, would constitute at least two serious offences or one criminal organization offence; or</w:t>
            </w:r>
          </w:p>
          <w:p w:rsidR="00955935" w:rsidRPr="00A257CC" w:rsidRDefault="00955935" w:rsidP="00A257CC">
            <w:pPr>
              <w:pStyle w:val="paragraph"/>
              <w:numPr>
                <w:ilvl w:val="0"/>
                <w:numId w:val="39"/>
              </w:numPr>
              <w:shd w:val="clear" w:color="auto" w:fill="FFFFFF"/>
              <w:spacing w:before="168" w:beforeAutospacing="0" w:after="120" w:afterAutospacing="0"/>
              <w:ind w:left="1080"/>
            </w:pPr>
            <w:r w:rsidRPr="00A257CC">
              <w:rPr>
                <w:rStyle w:val="lawlabel"/>
                <w:b/>
                <w:bCs/>
              </w:rPr>
              <w:t>(c)</w:t>
            </w:r>
            <w:r w:rsidRPr="00A257CC">
              <w:t> an act or omission described in paragraph (a) that constitutes a serious offence and an act or omission described in paragraph (b) that, if committed in Canada, would constitute a serious offence.</w:t>
            </w:r>
          </w:p>
        </w:tc>
      </w:tr>
    </w:tbl>
    <w:p w:rsidR="00821D55" w:rsidRPr="00A257CC" w:rsidRDefault="00821D55" w:rsidP="00DD1F12">
      <w:pPr>
        <w:rPr>
          <w:rFonts w:ascii="Times New Roman" w:hAnsi="Times New Roman" w:cs="Times New Roman"/>
          <w:b/>
          <w:sz w:val="24"/>
          <w:szCs w:val="24"/>
        </w:rPr>
      </w:pPr>
    </w:p>
    <w:p w:rsidR="008C628B" w:rsidRPr="00A257CC" w:rsidRDefault="008C628B" w:rsidP="00DD1F12">
      <w:pPr>
        <w:rPr>
          <w:rFonts w:ascii="Times New Roman" w:hAnsi="Times New Roman" w:cs="Times New Roman"/>
          <w:b/>
          <w:sz w:val="24"/>
          <w:szCs w:val="24"/>
        </w:rPr>
      </w:pPr>
      <w:proofErr w:type="spellStart"/>
      <w:r w:rsidRPr="00A257CC">
        <w:rPr>
          <w:rFonts w:ascii="Times New Roman" w:hAnsi="Times New Roman" w:cs="Times New Roman"/>
          <w:b/>
          <w:sz w:val="24"/>
          <w:szCs w:val="24"/>
        </w:rPr>
        <w:t>Venneri</w:t>
      </w:r>
      <w:proofErr w:type="spellEnd"/>
      <w:r w:rsidRPr="00A257CC">
        <w:rPr>
          <w:rFonts w:ascii="Times New Roman" w:hAnsi="Times New Roman" w:cs="Times New Roman"/>
          <w:b/>
          <w:sz w:val="24"/>
          <w:szCs w:val="24"/>
        </w:rPr>
        <w:t xml:space="preserve"> 2012</w:t>
      </w:r>
    </w:p>
    <w:p w:rsidR="002E3B64" w:rsidRPr="00A257CC" w:rsidRDefault="008C628B" w:rsidP="00DD1F12">
      <w:pPr>
        <w:rPr>
          <w:rFonts w:ascii="Times New Roman" w:hAnsi="Times New Roman" w:cs="Times New Roman"/>
          <w:b/>
          <w:sz w:val="24"/>
          <w:szCs w:val="24"/>
        </w:rPr>
      </w:pPr>
      <w:r w:rsidRPr="00A257CC">
        <w:rPr>
          <w:rFonts w:ascii="Times New Roman" w:hAnsi="Times New Roman" w:cs="Times New Roman"/>
          <w:b/>
          <w:sz w:val="24"/>
          <w:szCs w:val="24"/>
        </w:rPr>
        <w:t>Rosenfeld 2009</w:t>
      </w:r>
    </w:p>
    <w:p w:rsidR="002E3B64" w:rsidRPr="00A257CC" w:rsidRDefault="002E3B64" w:rsidP="00A257CC">
      <w:pPr>
        <w:pStyle w:val="ListParagraph"/>
        <w:numPr>
          <w:ilvl w:val="0"/>
          <w:numId w:val="11"/>
        </w:numPr>
        <w:rPr>
          <w:rFonts w:ascii="Times New Roman" w:hAnsi="Times New Roman" w:cs="Times New Roman"/>
          <w:sz w:val="24"/>
          <w:szCs w:val="24"/>
        </w:rPr>
      </w:pPr>
      <w:r w:rsidRPr="00A257CC">
        <w:rPr>
          <w:rFonts w:ascii="Times New Roman" w:hAnsi="Times New Roman" w:cs="Times New Roman"/>
          <w:sz w:val="24"/>
          <w:szCs w:val="24"/>
        </w:rPr>
        <w:t xml:space="preserve">An undercover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officer posed as a </w:t>
      </w:r>
      <w:r w:rsidR="008D270C" w:rsidRPr="00A257CC">
        <w:rPr>
          <w:rFonts w:ascii="Times New Roman" w:hAnsi="Times New Roman" w:cs="Times New Roman"/>
          <w:sz w:val="24"/>
          <w:szCs w:val="24"/>
        </w:rPr>
        <w:t>front man</w:t>
      </w:r>
      <w:r w:rsidRPr="00A257CC">
        <w:rPr>
          <w:rFonts w:ascii="Times New Roman" w:hAnsi="Times New Roman" w:cs="Times New Roman"/>
          <w:sz w:val="24"/>
          <w:szCs w:val="24"/>
        </w:rPr>
        <w:t xml:space="preserve"> for a large drug operation, met</w:t>
      </w:r>
      <w:r w:rsidR="008D270C" w:rsidRPr="00A257CC">
        <w:rPr>
          <w:rFonts w:ascii="Times New Roman" w:hAnsi="Times New Roman" w:cs="Times New Roman"/>
          <w:sz w:val="24"/>
          <w:szCs w:val="24"/>
        </w:rPr>
        <w:t xml:space="preserve"> rose</w:t>
      </w:r>
      <w:r w:rsidRPr="00A257CC">
        <w:rPr>
          <w:rFonts w:ascii="Times New Roman" w:hAnsi="Times New Roman" w:cs="Times New Roman"/>
          <w:sz w:val="24"/>
          <w:szCs w:val="24"/>
        </w:rPr>
        <w:t xml:space="preserve"> in March 2002, </w:t>
      </w:r>
      <w:r w:rsidR="008D270C" w:rsidRPr="00A257CC">
        <w:rPr>
          <w:rFonts w:ascii="Times New Roman" w:hAnsi="Times New Roman" w:cs="Times New Roman"/>
          <w:sz w:val="24"/>
          <w:szCs w:val="24"/>
        </w:rPr>
        <w:t>attorney</w:t>
      </w:r>
      <w:r w:rsidRPr="00A257CC">
        <w:rPr>
          <w:rFonts w:ascii="Times New Roman" w:hAnsi="Times New Roman" w:cs="Times New Roman"/>
          <w:sz w:val="24"/>
          <w:szCs w:val="24"/>
        </w:rPr>
        <w:t xml:space="preserve">, agreed to launder large amounts of cash that was part of the cartel </w:t>
      </w:r>
      <w:r w:rsidR="00111660" w:rsidRPr="00A257CC">
        <w:rPr>
          <w:rFonts w:ascii="Times New Roman" w:hAnsi="Times New Roman" w:cs="Times New Roman"/>
          <w:sz w:val="24"/>
          <w:szCs w:val="24"/>
        </w:rPr>
        <w:t>drug ring, the agent offered a fee of 8% to the attorney to launder the money, 250000</w:t>
      </w:r>
      <w:r w:rsidR="008D270C" w:rsidRPr="00A257CC">
        <w:rPr>
          <w:rFonts w:ascii="Times New Roman" w:hAnsi="Times New Roman" w:cs="Times New Roman"/>
          <w:sz w:val="24"/>
          <w:szCs w:val="24"/>
        </w:rPr>
        <w:t xml:space="preserve"> the first time went into a </w:t>
      </w:r>
      <w:r w:rsidR="00111660" w:rsidRPr="00A257CC">
        <w:rPr>
          <w:rFonts w:ascii="Times New Roman" w:hAnsi="Times New Roman" w:cs="Times New Roman"/>
          <w:sz w:val="24"/>
          <w:szCs w:val="24"/>
        </w:rPr>
        <w:t xml:space="preserve">shell </w:t>
      </w:r>
      <w:r w:rsidR="008D270C" w:rsidRPr="00A257CC">
        <w:rPr>
          <w:rFonts w:ascii="Times New Roman" w:hAnsi="Times New Roman" w:cs="Times New Roman"/>
          <w:sz w:val="24"/>
          <w:szCs w:val="24"/>
        </w:rPr>
        <w:t>cooperation</w:t>
      </w:r>
      <w:r w:rsidR="00111660" w:rsidRPr="00A257CC">
        <w:rPr>
          <w:rFonts w:ascii="Times New Roman" w:hAnsi="Times New Roman" w:cs="Times New Roman"/>
          <w:sz w:val="24"/>
          <w:szCs w:val="24"/>
        </w:rPr>
        <w:t xml:space="preserve">, </w:t>
      </w:r>
      <w:r w:rsidR="008D270C" w:rsidRPr="00A257CC">
        <w:rPr>
          <w:rFonts w:ascii="Times New Roman" w:hAnsi="Times New Roman" w:cs="Times New Roman"/>
          <w:sz w:val="24"/>
          <w:szCs w:val="24"/>
        </w:rPr>
        <w:t>Florida</w:t>
      </w:r>
      <w:r w:rsidR="00111660" w:rsidRPr="00A257CC">
        <w:rPr>
          <w:rFonts w:ascii="Times New Roman" w:hAnsi="Times New Roman" w:cs="Times New Roman"/>
          <w:sz w:val="24"/>
          <w:szCs w:val="24"/>
        </w:rPr>
        <w:t xml:space="preserve"> bank accounts</w:t>
      </w:r>
      <w:r w:rsidR="008D270C" w:rsidRPr="00A257CC">
        <w:rPr>
          <w:rFonts w:ascii="Times New Roman" w:hAnsi="Times New Roman" w:cs="Times New Roman"/>
          <w:sz w:val="24"/>
          <w:szCs w:val="24"/>
        </w:rPr>
        <w:t xml:space="preserve"> the belonged to the cartel</w:t>
      </w:r>
      <w:r w:rsidR="00111660" w:rsidRPr="00A257CC">
        <w:rPr>
          <w:rFonts w:ascii="Times New Roman" w:hAnsi="Times New Roman" w:cs="Times New Roman"/>
          <w:sz w:val="24"/>
          <w:szCs w:val="24"/>
        </w:rPr>
        <w:t xml:space="preserve">, rose </w:t>
      </w:r>
      <w:proofErr w:type="spellStart"/>
      <w:r w:rsidR="00111660" w:rsidRPr="00A257CC">
        <w:rPr>
          <w:rFonts w:ascii="Times New Roman" w:hAnsi="Times New Roman" w:cs="Times New Roman"/>
          <w:sz w:val="24"/>
          <w:szCs w:val="24"/>
        </w:rPr>
        <w:t>landered</w:t>
      </w:r>
      <w:proofErr w:type="spellEnd"/>
      <w:r w:rsidR="00111660" w:rsidRPr="00A257CC">
        <w:rPr>
          <w:rFonts w:ascii="Times New Roman" w:hAnsi="Times New Roman" w:cs="Times New Roman"/>
          <w:sz w:val="24"/>
          <w:szCs w:val="24"/>
        </w:rPr>
        <w:t xml:space="preserve"> 190000</w:t>
      </w:r>
      <w:r w:rsidR="008D270C" w:rsidRPr="00A257CC">
        <w:rPr>
          <w:rFonts w:ascii="Times New Roman" w:hAnsi="Times New Roman" w:cs="Times New Roman"/>
          <w:sz w:val="24"/>
          <w:szCs w:val="24"/>
        </w:rPr>
        <w:t xml:space="preserve"> the second time. A</w:t>
      </w:r>
      <w:r w:rsidR="00111660" w:rsidRPr="00A257CC">
        <w:rPr>
          <w:rFonts w:ascii="Times New Roman" w:hAnsi="Times New Roman" w:cs="Times New Roman"/>
          <w:sz w:val="24"/>
          <w:szCs w:val="24"/>
        </w:rPr>
        <w:t>ug 2002 arrest, 430000, rose didn’t testify at trail. 58 years old, lawyer with no crim</w:t>
      </w:r>
      <w:r w:rsidR="008D270C" w:rsidRPr="00A257CC">
        <w:rPr>
          <w:rFonts w:ascii="Times New Roman" w:hAnsi="Times New Roman" w:cs="Times New Roman"/>
          <w:sz w:val="24"/>
          <w:szCs w:val="24"/>
        </w:rPr>
        <w:t>inal record, 3 years and fine of</w:t>
      </w:r>
      <w:r w:rsidR="00111660" w:rsidRPr="00A257CC">
        <w:rPr>
          <w:rFonts w:ascii="Times New Roman" w:hAnsi="Times New Roman" w:cs="Times New Roman"/>
          <w:sz w:val="24"/>
          <w:szCs w:val="24"/>
        </w:rPr>
        <w:t xml:space="preserve"> 430000</w:t>
      </w:r>
    </w:p>
    <w:p w:rsidR="00111660" w:rsidRPr="00A257CC" w:rsidRDefault="00111660" w:rsidP="00A257CC">
      <w:pPr>
        <w:pStyle w:val="ListParagraph"/>
        <w:numPr>
          <w:ilvl w:val="0"/>
          <w:numId w:val="11"/>
        </w:numPr>
        <w:rPr>
          <w:rFonts w:ascii="Times New Roman" w:hAnsi="Times New Roman" w:cs="Times New Roman"/>
          <w:sz w:val="24"/>
          <w:szCs w:val="24"/>
        </w:rPr>
      </w:pPr>
      <w:r w:rsidRPr="00A257CC">
        <w:rPr>
          <w:rFonts w:ascii="Times New Roman" w:hAnsi="Times New Roman" w:cs="Times New Roman"/>
          <w:sz w:val="24"/>
          <w:szCs w:val="24"/>
        </w:rPr>
        <w:t xml:space="preserve">Appeal: </w:t>
      </w:r>
    </w:p>
    <w:p w:rsidR="00111660" w:rsidRPr="00A257CC" w:rsidRDefault="00111660"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Technical point whether the intercepted conversation were proper</w:t>
      </w:r>
    </w:p>
    <w:p w:rsidR="008D270C" w:rsidRPr="00A257CC" w:rsidRDefault="00111660" w:rsidP="00A257CC">
      <w:pPr>
        <w:pStyle w:val="ListParagraph"/>
        <w:numPr>
          <w:ilvl w:val="0"/>
          <w:numId w:val="11"/>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xml:space="preserve">: at the trail the crown asked for 5-7 years, defense asked for less than 2, so he could serve in the community, judge split right in the middle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agent had been told by  another money launder that rose was a money launder that he had been doing it for </w:t>
      </w:r>
      <w:proofErr w:type="spellStart"/>
      <w:r w:rsidRPr="00A257CC">
        <w:rPr>
          <w:rFonts w:ascii="Times New Roman" w:hAnsi="Times New Roman" w:cs="Times New Roman"/>
          <w:sz w:val="24"/>
          <w:szCs w:val="24"/>
        </w:rPr>
        <w:t>sometime</w:t>
      </w:r>
      <w:proofErr w:type="spellEnd"/>
      <w:r w:rsidRPr="00A257CC">
        <w:rPr>
          <w:rFonts w:ascii="Times New Roman" w:hAnsi="Times New Roman" w:cs="Times New Roman"/>
          <w:sz w:val="24"/>
          <w:szCs w:val="24"/>
        </w:rPr>
        <w:t xml:space="preserve">, crown was able to show rose was a money launder, the fact that </w:t>
      </w:r>
      <w:proofErr w:type="spellStart"/>
      <w:r w:rsidRPr="00A257CC">
        <w:rPr>
          <w:rFonts w:ascii="Times New Roman" w:hAnsi="Times New Roman" w:cs="Times New Roman"/>
          <w:sz w:val="24"/>
          <w:szCs w:val="24"/>
        </w:rPr>
        <w:t>hes</w:t>
      </w:r>
      <w:proofErr w:type="spellEnd"/>
      <w:r w:rsidRPr="00A257CC">
        <w:rPr>
          <w:rFonts w:ascii="Times New Roman" w:hAnsi="Times New Roman" w:cs="Times New Roman"/>
          <w:sz w:val="24"/>
          <w:szCs w:val="24"/>
        </w:rPr>
        <w:t xml:space="preserve"> a lawyer significant aggravated factor, if accountants see suspect </w:t>
      </w:r>
      <w:proofErr w:type="spellStart"/>
      <w:r w:rsidRPr="00A257CC">
        <w:rPr>
          <w:rFonts w:ascii="Times New Roman" w:hAnsi="Times New Roman" w:cs="Times New Roman"/>
          <w:sz w:val="24"/>
          <w:szCs w:val="24"/>
        </w:rPr>
        <w:t>transcation</w:t>
      </w:r>
      <w:proofErr w:type="spellEnd"/>
      <w:r w:rsidRPr="00A257CC">
        <w:rPr>
          <w:rFonts w:ascii="Times New Roman" w:hAnsi="Times New Roman" w:cs="Times New Roman"/>
          <w:sz w:val="24"/>
          <w:szCs w:val="24"/>
        </w:rPr>
        <w:t>. Lawyers don’t have to, greed was the only motive</w:t>
      </w:r>
      <w:r w:rsidR="008D270C" w:rsidRPr="00A257CC">
        <w:rPr>
          <w:rFonts w:ascii="Times New Roman" w:hAnsi="Times New Roman" w:cs="Times New Roman"/>
          <w:sz w:val="24"/>
          <w:szCs w:val="24"/>
        </w:rPr>
        <w:t xml:space="preserve"> for him to do the laundering. Crown said that 3 year was inconsistent with past sentences, crown pleaded the 3 years sentence is too low. </w:t>
      </w:r>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Rose believes that he was playing a crucial role in the operations in a drug ring</w:t>
      </w:r>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 xml:space="preserve">Operation was complex and </w:t>
      </w:r>
      <w:proofErr w:type="spellStart"/>
      <w:r w:rsidRPr="00A257CC">
        <w:rPr>
          <w:rFonts w:ascii="Times New Roman" w:hAnsi="Times New Roman" w:cs="Times New Roman"/>
          <w:sz w:val="24"/>
          <w:szCs w:val="24"/>
        </w:rPr>
        <w:t>sophisiticsed</w:t>
      </w:r>
      <w:proofErr w:type="spellEnd"/>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Quick money for a lavish lifestyle was rose motive</w:t>
      </w:r>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 xml:space="preserve">The fact that </w:t>
      </w:r>
      <w:proofErr w:type="spellStart"/>
      <w:r w:rsidRPr="00A257CC">
        <w:rPr>
          <w:rFonts w:ascii="Times New Roman" w:hAnsi="Times New Roman" w:cs="Times New Roman"/>
          <w:sz w:val="24"/>
          <w:szCs w:val="24"/>
        </w:rPr>
        <w:t>hes</w:t>
      </w:r>
      <w:proofErr w:type="spellEnd"/>
      <w:r w:rsidRPr="00A257CC">
        <w:rPr>
          <w:rFonts w:ascii="Times New Roman" w:hAnsi="Times New Roman" w:cs="Times New Roman"/>
          <w:sz w:val="24"/>
          <w:szCs w:val="24"/>
        </w:rPr>
        <w:t xml:space="preserve"> a lawyer, lawyers take on a public trust, they are exempt from finical </w:t>
      </w:r>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 xml:space="preserve">The evidence given by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showed he was </w:t>
      </w:r>
      <w:proofErr w:type="spellStart"/>
      <w:r w:rsidRPr="00A257CC">
        <w:rPr>
          <w:rFonts w:ascii="Times New Roman" w:hAnsi="Times New Roman" w:cs="Times New Roman"/>
          <w:sz w:val="24"/>
          <w:szCs w:val="24"/>
        </w:rPr>
        <w:t>expereicnes</w:t>
      </w:r>
      <w:proofErr w:type="spellEnd"/>
    </w:p>
    <w:p w:rsidR="008D270C" w:rsidRPr="00A257CC" w:rsidRDefault="008D270C" w:rsidP="00A257CC">
      <w:pPr>
        <w:pStyle w:val="ListParagraph"/>
        <w:numPr>
          <w:ilvl w:val="1"/>
          <w:numId w:val="11"/>
        </w:numPr>
        <w:rPr>
          <w:rFonts w:ascii="Times New Roman" w:hAnsi="Times New Roman" w:cs="Times New Roman"/>
          <w:sz w:val="24"/>
          <w:szCs w:val="24"/>
        </w:rPr>
      </w:pPr>
      <w:r w:rsidRPr="00A257CC">
        <w:rPr>
          <w:rFonts w:ascii="Times New Roman" w:hAnsi="Times New Roman" w:cs="Times New Roman"/>
          <w:sz w:val="24"/>
          <w:szCs w:val="24"/>
        </w:rPr>
        <w:t xml:space="preserve">Even thought he did abide for the </w:t>
      </w:r>
      <w:r w:rsidR="008C0618" w:rsidRPr="00A257CC">
        <w:rPr>
          <w:rFonts w:ascii="Times New Roman" w:hAnsi="Times New Roman" w:cs="Times New Roman"/>
          <w:sz w:val="24"/>
          <w:szCs w:val="24"/>
        </w:rPr>
        <w:t>bail, he was in a place of trust</w:t>
      </w:r>
    </w:p>
    <w:p w:rsidR="00111660" w:rsidRPr="00A257CC" w:rsidRDefault="008D270C" w:rsidP="00A257CC">
      <w:pPr>
        <w:pStyle w:val="ListParagraph"/>
        <w:numPr>
          <w:ilvl w:val="0"/>
          <w:numId w:val="11"/>
        </w:numPr>
        <w:rPr>
          <w:rFonts w:ascii="Times New Roman" w:hAnsi="Times New Roman" w:cs="Times New Roman"/>
          <w:sz w:val="24"/>
          <w:szCs w:val="24"/>
        </w:rPr>
      </w:pPr>
      <w:r w:rsidRPr="00A257CC">
        <w:rPr>
          <w:rFonts w:ascii="Times New Roman" w:hAnsi="Times New Roman" w:cs="Times New Roman"/>
          <w:sz w:val="24"/>
          <w:szCs w:val="24"/>
        </w:rPr>
        <w:t xml:space="preserve">Went up to 5 years, 430000,  </w:t>
      </w:r>
      <w:r w:rsidR="008C0618" w:rsidRPr="00A257CC">
        <w:rPr>
          <w:rFonts w:ascii="Times New Roman" w:hAnsi="Times New Roman" w:cs="Times New Roman"/>
          <w:sz w:val="24"/>
          <w:szCs w:val="24"/>
        </w:rPr>
        <w:t>one more year if fine wasn’t paid within a year</w:t>
      </w:r>
    </w:p>
    <w:p w:rsidR="008C628B" w:rsidRPr="00A257CC" w:rsidRDefault="008C628B" w:rsidP="00DD1F12">
      <w:pPr>
        <w:rPr>
          <w:rFonts w:ascii="Times New Roman" w:hAnsi="Times New Roman" w:cs="Times New Roman"/>
          <w:b/>
          <w:sz w:val="24"/>
          <w:szCs w:val="24"/>
        </w:rPr>
      </w:pPr>
      <w:r w:rsidRPr="00A257CC">
        <w:rPr>
          <w:rFonts w:ascii="Times New Roman" w:hAnsi="Times New Roman" w:cs="Times New Roman"/>
          <w:b/>
          <w:sz w:val="24"/>
          <w:szCs w:val="24"/>
        </w:rPr>
        <w:t>Federation of Law Society of Canada 2015</w:t>
      </w:r>
    </w:p>
    <w:p w:rsidR="008C628B" w:rsidRPr="00A257CC" w:rsidRDefault="008C628B" w:rsidP="00DD1F12">
      <w:pPr>
        <w:rPr>
          <w:rFonts w:ascii="Times New Roman" w:hAnsi="Times New Roman" w:cs="Times New Roman"/>
          <w:b/>
          <w:sz w:val="24"/>
          <w:szCs w:val="24"/>
        </w:rPr>
      </w:pPr>
    </w:p>
    <w:p w:rsidR="001A4664" w:rsidRPr="00A257CC" w:rsidRDefault="001A4664" w:rsidP="00DD1F12">
      <w:pPr>
        <w:rPr>
          <w:rFonts w:ascii="Times New Roman" w:hAnsi="Times New Roman" w:cs="Times New Roman"/>
          <w:b/>
          <w:sz w:val="24"/>
          <w:szCs w:val="24"/>
        </w:rPr>
      </w:pPr>
      <w:r w:rsidRPr="00A257CC">
        <w:rPr>
          <w:rFonts w:ascii="Times New Roman" w:hAnsi="Times New Roman" w:cs="Times New Roman"/>
          <w:b/>
          <w:sz w:val="24"/>
          <w:szCs w:val="24"/>
        </w:rPr>
        <w:t>Controlled Drugs and substances Act</w:t>
      </w:r>
    </w:p>
    <w:tbl>
      <w:tblPr>
        <w:tblStyle w:val="TableGrid"/>
        <w:tblW w:w="0" w:type="auto"/>
        <w:tblLook w:val="04A0"/>
      </w:tblPr>
      <w:tblGrid>
        <w:gridCol w:w="1242"/>
        <w:gridCol w:w="9774"/>
      </w:tblGrid>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2</w:t>
            </w:r>
          </w:p>
        </w:tc>
        <w:tc>
          <w:tcPr>
            <w:tcW w:w="9774" w:type="dxa"/>
          </w:tcPr>
          <w:p w:rsidR="001B3A65" w:rsidRPr="00A257CC" w:rsidRDefault="000C01B9" w:rsidP="00DD1F12">
            <w:pPr>
              <w:rPr>
                <w:rFonts w:ascii="Times New Roman" w:hAnsi="Times New Roman" w:cs="Times New Roman"/>
                <w:b/>
                <w:sz w:val="24"/>
                <w:szCs w:val="24"/>
              </w:rPr>
            </w:pPr>
            <w:r w:rsidRPr="00A257CC">
              <w:rPr>
                <w:rFonts w:ascii="Times New Roman" w:hAnsi="Times New Roman" w:cs="Times New Roman"/>
                <w:b/>
                <w:sz w:val="24"/>
                <w:szCs w:val="24"/>
              </w:rPr>
              <w:t>(1) Interpretation</w:t>
            </w:r>
          </w:p>
          <w:p w:rsidR="000C01B9" w:rsidRPr="00A257CC" w:rsidRDefault="000C01B9" w:rsidP="000C01B9">
            <w:pPr>
              <w:pStyle w:val="subsection"/>
              <w:shd w:val="clear" w:color="auto" w:fill="FFFFFF"/>
              <w:spacing w:before="168" w:beforeAutospacing="0" w:after="120" w:afterAutospacing="0" w:line="345" w:lineRule="atLeast"/>
            </w:pPr>
            <w:r w:rsidRPr="00A257CC">
              <w:t>For the purposes of this Act,</w:t>
            </w:r>
          </w:p>
          <w:p w:rsidR="000C01B9" w:rsidRPr="00A257CC" w:rsidRDefault="000C01B9" w:rsidP="00A257CC">
            <w:pPr>
              <w:pStyle w:val="paragraph"/>
              <w:numPr>
                <w:ilvl w:val="0"/>
                <w:numId w:val="48"/>
              </w:numPr>
              <w:shd w:val="clear" w:color="auto" w:fill="FFFFFF"/>
              <w:spacing w:before="168" w:beforeAutospacing="0" w:after="120" w:afterAutospacing="0" w:line="345" w:lineRule="atLeast"/>
              <w:ind w:left="1080"/>
            </w:pPr>
            <w:r w:rsidRPr="00A257CC">
              <w:rPr>
                <w:rStyle w:val="lawlabel"/>
                <w:b/>
                <w:bCs/>
              </w:rPr>
              <w:t>(a)</w:t>
            </w:r>
            <w:r w:rsidRPr="00A257CC">
              <w:t> a reference to a controlled substance includes a reference to any substance that contains a controlled substance; and</w:t>
            </w:r>
          </w:p>
          <w:p w:rsidR="000C01B9" w:rsidRPr="00A257CC" w:rsidRDefault="000C01B9" w:rsidP="00A257CC">
            <w:pPr>
              <w:pStyle w:val="paragraph"/>
              <w:numPr>
                <w:ilvl w:val="0"/>
                <w:numId w:val="48"/>
              </w:numPr>
              <w:shd w:val="clear" w:color="auto" w:fill="FFFFFF"/>
              <w:spacing w:before="168" w:beforeAutospacing="0" w:after="120" w:afterAutospacing="0" w:line="345" w:lineRule="atLeast"/>
              <w:ind w:left="1080"/>
            </w:pPr>
            <w:r w:rsidRPr="00A257CC">
              <w:rPr>
                <w:rStyle w:val="lawlabel"/>
                <w:b/>
                <w:bCs/>
              </w:rPr>
              <w:t>(b)</w:t>
            </w:r>
            <w:r w:rsidRPr="00A257CC">
              <w:t> a reference to a controlled substance includes a reference to</w:t>
            </w:r>
          </w:p>
          <w:p w:rsidR="000C01B9" w:rsidRPr="00A257CC" w:rsidRDefault="000C01B9" w:rsidP="00A257CC">
            <w:pPr>
              <w:pStyle w:val="subparagraph"/>
              <w:numPr>
                <w:ilvl w:val="1"/>
                <w:numId w:val="48"/>
              </w:numPr>
              <w:shd w:val="clear" w:color="auto" w:fill="FFFFFF"/>
              <w:spacing w:before="168" w:beforeAutospacing="0" w:after="120" w:afterAutospacing="0" w:line="345" w:lineRule="atLeast"/>
              <w:ind w:left="2160"/>
            </w:pPr>
            <w:r w:rsidRPr="00A257CC">
              <w:rPr>
                <w:rStyle w:val="lawlabel"/>
                <w:b/>
                <w:bCs/>
              </w:rPr>
              <w:lastRenderedPageBreak/>
              <w:t>(</w:t>
            </w:r>
            <w:proofErr w:type="spellStart"/>
            <w:r w:rsidRPr="00A257CC">
              <w:rPr>
                <w:rStyle w:val="lawlabel"/>
                <w:b/>
                <w:bCs/>
              </w:rPr>
              <w:t>i</w:t>
            </w:r>
            <w:proofErr w:type="spellEnd"/>
            <w:r w:rsidRPr="00A257CC">
              <w:rPr>
                <w:rStyle w:val="lawlabel"/>
                <w:b/>
                <w:bCs/>
              </w:rPr>
              <w:t>)</w:t>
            </w:r>
            <w:r w:rsidRPr="00A257CC">
              <w:t> all synthetic and natural forms of the substance, and</w:t>
            </w:r>
          </w:p>
          <w:p w:rsidR="000C01B9" w:rsidRPr="00A257CC" w:rsidRDefault="000C01B9" w:rsidP="00A257CC">
            <w:pPr>
              <w:pStyle w:val="subparagraph"/>
              <w:numPr>
                <w:ilvl w:val="1"/>
                <w:numId w:val="48"/>
              </w:numPr>
              <w:shd w:val="clear" w:color="auto" w:fill="FFFFFF"/>
              <w:spacing w:before="168" w:beforeAutospacing="0" w:after="120" w:afterAutospacing="0" w:line="345" w:lineRule="atLeast"/>
              <w:ind w:left="2160"/>
            </w:pPr>
            <w:r w:rsidRPr="00A257CC">
              <w:rPr>
                <w:rStyle w:val="lawlabel"/>
                <w:b/>
                <w:bCs/>
              </w:rPr>
              <w:t>(ii)</w:t>
            </w:r>
            <w:r w:rsidRPr="00A257CC">
              <w:t> any thing that contains or has on it a controlled substance and that is used or intended or designed for use</w:t>
            </w:r>
          </w:p>
          <w:p w:rsidR="000C01B9" w:rsidRPr="00A257CC" w:rsidRDefault="000C01B9" w:rsidP="00A257CC">
            <w:pPr>
              <w:pStyle w:val="clause"/>
              <w:numPr>
                <w:ilvl w:val="2"/>
                <w:numId w:val="48"/>
              </w:numPr>
              <w:shd w:val="clear" w:color="auto" w:fill="FFFFFF"/>
              <w:spacing w:before="168" w:beforeAutospacing="0" w:after="120" w:afterAutospacing="0" w:line="345" w:lineRule="atLeast"/>
              <w:ind w:left="3240"/>
            </w:pPr>
            <w:r w:rsidRPr="00A257CC">
              <w:rPr>
                <w:rStyle w:val="lawlabel"/>
                <w:b/>
                <w:bCs/>
              </w:rPr>
              <w:t>(A)</w:t>
            </w:r>
            <w:r w:rsidRPr="00A257CC">
              <w:t> in producing the substance, or</w:t>
            </w:r>
          </w:p>
          <w:p w:rsidR="000C01B9" w:rsidRPr="00A257CC" w:rsidRDefault="000C01B9" w:rsidP="00A257CC">
            <w:pPr>
              <w:pStyle w:val="clause"/>
              <w:numPr>
                <w:ilvl w:val="2"/>
                <w:numId w:val="48"/>
              </w:numPr>
              <w:shd w:val="clear" w:color="auto" w:fill="FFFFFF"/>
              <w:spacing w:before="168" w:beforeAutospacing="0" w:after="120" w:afterAutospacing="0" w:line="345" w:lineRule="atLeast"/>
              <w:ind w:left="3240"/>
            </w:pPr>
            <w:r w:rsidRPr="00A257CC">
              <w:rPr>
                <w:rStyle w:val="lawlabel"/>
                <w:b/>
                <w:bCs/>
              </w:rPr>
              <w:t>(B)</w:t>
            </w:r>
            <w:r w:rsidRPr="00A257CC">
              <w:t> in introducing the substance into a human body.</w:t>
            </w:r>
          </w:p>
          <w:p w:rsidR="000C01B9" w:rsidRPr="00A257CC" w:rsidRDefault="000C01B9" w:rsidP="00DD1F12">
            <w:pPr>
              <w:rPr>
                <w:rFonts w:ascii="Times New Roman" w:hAnsi="Times New Roman" w:cs="Times New Roman"/>
                <w:b/>
                <w:sz w:val="24"/>
                <w:szCs w:val="24"/>
              </w:rPr>
            </w:pPr>
            <w:r w:rsidRPr="00A257CC">
              <w:rPr>
                <w:rFonts w:ascii="Times New Roman" w:hAnsi="Times New Roman" w:cs="Times New Roman"/>
                <w:b/>
                <w:sz w:val="24"/>
                <w:szCs w:val="24"/>
              </w:rPr>
              <w:t>(3) Interpretation</w:t>
            </w:r>
          </w:p>
          <w:p w:rsidR="000C01B9" w:rsidRPr="00A257CC" w:rsidRDefault="000C01B9"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For the purposes of this Act, where a substance is expressly named in any of Schedules I to VI, it shall be deemed not to be included in any other of those Schedules.</w:t>
            </w:r>
          </w:p>
        </w:tc>
      </w:tr>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 (criminal code)</w:t>
            </w:r>
          </w:p>
        </w:tc>
        <w:tc>
          <w:tcPr>
            <w:tcW w:w="9774"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(3)</w:t>
            </w:r>
            <w:r w:rsidR="00B76E26" w:rsidRPr="00A257CC">
              <w:rPr>
                <w:rFonts w:ascii="Times New Roman" w:hAnsi="Times New Roman" w:cs="Times New Roman"/>
                <w:b/>
                <w:sz w:val="24"/>
                <w:szCs w:val="24"/>
              </w:rPr>
              <w:t xml:space="preserve">Possessions </w:t>
            </w:r>
          </w:p>
          <w:p w:rsidR="00B76E26" w:rsidRPr="00A257CC" w:rsidRDefault="00B76E26" w:rsidP="00B76E26">
            <w:pPr>
              <w:pStyle w:val="subsection"/>
              <w:shd w:val="clear" w:color="auto" w:fill="FFFFFF"/>
              <w:spacing w:before="168" w:beforeAutospacing="0" w:after="120" w:afterAutospacing="0" w:line="345" w:lineRule="atLeast"/>
            </w:pPr>
            <w:r w:rsidRPr="00A257CC">
              <w:t>For the purposes of this Act,</w:t>
            </w:r>
          </w:p>
          <w:p w:rsidR="00B76E26" w:rsidRPr="00A257CC" w:rsidRDefault="00B76E26" w:rsidP="00A257CC">
            <w:pPr>
              <w:pStyle w:val="paragraph"/>
              <w:numPr>
                <w:ilvl w:val="0"/>
                <w:numId w:val="40"/>
              </w:numPr>
              <w:shd w:val="clear" w:color="auto" w:fill="FFFFFF"/>
              <w:spacing w:before="168" w:beforeAutospacing="0" w:after="120" w:afterAutospacing="0" w:line="345" w:lineRule="atLeast"/>
              <w:ind w:left="1080"/>
            </w:pPr>
            <w:r w:rsidRPr="00A257CC">
              <w:rPr>
                <w:rStyle w:val="lawlabel"/>
                <w:b/>
                <w:bCs/>
              </w:rPr>
              <w:t>(a)</w:t>
            </w:r>
            <w:r w:rsidRPr="00A257CC">
              <w:t> a person has anything in possession when he has it in his personal possession or knowingly</w:t>
            </w:r>
          </w:p>
          <w:p w:rsidR="00B76E26" w:rsidRPr="00A257CC" w:rsidRDefault="00B76E26" w:rsidP="00A257CC">
            <w:pPr>
              <w:pStyle w:val="subparagraph"/>
              <w:numPr>
                <w:ilvl w:val="1"/>
                <w:numId w:val="40"/>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has it in the actual possession or custody of another person, or</w:t>
            </w:r>
          </w:p>
          <w:p w:rsidR="00B76E26" w:rsidRPr="00A257CC" w:rsidRDefault="00B76E26" w:rsidP="00A257CC">
            <w:pPr>
              <w:pStyle w:val="subparagraph"/>
              <w:numPr>
                <w:ilvl w:val="1"/>
                <w:numId w:val="40"/>
              </w:numPr>
              <w:shd w:val="clear" w:color="auto" w:fill="FFFFFF"/>
              <w:spacing w:before="168" w:beforeAutospacing="0" w:after="120" w:afterAutospacing="0" w:line="345" w:lineRule="atLeast"/>
              <w:ind w:left="2160"/>
            </w:pPr>
            <w:r w:rsidRPr="00A257CC">
              <w:rPr>
                <w:rStyle w:val="lawlabel"/>
                <w:b/>
                <w:bCs/>
              </w:rPr>
              <w:t>(ii)</w:t>
            </w:r>
            <w:r w:rsidRPr="00A257CC">
              <w:t> has it in any place, whether or not that place belongs to or is occupied by him, for the use or benefit of himself or of another person; and</w:t>
            </w:r>
          </w:p>
          <w:p w:rsidR="00B76E26" w:rsidRPr="00A257CC" w:rsidRDefault="00B76E26" w:rsidP="00A257CC">
            <w:pPr>
              <w:pStyle w:val="paragraph"/>
              <w:numPr>
                <w:ilvl w:val="0"/>
                <w:numId w:val="40"/>
              </w:numPr>
              <w:shd w:val="clear" w:color="auto" w:fill="FFFFFF"/>
              <w:spacing w:before="168" w:beforeAutospacing="0" w:after="120" w:afterAutospacing="0" w:line="345" w:lineRule="atLeast"/>
              <w:ind w:left="1080"/>
            </w:pPr>
            <w:r w:rsidRPr="00A257CC">
              <w:rPr>
                <w:rStyle w:val="lawlabel"/>
                <w:b/>
                <w:bCs/>
              </w:rPr>
              <w:t>(b)</w:t>
            </w:r>
            <w:r w:rsidRPr="00A257CC">
              <w:t> where one of two or more persons, with the knowledge and consent of the rest, has anything in his custody or possession, it shall be deemed to be in the custody and possession of each and all of them.</w:t>
            </w:r>
          </w:p>
        </w:tc>
      </w:tr>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4</w:t>
            </w:r>
          </w:p>
        </w:tc>
        <w:tc>
          <w:tcPr>
            <w:tcW w:w="9774"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(1)</w:t>
            </w:r>
            <w:r w:rsidR="00B76E26" w:rsidRPr="00A257CC">
              <w:rPr>
                <w:rFonts w:ascii="Times New Roman" w:hAnsi="Times New Roman" w:cs="Times New Roman"/>
                <w:b/>
                <w:sz w:val="24"/>
                <w:szCs w:val="24"/>
              </w:rPr>
              <w:t xml:space="preserve"> Possession of substance</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Except as authorized under the regulations, no person shall possess a substance included in Schedule I, II or III</w:t>
            </w:r>
          </w:p>
          <w:p w:rsidR="00B76E26"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(3)</w:t>
            </w:r>
            <w:r w:rsidR="00B76E26" w:rsidRPr="00A257CC">
              <w:rPr>
                <w:rFonts w:ascii="Times New Roman" w:hAnsi="Times New Roman" w:cs="Times New Roman"/>
                <w:b/>
                <w:sz w:val="24"/>
                <w:szCs w:val="24"/>
              </w:rPr>
              <w:t xml:space="preserve"> Punishment</w:t>
            </w:r>
          </w:p>
          <w:p w:rsidR="00B76E26" w:rsidRPr="00A257CC" w:rsidRDefault="00B76E26" w:rsidP="00B76E26">
            <w:pPr>
              <w:pStyle w:val="subsection"/>
              <w:shd w:val="clear" w:color="auto" w:fill="FFFFFF"/>
              <w:spacing w:before="168" w:beforeAutospacing="0" w:after="120" w:afterAutospacing="0" w:line="345" w:lineRule="atLeast"/>
            </w:pPr>
            <w:r w:rsidRPr="00A257CC">
              <w:t>Every person who contravenes subsection (1) where the subject-matter of the offence is a substance included in Schedule I</w:t>
            </w:r>
          </w:p>
          <w:p w:rsidR="00B76E26" w:rsidRPr="00A257CC" w:rsidRDefault="00B76E26" w:rsidP="00A257CC">
            <w:pPr>
              <w:pStyle w:val="paragraph"/>
              <w:numPr>
                <w:ilvl w:val="0"/>
                <w:numId w:val="41"/>
              </w:numPr>
              <w:shd w:val="clear" w:color="auto" w:fill="FFFFFF"/>
              <w:spacing w:before="168" w:beforeAutospacing="0" w:after="120" w:afterAutospacing="0" w:line="345" w:lineRule="atLeast"/>
              <w:ind w:left="1080"/>
            </w:pPr>
            <w:r w:rsidRPr="00A257CC">
              <w:rPr>
                <w:rStyle w:val="lawlabel"/>
                <w:b/>
                <w:bCs/>
              </w:rPr>
              <w:t>(a)</w:t>
            </w:r>
            <w:r w:rsidRPr="00A257CC">
              <w:t> is guilty of an indictable offence and liable to imprisonment for a term not exceeding seven years; or</w:t>
            </w:r>
          </w:p>
          <w:p w:rsidR="00B76E26" w:rsidRPr="00A257CC" w:rsidRDefault="00B76E26" w:rsidP="00A257CC">
            <w:pPr>
              <w:pStyle w:val="paragraph"/>
              <w:numPr>
                <w:ilvl w:val="0"/>
                <w:numId w:val="41"/>
              </w:numPr>
              <w:shd w:val="clear" w:color="auto" w:fill="FFFFFF"/>
              <w:spacing w:before="168" w:beforeAutospacing="0" w:after="120" w:afterAutospacing="0" w:line="345" w:lineRule="atLeast"/>
              <w:ind w:left="1080"/>
            </w:pPr>
            <w:r w:rsidRPr="00A257CC">
              <w:rPr>
                <w:rStyle w:val="lawlabel"/>
                <w:b/>
                <w:bCs/>
              </w:rPr>
              <w:t>(b)</w:t>
            </w:r>
            <w:r w:rsidRPr="00A257CC">
              <w:t> is guilty of an offence punishable on summary conviction and liable</w:t>
            </w:r>
          </w:p>
          <w:p w:rsidR="00B76E26" w:rsidRPr="00A257CC" w:rsidRDefault="00B76E26" w:rsidP="00A257CC">
            <w:pPr>
              <w:pStyle w:val="subparagraph"/>
              <w:numPr>
                <w:ilvl w:val="1"/>
                <w:numId w:val="41"/>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for a first offence, to a fine not exceeding one thousand dollars or to imprisonment for a term not exceeding six months, or to both, and</w:t>
            </w:r>
          </w:p>
          <w:p w:rsidR="00B76E26" w:rsidRPr="00A257CC" w:rsidRDefault="00B76E26" w:rsidP="00A257CC">
            <w:pPr>
              <w:pStyle w:val="subparagraph"/>
              <w:numPr>
                <w:ilvl w:val="1"/>
                <w:numId w:val="41"/>
              </w:numPr>
              <w:shd w:val="clear" w:color="auto" w:fill="FFFFFF"/>
              <w:spacing w:before="168" w:beforeAutospacing="0" w:after="120" w:afterAutospacing="0" w:line="345" w:lineRule="atLeast"/>
              <w:ind w:left="2160"/>
            </w:pPr>
            <w:r w:rsidRPr="00A257CC">
              <w:rPr>
                <w:rStyle w:val="lawlabel"/>
                <w:b/>
                <w:bCs/>
              </w:rPr>
              <w:t>(ii)</w:t>
            </w:r>
            <w:r w:rsidRPr="00A257CC">
              <w:t> for a subsequent offence, to a fine not exceeding two thousand dollars or to imprisonment for a term not exceeding one year, or to both.</w:t>
            </w:r>
          </w:p>
          <w:p w:rsidR="002D742E" w:rsidRPr="00A257CC" w:rsidRDefault="002D742E" w:rsidP="00DD1F12">
            <w:pPr>
              <w:rPr>
                <w:rFonts w:ascii="Times New Roman" w:hAnsi="Times New Roman" w:cs="Times New Roman"/>
                <w:b/>
                <w:sz w:val="24"/>
                <w:szCs w:val="24"/>
              </w:rPr>
            </w:pPr>
          </w:p>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(4)</w:t>
            </w:r>
            <w:r w:rsidR="00B76E26" w:rsidRPr="00A257CC">
              <w:rPr>
                <w:rFonts w:ascii="Times New Roman" w:hAnsi="Times New Roman" w:cs="Times New Roman"/>
                <w:b/>
                <w:sz w:val="24"/>
                <w:szCs w:val="24"/>
              </w:rPr>
              <w:t xml:space="preserve"> Punishment</w:t>
            </w:r>
          </w:p>
          <w:p w:rsidR="00B76E26" w:rsidRPr="00A257CC" w:rsidRDefault="00B76E26" w:rsidP="00B76E26">
            <w:pPr>
              <w:pStyle w:val="subsection"/>
              <w:shd w:val="clear" w:color="auto" w:fill="FFFFFF"/>
              <w:spacing w:before="168" w:beforeAutospacing="0" w:after="120" w:afterAutospacing="0" w:line="345" w:lineRule="atLeast"/>
            </w:pPr>
            <w:r w:rsidRPr="00A257CC">
              <w:t>Subject to subsection (5), every person who contravenes subsection (1) where the subject-matter of the offence is a substance included in Schedule II</w:t>
            </w:r>
          </w:p>
          <w:p w:rsidR="00B76E26" w:rsidRPr="00A257CC" w:rsidRDefault="00B76E26" w:rsidP="00A257CC">
            <w:pPr>
              <w:pStyle w:val="paragraph"/>
              <w:numPr>
                <w:ilvl w:val="0"/>
                <w:numId w:val="42"/>
              </w:numPr>
              <w:shd w:val="clear" w:color="auto" w:fill="FFFFFF"/>
              <w:spacing w:before="168" w:beforeAutospacing="0" w:after="120" w:afterAutospacing="0" w:line="345" w:lineRule="atLeast"/>
              <w:ind w:left="1080"/>
            </w:pPr>
            <w:r w:rsidRPr="00A257CC">
              <w:rPr>
                <w:rStyle w:val="lawlabel"/>
                <w:b/>
                <w:bCs/>
              </w:rPr>
              <w:t>(a)</w:t>
            </w:r>
            <w:r w:rsidRPr="00A257CC">
              <w:t> is guilty of an indictable offence and liable to imprisonment for a term not exceeding five years less a day; or</w:t>
            </w:r>
          </w:p>
          <w:p w:rsidR="00B76E26" w:rsidRPr="00A257CC" w:rsidRDefault="00B76E26" w:rsidP="00A257CC">
            <w:pPr>
              <w:pStyle w:val="paragraph"/>
              <w:numPr>
                <w:ilvl w:val="0"/>
                <w:numId w:val="42"/>
              </w:numPr>
              <w:shd w:val="clear" w:color="auto" w:fill="FFFFFF"/>
              <w:spacing w:before="168" w:beforeAutospacing="0" w:after="120" w:afterAutospacing="0" w:line="345" w:lineRule="atLeast"/>
              <w:ind w:left="1080"/>
            </w:pPr>
            <w:r w:rsidRPr="00A257CC">
              <w:rPr>
                <w:rStyle w:val="lawlabel"/>
                <w:b/>
                <w:bCs/>
              </w:rPr>
              <w:t>(b)</w:t>
            </w:r>
            <w:r w:rsidRPr="00A257CC">
              <w:t> is guilty of an offence punishable on summary conviction and liable</w:t>
            </w:r>
          </w:p>
          <w:p w:rsidR="00B76E26" w:rsidRPr="00A257CC" w:rsidRDefault="00B76E26" w:rsidP="00A257CC">
            <w:pPr>
              <w:pStyle w:val="subparagraph"/>
              <w:numPr>
                <w:ilvl w:val="1"/>
                <w:numId w:val="42"/>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for a first offence, to a fine not exceeding one thousand dollars or to imprisonment for a term not exceeding six months, or to both, and</w:t>
            </w:r>
          </w:p>
          <w:p w:rsidR="00B76E26" w:rsidRPr="00A257CC" w:rsidRDefault="00B76E26" w:rsidP="00A257CC">
            <w:pPr>
              <w:pStyle w:val="subparagraph"/>
              <w:numPr>
                <w:ilvl w:val="1"/>
                <w:numId w:val="42"/>
              </w:numPr>
              <w:shd w:val="clear" w:color="auto" w:fill="FFFFFF"/>
              <w:spacing w:before="168" w:beforeAutospacing="0" w:after="120" w:afterAutospacing="0" w:line="345" w:lineRule="atLeast"/>
              <w:ind w:left="2160"/>
            </w:pPr>
            <w:r w:rsidRPr="00A257CC">
              <w:rPr>
                <w:rStyle w:val="lawlabel"/>
                <w:b/>
                <w:bCs/>
              </w:rPr>
              <w:t>(ii)</w:t>
            </w:r>
            <w:r w:rsidRPr="00A257CC">
              <w:t> for a subsequent offence, to a fine not exceeding two thousand dollars or to imprisonment for a term not exceeding one year, or to both.</w:t>
            </w:r>
          </w:p>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t>(5)</w:t>
            </w:r>
            <w:r w:rsidR="00B76E26" w:rsidRPr="00A257CC">
              <w:rPr>
                <w:rFonts w:ascii="Times New Roman" w:hAnsi="Times New Roman" w:cs="Times New Roman"/>
                <w:b/>
                <w:sz w:val="24"/>
                <w:szCs w:val="24"/>
              </w:rPr>
              <w:t xml:space="preserve"> Punishment</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Every person who contravenes subsection (1) where the subject-matter of the offence is a substance included in Schedule II in an amount that does not exceed the amount set out for that substance in Schedule VIII is guilty of an offence punishable on summary conviction and liable to a fine not exceeding one thousand dollars or to imprisonment for a term not exceeding six months, or to both.</w:t>
            </w:r>
          </w:p>
        </w:tc>
      </w:tr>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5</w:t>
            </w:r>
          </w:p>
        </w:tc>
        <w:tc>
          <w:tcPr>
            <w:tcW w:w="9774" w:type="dxa"/>
          </w:tcPr>
          <w:p w:rsidR="001B3A65"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(1)Trafficking in substance</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No person shall traffic in a substance included in Schedule I, II, III or IV or in any substance represented or held out by that person to be such a substance.</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(2) Possession for purpose of trafficking</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No person shall, for the purpose of trafficking, possess a substance included in Schedule I, II, III or IV.</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(3a)Punishment</w:t>
            </w:r>
          </w:p>
          <w:p w:rsidR="00B76E26" w:rsidRPr="00A257CC" w:rsidRDefault="00B76E26" w:rsidP="00B76E26">
            <w:pPr>
              <w:pStyle w:val="subsection"/>
              <w:shd w:val="clear" w:color="auto" w:fill="FFFFFF"/>
              <w:spacing w:before="168" w:beforeAutospacing="0" w:after="120" w:afterAutospacing="0" w:line="345" w:lineRule="atLeast"/>
            </w:pPr>
            <w:r w:rsidRPr="00A257CC">
              <w:t>Every person who contravenes subsection (1) or (2)</w:t>
            </w:r>
          </w:p>
          <w:p w:rsidR="00B76E26" w:rsidRPr="00A257CC" w:rsidRDefault="00B76E26" w:rsidP="00A257CC">
            <w:pPr>
              <w:pStyle w:val="paragraph"/>
              <w:numPr>
                <w:ilvl w:val="0"/>
                <w:numId w:val="43"/>
              </w:numPr>
              <w:shd w:val="clear" w:color="auto" w:fill="FFFFFF"/>
              <w:spacing w:before="168" w:beforeAutospacing="0" w:after="120" w:afterAutospacing="0" w:line="345" w:lineRule="atLeast"/>
              <w:ind w:left="1080"/>
            </w:pPr>
            <w:r w:rsidRPr="00A257CC">
              <w:rPr>
                <w:rStyle w:val="lawlabel"/>
                <w:b/>
                <w:bCs/>
              </w:rPr>
              <w:t>(a)</w:t>
            </w:r>
            <w:r w:rsidRPr="00A257CC">
              <w:t> subject to paragraph (a.1), if the subject matter of the offence is a substance included in Schedule I or II, is guilty of an indictable offence and liable to imprisonment for life, and</w:t>
            </w:r>
          </w:p>
          <w:p w:rsidR="00B76E26" w:rsidRPr="00A257CC" w:rsidRDefault="00B76E26" w:rsidP="00A257CC">
            <w:pPr>
              <w:pStyle w:val="subparagraph"/>
              <w:numPr>
                <w:ilvl w:val="1"/>
                <w:numId w:val="43"/>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to a minimum punishment of imprisonment for a term of one year if</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(A)</w:t>
            </w:r>
            <w:r w:rsidRPr="00A257CC">
              <w:t> the person committed the offence for the benefit of, at the direction of or in association with a criminal organization, as defined in subsection 467.1(1) of the</w:t>
            </w:r>
            <w:r w:rsidRPr="00A257CC">
              <w:rPr>
                <w:rStyle w:val="apple-converted-space"/>
                <w:rFonts w:eastAsiaTheme="minorEastAsia"/>
              </w:rPr>
              <w:t> </w:t>
            </w:r>
            <w:hyperlink r:id="rId8" w:history="1">
              <w:r w:rsidRPr="00A257CC">
                <w:rPr>
                  <w:rStyle w:val="Hyperlink"/>
                  <w:i/>
                  <w:iCs/>
                  <w:color w:val="auto"/>
                </w:rPr>
                <w:t>Criminal Code</w:t>
              </w:r>
            </w:hyperlink>
            <w:r w:rsidRPr="00A257CC">
              <w:t>,</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(B)</w:t>
            </w:r>
            <w:r w:rsidRPr="00A257CC">
              <w:t> the person used or threatened to use violence in committing the offence,</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(C)</w:t>
            </w:r>
            <w:r w:rsidRPr="00A257CC">
              <w:t xml:space="preserve"> the person carried, used or threatened to use a weapon in </w:t>
            </w:r>
            <w:r w:rsidRPr="00A257CC">
              <w:lastRenderedPageBreak/>
              <w:t>committing the offence, or</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(D)</w:t>
            </w:r>
            <w:r w:rsidRPr="00A257CC">
              <w:t> the person was convicted of a designated substance offence, or had served a term of imprisonment for a designated substance offence, within the previous 10 years, or</w:t>
            </w:r>
          </w:p>
          <w:p w:rsidR="00B76E26" w:rsidRPr="00A257CC" w:rsidRDefault="00B76E26" w:rsidP="00A257CC">
            <w:pPr>
              <w:pStyle w:val="subparagraph"/>
              <w:numPr>
                <w:ilvl w:val="1"/>
                <w:numId w:val="43"/>
              </w:numPr>
              <w:shd w:val="clear" w:color="auto" w:fill="FFFFFF"/>
              <w:spacing w:before="168" w:beforeAutospacing="0" w:after="120" w:afterAutospacing="0" w:line="345" w:lineRule="atLeast"/>
              <w:ind w:left="2160"/>
            </w:pPr>
            <w:r w:rsidRPr="00A257CC">
              <w:rPr>
                <w:rStyle w:val="lawlabel"/>
                <w:b/>
                <w:bCs/>
              </w:rPr>
              <w:t>(ii)</w:t>
            </w:r>
            <w:r w:rsidRPr="00A257CC">
              <w:t> to a minimum punishment of imprisonment for a term of two years if</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(A)</w:t>
            </w:r>
            <w:r w:rsidRPr="00A257CC">
              <w:t> the person committed the offence in or near a school, on or near school grounds or in or near any other public place usually frequented by persons under the age of 18 years,</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(B)</w:t>
            </w:r>
            <w:r w:rsidRPr="00A257CC">
              <w:t> the person committed the offence in a prison, as defined in section 2 of the</w:t>
            </w:r>
            <w:r w:rsidRPr="00A257CC">
              <w:rPr>
                <w:rStyle w:val="apple-converted-space"/>
                <w:rFonts w:eastAsiaTheme="minorEastAsia"/>
              </w:rPr>
              <w:t> </w:t>
            </w:r>
            <w:hyperlink r:id="rId9" w:history="1">
              <w:r w:rsidRPr="00A257CC">
                <w:rPr>
                  <w:rStyle w:val="Hyperlink"/>
                  <w:i/>
                  <w:iCs/>
                  <w:color w:val="auto"/>
                </w:rPr>
                <w:t>Criminal Code</w:t>
              </w:r>
            </w:hyperlink>
            <w:r w:rsidRPr="00A257CC">
              <w:t>, or on its grounds, or</w:t>
            </w:r>
          </w:p>
          <w:p w:rsidR="00B76E26" w:rsidRPr="00A257CC" w:rsidRDefault="00B76E26" w:rsidP="00A257CC">
            <w:pPr>
              <w:pStyle w:val="clause"/>
              <w:numPr>
                <w:ilvl w:val="2"/>
                <w:numId w:val="43"/>
              </w:numPr>
              <w:shd w:val="clear" w:color="auto" w:fill="FFFFFF"/>
              <w:spacing w:before="168" w:beforeAutospacing="0" w:after="120" w:afterAutospacing="0" w:line="345" w:lineRule="atLeast"/>
              <w:ind w:left="3240"/>
            </w:pPr>
            <w:r w:rsidRPr="00A257CC">
              <w:rPr>
                <w:rStyle w:val="lawlabel"/>
                <w:b/>
                <w:bCs/>
              </w:rPr>
              <w:t>(C)</w:t>
            </w:r>
            <w:r w:rsidRPr="00A257CC">
              <w:t> the person used the services of a person under the age of 18 years, or involved such a person, in committing the offence;</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(a1)</w:t>
            </w:r>
            <w:r w:rsidRPr="00A257CC">
              <w:rPr>
                <w:rFonts w:ascii="Times New Roman" w:hAnsi="Times New Roman" w:cs="Times New Roman"/>
                <w:sz w:val="24"/>
                <w:szCs w:val="24"/>
                <w:shd w:val="clear" w:color="auto" w:fill="FFFFFF"/>
              </w:rPr>
              <w:t xml:space="preserve"> if the subject matter of the offence is a substance included in Schedule II in an amount that is not more than the amount set out for that substance in Schedule VII, is guilty of an indictable offence and liable to imprisonment for a term of not more than five years less a day;</w:t>
            </w:r>
          </w:p>
        </w:tc>
      </w:tr>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6</w:t>
            </w:r>
          </w:p>
        </w:tc>
        <w:tc>
          <w:tcPr>
            <w:tcW w:w="9774" w:type="dxa"/>
          </w:tcPr>
          <w:p w:rsidR="001B3A65"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(1) Importing and exporting</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Except as authorized under the regulations, no person shall import into Canada or export from Canada a substance included in Schedule I, II, III, IV, V or VI.</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(2)</w:t>
            </w:r>
            <w:r w:rsidR="00E81E7A" w:rsidRPr="00A257CC">
              <w:rPr>
                <w:rFonts w:ascii="Times New Roman" w:hAnsi="Times New Roman" w:cs="Times New Roman"/>
                <w:b/>
                <w:sz w:val="24"/>
                <w:szCs w:val="24"/>
              </w:rPr>
              <w:t xml:space="preserve"> Possession for the purpose of exporting</w:t>
            </w:r>
          </w:p>
          <w:p w:rsidR="00E81E7A" w:rsidRPr="00A257CC" w:rsidRDefault="00E81E7A"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Except as authorized under the regulations, no person shall possess a substance included in Schedule I, II, III, IV, V or VI for the purpose of exporting it from Canada.</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(3a)</w:t>
            </w:r>
            <w:r w:rsidR="00E81E7A" w:rsidRPr="00A257CC">
              <w:rPr>
                <w:rFonts w:ascii="Times New Roman" w:hAnsi="Times New Roman" w:cs="Times New Roman"/>
                <w:b/>
                <w:sz w:val="24"/>
                <w:szCs w:val="24"/>
              </w:rPr>
              <w:t xml:space="preserve"> Punishment</w:t>
            </w:r>
          </w:p>
          <w:p w:rsidR="00E81E7A" w:rsidRPr="00A257CC" w:rsidRDefault="00E81E7A" w:rsidP="00E81E7A">
            <w:pPr>
              <w:pStyle w:val="subsection"/>
              <w:shd w:val="clear" w:color="auto" w:fill="FFFFFF"/>
              <w:spacing w:before="168" w:beforeAutospacing="0" w:after="120" w:afterAutospacing="0" w:line="345" w:lineRule="atLeast"/>
            </w:pPr>
            <w:r w:rsidRPr="00A257CC">
              <w:t> Every person who contravenes subsection (1) or (2)</w:t>
            </w:r>
          </w:p>
          <w:p w:rsidR="00E81E7A" w:rsidRPr="00A257CC" w:rsidRDefault="00E81E7A" w:rsidP="00A257CC">
            <w:pPr>
              <w:pStyle w:val="paragraph"/>
              <w:numPr>
                <w:ilvl w:val="0"/>
                <w:numId w:val="44"/>
              </w:numPr>
              <w:shd w:val="clear" w:color="auto" w:fill="FFFFFF"/>
              <w:spacing w:before="168" w:beforeAutospacing="0" w:after="120" w:afterAutospacing="0" w:line="345" w:lineRule="atLeast"/>
              <w:ind w:left="1080"/>
            </w:pPr>
            <w:r w:rsidRPr="00A257CC">
              <w:rPr>
                <w:rStyle w:val="lawlabel"/>
                <w:b/>
                <w:bCs/>
              </w:rPr>
              <w:t>(a)</w:t>
            </w:r>
            <w:r w:rsidRPr="00A257CC">
              <w:t> if the subject matter of the offence is a substance included in Schedule I in an amount that is not more than one kilogram, or in Schedule II, is guilty of an indictable offence and liable to imprisonment for life, and to a minimum punishment of imprisonment for a term of one year if</w:t>
            </w:r>
          </w:p>
          <w:p w:rsidR="00E81E7A" w:rsidRPr="00A257CC" w:rsidRDefault="00E81E7A" w:rsidP="00A257CC">
            <w:pPr>
              <w:pStyle w:val="subparagraph"/>
              <w:numPr>
                <w:ilvl w:val="1"/>
                <w:numId w:val="44"/>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the offence is committed for the purposes of trafficking,</w:t>
            </w:r>
          </w:p>
          <w:p w:rsidR="00E81E7A" w:rsidRPr="00A257CC" w:rsidRDefault="00E81E7A" w:rsidP="00A257CC">
            <w:pPr>
              <w:pStyle w:val="subparagraph"/>
              <w:numPr>
                <w:ilvl w:val="1"/>
                <w:numId w:val="44"/>
              </w:numPr>
              <w:shd w:val="clear" w:color="auto" w:fill="FFFFFF"/>
              <w:spacing w:before="168" w:beforeAutospacing="0" w:after="120" w:afterAutospacing="0" w:line="345" w:lineRule="atLeast"/>
              <w:ind w:left="2160"/>
            </w:pPr>
            <w:r w:rsidRPr="00A257CC">
              <w:rPr>
                <w:rStyle w:val="lawlabel"/>
                <w:b/>
                <w:bCs/>
              </w:rPr>
              <w:t>(ii)</w:t>
            </w:r>
            <w:r w:rsidRPr="00A257CC">
              <w:t> the person, while committing the offence, abused a position of trust or authority, or</w:t>
            </w:r>
          </w:p>
          <w:p w:rsidR="00E81E7A" w:rsidRPr="00A257CC" w:rsidRDefault="00E81E7A" w:rsidP="00A257CC">
            <w:pPr>
              <w:pStyle w:val="subparagraph"/>
              <w:numPr>
                <w:ilvl w:val="1"/>
                <w:numId w:val="44"/>
              </w:numPr>
              <w:shd w:val="clear" w:color="auto" w:fill="FFFFFF"/>
              <w:spacing w:before="168" w:beforeAutospacing="0" w:after="120" w:afterAutospacing="0" w:line="345" w:lineRule="atLeast"/>
              <w:ind w:left="2160"/>
            </w:pPr>
            <w:r w:rsidRPr="00A257CC">
              <w:rPr>
                <w:rStyle w:val="lawlabel"/>
                <w:b/>
                <w:bCs/>
              </w:rPr>
              <w:t>(iii)</w:t>
            </w:r>
            <w:r w:rsidRPr="00A257CC">
              <w:t> the person had access to an area that is restricted to authorized persons and used that access to commit the offence;</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(3a1)</w:t>
            </w:r>
            <w:r w:rsidR="00E81E7A" w:rsidRPr="00A257CC">
              <w:rPr>
                <w:rFonts w:ascii="Times New Roman" w:hAnsi="Times New Roman" w:cs="Times New Roman"/>
                <w:sz w:val="24"/>
                <w:szCs w:val="24"/>
                <w:shd w:val="clear" w:color="auto" w:fill="FFFFFF"/>
              </w:rPr>
              <w:t xml:space="preserve">  if the subject matter of the offence is a substance included in Schedule I in an amount that is more than one kilogram, is guilty of an indictable offence and liable to imprisonment for life and to </w:t>
            </w:r>
            <w:r w:rsidR="00E81E7A" w:rsidRPr="00A257CC">
              <w:rPr>
                <w:rFonts w:ascii="Times New Roman" w:hAnsi="Times New Roman" w:cs="Times New Roman"/>
                <w:sz w:val="24"/>
                <w:szCs w:val="24"/>
                <w:shd w:val="clear" w:color="auto" w:fill="FFFFFF"/>
              </w:rPr>
              <w:lastRenderedPageBreak/>
              <w:t>a minimum punishment of imprisonment for a term of two years;</w:t>
            </w:r>
          </w:p>
        </w:tc>
      </w:tr>
      <w:tr w:rsidR="001B3A65" w:rsidRPr="00A257CC" w:rsidTr="001B3A65">
        <w:tc>
          <w:tcPr>
            <w:tcW w:w="1242" w:type="dxa"/>
          </w:tcPr>
          <w:p w:rsidR="001B3A65" w:rsidRPr="00A257CC" w:rsidRDefault="001B3A6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7</w:t>
            </w:r>
          </w:p>
        </w:tc>
        <w:tc>
          <w:tcPr>
            <w:tcW w:w="9774" w:type="dxa"/>
          </w:tcPr>
          <w:p w:rsidR="001B3A65"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(1)</w:t>
            </w:r>
            <w:r w:rsidR="00E81E7A" w:rsidRPr="00A257CC">
              <w:rPr>
                <w:rFonts w:ascii="Times New Roman" w:hAnsi="Times New Roman" w:cs="Times New Roman"/>
                <w:b/>
                <w:sz w:val="24"/>
                <w:szCs w:val="24"/>
              </w:rPr>
              <w:t xml:space="preserve"> Production of substance</w:t>
            </w:r>
          </w:p>
          <w:p w:rsidR="00E81E7A" w:rsidRPr="00A257CC" w:rsidRDefault="00E81E7A"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 Except as authorized under the regulations, no person shall produce a substance included in Schedule I, II, III or IV.</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(2a)</w:t>
            </w:r>
            <w:r w:rsidR="00E81E7A" w:rsidRPr="00A257CC">
              <w:rPr>
                <w:rFonts w:ascii="Times New Roman" w:hAnsi="Times New Roman" w:cs="Times New Roman"/>
                <w:b/>
                <w:sz w:val="24"/>
                <w:szCs w:val="24"/>
              </w:rPr>
              <w:t xml:space="preserve"> Punishment</w:t>
            </w:r>
          </w:p>
          <w:p w:rsidR="00E81E7A" w:rsidRPr="00A257CC" w:rsidRDefault="00E81E7A" w:rsidP="00E81E7A">
            <w:pPr>
              <w:pStyle w:val="subsection"/>
              <w:shd w:val="clear" w:color="auto" w:fill="FFFFFF"/>
              <w:spacing w:before="168" w:beforeAutospacing="0" w:after="120" w:afterAutospacing="0" w:line="345" w:lineRule="atLeast"/>
            </w:pPr>
            <w:r w:rsidRPr="00A257CC">
              <w:t>Every person who contravenes subsection (1)</w:t>
            </w:r>
          </w:p>
          <w:p w:rsidR="00E81E7A" w:rsidRPr="00A257CC" w:rsidRDefault="00E81E7A" w:rsidP="00A257CC">
            <w:pPr>
              <w:pStyle w:val="paragraph"/>
              <w:numPr>
                <w:ilvl w:val="0"/>
                <w:numId w:val="45"/>
              </w:numPr>
              <w:shd w:val="clear" w:color="auto" w:fill="FFFFFF"/>
              <w:spacing w:before="168" w:beforeAutospacing="0" w:after="120" w:afterAutospacing="0" w:line="345" w:lineRule="atLeast"/>
              <w:ind w:left="1080"/>
            </w:pPr>
            <w:r w:rsidRPr="00A257CC">
              <w:rPr>
                <w:rStyle w:val="lawlabel"/>
                <w:b/>
                <w:bCs/>
              </w:rPr>
              <w:t>(a)</w:t>
            </w:r>
            <w:r w:rsidRPr="00A257CC">
              <w:t> if the subject matter of the offence is a substance included in Schedule I, is guilty of an indictable offence and liable to imprisonment for life and to a minimum punishment of imprisonment for a term of three years if any of the factors set out in subsection (3) apply and for a term of two years in any other case;</w:t>
            </w:r>
          </w:p>
          <w:p w:rsidR="00E81E7A" w:rsidRPr="00A257CC" w:rsidRDefault="00E81E7A" w:rsidP="00A257CC">
            <w:pPr>
              <w:pStyle w:val="paragraph"/>
              <w:numPr>
                <w:ilvl w:val="0"/>
                <w:numId w:val="45"/>
              </w:numPr>
              <w:shd w:val="clear" w:color="auto" w:fill="FFFFFF"/>
              <w:spacing w:before="168" w:beforeAutospacing="0" w:after="120" w:afterAutospacing="0" w:line="345" w:lineRule="atLeast"/>
              <w:ind w:left="1080"/>
            </w:pPr>
            <w:r w:rsidRPr="00A257CC">
              <w:rPr>
                <w:rStyle w:val="lawlabel"/>
                <w:b/>
                <w:bCs/>
              </w:rPr>
              <w:t>(a.1)</w:t>
            </w:r>
            <w:r w:rsidRPr="00A257CC">
              <w:t> if the subject matter of the offence is a substance included in Schedule II, other than cannabis (marijuana), is guilty of an indictable offence and liable to imprisonment for life, and to a minimum punishment of imprisonment</w:t>
            </w:r>
          </w:p>
          <w:p w:rsidR="00E81E7A" w:rsidRPr="00A257CC" w:rsidRDefault="00E81E7A" w:rsidP="00A257CC">
            <w:pPr>
              <w:pStyle w:val="subparagraph"/>
              <w:numPr>
                <w:ilvl w:val="1"/>
                <w:numId w:val="45"/>
              </w:numPr>
              <w:shd w:val="clear" w:color="auto" w:fill="FFFFFF"/>
              <w:spacing w:before="168" w:beforeAutospacing="0" w:after="120" w:afterAutospacing="0" w:line="34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for a term of one year if the production is for the purpose of trafficking, or</w:t>
            </w:r>
          </w:p>
          <w:p w:rsidR="00E81E7A" w:rsidRPr="00A257CC" w:rsidRDefault="00E81E7A" w:rsidP="00A257CC">
            <w:pPr>
              <w:pStyle w:val="subparagraph"/>
              <w:numPr>
                <w:ilvl w:val="1"/>
                <w:numId w:val="45"/>
              </w:numPr>
              <w:shd w:val="clear" w:color="auto" w:fill="FFFFFF"/>
              <w:spacing w:before="168" w:beforeAutospacing="0" w:after="120" w:afterAutospacing="0" w:line="345" w:lineRule="atLeast"/>
              <w:ind w:left="2160"/>
            </w:pPr>
            <w:r w:rsidRPr="00A257CC">
              <w:rPr>
                <w:rStyle w:val="lawlabel"/>
                <w:b/>
                <w:bCs/>
              </w:rPr>
              <w:t>(ii)</w:t>
            </w:r>
            <w:r w:rsidRPr="00A257CC">
              <w:t> for a term of 18 months if the production is for the purpose of trafficking and any of the factors set out in subsection (3) apply;</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t>(2b)</w:t>
            </w:r>
          </w:p>
          <w:p w:rsidR="00E81E7A" w:rsidRPr="00A257CC" w:rsidRDefault="00E81E7A" w:rsidP="00E81E7A">
            <w:pPr>
              <w:pStyle w:val="paragraph"/>
              <w:shd w:val="clear" w:color="auto" w:fill="FFFFFF"/>
              <w:spacing w:before="168" w:beforeAutospacing="0" w:after="120" w:afterAutospacing="0" w:line="345" w:lineRule="atLeast"/>
              <w:ind w:left="360"/>
            </w:pPr>
            <w:r w:rsidRPr="00A257CC">
              <w:t>if the subject matter of the offence is cannabis (marijuana), is guilty of an indictable offence and liable to imprisonment for a term of not more than 14 years, and to a minimum punishment of</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imprisonment for a term of six months if the number of plants produced is less than 201 and more than five, and the production is for the purpose of trafficking,</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(ii)</w:t>
            </w:r>
            <w:r w:rsidRPr="00A257CC">
              <w:t> imprisonment for a term of nine months if the number of plants produced is less than 201 and more than five, the production is for the purpose of trafficking and any of the factors set out in subsection (3) apply,</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(iii)</w:t>
            </w:r>
            <w:r w:rsidRPr="00A257CC">
              <w:t> imprisonment for a term of one year if the number of plants produced is more than 200 and less than 501,</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(iv)</w:t>
            </w:r>
            <w:r w:rsidRPr="00A257CC">
              <w:t> imprisonment for a term of 18 months if the number of plants produced is more than 200 and less than 501 and any of the factors set out in subsection (3) apply,</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(v)</w:t>
            </w:r>
            <w:r w:rsidRPr="00A257CC">
              <w:t> imprisonment for a term of two years if the number of plants produced is more than 500, or</w:t>
            </w:r>
          </w:p>
          <w:p w:rsidR="00E81E7A" w:rsidRPr="00A257CC" w:rsidRDefault="00E81E7A" w:rsidP="00A257CC">
            <w:pPr>
              <w:pStyle w:val="subparagraph"/>
              <w:numPr>
                <w:ilvl w:val="0"/>
                <w:numId w:val="46"/>
              </w:numPr>
              <w:shd w:val="clear" w:color="auto" w:fill="FFFFFF"/>
              <w:spacing w:before="168" w:beforeAutospacing="0" w:after="120" w:afterAutospacing="0" w:line="345" w:lineRule="atLeast"/>
              <w:ind w:left="1440"/>
            </w:pPr>
            <w:r w:rsidRPr="00A257CC">
              <w:rPr>
                <w:rStyle w:val="lawlabel"/>
                <w:b/>
                <w:bCs/>
              </w:rPr>
              <w:t>(vi)</w:t>
            </w:r>
            <w:r w:rsidRPr="00A257CC">
              <w:t> imprisonment for a term of three years if the number of plants produced is more than 500 and any of the factors set out in subsection (3) apply;</w:t>
            </w:r>
          </w:p>
          <w:p w:rsidR="00B76E26" w:rsidRPr="00A257CC" w:rsidRDefault="00B76E26"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(3)</w:t>
            </w:r>
            <w:r w:rsidR="00E81E7A" w:rsidRPr="00A257CC">
              <w:rPr>
                <w:rFonts w:ascii="Times New Roman" w:hAnsi="Times New Roman" w:cs="Times New Roman"/>
                <w:b/>
                <w:sz w:val="24"/>
                <w:szCs w:val="24"/>
              </w:rPr>
              <w:t xml:space="preserve"> Factors</w:t>
            </w:r>
          </w:p>
          <w:p w:rsidR="00E81E7A" w:rsidRPr="00A257CC" w:rsidRDefault="00E81E7A" w:rsidP="00E81E7A">
            <w:pPr>
              <w:pStyle w:val="subsection"/>
              <w:shd w:val="clear" w:color="auto" w:fill="FFFFFF"/>
              <w:spacing w:before="168" w:beforeAutospacing="0" w:after="120" w:afterAutospacing="0" w:line="345" w:lineRule="atLeast"/>
            </w:pPr>
            <w:r w:rsidRPr="00A257CC">
              <w:t>The following factors must be taken into account in applying paragraphs (2)(a) to (b):</w:t>
            </w:r>
          </w:p>
          <w:p w:rsidR="00E81E7A" w:rsidRPr="00A257CC" w:rsidRDefault="00E81E7A" w:rsidP="00A257CC">
            <w:pPr>
              <w:pStyle w:val="paragraph"/>
              <w:numPr>
                <w:ilvl w:val="0"/>
                <w:numId w:val="47"/>
              </w:numPr>
              <w:shd w:val="clear" w:color="auto" w:fill="FFFFFF"/>
              <w:spacing w:before="168" w:beforeAutospacing="0" w:after="120" w:afterAutospacing="0" w:line="345" w:lineRule="atLeast"/>
              <w:ind w:left="1080"/>
            </w:pPr>
            <w:r w:rsidRPr="00A257CC">
              <w:rPr>
                <w:rStyle w:val="lawlabel"/>
                <w:b/>
                <w:bCs/>
              </w:rPr>
              <w:t>(a)</w:t>
            </w:r>
            <w:r w:rsidRPr="00A257CC">
              <w:t> the person used real property that belongs to a third party in committing the offence;</w:t>
            </w:r>
          </w:p>
          <w:p w:rsidR="00E81E7A" w:rsidRPr="00A257CC" w:rsidRDefault="00E81E7A" w:rsidP="00A257CC">
            <w:pPr>
              <w:pStyle w:val="paragraph"/>
              <w:numPr>
                <w:ilvl w:val="0"/>
                <w:numId w:val="47"/>
              </w:numPr>
              <w:shd w:val="clear" w:color="auto" w:fill="FFFFFF"/>
              <w:spacing w:before="168" w:beforeAutospacing="0" w:after="120" w:afterAutospacing="0" w:line="345" w:lineRule="atLeast"/>
              <w:ind w:left="1080"/>
            </w:pPr>
            <w:r w:rsidRPr="00A257CC">
              <w:rPr>
                <w:rStyle w:val="lawlabel"/>
                <w:b/>
                <w:bCs/>
              </w:rPr>
              <w:t>(b)</w:t>
            </w:r>
            <w:r w:rsidRPr="00A257CC">
              <w:t> the production constituted a potential security, health or safety hazard to persons under the age of 18 years who were in the location where the offence was committed or in the immediate area;</w:t>
            </w:r>
          </w:p>
          <w:p w:rsidR="00E81E7A" w:rsidRPr="00A257CC" w:rsidRDefault="00E81E7A" w:rsidP="00A257CC">
            <w:pPr>
              <w:pStyle w:val="paragraph"/>
              <w:numPr>
                <w:ilvl w:val="0"/>
                <w:numId w:val="47"/>
              </w:numPr>
              <w:shd w:val="clear" w:color="auto" w:fill="FFFFFF"/>
              <w:spacing w:before="168" w:beforeAutospacing="0" w:after="120" w:afterAutospacing="0" w:line="345" w:lineRule="atLeast"/>
              <w:ind w:left="1080"/>
            </w:pPr>
            <w:r w:rsidRPr="00A257CC">
              <w:rPr>
                <w:rStyle w:val="lawlabel"/>
                <w:b/>
                <w:bCs/>
              </w:rPr>
              <w:t>(c)</w:t>
            </w:r>
            <w:r w:rsidRPr="00A257CC">
              <w:t> the production constituted a potential public safety hazard in a residential area; or</w:t>
            </w:r>
          </w:p>
          <w:p w:rsidR="00E81E7A" w:rsidRPr="00A257CC" w:rsidRDefault="00E81E7A" w:rsidP="00A257CC">
            <w:pPr>
              <w:pStyle w:val="paragraph"/>
              <w:numPr>
                <w:ilvl w:val="0"/>
                <w:numId w:val="47"/>
              </w:numPr>
              <w:shd w:val="clear" w:color="auto" w:fill="FFFFFF"/>
              <w:spacing w:before="168" w:beforeAutospacing="0" w:after="120" w:afterAutospacing="0" w:line="345" w:lineRule="atLeast"/>
              <w:ind w:left="1080"/>
            </w:pPr>
            <w:r w:rsidRPr="00A257CC">
              <w:rPr>
                <w:rStyle w:val="lawlabel"/>
                <w:b/>
                <w:bCs/>
              </w:rPr>
              <w:t>(d)</w:t>
            </w:r>
            <w:r w:rsidRPr="00A257CC">
              <w:t> the person set or placed a trap, device or other thing that is likely to cause death or bodily harm to another person in the location where the offence was committed or in the immediate area, or permitted such a trap, device or other thing to remain or be placed in that location or area.</w:t>
            </w:r>
          </w:p>
        </w:tc>
      </w:tr>
    </w:tbl>
    <w:p w:rsidR="001A4664" w:rsidRPr="00A257CC" w:rsidRDefault="001A4664" w:rsidP="00DD1F12">
      <w:pPr>
        <w:rPr>
          <w:rFonts w:ascii="Times New Roman" w:hAnsi="Times New Roman" w:cs="Times New Roman"/>
          <w:b/>
          <w:sz w:val="24"/>
          <w:szCs w:val="24"/>
        </w:rPr>
      </w:pPr>
    </w:p>
    <w:p w:rsidR="000C01B9" w:rsidRPr="00A257CC" w:rsidRDefault="000C01B9" w:rsidP="00DD1F12">
      <w:pPr>
        <w:rPr>
          <w:rFonts w:ascii="Times New Roman" w:hAnsi="Times New Roman" w:cs="Times New Roman"/>
          <w:b/>
          <w:sz w:val="24"/>
          <w:szCs w:val="24"/>
        </w:rPr>
      </w:pPr>
      <w:r w:rsidRPr="00A257CC">
        <w:rPr>
          <w:rFonts w:ascii="Times New Roman" w:hAnsi="Times New Roman" w:cs="Times New Roman"/>
          <w:b/>
          <w:sz w:val="24"/>
          <w:szCs w:val="24"/>
        </w:rPr>
        <w:t>Entrapment</w:t>
      </w:r>
    </w:p>
    <w:p w:rsidR="000C01B9" w:rsidRPr="00A257CC" w:rsidRDefault="000C01B9" w:rsidP="000C01B9">
      <w:pPr>
        <w:pStyle w:val="NoSpacing"/>
        <w:rPr>
          <w:rFonts w:cs="Times New Roman"/>
          <w:szCs w:val="24"/>
          <w:lang w:val="en-CA"/>
        </w:rPr>
      </w:pPr>
      <w:r w:rsidRPr="00A257CC">
        <w:rPr>
          <w:rFonts w:cs="Times New Roman"/>
          <w:szCs w:val="24"/>
          <w:lang w:val="en-CA"/>
        </w:rPr>
        <w:t>MAC1988 up to decision of the court below</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The </w:t>
      </w:r>
      <w:proofErr w:type="spellStart"/>
      <w:r w:rsidRPr="00A257CC">
        <w:rPr>
          <w:rFonts w:cs="Times New Roman"/>
          <w:szCs w:val="24"/>
          <w:lang w:val="en-CA"/>
        </w:rPr>
        <w:t>rcmp</w:t>
      </w:r>
      <w:proofErr w:type="spellEnd"/>
      <w:r w:rsidRPr="00A257CC">
        <w:rPr>
          <w:rFonts w:cs="Times New Roman"/>
          <w:szCs w:val="24"/>
          <w:lang w:val="en-CA"/>
        </w:rPr>
        <w:t xml:space="preserve"> was targeting </w:t>
      </w:r>
      <w:proofErr w:type="spellStart"/>
      <w:r w:rsidRPr="00A257CC">
        <w:rPr>
          <w:rFonts w:cs="Times New Roman"/>
          <w:szCs w:val="24"/>
          <w:lang w:val="en-CA"/>
        </w:rPr>
        <w:t>mac</w:t>
      </w:r>
      <w:proofErr w:type="spellEnd"/>
      <w:r w:rsidRPr="00A257CC">
        <w:rPr>
          <w:rFonts w:cs="Times New Roman"/>
          <w:szCs w:val="24"/>
          <w:lang w:val="en-CA"/>
        </w:rPr>
        <w:t>, they wanted to convict him</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They flew a drug dealer that </w:t>
      </w:r>
      <w:proofErr w:type="spellStart"/>
      <w:r w:rsidRPr="00A257CC">
        <w:rPr>
          <w:rFonts w:cs="Times New Roman"/>
          <w:szCs w:val="24"/>
          <w:lang w:val="en-CA"/>
        </w:rPr>
        <w:t>mac</w:t>
      </w:r>
      <w:proofErr w:type="spellEnd"/>
      <w:r w:rsidRPr="00A257CC">
        <w:rPr>
          <w:rFonts w:cs="Times New Roman"/>
          <w:szCs w:val="24"/>
          <w:lang w:val="en-CA"/>
        </w:rPr>
        <w:t xml:space="preserve"> knew from </w:t>
      </w:r>
      <w:proofErr w:type="spellStart"/>
      <w:r w:rsidRPr="00A257CC">
        <w:rPr>
          <w:rFonts w:cs="Times New Roman"/>
          <w:szCs w:val="24"/>
          <w:lang w:val="en-CA"/>
        </w:rPr>
        <w:t>toronto</w:t>
      </w:r>
      <w:proofErr w:type="spellEnd"/>
      <w:r w:rsidRPr="00A257CC">
        <w:rPr>
          <w:rFonts w:cs="Times New Roman"/>
          <w:szCs w:val="24"/>
          <w:lang w:val="en-CA"/>
        </w:rPr>
        <w:t xml:space="preserve"> to </w:t>
      </w:r>
      <w:proofErr w:type="spellStart"/>
      <w:r w:rsidRPr="00A257CC">
        <w:rPr>
          <w:rFonts w:cs="Times New Roman"/>
          <w:szCs w:val="24"/>
          <w:lang w:val="en-CA"/>
        </w:rPr>
        <w:t>vancouver</w:t>
      </w:r>
      <w:proofErr w:type="spellEnd"/>
      <w:r w:rsidRPr="00A257CC">
        <w:rPr>
          <w:rFonts w:cs="Times New Roman"/>
          <w:szCs w:val="24"/>
          <w:lang w:val="en-CA"/>
        </w:rPr>
        <w:t xml:space="preserve">, to try and get </w:t>
      </w:r>
      <w:proofErr w:type="spellStart"/>
      <w:r w:rsidRPr="00A257CC">
        <w:rPr>
          <w:rFonts w:cs="Times New Roman"/>
          <w:szCs w:val="24"/>
          <w:lang w:val="en-CA"/>
        </w:rPr>
        <w:t>mac</w:t>
      </w:r>
      <w:proofErr w:type="spellEnd"/>
      <w:r w:rsidRPr="00A257CC">
        <w:rPr>
          <w:rFonts w:cs="Times New Roman"/>
          <w:szCs w:val="24"/>
          <w:lang w:val="en-CA"/>
        </w:rPr>
        <w:t xml:space="preserve"> to sell him cocaine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9 </w:t>
      </w:r>
      <w:proofErr w:type="spellStart"/>
      <w:r w:rsidRPr="00A257CC">
        <w:rPr>
          <w:rFonts w:cs="Times New Roman"/>
          <w:szCs w:val="24"/>
          <w:lang w:val="en-CA"/>
        </w:rPr>
        <w:t>attemps</w:t>
      </w:r>
      <w:proofErr w:type="spellEnd"/>
      <w:r w:rsidRPr="00A257CC">
        <w:rPr>
          <w:rFonts w:cs="Times New Roman"/>
          <w:szCs w:val="24"/>
          <w:lang w:val="en-CA"/>
        </w:rPr>
        <w:t xml:space="preserve"> by drug guy to try and convince </w:t>
      </w:r>
      <w:proofErr w:type="spellStart"/>
      <w:r w:rsidRPr="00A257CC">
        <w:rPr>
          <w:rFonts w:cs="Times New Roman"/>
          <w:szCs w:val="24"/>
          <w:lang w:val="en-CA"/>
        </w:rPr>
        <w:t>mac</w:t>
      </w:r>
      <w:proofErr w:type="spellEnd"/>
      <w:r w:rsidRPr="00A257CC">
        <w:rPr>
          <w:rFonts w:cs="Times New Roman"/>
          <w:szCs w:val="24"/>
          <w:lang w:val="en-CA"/>
        </w:rPr>
        <w:t xml:space="preserve">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Went into the woods and drug guy showed him a gun, </w:t>
      </w:r>
      <w:proofErr w:type="spellStart"/>
      <w:r w:rsidRPr="00A257CC">
        <w:rPr>
          <w:rFonts w:cs="Times New Roman"/>
          <w:szCs w:val="24"/>
          <w:lang w:val="en-CA"/>
        </w:rPr>
        <w:t>mac</w:t>
      </w:r>
      <w:proofErr w:type="spellEnd"/>
      <w:r w:rsidRPr="00A257CC">
        <w:rPr>
          <w:rFonts w:cs="Times New Roman"/>
          <w:szCs w:val="24"/>
          <w:lang w:val="en-CA"/>
        </w:rPr>
        <w:t xml:space="preserve"> viewed this as a threat</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Drug guy showed him 50,000$ in a brief case, </w:t>
      </w:r>
      <w:proofErr w:type="spellStart"/>
      <w:r w:rsidRPr="00A257CC">
        <w:rPr>
          <w:rFonts w:cs="Times New Roman"/>
          <w:szCs w:val="24"/>
          <w:lang w:val="en-CA"/>
        </w:rPr>
        <w:t>mac</w:t>
      </w:r>
      <w:proofErr w:type="spellEnd"/>
      <w:r w:rsidRPr="00A257CC">
        <w:rPr>
          <w:rFonts w:cs="Times New Roman"/>
          <w:szCs w:val="24"/>
          <w:lang w:val="en-CA"/>
        </w:rPr>
        <w:t xml:space="preserve"> went to get small </w:t>
      </w:r>
      <w:proofErr w:type="spellStart"/>
      <w:r w:rsidRPr="00A257CC">
        <w:rPr>
          <w:rFonts w:cs="Times New Roman"/>
          <w:szCs w:val="24"/>
          <w:lang w:val="en-CA"/>
        </w:rPr>
        <w:t>quanity</w:t>
      </w:r>
      <w:proofErr w:type="spellEnd"/>
      <w:r w:rsidRPr="00A257CC">
        <w:rPr>
          <w:rFonts w:cs="Times New Roman"/>
          <w:szCs w:val="24"/>
          <w:lang w:val="en-CA"/>
        </w:rPr>
        <w:t xml:space="preserve">, then went back and got 12 ounce, delivered it and was </w:t>
      </w:r>
      <w:proofErr w:type="spellStart"/>
      <w:r w:rsidRPr="00A257CC">
        <w:rPr>
          <w:rFonts w:cs="Times New Roman"/>
          <w:szCs w:val="24"/>
          <w:lang w:val="en-CA"/>
        </w:rPr>
        <w:t>areested</w:t>
      </w:r>
      <w:proofErr w:type="spellEnd"/>
      <w:r w:rsidRPr="00A257CC">
        <w:rPr>
          <w:rFonts w:cs="Times New Roman"/>
          <w:szCs w:val="24"/>
          <w:lang w:val="en-CA"/>
        </w:rPr>
        <w:t xml:space="preserve">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Prior 1972, 76,78,79</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3 involved coke</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TJ</w:t>
      </w:r>
      <w:proofErr w:type="spellEnd"/>
      <w:r w:rsidRPr="00A257CC">
        <w:rPr>
          <w:rFonts w:cs="Times New Roman"/>
          <w:szCs w:val="24"/>
          <w:lang w:val="en-CA"/>
        </w:rPr>
        <w:t xml:space="preserve">: refuses </w:t>
      </w:r>
      <w:proofErr w:type="spellStart"/>
      <w:r w:rsidRPr="00A257CC">
        <w:rPr>
          <w:rFonts w:cs="Times New Roman"/>
          <w:szCs w:val="24"/>
          <w:lang w:val="en-CA"/>
        </w:rPr>
        <w:t>mac</w:t>
      </w:r>
      <w:proofErr w:type="spellEnd"/>
      <w:r w:rsidRPr="00A257CC">
        <w:rPr>
          <w:rFonts w:cs="Times New Roman"/>
          <w:szCs w:val="24"/>
          <w:lang w:val="en-CA"/>
        </w:rPr>
        <w:t xml:space="preserve"> stay of preceding for entrapment, convicted</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lost unanimously</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Supreme court: </w:t>
      </w:r>
      <w:proofErr w:type="spellStart"/>
      <w:r w:rsidRPr="00A257CC">
        <w:rPr>
          <w:rFonts w:cs="Times New Roman"/>
          <w:szCs w:val="24"/>
          <w:lang w:val="en-CA"/>
        </w:rPr>
        <w:t>unamimously</w:t>
      </w:r>
      <w:proofErr w:type="spellEnd"/>
      <w:r w:rsidRPr="00A257CC">
        <w:rPr>
          <w:rFonts w:cs="Times New Roman"/>
          <w:szCs w:val="24"/>
          <w:lang w:val="en-CA"/>
        </w:rPr>
        <w:t xml:space="preserve">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Entrapment has nothing to do with the guilt of accused</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 police did not stop an ongoing criminal enterprise</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 offence was brought about because of police conduct</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The police was too </w:t>
      </w:r>
      <w:proofErr w:type="spellStart"/>
      <w:r w:rsidRPr="00A257CC">
        <w:rPr>
          <w:rFonts w:cs="Times New Roman"/>
          <w:szCs w:val="24"/>
          <w:lang w:val="en-CA"/>
        </w:rPr>
        <w:t>persistant</w:t>
      </w:r>
      <w:proofErr w:type="spellEnd"/>
      <w:r w:rsidRPr="00A257CC">
        <w:rPr>
          <w:rFonts w:cs="Times New Roman"/>
          <w:szCs w:val="24"/>
          <w:lang w:val="en-CA"/>
        </w:rPr>
        <w:t xml:space="preserve"> in this case and they went further than providing an opportunity</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Police went too far in their efforts, with the gun</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Conduct of </w:t>
      </w:r>
      <w:proofErr w:type="spellStart"/>
      <w:r w:rsidRPr="00A257CC">
        <w:rPr>
          <w:rFonts w:cs="Times New Roman"/>
          <w:szCs w:val="24"/>
          <w:lang w:val="en-CA"/>
        </w:rPr>
        <w:t>popo</w:t>
      </w:r>
      <w:proofErr w:type="spellEnd"/>
      <w:r w:rsidRPr="00A257CC">
        <w:rPr>
          <w:rFonts w:cs="Times New Roman"/>
          <w:szCs w:val="24"/>
          <w:lang w:val="en-CA"/>
        </w:rPr>
        <w:t xml:space="preserve"> unacceptable </w:t>
      </w:r>
    </w:p>
    <w:p w:rsidR="000C01B9" w:rsidRPr="00A257CC" w:rsidRDefault="000C01B9" w:rsidP="000C01B9">
      <w:pPr>
        <w:pStyle w:val="NoSpacing"/>
        <w:rPr>
          <w:rFonts w:cs="Times New Roman"/>
          <w:szCs w:val="24"/>
          <w:lang w:val="en-CA"/>
        </w:rPr>
      </w:pPr>
    </w:p>
    <w:p w:rsidR="000C01B9" w:rsidRPr="00A257CC" w:rsidRDefault="000C01B9" w:rsidP="000C01B9">
      <w:pPr>
        <w:pStyle w:val="NoSpacing"/>
        <w:rPr>
          <w:rFonts w:cs="Times New Roman"/>
          <w:szCs w:val="24"/>
          <w:lang w:val="en-CA"/>
        </w:rPr>
      </w:pPr>
      <w:r w:rsidRPr="00A257CC">
        <w:rPr>
          <w:rFonts w:cs="Times New Roman"/>
          <w:szCs w:val="24"/>
          <w:lang w:val="en-CA"/>
        </w:rPr>
        <w:t>Barnes</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Vacouver</w:t>
      </w:r>
      <w:proofErr w:type="spellEnd"/>
      <w:r w:rsidRPr="00A257CC">
        <w:rPr>
          <w:rFonts w:cs="Times New Roman"/>
          <w:szCs w:val="24"/>
          <w:lang w:val="en-CA"/>
        </w:rPr>
        <w:t xml:space="preserve"> police was conducting a buy and bust in a shopping center</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Shoping</w:t>
      </w:r>
      <w:proofErr w:type="spellEnd"/>
      <w:r w:rsidRPr="00A257CC">
        <w:rPr>
          <w:rFonts w:cs="Times New Roman"/>
          <w:szCs w:val="24"/>
          <w:lang w:val="en-CA"/>
        </w:rPr>
        <w:t xml:space="preserve"> center </w:t>
      </w:r>
      <w:proofErr w:type="spellStart"/>
      <w:r w:rsidRPr="00A257CC">
        <w:rPr>
          <w:rFonts w:cs="Times New Roman"/>
          <w:szCs w:val="24"/>
          <w:lang w:val="en-CA"/>
        </w:rPr>
        <w:t>eas</w:t>
      </w:r>
      <w:proofErr w:type="spellEnd"/>
      <w:r w:rsidRPr="00A257CC">
        <w:rPr>
          <w:rFonts w:cs="Times New Roman"/>
          <w:szCs w:val="24"/>
          <w:lang w:val="en-CA"/>
        </w:rPr>
        <w:t xml:space="preserve"> known for their drug problem</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In buy and bust </w:t>
      </w:r>
      <w:proofErr w:type="spellStart"/>
      <w:r w:rsidRPr="00A257CC">
        <w:rPr>
          <w:rFonts w:cs="Times New Roman"/>
          <w:szCs w:val="24"/>
          <w:lang w:val="en-CA"/>
        </w:rPr>
        <w:t>manuel</w:t>
      </w:r>
      <w:proofErr w:type="spellEnd"/>
      <w:r w:rsidRPr="00A257CC">
        <w:rPr>
          <w:rFonts w:cs="Times New Roman"/>
          <w:szCs w:val="24"/>
          <w:lang w:val="en-CA"/>
        </w:rPr>
        <w:t xml:space="preserve">, they are allowed </w:t>
      </w:r>
      <w:proofErr w:type="spellStart"/>
      <w:r w:rsidRPr="00A257CC">
        <w:rPr>
          <w:rFonts w:cs="Times New Roman"/>
          <w:szCs w:val="24"/>
          <w:lang w:val="en-CA"/>
        </w:rPr>
        <w:t>ro</w:t>
      </w:r>
      <w:proofErr w:type="spellEnd"/>
      <w:r w:rsidRPr="00A257CC">
        <w:rPr>
          <w:rFonts w:cs="Times New Roman"/>
          <w:szCs w:val="24"/>
          <w:lang w:val="en-CA"/>
        </w:rPr>
        <w:t xml:space="preserve"> approach people who in the officers opinion would be inclined to sell drugs</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A </w:t>
      </w:r>
      <w:proofErr w:type="spellStart"/>
      <w:r w:rsidRPr="00A257CC">
        <w:rPr>
          <w:rFonts w:cs="Times New Roman"/>
          <w:szCs w:val="24"/>
          <w:lang w:val="en-CA"/>
        </w:rPr>
        <w:t>shaggly</w:t>
      </w:r>
      <w:proofErr w:type="spellEnd"/>
      <w:r w:rsidRPr="00A257CC">
        <w:rPr>
          <w:rFonts w:cs="Times New Roman"/>
          <w:szCs w:val="24"/>
          <w:lang w:val="en-CA"/>
        </w:rPr>
        <w:t xml:space="preserve"> dressed person in jeans was approached by an undercover cop by a hunch</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Officer asked if he had any drugs to sell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Person said no</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Officer was </w:t>
      </w:r>
      <w:proofErr w:type="spellStart"/>
      <w:r w:rsidRPr="00A257CC">
        <w:rPr>
          <w:rFonts w:cs="Times New Roman"/>
          <w:szCs w:val="24"/>
          <w:lang w:val="en-CA"/>
        </w:rPr>
        <w:t>persistant</w:t>
      </w:r>
      <w:proofErr w:type="spellEnd"/>
      <w:r w:rsidRPr="00A257CC">
        <w:rPr>
          <w:rFonts w:cs="Times New Roman"/>
          <w:szCs w:val="24"/>
          <w:lang w:val="en-CA"/>
        </w:rPr>
        <w:t xml:space="preserve">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Accused agree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Defendant was found guilty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Then judge allowed the entrapment offence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lastRenderedPageBreak/>
        <w:t>No reason to go after this particular person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Crown appealed</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Appeal was allowed and a new </w:t>
      </w:r>
      <w:proofErr w:type="spellStart"/>
      <w:r w:rsidRPr="00A257CC">
        <w:rPr>
          <w:rFonts w:cs="Times New Roman"/>
          <w:szCs w:val="24"/>
          <w:lang w:val="en-CA"/>
        </w:rPr>
        <w:t>trail</w:t>
      </w:r>
      <w:proofErr w:type="spellEnd"/>
      <w:r w:rsidRPr="00A257CC">
        <w:rPr>
          <w:rFonts w:cs="Times New Roman"/>
          <w:szCs w:val="24"/>
          <w:lang w:val="en-CA"/>
        </w:rPr>
        <w:t xml:space="preserve"> was order</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xml:space="preserve"> police acted correctly</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Barnes went to supreme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Supreme</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The rule is the police may only present an opportunity to commit a crime to someone who arouses suspicion that he or she was already engaged in criminal activity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However, in police good faith investigation</w:t>
      </w:r>
    </w:p>
    <w:p w:rsidR="000C01B9" w:rsidRPr="00A257CC" w:rsidRDefault="000C01B9" w:rsidP="00A257CC">
      <w:pPr>
        <w:pStyle w:val="NoSpacing"/>
        <w:numPr>
          <w:ilvl w:val="2"/>
          <w:numId w:val="49"/>
        </w:numPr>
        <w:rPr>
          <w:rFonts w:cs="Times New Roman"/>
          <w:szCs w:val="24"/>
          <w:lang w:val="en-CA"/>
        </w:rPr>
      </w:pPr>
      <w:r w:rsidRPr="00A257CC">
        <w:rPr>
          <w:rFonts w:cs="Times New Roman"/>
          <w:szCs w:val="24"/>
          <w:lang w:val="en-CA"/>
        </w:rPr>
        <w:t xml:space="preserve">If police are in an area where drug trafficking is occurring, then the police are allowed to approach any person in the area </w:t>
      </w:r>
    </w:p>
    <w:p w:rsidR="000C01B9" w:rsidRPr="00A257CC" w:rsidRDefault="000C01B9" w:rsidP="00A257CC">
      <w:pPr>
        <w:pStyle w:val="NoSpacing"/>
        <w:numPr>
          <w:ilvl w:val="2"/>
          <w:numId w:val="49"/>
        </w:numPr>
        <w:rPr>
          <w:rFonts w:cs="Times New Roman"/>
          <w:szCs w:val="24"/>
          <w:lang w:val="en-CA"/>
        </w:rPr>
      </w:pPr>
      <w:r w:rsidRPr="00A257CC">
        <w:rPr>
          <w:rFonts w:cs="Times New Roman"/>
          <w:szCs w:val="24"/>
          <w:lang w:val="en-CA"/>
        </w:rPr>
        <w:t>Random virtue testing</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Police had </w:t>
      </w:r>
      <w:proofErr w:type="spellStart"/>
      <w:r w:rsidRPr="00A257CC">
        <w:rPr>
          <w:rFonts w:cs="Times New Roman"/>
          <w:szCs w:val="24"/>
          <w:lang w:val="en-CA"/>
        </w:rPr>
        <w:t>reaonsbale</w:t>
      </w:r>
      <w:proofErr w:type="spellEnd"/>
      <w:r w:rsidRPr="00A257CC">
        <w:rPr>
          <w:rFonts w:cs="Times New Roman"/>
          <w:szCs w:val="24"/>
          <w:lang w:val="en-CA"/>
        </w:rPr>
        <w:t xml:space="preserve"> suspicious, the way he was dressed and his long hair is not sufficient for reasonable suspicious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 officer had said he had approached the guy on a hunch or a feeling, but it was done in the course of a good faith police inquiry</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Area was too large, not a good faith inquiry </w:t>
      </w:r>
    </w:p>
    <w:p w:rsidR="000C01B9" w:rsidRPr="00A257CC" w:rsidRDefault="000C01B9" w:rsidP="000C01B9">
      <w:pPr>
        <w:pStyle w:val="NoSpacing"/>
        <w:rPr>
          <w:rFonts w:cs="Times New Roman"/>
          <w:szCs w:val="24"/>
          <w:lang w:val="en-CA"/>
        </w:rPr>
      </w:pPr>
    </w:p>
    <w:p w:rsidR="000C01B9" w:rsidRPr="00A257CC" w:rsidRDefault="000C01B9" w:rsidP="000C01B9">
      <w:pPr>
        <w:pStyle w:val="NoSpacing"/>
        <w:rPr>
          <w:rFonts w:cs="Times New Roman"/>
          <w:szCs w:val="24"/>
          <w:lang w:val="en-CA"/>
        </w:rPr>
      </w:pPr>
      <w:r w:rsidRPr="00A257CC">
        <w:rPr>
          <w:rFonts w:cs="Times New Roman"/>
          <w:szCs w:val="24"/>
          <w:lang w:val="en-CA"/>
        </w:rPr>
        <w:t>Hart</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Twin three year old daughters were drowned</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Police suspected hart but had no evidence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They began two years later a </w:t>
      </w:r>
      <w:proofErr w:type="spellStart"/>
      <w:r w:rsidRPr="00A257CC">
        <w:rPr>
          <w:rFonts w:cs="Times New Roman"/>
          <w:szCs w:val="24"/>
          <w:lang w:val="en-CA"/>
        </w:rPr>
        <w:t>Mr.Big</w:t>
      </w:r>
      <w:proofErr w:type="spellEnd"/>
      <w:r w:rsidRPr="00A257CC">
        <w:rPr>
          <w:rFonts w:cs="Times New Roman"/>
          <w:szCs w:val="24"/>
          <w:lang w:val="en-CA"/>
        </w:rPr>
        <w:t xml:space="preserve"> operation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The recruited hart in a fake criminal organization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At the time hart was unemployed and social isolated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Once recruited, over the next 4 month he participated in 63 undercover stings</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Paid 15,000 by the criminal organization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As part of his work he stayed in nice hotels, dined in nice </w:t>
      </w:r>
      <w:proofErr w:type="spellStart"/>
      <w:r w:rsidRPr="00A257CC">
        <w:rPr>
          <w:rFonts w:cs="Times New Roman"/>
          <w:szCs w:val="24"/>
          <w:lang w:val="en-CA"/>
        </w:rPr>
        <w:t>resto</w:t>
      </w:r>
      <w:proofErr w:type="spellEnd"/>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All paid by the criminal organization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Over time the </w:t>
      </w:r>
      <w:proofErr w:type="spellStart"/>
      <w:r w:rsidRPr="00A257CC">
        <w:rPr>
          <w:rFonts w:cs="Times New Roman"/>
          <w:szCs w:val="24"/>
          <w:lang w:val="en-CA"/>
        </w:rPr>
        <w:t>undercoevrs</w:t>
      </w:r>
      <w:proofErr w:type="spellEnd"/>
      <w:r w:rsidRPr="00A257CC">
        <w:rPr>
          <w:rFonts w:cs="Times New Roman"/>
          <w:szCs w:val="24"/>
          <w:lang w:val="en-CA"/>
        </w:rPr>
        <w:t xml:space="preserve"> became his best friend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C1: He made a ball statement in which he confessed to having drowned his daughters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Make the leader someone really important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Last sting is question</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C2: Boss question hart of the death of his daughters, and hart confesses</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C3: 2 days later he went to the scene of the drowning and explained what he did</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Arrested at the lake</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 xml:space="preserve">Goes to trail and harts confessions are admitted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Hart asked to testify with no one in the court room, judge said no</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Hart appealed to the court of appeal</w:t>
      </w:r>
    </w:p>
    <w:p w:rsidR="000C01B9" w:rsidRPr="00A257CC" w:rsidRDefault="000C01B9" w:rsidP="00A257CC">
      <w:pPr>
        <w:pStyle w:val="NoSpacing"/>
        <w:numPr>
          <w:ilvl w:val="0"/>
          <w:numId w:val="49"/>
        </w:numPr>
        <w:rPr>
          <w:rFonts w:cs="Times New Roman"/>
          <w:szCs w:val="24"/>
          <w:lang w:val="en-CA"/>
        </w:rPr>
      </w:pPr>
      <w:proofErr w:type="spellStart"/>
      <w:r w:rsidRPr="00A257CC">
        <w:rPr>
          <w:rFonts w:cs="Times New Roman"/>
          <w:szCs w:val="24"/>
          <w:lang w:val="en-CA"/>
        </w:rPr>
        <w:t>COA</w:t>
      </w:r>
      <w:proofErr w:type="spellEnd"/>
      <w:r w:rsidRPr="00A257CC">
        <w:rPr>
          <w:rFonts w:cs="Times New Roman"/>
          <w:szCs w:val="24"/>
          <w:lang w:val="en-CA"/>
        </w:rPr>
        <w:t xml:space="preserve"> 2-1 allows harts appeal and orders a new trail</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The </w:t>
      </w:r>
      <w:proofErr w:type="spellStart"/>
      <w:r w:rsidRPr="00A257CC">
        <w:rPr>
          <w:rFonts w:cs="Times New Roman"/>
          <w:szCs w:val="24"/>
          <w:lang w:val="en-CA"/>
        </w:rPr>
        <w:t>juge</w:t>
      </w:r>
      <w:proofErr w:type="spellEnd"/>
      <w:r w:rsidRPr="00A257CC">
        <w:rPr>
          <w:rFonts w:cs="Times New Roman"/>
          <w:szCs w:val="24"/>
          <w:lang w:val="en-CA"/>
        </w:rPr>
        <w:t xml:space="preserve"> should have allowed him to testify with no one</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 Mr. Big operation breached his fundamental right to silence</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Kept first confession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Supreme court</w:t>
      </w:r>
    </w:p>
    <w:p w:rsidR="000C01B9" w:rsidRPr="00A257CC" w:rsidRDefault="000C01B9" w:rsidP="00A257CC">
      <w:pPr>
        <w:pStyle w:val="NoSpacing"/>
        <w:numPr>
          <w:ilvl w:val="1"/>
          <w:numId w:val="49"/>
        </w:numPr>
        <w:rPr>
          <w:rFonts w:cs="Times New Roman"/>
          <w:szCs w:val="24"/>
          <w:lang w:val="en-CA"/>
        </w:rPr>
      </w:pPr>
      <w:proofErr w:type="spellStart"/>
      <w:r w:rsidRPr="00A257CC">
        <w:rPr>
          <w:rFonts w:cs="Times New Roman"/>
          <w:szCs w:val="24"/>
          <w:lang w:val="en-CA"/>
        </w:rPr>
        <w:t>Shoul</w:t>
      </w:r>
      <w:proofErr w:type="spellEnd"/>
      <w:r w:rsidRPr="00A257CC">
        <w:rPr>
          <w:rFonts w:cs="Times New Roman"/>
          <w:szCs w:val="24"/>
          <w:lang w:val="en-CA"/>
        </w:rPr>
        <w:t xml:space="preserve"> have been allowed to testify outside the </w:t>
      </w:r>
      <w:proofErr w:type="spellStart"/>
      <w:r w:rsidRPr="00A257CC">
        <w:rPr>
          <w:rFonts w:cs="Times New Roman"/>
          <w:szCs w:val="24"/>
          <w:lang w:val="en-CA"/>
        </w:rPr>
        <w:t>preences</w:t>
      </w:r>
      <w:proofErr w:type="spellEnd"/>
      <w:r w:rsidRPr="00A257CC">
        <w:rPr>
          <w:rFonts w:cs="Times New Roman"/>
          <w:szCs w:val="24"/>
          <w:lang w:val="en-CA"/>
        </w:rPr>
        <w:t xml:space="preserve"> of the public</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 validity of the confession</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Mr. Big is a Canadian operation, it had been used 350 times and it has been rejected 13 times, it is only used for unsolved serious crimes and it has been an extremely positive sting for the </w:t>
      </w:r>
      <w:proofErr w:type="spellStart"/>
      <w:r w:rsidRPr="00A257CC">
        <w:rPr>
          <w:rFonts w:cs="Times New Roman"/>
          <w:szCs w:val="24"/>
          <w:lang w:val="en-CA"/>
        </w:rPr>
        <w:t>RCMP</w:t>
      </w:r>
      <w:proofErr w:type="spellEnd"/>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However good for the </w:t>
      </w:r>
      <w:proofErr w:type="spellStart"/>
      <w:r w:rsidRPr="00A257CC">
        <w:rPr>
          <w:rFonts w:cs="Times New Roman"/>
          <w:szCs w:val="24"/>
          <w:lang w:val="en-CA"/>
        </w:rPr>
        <w:t>rcmp</w:t>
      </w:r>
      <w:proofErr w:type="spellEnd"/>
      <w:r w:rsidRPr="00A257CC">
        <w:rPr>
          <w:rFonts w:cs="Times New Roman"/>
          <w:szCs w:val="24"/>
          <w:lang w:val="en-CA"/>
        </w:rPr>
        <w:t xml:space="preserve"> the </w:t>
      </w:r>
      <w:proofErr w:type="spellStart"/>
      <w:r w:rsidRPr="00A257CC">
        <w:rPr>
          <w:rFonts w:cs="Times New Roman"/>
          <w:szCs w:val="24"/>
          <w:lang w:val="en-CA"/>
        </w:rPr>
        <w:t>mr</w:t>
      </w:r>
      <w:proofErr w:type="spellEnd"/>
      <w:r w:rsidRPr="00A257CC">
        <w:rPr>
          <w:rFonts w:cs="Times New Roman"/>
          <w:szCs w:val="24"/>
          <w:lang w:val="en-CA"/>
        </w:rPr>
        <w:t xml:space="preserve"> big technique comes with a price </w:t>
      </w:r>
    </w:p>
    <w:p w:rsidR="000C01B9" w:rsidRPr="00A257CC" w:rsidRDefault="000C01B9" w:rsidP="00A257CC">
      <w:pPr>
        <w:pStyle w:val="NoSpacing"/>
        <w:numPr>
          <w:ilvl w:val="1"/>
          <w:numId w:val="49"/>
        </w:numPr>
        <w:rPr>
          <w:rFonts w:cs="Times New Roman"/>
          <w:szCs w:val="24"/>
          <w:lang w:val="en-CA"/>
        </w:rPr>
      </w:pPr>
      <w:proofErr w:type="spellStart"/>
      <w:r w:rsidRPr="00A257CC">
        <w:rPr>
          <w:rFonts w:cs="Times New Roman"/>
          <w:szCs w:val="24"/>
          <w:lang w:val="en-CA"/>
        </w:rPr>
        <w:t>Its</w:t>
      </w:r>
      <w:proofErr w:type="spellEnd"/>
      <w:r w:rsidRPr="00A257CC">
        <w:rPr>
          <w:rFonts w:cs="Times New Roman"/>
          <w:szCs w:val="24"/>
          <w:lang w:val="en-CA"/>
        </w:rPr>
        <w:t xml:space="preserve"> true that suspects do confess, they confess during tough </w:t>
      </w:r>
      <w:proofErr w:type="spellStart"/>
      <w:r w:rsidRPr="00A257CC">
        <w:rPr>
          <w:rFonts w:cs="Times New Roman"/>
          <w:szCs w:val="24"/>
          <w:lang w:val="en-CA"/>
        </w:rPr>
        <w:t>interigation</w:t>
      </w:r>
      <w:proofErr w:type="spellEnd"/>
      <w:r w:rsidRPr="00A257CC">
        <w:rPr>
          <w:rFonts w:cs="Times New Roman"/>
          <w:szCs w:val="24"/>
          <w:lang w:val="en-CA"/>
        </w:rPr>
        <w:t>, because of powerful inducement, promotions, even threats</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Some of these confessions could be </w:t>
      </w:r>
      <w:proofErr w:type="spellStart"/>
      <w:r w:rsidRPr="00A257CC">
        <w:rPr>
          <w:rFonts w:cs="Times New Roman"/>
          <w:szCs w:val="24"/>
          <w:lang w:val="en-CA"/>
        </w:rPr>
        <w:t>unrelaibale</w:t>
      </w:r>
      <w:proofErr w:type="spellEnd"/>
      <w:r w:rsidRPr="00A257CC">
        <w:rPr>
          <w:rFonts w:cs="Times New Roman"/>
          <w:szCs w:val="24"/>
          <w:lang w:val="en-CA"/>
        </w:rPr>
        <w:t xml:space="preserve"> and could be </w:t>
      </w:r>
      <w:proofErr w:type="spellStart"/>
      <w:r w:rsidRPr="00A257CC">
        <w:rPr>
          <w:rFonts w:cs="Times New Roman"/>
          <w:szCs w:val="24"/>
          <w:lang w:val="en-CA"/>
        </w:rPr>
        <w:t>conicting</w:t>
      </w:r>
      <w:proofErr w:type="spellEnd"/>
      <w:r w:rsidRPr="00A257CC">
        <w:rPr>
          <w:rFonts w:cs="Times New Roman"/>
          <w:szCs w:val="24"/>
          <w:lang w:val="en-CA"/>
        </w:rPr>
        <w:t xml:space="preserve"> the wrong person</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lastRenderedPageBreak/>
        <w:t xml:space="preserve">The way the operation is done they make you part of a criminal organization so will cause you </w:t>
      </w:r>
      <w:proofErr w:type="spellStart"/>
      <w:r w:rsidRPr="00A257CC">
        <w:rPr>
          <w:rFonts w:cs="Times New Roman"/>
          <w:szCs w:val="24"/>
          <w:lang w:val="en-CA"/>
        </w:rPr>
        <w:t>prejucie</w:t>
      </w:r>
      <w:proofErr w:type="spellEnd"/>
      <w:r w:rsidRPr="00A257CC">
        <w:rPr>
          <w:rFonts w:cs="Times New Roman"/>
          <w:szCs w:val="24"/>
          <w:lang w:val="en-CA"/>
        </w:rPr>
        <w:t xml:space="preserve"> in front of a jury</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Provides insufficient protection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We will therefore create a new common law rule of evidence </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From now on any </w:t>
      </w:r>
      <w:proofErr w:type="spellStart"/>
      <w:r w:rsidRPr="00A257CC">
        <w:rPr>
          <w:rFonts w:cs="Times New Roman"/>
          <w:szCs w:val="24"/>
          <w:lang w:val="en-CA"/>
        </w:rPr>
        <w:t>mr</w:t>
      </w:r>
      <w:proofErr w:type="spellEnd"/>
      <w:r w:rsidRPr="00A257CC">
        <w:rPr>
          <w:rFonts w:cs="Times New Roman"/>
          <w:szCs w:val="24"/>
          <w:lang w:val="en-CA"/>
        </w:rPr>
        <w:t xml:space="preserve"> big confession will have a presumption of inadmissibility unless the crown shows by a balance of </w:t>
      </w:r>
      <w:proofErr w:type="spellStart"/>
      <w:r w:rsidRPr="00A257CC">
        <w:rPr>
          <w:rFonts w:cs="Times New Roman"/>
          <w:szCs w:val="24"/>
          <w:lang w:val="en-CA"/>
        </w:rPr>
        <w:t>probility</w:t>
      </w:r>
      <w:proofErr w:type="spellEnd"/>
      <w:r w:rsidRPr="00A257CC">
        <w:rPr>
          <w:rFonts w:cs="Times New Roman"/>
          <w:szCs w:val="24"/>
          <w:lang w:val="en-CA"/>
        </w:rPr>
        <w:t xml:space="preserve"> that all the rules were followed </w:t>
      </w:r>
    </w:p>
    <w:p w:rsidR="000C01B9" w:rsidRPr="00A257CC" w:rsidRDefault="000C01B9" w:rsidP="00A257CC">
      <w:pPr>
        <w:pStyle w:val="NoSpacing"/>
        <w:numPr>
          <w:ilvl w:val="0"/>
          <w:numId w:val="49"/>
        </w:numPr>
        <w:rPr>
          <w:rFonts w:cs="Times New Roman"/>
          <w:szCs w:val="24"/>
          <w:lang w:val="en-CA"/>
        </w:rPr>
      </w:pPr>
      <w:r w:rsidRPr="00A257CC">
        <w:rPr>
          <w:rFonts w:cs="Times New Roman"/>
          <w:szCs w:val="24"/>
          <w:lang w:val="en-CA"/>
        </w:rPr>
        <w:t>Minority</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There should be a new trail with the new rules</w:t>
      </w:r>
    </w:p>
    <w:p w:rsidR="000C01B9" w:rsidRPr="00A257CC" w:rsidRDefault="000C01B9" w:rsidP="00A257CC">
      <w:pPr>
        <w:pStyle w:val="NoSpacing"/>
        <w:numPr>
          <w:ilvl w:val="1"/>
          <w:numId w:val="49"/>
        </w:numPr>
        <w:rPr>
          <w:rFonts w:cs="Times New Roman"/>
          <w:szCs w:val="24"/>
          <w:lang w:val="en-CA"/>
        </w:rPr>
      </w:pPr>
      <w:r w:rsidRPr="00A257CC">
        <w:rPr>
          <w:rFonts w:cs="Times New Roman"/>
          <w:szCs w:val="24"/>
          <w:lang w:val="en-CA"/>
        </w:rPr>
        <w:t xml:space="preserve">Mr. Big operations are entrapment, the police go to extreme lengths to catching someone, they are abusing people </w:t>
      </w:r>
    </w:p>
    <w:p w:rsidR="000C01B9" w:rsidRPr="00A257CC" w:rsidRDefault="000C01B9" w:rsidP="00DD1F12">
      <w:pPr>
        <w:rPr>
          <w:rFonts w:ascii="Times New Roman" w:hAnsi="Times New Roman" w:cs="Times New Roman"/>
          <w:b/>
          <w:sz w:val="24"/>
          <w:szCs w:val="24"/>
        </w:rPr>
      </w:pPr>
    </w:p>
    <w:tbl>
      <w:tblPr>
        <w:tblStyle w:val="TableGrid"/>
        <w:tblW w:w="0" w:type="auto"/>
        <w:tblLook w:val="04A0"/>
      </w:tblPr>
      <w:tblGrid>
        <w:gridCol w:w="1242"/>
        <w:gridCol w:w="9774"/>
      </w:tblGrid>
      <w:tr w:rsidR="00A77455" w:rsidRPr="00A257CC" w:rsidTr="00A77455">
        <w:tc>
          <w:tcPr>
            <w:tcW w:w="1242" w:type="dxa"/>
          </w:tcPr>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t>11</w:t>
            </w:r>
          </w:p>
        </w:tc>
        <w:tc>
          <w:tcPr>
            <w:tcW w:w="9774" w:type="dxa"/>
          </w:tcPr>
          <w:p w:rsidR="00A77455" w:rsidRPr="00A257CC" w:rsidRDefault="00A77455" w:rsidP="00A77455">
            <w:pPr>
              <w:pStyle w:val="NoSpacing"/>
              <w:rPr>
                <w:rFonts w:cs="Times New Roman"/>
                <w:b/>
                <w:szCs w:val="24"/>
              </w:rPr>
            </w:pPr>
            <w:r w:rsidRPr="00A257CC">
              <w:rPr>
                <w:rFonts w:cs="Times New Roman"/>
                <w:b/>
                <w:szCs w:val="24"/>
              </w:rPr>
              <w:t>(1a) Information for search warrant</w:t>
            </w:r>
          </w:p>
          <w:p w:rsidR="00A77455" w:rsidRPr="00A257CC" w:rsidRDefault="00A77455" w:rsidP="00A77455">
            <w:pPr>
              <w:pStyle w:val="NoSpacing"/>
              <w:rPr>
                <w:rFonts w:cs="Times New Roman"/>
                <w:szCs w:val="24"/>
              </w:rPr>
            </w:pPr>
            <w:r w:rsidRPr="00A257CC">
              <w:rPr>
                <w:rFonts w:cs="Times New Roman"/>
                <w:szCs w:val="24"/>
              </w:rPr>
              <w:t xml:space="preserve">They go to see a judge without accused, if the judge believes on reasonable grounds that a drug is in a particular place, then they allow the police to search and seize </w:t>
            </w:r>
          </w:p>
          <w:p w:rsidR="00A77455" w:rsidRPr="00A257CC" w:rsidRDefault="00A77455" w:rsidP="00A77455">
            <w:pPr>
              <w:pStyle w:val="NoSpacing"/>
              <w:rPr>
                <w:rFonts w:cs="Times New Roman"/>
                <w:b/>
                <w:szCs w:val="24"/>
              </w:rPr>
            </w:pPr>
            <w:r w:rsidRPr="00A257CC">
              <w:rPr>
                <w:rFonts w:cs="Times New Roman"/>
                <w:b/>
                <w:szCs w:val="24"/>
              </w:rPr>
              <w:t>(2)</w:t>
            </w:r>
          </w:p>
          <w:p w:rsidR="00A77455" w:rsidRPr="00A257CC" w:rsidRDefault="00A77455" w:rsidP="00A77455">
            <w:pPr>
              <w:pStyle w:val="NoSpacing"/>
              <w:rPr>
                <w:rFonts w:cs="Times New Roman"/>
                <w:szCs w:val="24"/>
              </w:rPr>
            </w:pPr>
            <w:r w:rsidRPr="00A257CC">
              <w:rPr>
                <w:rFonts w:cs="Times New Roman"/>
                <w:szCs w:val="24"/>
              </w:rPr>
              <w:t>authorizes the police to use telephone or email to get to the judge</w:t>
            </w:r>
          </w:p>
          <w:p w:rsidR="00A77455" w:rsidRPr="00A257CC" w:rsidRDefault="00A77455" w:rsidP="00A77455">
            <w:pPr>
              <w:pStyle w:val="NoSpacing"/>
              <w:rPr>
                <w:rFonts w:cs="Times New Roman"/>
                <w:b/>
                <w:szCs w:val="24"/>
              </w:rPr>
            </w:pPr>
            <w:r w:rsidRPr="00A257CC">
              <w:rPr>
                <w:rFonts w:cs="Times New Roman"/>
                <w:b/>
                <w:szCs w:val="24"/>
              </w:rPr>
              <w:t>(3) Execution of endorsement</w:t>
            </w:r>
          </w:p>
          <w:p w:rsidR="00A77455" w:rsidRPr="00A257CC" w:rsidRDefault="00A77455" w:rsidP="00A77455">
            <w:pPr>
              <w:pStyle w:val="NoSpacing"/>
              <w:rPr>
                <w:rFonts w:cs="Times New Roman"/>
                <w:szCs w:val="24"/>
              </w:rPr>
            </w:pPr>
            <w:r w:rsidRPr="00A257CC">
              <w:rPr>
                <w:rFonts w:cs="Times New Roman"/>
                <w:szCs w:val="24"/>
              </w:rPr>
              <w:t>allows the police once they go into a particular place looking for drugs, if someone is in there they are allowed to search them for drugs</w:t>
            </w:r>
          </w:p>
          <w:p w:rsidR="00A77455" w:rsidRPr="00A257CC" w:rsidRDefault="00A77455" w:rsidP="00A77455">
            <w:pPr>
              <w:pStyle w:val="NoSpacing"/>
              <w:rPr>
                <w:rFonts w:cs="Times New Roman"/>
                <w:b/>
                <w:szCs w:val="24"/>
              </w:rPr>
            </w:pPr>
            <w:r w:rsidRPr="00A257CC">
              <w:rPr>
                <w:rFonts w:cs="Times New Roman"/>
                <w:b/>
                <w:szCs w:val="24"/>
              </w:rPr>
              <w:t>(6) Seizure of things not specified</w:t>
            </w:r>
          </w:p>
          <w:p w:rsidR="00A77455" w:rsidRPr="00A257CC" w:rsidRDefault="00A77455" w:rsidP="00A77455">
            <w:pPr>
              <w:pStyle w:val="NoSpacing"/>
              <w:rPr>
                <w:rFonts w:cs="Times New Roman"/>
                <w:szCs w:val="24"/>
              </w:rPr>
            </w:pPr>
            <w:r w:rsidRPr="00A257CC">
              <w:rPr>
                <w:rFonts w:cs="Times New Roman"/>
                <w:szCs w:val="24"/>
              </w:rPr>
              <w:t>Apparent from the drugs that were in the warrant, they can seize any drug and anything that may related to drugs</w:t>
            </w:r>
          </w:p>
          <w:p w:rsidR="00A77455" w:rsidRPr="00A257CC" w:rsidRDefault="00A77455" w:rsidP="00A77455">
            <w:pPr>
              <w:pStyle w:val="NoSpacing"/>
              <w:rPr>
                <w:rFonts w:cs="Times New Roman"/>
                <w:b/>
                <w:szCs w:val="24"/>
              </w:rPr>
            </w:pPr>
            <w:r w:rsidRPr="00A257CC">
              <w:rPr>
                <w:rFonts w:cs="Times New Roman"/>
                <w:b/>
                <w:szCs w:val="24"/>
              </w:rPr>
              <w:t>(7) Where warrant not necessary</w:t>
            </w:r>
          </w:p>
          <w:p w:rsidR="00A77455" w:rsidRPr="00A257CC" w:rsidRDefault="00A77455" w:rsidP="00A77455">
            <w:pPr>
              <w:pStyle w:val="NoSpacing"/>
              <w:rPr>
                <w:rFonts w:cs="Times New Roman"/>
                <w:szCs w:val="24"/>
              </w:rPr>
            </w:pPr>
            <w:r w:rsidRPr="00A257CC">
              <w:rPr>
                <w:rFonts w:cs="Times New Roman"/>
                <w:szCs w:val="24"/>
              </w:rPr>
              <w:t>It is possible for the police to go search without a warrant with exigent (</w:t>
            </w:r>
            <w:proofErr w:type="spellStart"/>
            <w:r w:rsidRPr="00A257CC">
              <w:rPr>
                <w:rFonts w:cs="Times New Roman"/>
                <w:szCs w:val="24"/>
              </w:rPr>
              <w:t>someones</w:t>
            </w:r>
            <w:proofErr w:type="spellEnd"/>
            <w:r w:rsidRPr="00A257CC">
              <w:rPr>
                <w:rFonts w:cs="Times New Roman"/>
                <w:szCs w:val="24"/>
              </w:rPr>
              <w:t xml:space="preserve"> safety is in danger, or they have info that evidence is about to be destroyed)</w:t>
            </w:r>
          </w:p>
          <w:p w:rsidR="00A77455" w:rsidRPr="00A257CC" w:rsidRDefault="00A77455" w:rsidP="00A77455">
            <w:pPr>
              <w:pStyle w:val="NoSpacing"/>
              <w:rPr>
                <w:rFonts w:cs="Times New Roman"/>
                <w:b/>
                <w:szCs w:val="24"/>
              </w:rPr>
            </w:pPr>
            <w:r w:rsidRPr="00A257CC">
              <w:rPr>
                <w:rFonts w:cs="Times New Roman"/>
                <w:b/>
                <w:szCs w:val="24"/>
              </w:rPr>
              <w:t>(8) Seizure of additional things</w:t>
            </w:r>
          </w:p>
          <w:p w:rsidR="00A77455" w:rsidRPr="00A257CC" w:rsidRDefault="00A77455" w:rsidP="00A77455">
            <w:pPr>
              <w:pStyle w:val="NoSpacing"/>
              <w:rPr>
                <w:rFonts w:cs="Times New Roman"/>
                <w:szCs w:val="24"/>
                <w:shd w:val="clear" w:color="auto" w:fill="FFFFFF"/>
              </w:rPr>
            </w:pPr>
            <w:r w:rsidRPr="00A257CC">
              <w:rPr>
                <w:rFonts w:cs="Times New Roman"/>
                <w:szCs w:val="24"/>
                <w:shd w:val="clear" w:color="auto" w:fill="FFFFFF"/>
              </w:rPr>
              <w:t xml:space="preserve">A peace officer who executes a warrant issued under subsection (1) or exercises powers under subsection (5) or (7) may seize, in addition to the things mentioned in the warrant and in subsection (6), </w:t>
            </w:r>
            <w:proofErr w:type="spellStart"/>
            <w:r w:rsidRPr="00A257CC">
              <w:rPr>
                <w:rFonts w:cs="Times New Roman"/>
                <w:szCs w:val="24"/>
                <w:shd w:val="clear" w:color="auto" w:fill="FFFFFF"/>
              </w:rPr>
              <w:t>any thing</w:t>
            </w:r>
            <w:proofErr w:type="spellEnd"/>
            <w:r w:rsidRPr="00A257CC">
              <w:rPr>
                <w:rFonts w:cs="Times New Roman"/>
                <w:szCs w:val="24"/>
                <w:shd w:val="clear" w:color="auto" w:fill="FFFFFF"/>
              </w:rPr>
              <w:t xml:space="preserve"> that the peace officer believes on reasonable grounds has been obtained by or used in the commission of an offence or that will afford evidence in respect of an offence.</w:t>
            </w:r>
          </w:p>
          <w:p w:rsidR="00A77455" w:rsidRPr="00A257CC" w:rsidRDefault="00A77455" w:rsidP="00A77455">
            <w:pPr>
              <w:pStyle w:val="NoSpacing"/>
              <w:rPr>
                <w:rFonts w:cs="Times New Roman"/>
                <w:b/>
                <w:szCs w:val="24"/>
                <w:shd w:val="clear" w:color="auto" w:fill="FFFFFF"/>
              </w:rPr>
            </w:pPr>
            <w:r w:rsidRPr="00A257CC">
              <w:rPr>
                <w:rFonts w:cs="Times New Roman"/>
                <w:b/>
                <w:szCs w:val="24"/>
                <w:shd w:val="clear" w:color="auto" w:fill="FFFFFF"/>
              </w:rPr>
              <w:t>(12) Assistance and use of force</w:t>
            </w:r>
          </w:p>
          <w:p w:rsidR="00A77455" w:rsidRPr="00A257CC" w:rsidRDefault="00A77455" w:rsidP="00A77455">
            <w:pPr>
              <w:pStyle w:val="NoSpacing"/>
              <w:rPr>
                <w:rFonts w:cs="Times New Roman"/>
                <w:szCs w:val="24"/>
                <w:shd w:val="clear" w:color="auto" w:fill="FFFFFF"/>
              </w:rPr>
            </w:pPr>
            <w:r w:rsidRPr="00A257CC">
              <w:rPr>
                <w:rFonts w:cs="Times New Roman"/>
                <w:szCs w:val="24"/>
              </w:rPr>
              <w:t>For the purpose of exercising any of the powers described in section 11, a peace officer may</w:t>
            </w:r>
          </w:p>
          <w:p w:rsidR="00A77455" w:rsidRPr="00A257CC" w:rsidRDefault="00A77455" w:rsidP="00A257CC">
            <w:pPr>
              <w:pStyle w:val="paragraph"/>
              <w:numPr>
                <w:ilvl w:val="0"/>
                <w:numId w:val="50"/>
              </w:numPr>
              <w:shd w:val="clear" w:color="auto" w:fill="FFFFFF"/>
              <w:spacing w:before="168" w:beforeAutospacing="0" w:after="120" w:afterAutospacing="0" w:line="345" w:lineRule="atLeast"/>
              <w:ind w:left="1080"/>
            </w:pPr>
            <w:r w:rsidRPr="00A257CC">
              <w:rPr>
                <w:rStyle w:val="lawlabel"/>
                <w:b/>
                <w:bCs/>
              </w:rPr>
              <w:t>(a)</w:t>
            </w:r>
            <w:r w:rsidRPr="00A257CC">
              <w:t> enlist such assistance as the officer deems necessary; and</w:t>
            </w:r>
          </w:p>
          <w:p w:rsidR="00A77455" w:rsidRPr="00A257CC" w:rsidRDefault="00A77455" w:rsidP="00A257CC">
            <w:pPr>
              <w:pStyle w:val="paragraph"/>
              <w:numPr>
                <w:ilvl w:val="0"/>
                <w:numId w:val="50"/>
              </w:numPr>
              <w:shd w:val="clear" w:color="auto" w:fill="FFFFFF"/>
              <w:spacing w:before="168" w:beforeAutospacing="0" w:after="120" w:afterAutospacing="0" w:line="345" w:lineRule="atLeast"/>
              <w:ind w:left="1080"/>
            </w:pPr>
            <w:r w:rsidRPr="00A257CC">
              <w:rPr>
                <w:rStyle w:val="lawlabel"/>
                <w:b/>
                <w:bCs/>
              </w:rPr>
              <w:t>(b)</w:t>
            </w:r>
            <w:r w:rsidRPr="00A257CC">
              <w:t> use as much force as is necessary in the circumstances.</w:t>
            </w:r>
          </w:p>
        </w:tc>
      </w:tr>
      <w:tr w:rsidR="00A77455" w:rsidRPr="00A257CC" w:rsidTr="00A77455">
        <w:tc>
          <w:tcPr>
            <w:tcW w:w="1242" w:type="dxa"/>
          </w:tcPr>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t>529</w:t>
            </w:r>
          </w:p>
        </w:tc>
        <w:tc>
          <w:tcPr>
            <w:tcW w:w="9774" w:type="dxa"/>
          </w:tcPr>
          <w:p w:rsidR="00A77455"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(1) Including authorization to enter in warrant of arrest</w:t>
            </w:r>
          </w:p>
          <w:p w:rsidR="00665657" w:rsidRPr="00A257CC" w:rsidRDefault="00665657" w:rsidP="00DD1F12">
            <w:pPr>
              <w:rPr>
                <w:rFonts w:ascii="Times New Roman" w:hAnsi="Times New Roman" w:cs="Times New Roman"/>
                <w:sz w:val="24"/>
                <w:szCs w:val="24"/>
                <w:shd w:val="clear" w:color="auto" w:fill="FFFFFF"/>
              </w:rPr>
            </w:pPr>
            <w:r w:rsidRPr="00A257CC">
              <w:rPr>
                <w:rFonts w:ascii="Times New Roman" w:hAnsi="Times New Roman" w:cs="Times New Roman"/>
                <w:sz w:val="24"/>
                <w:szCs w:val="24"/>
                <w:shd w:val="clear" w:color="auto" w:fill="FFFFFF"/>
              </w:rPr>
              <w:t> A warrant to arrest or apprehend a person issued by a judge or justice under this or any other Act of Parliament may authorize a peace officer, subject to subsection (2), to enter a dwelling-house described in the warrant for the purpose of arresting or apprehending the person if the judge or justice is satisfied by information on oath in writing that there are reasonable grounds to believe that the person is or will be present in the dwelling-house.</w:t>
            </w:r>
          </w:p>
          <w:p w:rsidR="00665657" w:rsidRPr="00A257CC" w:rsidRDefault="00665657" w:rsidP="00DD1F12">
            <w:pPr>
              <w:rPr>
                <w:rFonts w:ascii="Times New Roman" w:hAnsi="Times New Roman" w:cs="Times New Roman"/>
                <w:b/>
                <w:sz w:val="24"/>
                <w:szCs w:val="24"/>
                <w:shd w:val="clear" w:color="auto" w:fill="FFFFFF"/>
              </w:rPr>
            </w:pPr>
            <w:r w:rsidRPr="00A257CC">
              <w:rPr>
                <w:rFonts w:ascii="Times New Roman" w:hAnsi="Times New Roman" w:cs="Times New Roman"/>
                <w:b/>
                <w:sz w:val="24"/>
                <w:szCs w:val="24"/>
                <w:shd w:val="clear" w:color="auto" w:fill="FFFFFF"/>
              </w:rPr>
              <w:t>(2) Execution</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An authorization to enter a dwelling-house granted under subsection (1) is subject to the condition that the peace officer may not enter the dwelling-house unless the peace officer has, immediately before entering the dwelling-house, reasonable grounds to believe that the person to be arrested or apprehended is present in the dwelling-house.</w:t>
            </w:r>
          </w:p>
        </w:tc>
      </w:tr>
      <w:tr w:rsidR="00A77455" w:rsidRPr="00A257CC" w:rsidTr="00A77455">
        <w:tc>
          <w:tcPr>
            <w:tcW w:w="1242" w:type="dxa"/>
          </w:tcPr>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lastRenderedPageBreak/>
              <w:t>16</w:t>
            </w:r>
          </w:p>
        </w:tc>
        <w:tc>
          <w:tcPr>
            <w:tcW w:w="9774" w:type="dxa"/>
          </w:tcPr>
          <w:p w:rsidR="00A77455" w:rsidRPr="00A257CC" w:rsidRDefault="00A77455" w:rsidP="00A77455">
            <w:pPr>
              <w:rPr>
                <w:rFonts w:ascii="Times New Roman" w:hAnsi="Times New Roman" w:cs="Times New Roman"/>
                <w:b/>
                <w:sz w:val="24"/>
                <w:szCs w:val="24"/>
              </w:rPr>
            </w:pPr>
            <w:r w:rsidRPr="00A257CC">
              <w:rPr>
                <w:rFonts w:ascii="Times New Roman" w:hAnsi="Times New Roman" w:cs="Times New Roman"/>
                <w:b/>
                <w:sz w:val="24"/>
                <w:szCs w:val="24"/>
              </w:rPr>
              <w:t>(1)</w:t>
            </w:r>
            <w:r w:rsidR="00665657" w:rsidRPr="00A257CC">
              <w:rPr>
                <w:rFonts w:ascii="Times New Roman" w:hAnsi="Times New Roman" w:cs="Times New Roman"/>
                <w:b/>
                <w:sz w:val="24"/>
                <w:szCs w:val="24"/>
              </w:rPr>
              <w:t xml:space="preserve"> Order of Forfeiture of property on conviction</w:t>
            </w:r>
          </w:p>
          <w:p w:rsidR="00665657" w:rsidRPr="00A257CC" w:rsidRDefault="00665657" w:rsidP="00665657">
            <w:pPr>
              <w:pStyle w:val="subsection"/>
              <w:shd w:val="clear" w:color="auto" w:fill="FFFFFF"/>
              <w:spacing w:before="168" w:beforeAutospacing="0" w:after="120" w:afterAutospacing="0" w:line="385" w:lineRule="atLeast"/>
            </w:pPr>
            <w:r w:rsidRPr="00A257CC">
              <w:t> Subject to sections 18 to 19.1, where a person is convicted of a designated substance offence and, on application of the Attorney General, the court is satisfied, on a balance of probabilities, that any property is offence-related property and that the offence was committed in relation to that property, the court shall</w:t>
            </w:r>
          </w:p>
          <w:p w:rsidR="00665657" w:rsidRPr="00A257CC" w:rsidRDefault="00665657" w:rsidP="00A257CC">
            <w:pPr>
              <w:pStyle w:val="paragraph"/>
              <w:numPr>
                <w:ilvl w:val="0"/>
                <w:numId w:val="51"/>
              </w:numPr>
              <w:shd w:val="clear" w:color="auto" w:fill="FFFFFF"/>
              <w:spacing w:before="168" w:beforeAutospacing="0" w:after="120" w:afterAutospacing="0" w:line="385" w:lineRule="atLeast"/>
              <w:ind w:left="1080"/>
            </w:pPr>
            <w:r w:rsidRPr="00A257CC">
              <w:rPr>
                <w:rStyle w:val="lawlabel"/>
                <w:b/>
                <w:bCs/>
              </w:rPr>
              <w:t>(a)</w:t>
            </w:r>
            <w:r w:rsidRPr="00A257CC">
              <w:t> in the case of a substance included in Schedule VI, order that the substance be forfeited to Her Majesty in right of Canada and disposed of by the Minister as the Minister thinks fit; and</w:t>
            </w:r>
          </w:p>
          <w:p w:rsidR="00665657" w:rsidRPr="00A257CC" w:rsidRDefault="00665657" w:rsidP="00A257CC">
            <w:pPr>
              <w:pStyle w:val="paragraph"/>
              <w:numPr>
                <w:ilvl w:val="0"/>
                <w:numId w:val="51"/>
              </w:numPr>
              <w:shd w:val="clear" w:color="auto" w:fill="FFFFFF"/>
              <w:spacing w:before="168" w:beforeAutospacing="0" w:after="120" w:afterAutospacing="0" w:line="385" w:lineRule="atLeast"/>
              <w:ind w:left="1080"/>
            </w:pPr>
            <w:r w:rsidRPr="00A257CC">
              <w:rPr>
                <w:rStyle w:val="lawlabel"/>
                <w:b/>
                <w:bCs/>
              </w:rPr>
              <w:t>(b)</w:t>
            </w:r>
            <w:r w:rsidRPr="00A257CC">
              <w:t> in the case of any other offence-related property,</w:t>
            </w:r>
          </w:p>
          <w:p w:rsidR="00665657" w:rsidRPr="00A257CC" w:rsidRDefault="00665657" w:rsidP="00A257CC">
            <w:pPr>
              <w:pStyle w:val="subparagraph"/>
              <w:numPr>
                <w:ilvl w:val="1"/>
                <w:numId w:val="51"/>
              </w:numPr>
              <w:shd w:val="clear" w:color="auto" w:fill="FFFFFF"/>
              <w:spacing w:before="168" w:beforeAutospacing="0" w:after="120" w:afterAutospacing="0" w:line="385" w:lineRule="atLeast"/>
              <w:ind w:left="2160"/>
            </w:pPr>
            <w:r w:rsidRPr="00A257CC">
              <w:rPr>
                <w:rStyle w:val="lawlabel"/>
                <w:b/>
                <w:bCs/>
              </w:rPr>
              <w:t>(</w:t>
            </w:r>
            <w:proofErr w:type="spellStart"/>
            <w:r w:rsidRPr="00A257CC">
              <w:rPr>
                <w:rStyle w:val="lawlabel"/>
                <w:b/>
                <w:bCs/>
              </w:rPr>
              <w:t>i</w:t>
            </w:r>
            <w:proofErr w:type="spellEnd"/>
            <w:r w:rsidRPr="00A257CC">
              <w:rPr>
                <w:rStyle w:val="lawlabel"/>
                <w:b/>
                <w:bCs/>
              </w:rPr>
              <w:t>)</w:t>
            </w:r>
            <w:r w:rsidRPr="00A257CC">
              <w:t> where the prosecution of the offence was commenced at the instance of the government of a province and conducted by or on behalf of that government, order that the property be forfeited to Her Majesty in right of that province and disposed of by the Attorney General or Solicitor General of that province in accordance with the law, and</w:t>
            </w:r>
          </w:p>
          <w:p w:rsidR="00665657" w:rsidRPr="00A257CC" w:rsidRDefault="00665657" w:rsidP="00A257CC">
            <w:pPr>
              <w:pStyle w:val="subparagraph"/>
              <w:numPr>
                <w:ilvl w:val="1"/>
                <w:numId w:val="51"/>
              </w:numPr>
              <w:shd w:val="clear" w:color="auto" w:fill="FFFFFF"/>
              <w:spacing w:before="168" w:beforeAutospacing="0" w:after="120" w:afterAutospacing="0" w:line="385" w:lineRule="atLeast"/>
              <w:ind w:left="2160"/>
            </w:pPr>
            <w:r w:rsidRPr="00A257CC">
              <w:rPr>
                <w:rStyle w:val="lawlabel"/>
                <w:b/>
                <w:bCs/>
              </w:rPr>
              <w:t>(ii)</w:t>
            </w:r>
            <w:r w:rsidRPr="00A257CC">
              <w:t> in any other case, order that the property be forfeited to Her Majesty in right of Canada and disposed of by such member of the Queen’s Privy Council for Canada as may be designated for the purposes of this subparagraph in accordance with the law</w:t>
            </w:r>
          </w:p>
        </w:tc>
      </w:tr>
      <w:tr w:rsidR="00A77455" w:rsidRPr="00A257CC" w:rsidTr="00A77455">
        <w:tc>
          <w:tcPr>
            <w:tcW w:w="1242" w:type="dxa"/>
          </w:tcPr>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t>19.1</w:t>
            </w:r>
          </w:p>
        </w:tc>
        <w:tc>
          <w:tcPr>
            <w:tcW w:w="9774" w:type="dxa"/>
          </w:tcPr>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t>(3)</w:t>
            </w:r>
            <w:r w:rsidR="00665657" w:rsidRPr="00A257CC">
              <w:rPr>
                <w:rFonts w:ascii="Times New Roman" w:hAnsi="Times New Roman" w:cs="Times New Roman"/>
                <w:b/>
                <w:sz w:val="24"/>
                <w:szCs w:val="24"/>
              </w:rPr>
              <w:t xml:space="preserve"> Non-forfeiture of real property</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sz w:val="24"/>
                <w:szCs w:val="24"/>
                <w:shd w:val="clear" w:color="auto" w:fill="FFFFFF"/>
              </w:rPr>
              <w:t>Subject to an order made under subsection 19(3), if a court is satisfied that the impact of an order of forfeiture made under subsection 16(1) or 17(2) in respect of real property would be disproportionate to the nature and gravity of the offence, the circumstances surrounding the commission of the offence and the criminal record, if any, of the person charged with or convicted of the offence, as the case may be, it may decide not to order the forfeiture of the property or part of the property and may revoke any restraint order made in respect of that property or part.</w:t>
            </w:r>
          </w:p>
          <w:p w:rsidR="00A77455" w:rsidRPr="00A257CC" w:rsidRDefault="00A77455" w:rsidP="00DD1F12">
            <w:pPr>
              <w:rPr>
                <w:rFonts w:ascii="Times New Roman" w:hAnsi="Times New Roman" w:cs="Times New Roman"/>
                <w:b/>
                <w:sz w:val="24"/>
                <w:szCs w:val="24"/>
              </w:rPr>
            </w:pPr>
            <w:r w:rsidRPr="00A257CC">
              <w:rPr>
                <w:rFonts w:ascii="Times New Roman" w:hAnsi="Times New Roman" w:cs="Times New Roman"/>
                <w:b/>
                <w:sz w:val="24"/>
                <w:szCs w:val="24"/>
              </w:rPr>
              <w:t>(4)</w:t>
            </w:r>
            <w:r w:rsidR="00665657" w:rsidRPr="00A257CC">
              <w:rPr>
                <w:rFonts w:ascii="Times New Roman" w:hAnsi="Times New Roman" w:cs="Times New Roman"/>
                <w:b/>
                <w:sz w:val="24"/>
                <w:szCs w:val="24"/>
              </w:rPr>
              <w:t xml:space="preserve"> Factors in relation to dwelling-house</w:t>
            </w:r>
          </w:p>
          <w:p w:rsidR="00665657" w:rsidRPr="00A257CC" w:rsidRDefault="00665657" w:rsidP="00665657">
            <w:pPr>
              <w:pStyle w:val="subsection"/>
              <w:shd w:val="clear" w:color="auto" w:fill="FFFFFF"/>
              <w:spacing w:before="168" w:beforeAutospacing="0" w:after="120" w:afterAutospacing="0" w:line="385" w:lineRule="atLeast"/>
            </w:pPr>
            <w:r w:rsidRPr="00A257CC">
              <w:t>Where all or part of the property that would otherwise be forfeited under subsection 16(1) or 17(2) is a dwelling-house, when making a decision under subsection (3), the court shall also consider</w:t>
            </w:r>
          </w:p>
          <w:p w:rsidR="00665657" w:rsidRPr="00A257CC" w:rsidRDefault="00665657" w:rsidP="00A257CC">
            <w:pPr>
              <w:pStyle w:val="paragraph"/>
              <w:numPr>
                <w:ilvl w:val="0"/>
                <w:numId w:val="52"/>
              </w:numPr>
              <w:shd w:val="clear" w:color="auto" w:fill="FFFFFF"/>
              <w:spacing w:before="168" w:beforeAutospacing="0" w:after="120" w:afterAutospacing="0" w:line="385" w:lineRule="atLeast"/>
              <w:ind w:left="1080"/>
            </w:pPr>
            <w:r w:rsidRPr="00A257CC">
              <w:rPr>
                <w:rStyle w:val="lawlabel"/>
                <w:b/>
                <w:bCs/>
              </w:rPr>
              <w:t>(a)</w:t>
            </w:r>
            <w:r w:rsidRPr="00A257CC">
              <w:t> the impact of an order of forfeiture on any member of the immediate family of the person charged with or convicted of the offence, if the dwelling-house was the member’s principal residence at the time the charge was laid and continues to be the member’s principal residence; and</w:t>
            </w:r>
          </w:p>
          <w:p w:rsidR="00665657" w:rsidRPr="00A257CC" w:rsidRDefault="00665657" w:rsidP="00A257CC">
            <w:pPr>
              <w:pStyle w:val="paragraph"/>
              <w:numPr>
                <w:ilvl w:val="0"/>
                <w:numId w:val="52"/>
              </w:numPr>
              <w:shd w:val="clear" w:color="auto" w:fill="FFFFFF"/>
              <w:spacing w:before="168" w:beforeAutospacing="0" w:after="120" w:afterAutospacing="0" w:line="385" w:lineRule="atLeast"/>
              <w:ind w:left="1080"/>
            </w:pPr>
            <w:r w:rsidRPr="00A257CC">
              <w:rPr>
                <w:rStyle w:val="lawlabel"/>
                <w:b/>
                <w:bCs/>
              </w:rPr>
              <w:t>(b)</w:t>
            </w:r>
            <w:r w:rsidRPr="00A257CC">
              <w:t> whether the member referred to in paragraph (a) appears innocent of any complicity in the offence or of any collusion in relation to the offence.</w:t>
            </w:r>
          </w:p>
        </w:tc>
      </w:tr>
    </w:tbl>
    <w:p w:rsidR="00E41E01" w:rsidRPr="00A257CC" w:rsidRDefault="00E41E01" w:rsidP="00DD1F12">
      <w:pPr>
        <w:rPr>
          <w:rFonts w:ascii="Times New Roman" w:hAnsi="Times New Roman" w:cs="Times New Roman"/>
          <w:b/>
          <w:sz w:val="24"/>
          <w:szCs w:val="24"/>
        </w:rPr>
      </w:pP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Collins 1987</w:t>
      </w:r>
    </w:p>
    <w:p w:rsidR="008C0618" w:rsidRPr="00A257CC" w:rsidRDefault="008C0618"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A woman was arrested with force by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in bar in BC</w:t>
      </w:r>
      <w:r w:rsidR="000F2500" w:rsidRPr="00A257CC">
        <w:rPr>
          <w:rFonts w:ascii="Times New Roman" w:hAnsi="Times New Roman" w:cs="Times New Roman"/>
          <w:sz w:val="24"/>
          <w:szCs w:val="24"/>
        </w:rPr>
        <w:t xml:space="preserve">, </w:t>
      </w:r>
    </w:p>
    <w:p w:rsidR="000F2500" w:rsidRPr="00A257CC" w:rsidRDefault="000F2500"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was asked to assist in heroin </w:t>
      </w:r>
    </w:p>
    <w:p w:rsidR="000F2500" w:rsidRPr="00A257CC" w:rsidRDefault="000F2500"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Couple was </w:t>
      </w:r>
      <w:proofErr w:type="spellStart"/>
      <w:r w:rsidRPr="00A257CC">
        <w:rPr>
          <w:rFonts w:ascii="Times New Roman" w:hAnsi="Times New Roman" w:cs="Times New Roman"/>
          <w:sz w:val="24"/>
          <w:szCs w:val="24"/>
        </w:rPr>
        <w:t>involed</w:t>
      </w:r>
      <w:proofErr w:type="spellEnd"/>
      <w:r w:rsidRPr="00A257CC">
        <w:rPr>
          <w:rFonts w:ascii="Times New Roman" w:hAnsi="Times New Roman" w:cs="Times New Roman"/>
          <w:sz w:val="24"/>
          <w:szCs w:val="24"/>
        </w:rPr>
        <w:t xml:space="preserve">, rick and ruby, observed moving belongs from room to room and room to car, officers was doing surveillance, 10 to 3 entered a pub where ruby was seated at a table with two people, rick and anonymous. 10 to 4 rick and </w:t>
      </w:r>
      <w:proofErr w:type="spellStart"/>
      <w:r w:rsidRPr="00A257CC">
        <w:rPr>
          <w:rFonts w:ascii="Times New Roman" w:hAnsi="Times New Roman" w:cs="Times New Roman"/>
          <w:sz w:val="24"/>
          <w:szCs w:val="24"/>
        </w:rPr>
        <w:t>anonymus</w:t>
      </w:r>
      <w:proofErr w:type="spellEnd"/>
      <w:r w:rsidRPr="00A257CC">
        <w:rPr>
          <w:rFonts w:ascii="Times New Roman" w:hAnsi="Times New Roman" w:cs="Times New Roman"/>
          <w:sz w:val="24"/>
          <w:szCs w:val="24"/>
        </w:rPr>
        <w:t xml:space="preserve"> left pub and </w:t>
      </w:r>
      <w:proofErr w:type="spellStart"/>
      <w:r w:rsidRPr="00A257CC">
        <w:rPr>
          <w:rFonts w:ascii="Times New Roman" w:hAnsi="Times New Roman" w:cs="Times New Roman"/>
          <w:sz w:val="24"/>
          <w:szCs w:val="24"/>
        </w:rPr>
        <w:t>areested</w:t>
      </w:r>
      <w:proofErr w:type="spellEnd"/>
      <w:r w:rsidRPr="00A257CC">
        <w:rPr>
          <w:rFonts w:ascii="Times New Roman" w:hAnsi="Times New Roman" w:cs="Times New Roman"/>
          <w:sz w:val="24"/>
          <w:szCs w:val="24"/>
        </w:rPr>
        <w:t xml:space="preserve">, found heroin on rick. 25 min later, the </w:t>
      </w:r>
      <w:proofErr w:type="spellStart"/>
      <w:r w:rsidRPr="00A257CC">
        <w:rPr>
          <w:rFonts w:ascii="Times New Roman" w:hAnsi="Times New Roman" w:cs="Times New Roman"/>
          <w:sz w:val="24"/>
          <w:szCs w:val="24"/>
        </w:rPr>
        <w:t>bserve</w:t>
      </w:r>
      <w:proofErr w:type="spellEnd"/>
      <w:r w:rsidRPr="00A257CC">
        <w:rPr>
          <w:rFonts w:ascii="Times New Roman" w:hAnsi="Times New Roman" w:cs="Times New Roman"/>
          <w:sz w:val="24"/>
          <w:szCs w:val="24"/>
        </w:rPr>
        <w:t xml:space="preserve"> </w:t>
      </w:r>
      <w:proofErr w:type="spellStart"/>
      <w:r w:rsidRPr="00A257CC">
        <w:rPr>
          <w:rFonts w:ascii="Times New Roman" w:hAnsi="Times New Roman" w:cs="Times New Roman"/>
          <w:sz w:val="24"/>
          <w:szCs w:val="24"/>
        </w:rPr>
        <w:t>mrs</w:t>
      </w:r>
      <w:proofErr w:type="spellEnd"/>
      <w:r w:rsidRPr="00A257CC">
        <w:rPr>
          <w:rFonts w:ascii="Times New Roman" w:hAnsi="Times New Roman" w:cs="Times New Roman"/>
          <w:sz w:val="24"/>
          <w:szCs w:val="24"/>
        </w:rPr>
        <w:t xml:space="preserve"> Collins sitting with a woman at a different table, officer sad we have the </w:t>
      </w:r>
      <w:proofErr w:type="spellStart"/>
      <w:r w:rsidRPr="00A257CC">
        <w:rPr>
          <w:rFonts w:ascii="Times New Roman" w:hAnsi="Times New Roman" w:cs="Times New Roman"/>
          <w:sz w:val="24"/>
          <w:szCs w:val="24"/>
        </w:rPr>
        <w:t>suspicsion</w:t>
      </w:r>
      <w:proofErr w:type="spellEnd"/>
      <w:r w:rsidRPr="00A257CC">
        <w:rPr>
          <w:rFonts w:ascii="Times New Roman" w:hAnsi="Times New Roman" w:cs="Times New Roman"/>
          <w:sz w:val="24"/>
          <w:szCs w:val="24"/>
        </w:rPr>
        <w:t xml:space="preserve"> ruby was carrying because husband had it on him,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approached ruby, grabbed her by the throat to keep her from </w:t>
      </w:r>
      <w:proofErr w:type="spellStart"/>
      <w:r w:rsidRPr="00A257CC">
        <w:rPr>
          <w:rFonts w:ascii="Times New Roman" w:hAnsi="Times New Roman" w:cs="Times New Roman"/>
          <w:sz w:val="24"/>
          <w:szCs w:val="24"/>
        </w:rPr>
        <w:t>swolling</w:t>
      </w:r>
      <w:proofErr w:type="spellEnd"/>
      <w:r w:rsidRPr="00A257CC">
        <w:rPr>
          <w:rFonts w:ascii="Times New Roman" w:hAnsi="Times New Roman" w:cs="Times New Roman"/>
          <w:sz w:val="24"/>
          <w:szCs w:val="24"/>
        </w:rPr>
        <w:t xml:space="preserve"> the evidence if she had any, in the process we both went to the floor, took ruby off the chair, something moved away from her body, green item in her hand, just a piece was showing, asked to leave item on the floor, seized the balloon, heroin in it, ruby was arrested. Charged with possession in trafficking heroin</w:t>
      </w:r>
    </w:p>
    <w:p w:rsidR="000F2500" w:rsidRPr="00A257CC" w:rsidRDefault="000F2500"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Trail: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said because the officers only had a </w:t>
      </w:r>
      <w:proofErr w:type="spellStart"/>
      <w:r w:rsidRPr="00A257CC">
        <w:rPr>
          <w:rFonts w:ascii="Times New Roman" w:hAnsi="Times New Roman" w:cs="Times New Roman"/>
          <w:sz w:val="24"/>
          <w:szCs w:val="24"/>
        </w:rPr>
        <w:t>suspicsion</w:t>
      </w:r>
      <w:proofErr w:type="spellEnd"/>
      <w:r w:rsidRPr="00A257CC">
        <w:rPr>
          <w:rFonts w:ascii="Times New Roman" w:hAnsi="Times New Roman" w:cs="Times New Roman"/>
          <w:sz w:val="24"/>
          <w:szCs w:val="24"/>
        </w:rPr>
        <w:t xml:space="preserve"> that she had heroin, that didn’t </w:t>
      </w:r>
      <w:proofErr w:type="spellStart"/>
      <w:r w:rsidRPr="00A257CC">
        <w:rPr>
          <w:rFonts w:ascii="Times New Roman" w:hAnsi="Times New Roman" w:cs="Times New Roman"/>
          <w:sz w:val="24"/>
          <w:szCs w:val="24"/>
        </w:rPr>
        <w:t>consititsute</w:t>
      </w:r>
      <w:proofErr w:type="spellEnd"/>
      <w:r w:rsidRPr="00A257CC">
        <w:rPr>
          <w:rFonts w:ascii="Times New Roman" w:hAnsi="Times New Roman" w:cs="Times New Roman"/>
          <w:sz w:val="24"/>
          <w:szCs w:val="24"/>
        </w:rPr>
        <w:t xml:space="preserve"> reasonable grounds, what the police did wasn’t right. Still submit the </w:t>
      </w:r>
      <w:proofErr w:type="spellStart"/>
      <w:r w:rsidRPr="00A257CC">
        <w:rPr>
          <w:rFonts w:ascii="Times New Roman" w:hAnsi="Times New Roman" w:cs="Times New Roman"/>
          <w:sz w:val="24"/>
          <w:szCs w:val="24"/>
        </w:rPr>
        <w:t>eveidnece</w:t>
      </w:r>
      <w:proofErr w:type="spellEnd"/>
      <w:r w:rsidRPr="00A257CC">
        <w:rPr>
          <w:rFonts w:ascii="Times New Roman" w:hAnsi="Times New Roman" w:cs="Times New Roman"/>
          <w:sz w:val="24"/>
          <w:szCs w:val="24"/>
        </w:rPr>
        <w:t xml:space="preserve"> because if you exclude it </w:t>
      </w:r>
      <w:proofErr w:type="spellStart"/>
      <w:r w:rsidRPr="00A257CC">
        <w:rPr>
          <w:rFonts w:ascii="Times New Roman" w:hAnsi="Times New Roman" w:cs="Times New Roman"/>
          <w:sz w:val="24"/>
          <w:szCs w:val="24"/>
        </w:rPr>
        <w:t>it</w:t>
      </w:r>
      <w:proofErr w:type="spellEnd"/>
      <w:r w:rsidRPr="00A257CC">
        <w:rPr>
          <w:rFonts w:ascii="Times New Roman" w:hAnsi="Times New Roman" w:cs="Times New Roman"/>
          <w:sz w:val="24"/>
          <w:szCs w:val="24"/>
        </w:rPr>
        <w:t xml:space="preserve"> would show lack of judgement. </w:t>
      </w:r>
      <w:r w:rsidR="0088266C" w:rsidRPr="00A257CC">
        <w:rPr>
          <w:rFonts w:ascii="Times New Roman" w:hAnsi="Times New Roman" w:cs="Times New Roman"/>
          <w:sz w:val="24"/>
          <w:szCs w:val="24"/>
        </w:rPr>
        <w:t>It is true that her rights were violated but still include evidence. Found guilty</w:t>
      </w:r>
    </w:p>
    <w:p w:rsidR="0088266C" w:rsidRPr="00A257CC" w:rsidRDefault="0088266C"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unanimously dismisses appeal</w:t>
      </w:r>
    </w:p>
    <w:p w:rsidR="0088266C" w:rsidRPr="00A257CC" w:rsidRDefault="0088266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Even though we </w:t>
      </w:r>
      <w:proofErr w:type="spellStart"/>
      <w:r w:rsidRPr="00A257CC">
        <w:rPr>
          <w:rFonts w:ascii="Times New Roman" w:hAnsi="Times New Roman" w:cs="Times New Roman"/>
          <w:sz w:val="24"/>
          <w:szCs w:val="24"/>
        </w:rPr>
        <w:t>dont</w:t>
      </w:r>
      <w:proofErr w:type="spellEnd"/>
      <w:r w:rsidRPr="00A257CC">
        <w:rPr>
          <w:rFonts w:ascii="Times New Roman" w:hAnsi="Times New Roman" w:cs="Times New Roman"/>
          <w:sz w:val="24"/>
          <w:szCs w:val="24"/>
        </w:rPr>
        <w:t xml:space="preserve"> agree with the choking, we believe the judge made the right call on the evidence, accused needed to show why they shouldn’t use it but </w:t>
      </w:r>
      <w:proofErr w:type="spellStart"/>
      <w:r w:rsidRPr="00A257CC">
        <w:rPr>
          <w:rFonts w:ascii="Times New Roman" w:hAnsi="Times New Roman" w:cs="Times New Roman"/>
          <w:sz w:val="24"/>
          <w:szCs w:val="24"/>
        </w:rPr>
        <w:t>didnt</w:t>
      </w:r>
      <w:proofErr w:type="spellEnd"/>
    </w:p>
    <w:p w:rsidR="0088266C" w:rsidRPr="00A257CC" w:rsidRDefault="0088266C"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Supreme: 4-1</w:t>
      </w:r>
    </w:p>
    <w:p w:rsidR="00013377" w:rsidRPr="00A257CC" w:rsidRDefault="00013377"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Majority</w:t>
      </w:r>
    </w:p>
    <w:p w:rsidR="0088266C" w:rsidRPr="00A257CC" w:rsidRDefault="0088266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crown was not able to </w:t>
      </w:r>
      <w:proofErr w:type="spellStart"/>
      <w:r w:rsidRPr="00A257CC">
        <w:rPr>
          <w:rFonts w:ascii="Times New Roman" w:hAnsi="Times New Roman" w:cs="Times New Roman"/>
          <w:sz w:val="24"/>
          <w:szCs w:val="24"/>
        </w:rPr>
        <w:t>porve</w:t>
      </w:r>
      <w:proofErr w:type="spellEnd"/>
      <w:r w:rsidRPr="00A257CC">
        <w:rPr>
          <w:rFonts w:ascii="Times New Roman" w:hAnsi="Times New Roman" w:cs="Times New Roman"/>
          <w:sz w:val="24"/>
          <w:szCs w:val="24"/>
        </w:rPr>
        <w:t xml:space="preserve"> that the search was reasonable because the officer couldn’t show reasonable group that she had narcotics, new trail, </w:t>
      </w:r>
      <w:proofErr w:type="spellStart"/>
      <w:r w:rsidRPr="00A257CC">
        <w:rPr>
          <w:rFonts w:ascii="Times New Roman" w:hAnsi="Times New Roman" w:cs="Times New Roman"/>
          <w:sz w:val="24"/>
          <w:szCs w:val="24"/>
        </w:rPr>
        <w:t>eveidnece</w:t>
      </w:r>
      <w:proofErr w:type="spellEnd"/>
      <w:r w:rsidRPr="00A257CC">
        <w:rPr>
          <w:rFonts w:ascii="Times New Roman" w:hAnsi="Times New Roman" w:cs="Times New Roman"/>
          <w:sz w:val="24"/>
          <w:szCs w:val="24"/>
        </w:rPr>
        <w:t xml:space="preserve"> should be excluded</w:t>
      </w:r>
    </w:p>
    <w:p w:rsidR="0088266C" w:rsidRPr="00A257CC" w:rsidRDefault="0088266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When a search is unreasonable and violates the rights of accused, evidence should be excluded</w:t>
      </w:r>
    </w:p>
    <w:p w:rsidR="0088266C" w:rsidRPr="00A257CC" w:rsidRDefault="0088266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criminal justice system may be brought into refute b the exclusion of the evidence in the normal persons eyes? </w:t>
      </w:r>
    </w:p>
    <w:p w:rsidR="0088266C" w:rsidRPr="00A257CC" w:rsidRDefault="0088266C" w:rsidP="00A257CC">
      <w:pPr>
        <w:pStyle w:val="ListParagraph"/>
        <w:numPr>
          <w:ilvl w:val="1"/>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took bad actions, shouldn’t have seized her by the throat, if the police doesn’t have reasonable ground then he should be seizing her by the throat, if the court let the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officer get away with that then the court would look bad</w:t>
      </w:r>
    </w:p>
    <w:p w:rsidR="0088266C" w:rsidRPr="00A257CC" w:rsidRDefault="0088266C"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Minority:</w:t>
      </w:r>
    </w:p>
    <w:p w:rsidR="0088266C" w:rsidRPr="00A257CC" w:rsidRDefault="0088266C" w:rsidP="00A257CC">
      <w:pPr>
        <w:pStyle w:val="ListParagraph"/>
        <w:numPr>
          <w:ilvl w:val="1"/>
          <w:numId w:val="49"/>
        </w:numPr>
        <w:rPr>
          <w:rFonts w:ascii="Times New Roman" w:hAnsi="Times New Roman" w:cs="Times New Roman"/>
          <w:sz w:val="24"/>
          <w:szCs w:val="24"/>
        </w:rPr>
      </w:pPr>
    </w:p>
    <w:p w:rsidR="0088266C" w:rsidRPr="00A257CC" w:rsidRDefault="0088266C" w:rsidP="0088266C">
      <w:pPr>
        <w:rPr>
          <w:rFonts w:ascii="Times New Roman" w:hAnsi="Times New Roman" w:cs="Times New Roman"/>
          <w:sz w:val="24"/>
          <w:szCs w:val="24"/>
        </w:rPr>
      </w:pP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M(</w:t>
      </w:r>
      <w:proofErr w:type="spellStart"/>
      <w:r w:rsidRPr="00A257CC">
        <w:rPr>
          <w:rFonts w:ascii="Times New Roman" w:hAnsi="Times New Roman" w:cs="Times New Roman"/>
          <w:b/>
          <w:sz w:val="24"/>
          <w:szCs w:val="24"/>
        </w:rPr>
        <w:t>M.R</w:t>
      </w:r>
      <w:proofErr w:type="spellEnd"/>
      <w:r w:rsidRPr="00A257CC">
        <w:rPr>
          <w:rFonts w:ascii="Times New Roman" w:hAnsi="Times New Roman" w:cs="Times New Roman"/>
          <w:b/>
          <w:sz w:val="24"/>
          <w:szCs w:val="24"/>
        </w:rPr>
        <w:t>) 1998</w:t>
      </w:r>
    </w:p>
    <w:p w:rsidR="00013377" w:rsidRPr="00A257CC" w:rsidRDefault="00013377" w:rsidP="00A257CC">
      <w:pPr>
        <w:pStyle w:val="ListParagraph"/>
        <w:numPr>
          <w:ilvl w:val="0"/>
          <w:numId w:val="49"/>
        </w:numPr>
        <w:rPr>
          <w:rFonts w:ascii="Times New Roman" w:hAnsi="Times New Roman" w:cs="Times New Roman"/>
          <w:b/>
          <w:sz w:val="24"/>
          <w:szCs w:val="24"/>
        </w:rPr>
      </w:pPr>
      <w:r w:rsidRPr="00A257CC">
        <w:rPr>
          <w:rFonts w:ascii="Times New Roman" w:hAnsi="Times New Roman" w:cs="Times New Roman"/>
          <w:sz w:val="24"/>
          <w:szCs w:val="24"/>
        </w:rPr>
        <w:t xml:space="preserve">JR </w:t>
      </w:r>
      <w:proofErr w:type="spellStart"/>
      <w:r w:rsidRPr="00A257CC">
        <w:rPr>
          <w:rFonts w:ascii="Times New Roman" w:hAnsi="Times New Roman" w:cs="Times New Roman"/>
          <w:sz w:val="24"/>
          <w:szCs w:val="24"/>
        </w:rPr>
        <w:t>hgh</w:t>
      </w:r>
      <w:proofErr w:type="spellEnd"/>
      <w:r w:rsidRPr="00A257CC">
        <w:rPr>
          <w:rFonts w:ascii="Times New Roman" w:hAnsi="Times New Roman" w:cs="Times New Roman"/>
          <w:sz w:val="24"/>
          <w:szCs w:val="24"/>
        </w:rPr>
        <w:t xml:space="preserve"> school principal was told by several students that the accused was </w:t>
      </w:r>
      <w:r w:rsidR="00BA3CD2" w:rsidRPr="00A257CC">
        <w:rPr>
          <w:rFonts w:ascii="Times New Roman" w:hAnsi="Times New Roman" w:cs="Times New Roman"/>
          <w:sz w:val="24"/>
          <w:szCs w:val="24"/>
        </w:rPr>
        <w:t>intending</w:t>
      </w:r>
      <w:r w:rsidRPr="00A257CC">
        <w:rPr>
          <w:rFonts w:ascii="Times New Roman" w:hAnsi="Times New Roman" w:cs="Times New Roman"/>
          <w:sz w:val="24"/>
          <w:szCs w:val="24"/>
        </w:rPr>
        <w:t xml:space="preserve"> to sell drugs t a school function. He then </w:t>
      </w:r>
      <w:r w:rsidR="00BA3CD2" w:rsidRPr="00A257CC">
        <w:rPr>
          <w:rFonts w:ascii="Times New Roman" w:hAnsi="Times New Roman" w:cs="Times New Roman"/>
          <w:sz w:val="24"/>
          <w:szCs w:val="24"/>
        </w:rPr>
        <w:t>asked the accused and companion</w:t>
      </w:r>
      <w:r w:rsidRPr="00A257CC">
        <w:rPr>
          <w:rFonts w:ascii="Times New Roman" w:hAnsi="Times New Roman" w:cs="Times New Roman"/>
          <w:sz w:val="24"/>
          <w:szCs w:val="24"/>
        </w:rPr>
        <w:t xml:space="preserve"> to come to the officer, asked if they had drugs on them and advised them that he was going to search them.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officer was called, and the officer arrived in time for the search, officer did nothing, principal did the search, while doing the search, the VP found </w:t>
      </w:r>
      <w:proofErr w:type="spellStart"/>
      <w:r w:rsidRPr="00A257CC">
        <w:rPr>
          <w:rFonts w:ascii="Times New Roman" w:hAnsi="Times New Roman" w:cs="Times New Roman"/>
          <w:sz w:val="24"/>
          <w:szCs w:val="24"/>
        </w:rPr>
        <w:t>MJ</w:t>
      </w:r>
      <w:proofErr w:type="spellEnd"/>
      <w:r w:rsidRPr="00A257CC">
        <w:rPr>
          <w:rFonts w:ascii="Times New Roman" w:hAnsi="Times New Roman" w:cs="Times New Roman"/>
          <w:sz w:val="24"/>
          <w:szCs w:val="24"/>
        </w:rPr>
        <w:t xml:space="preserve">, gave it to the officer, officer put the child under arrest. </w:t>
      </w:r>
    </w:p>
    <w:p w:rsidR="00013377" w:rsidRPr="00A257CC" w:rsidRDefault="00013377" w:rsidP="00A257CC">
      <w:pPr>
        <w:pStyle w:val="ListParagraph"/>
        <w:numPr>
          <w:ilvl w:val="0"/>
          <w:numId w:val="49"/>
        </w:numPr>
        <w:rPr>
          <w:rFonts w:ascii="Times New Roman" w:hAnsi="Times New Roman" w:cs="Times New Roman"/>
          <w:b/>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because the polite was present, the child should have been read his rights before the search, excluded evidence, dismissed</w:t>
      </w:r>
    </w:p>
    <w:p w:rsidR="00013377" w:rsidRPr="00A257CC" w:rsidRDefault="00013377" w:rsidP="00A257CC">
      <w:pPr>
        <w:pStyle w:val="ListParagraph"/>
        <w:numPr>
          <w:ilvl w:val="0"/>
          <w:numId w:val="49"/>
        </w:numPr>
        <w:rPr>
          <w:rFonts w:ascii="Times New Roman" w:hAnsi="Times New Roman" w:cs="Times New Roman"/>
          <w:b/>
          <w:sz w:val="24"/>
          <w:szCs w:val="24"/>
        </w:rPr>
      </w:pPr>
      <w:r w:rsidRPr="00A257CC">
        <w:rPr>
          <w:rFonts w:ascii="Times New Roman" w:hAnsi="Times New Roman" w:cs="Times New Roman"/>
          <w:sz w:val="24"/>
          <w:szCs w:val="24"/>
        </w:rPr>
        <w:t>Appeal: new trail was order</w:t>
      </w:r>
    </w:p>
    <w:p w:rsidR="00013377" w:rsidRPr="00A257CC" w:rsidRDefault="00013377" w:rsidP="00A257CC">
      <w:pPr>
        <w:pStyle w:val="ListParagraph"/>
        <w:numPr>
          <w:ilvl w:val="1"/>
          <w:numId w:val="49"/>
        </w:numPr>
        <w:rPr>
          <w:rFonts w:ascii="Times New Roman" w:hAnsi="Times New Roman" w:cs="Times New Roman"/>
          <w:b/>
          <w:sz w:val="24"/>
          <w:szCs w:val="24"/>
        </w:rPr>
      </w:pPr>
      <w:r w:rsidRPr="00A257CC">
        <w:rPr>
          <w:rFonts w:ascii="Times New Roman" w:hAnsi="Times New Roman" w:cs="Times New Roman"/>
          <w:sz w:val="24"/>
          <w:szCs w:val="24"/>
        </w:rPr>
        <w:t xml:space="preserve">Principal had received reliable info from more than one student, search was reasonable, done in private, none intrusive, evidence </w:t>
      </w:r>
      <w:r w:rsidR="00BA3CD2" w:rsidRPr="00A257CC">
        <w:rPr>
          <w:rFonts w:ascii="Times New Roman" w:hAnsi="Times New Roman" w:cs="Times New Roman"/>
          <w:sz w:val="24"/>
          <w:szCs w:val="24"/>
        </w:rPr>
        <w:t>should</w:t>
      </w:r>
      <w:r w:rsidRPr="00A257CC">
        <w:rPr>
          <w:rFonts w:ascii="Times New Roman" w:hAnsi="Times New Roman" w:cs="Times New Roman"/>
          <w:sz w:val="24"/>
          <w:szCs w:val="24"/>
        </w:rPr>
        <w:t xml:space="preserve"> have been accepted</w:t>
      </w:r>
    </w:p>
    <w:p w:rsidR="00013377" w:rsidRPr="00A257CC" w:rsidRDefault="00013377" w:rsidP="00A257CC">
      <w:pPr>
        <w:pStyle w:val="ListParagraph"/>
        <w:numPr>
          <w:ilvl w:val="0"/>
          <w:numId w:val="49"/>
        </w:numPr>
        <w:rPr>
          <w:rFonts w:ascii="Times New Roman" w:hAnsi="Times New Roman" w:cs="Times New Roman"/>
          <w:b/>
          <w:sz w:val="24"/>
          <w:szCs w:val="24"/>
        </w:rPr>
      </w:pPr>
      <w:r w:rsidRPr="00A257CC">
        <w:rPr>
          <w:rFonts w:ascii="Times New Roman" w:hAnsi="Times New Roman" w:cs="Times New Roman"/>
          <w:sz w:val="24"/>
          <w:szCs w:val="24"/>
        </w:rPr>
        <w:t>Supreme 8-1</w:t>
      </w:r>
    </w:p>
    <w:p w:rsidR="00013377" w:rsidRPr="00A257CC" w:rsidRDefault="00013377"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To</w:t>
      </w:r>
      <w:r w:rsidR="00BA3CD2" w:rsidRPr="00A257CC">
        <w:rPr>
          <w:rFonts w:ascii="Times New Roman" w:hAnsi="Times New Roman" w:cs="Times New Roman"/>
          <w:sz w:val="24"/>
          <w:szCs w:val="24"/>
        </w:rPr>
        <w:t xml:space="preserve"> establish a expectation </w:t>
      </w:r>
      <w:r w:rsidRPr="00A257CC">
        <w:rPr>
          <w:rFonts w:ascii="Times New Roman" w:hAnsi="Times New Roman" w:cs="Times New Roman"/>
          <w:sz w:val="24"/>
          <w:szCs w:val="24"/>
        </w:rPr>
        <w:t xml:space="preserve">in search and seizure the accused needs to expect a level of privacy </w:t>
      </w:r>
    </w:p>
    <w:p w:rsidR="00BA3CD2" w:rsidRPr="00A257CC" w:rsidRDefault="00BA3CD2" w:rsidP="00A257CC">
      <w:pPr>
        <w:pStyle w:val="ListParagraph"/>
        <w:numPr>
          <w:ilvl w:val="2"/>
          <w:numId w:val="49"/>
        </w:numPr>
        <w:rPr>
          <w:rFonts w:ascii="Times New Roman" w:hAnsi="Times New Roman" w:cs="Times New Roman"/>
          <w:sz w:val="24"/>
          <w:szCs w:val="24"/>
        </w:rPr>
      </w:pPr>
      <w:r w:rsidRPr="00A257CC">
        <w:rPr>
          <w:rFonts w:ascii="Times New Roman" w:hAnsi="Times New Roman" w:cs="Times New Roman"/>
          <w:sz w:val="24"/>
          <w:szCs w:val="24"/>
        </w:rPr>
        <w:lastRenderedPageBreak/>
        <w:t>Does the person about to be search have a level of privacy?</w:t>
      </w:r>
    </w:p>
    <w:p w:rsidR="00BA3CD2" w:rsidRPr="00A257CC" w:rsidRDefault="00BA3CD2"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May be diminished in some circumstances</w:t>
      </w:r>
    </w:p>
    <w:p w:rsidR="00BA3CD2" w:rsidRPr="00A257CC" w:rsidRDefault="00BA3CD2" w:rsidP="00A257CC">
      <w:pPr>
        <w:pStyle w:val="ListParagraph"/>
        <w:numPr>
          <w:ilvl w:val="1"/>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Sydent</w:t>
      </w:r>
      <w:proofErr w:type="spellEnd"/>
      <w:r w:rsidRPr="00A257CC">
        <w:rPr>
          <w:rFonts w:ascii="Times New Roman" w:hAnsi="Times New Roman" w:cs="Times New Roman"/>
          <w:sz w:val="24"/>
          <w:szCs w:val="24"/>
        </w:rPr>
        <w:t xml:space="preserve"> should know that teachers and authorities are </w:t>
      </w:r>
      <w:proofErr w:type="spellStart"/>
      <w:r w:rsidRPr="00A257CC">
        <w:rPr>
          <w:rFonts w:ascii="Times New Roman" w:hAnsi="Times New Roman" w:cs="Times New Roman"/>
          <w:sz w:val="24"/>
          <w:szCs w:val="24"/>
        </w:rPr>
        <w:t>resbonsilble</w:t>
      </w:r>
      <w:proofErr w:type="spellEnd"/>
      <w:r w:rsidRPr="00A257CC">
        <w:rPr>
          <w:rFonts w:ascii="Times New Roman" w:hAnsi="Times New Roman" w:cs="Times New Roman"/>
          <w:sz w:val="24"/>
          <w:szCs w:val="24"/>
        </w:rPr>
        <w:t xml:space="preserve"> for safe school en, students have to be aware that it may result in searched and exclusion of personal items</w:t>
      </w:r>
    </w:p>
    <w:p w:rsidR="00BA3CD2" w:rsidRPr="00A257CC" w:rsidRDefault="00BA3CD2"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A search to be reasonable usually needs warrant or reasonable grounds, without a warrant is unreasonable, however to get a warrant in school is unreasonable, teachers and workers need to be able to act quickly, a search by school officials may not be based on reasonable ground</w:t>
      </w:r>
    </w:p>
    <w:p w:rsidR="00BA3CD2" w:rsidRPr="00A257CC" w:rsidRDefault="00BA3CD2"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search was conducted by taken into account all factor</w:t>
      </w:r>
    </w:p>
    <w:p w:rsidR="00BA3CD2" w:rsidRPr="00A257CC" w:rsidRDefault="00BA3CD2"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Minority:</w:t>
      </w:r>
    </w:p>
    <w:p w:rsidR="00BA3CD2" w:rsidRPr="00A257CC" w:rsidRDefault="00BA3CD2"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principal was acting as an agent of the police, the student should have been given his rights before the search by the police</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AM 2008</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Mann 2004</w:t>
      </w:r>
    </w:p>
    <w:p w:rsidR="007A7334" w:rsidRPr="00A257CC" w:rsidRDefault="007A7334"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police approach the </w:t>
      </w:r>
      <w:r w:rsidR="00A300E5" w:rsidRPr="00A257CC">
        <w:rPr>
          <w:rFonts w:ascii="Times New Roman" w:hAnsi="Times New Roman" w:cs="Times New Roman"/>
          <w:sz w:val="24"/>
          <w:szCs w:val="24"/>
        </w:rPr>
        <w:t>scene</w:t>
      </w:r>
      <w:r w:rsidRPr="00A257CC">
        <w:rPr>
          <w:rFonts w:ascii="Times New Roman" w:hAnsi="Times New Roman" w:cs="Times New Roman"/>
          <w:sz w:val="24"/>
          <w:szCs w:val="24"/>
        </w:rPr>
        <w:t xml:space="preserve"> of reported </w:t>
      </w:r>
      <w:proofErr w:type="spellStart"/>
      <w:r w:rsidRPr="00A257CC">
        <w:rPr>
          <w:rFonts w:ascii="Times New Roman" w:hAnsi="Times New Roman" w:cs="Times New Roman"/>
          <w:sz w:val="24"/>
          <w:szCs w:val="24"/>
        </w:rPr>
        <w:t>br</w:t>
      </w:r>
      <w:r w:rsidR="00A300E5" w:rsidRPr="00A257CC">
        <w:rPr>
          <w:rFonts w:ascii="Times New Roman" w:hAnsi="Times New Roman" w:cs="Times New Roman"/>
          <w:sz w:val="24"/>
          <w:szCs w:val="24"/>
        </w:rPr>
        <w:t>e</w:t>
      </w:r>
      <w:r w:rsidRPr="00A257CC">
        <w:rPr>
          <w:rFonts w:ascii="Times New Roman" w:hAnsi="Times New Roman" w:cs="Times New Roman"/>
          <w:sz w:val="24"/>
          <w:szCs w:val="24"/>
        </w:rPr>
        <w:t>akin</w:t>
      </w:r>
      <w:proofErr w:type="spellEnd"/>
      <w:r w:rsidRPr="00A257CC">
        <w:rPr>
          <w:rFonts w:ascii="Times New Roman" w:hAnsi="Times New Roman" w:cs="Times New Roman"/>
          <w:sz w:val="24"/>
          <w:szCs w:val="24"/>
        </w:rPr>
        <w:t>, observe</w:t>
      </w:r>
      <w:r w:rsidR="00A300E5" w:rsidRPr="00A257CC">
        <w:rPr>
          <w:rFonts w:ascii="Times New Roman" w:hAnsi="Times New Roman" w:cs="Times New Roman"/>
          <w:sz w:val="24"/>
          <w:szCs w:val="24"/>
        </w:rPr>
        <w:t xml:space="preserve"> </w:t>
      </w:r>
      <w:proofErr w:type="spellStart"/>
      <w:r w:rsidR="00A300E5" w:rsidRPr="00A257CC">
        <w:rPr>
          <w:rFonts w:ascii="Times New Roman" w:hAnsi="Times New Roman" w:cs="Times New Roman"/>
          <w:sz w:val="24"/>
          <w:szCs w:val="24"/>
        </w:rPr>
        <w:t>mann</w:t>
      </w:r>
      <w:proofErr w:type="spellEnd"/>
      <w:r w:rsidR="00A300E5" w:rsidRPr="00A257CC">
        <w:rPr>
          <w:rFonts w:ascii="Times New Roman" w:hAnsi="Times New Roman" w:cs="Times New Roman"/>
          <w:sz w:val="24"/>
          <w:szCs w:val="24"/>
        </w:rPr>
        <w:t xml:space="preserve"> on the sidewalk and he matches the description, police asks him to identify himself, he does and agrees to a </w:t>
      </w:r>
      <w:proofErr w:type="spellStart"/>
      <w:r w:rsidR="00A300E5" w:rsidRPr="00A257CC">
        <w:rPr>
          <w:rFonts w:ascii="Times New Roman" w:hAnsi="Times New Roman" w:cs="Times New Roman"/>
          <w:sz w:val="24"/>
          <w:szCs w:val="24"/>
        </w:rPr>
        <w:t>patdown</w:t>
      </w:r>
      <w:proofErr w:type="spellEnd"/>
      <w:r w:rsidR="00A300E5" w:rsidRPr="00A257CC">
        <w:rPr>
          <w:rFonts w:ascii="Times New Roman" w:hAnsi="Times New Roman" w:cs="Times New Roman"/>
          <w:sz w:val="24"/>
          <w:szCs w:val="24"/>
        </w:rPr>
        <w:t xml:space="preserve"> search for conceded weapons, during the search the police feel something soft in his pocket, officer goes in the pocket and pulls out bag of </w:t>
      </w:r>
      <w:proofErr w:type="spellStart"/>
      <w:r w:rsidR="00A300E5" w:rsidRPr="00A257CC">
        <w:rPr>
          <w:rFonts w:ascii="Times New Roman" w:hAnsi="Times New Roman" w:cs="Times New Roman"/>
          <w:sz w:val="24"/>
          <w:szCs w:val="24"/>
        </w:rPr>
        <w:t>MJ</w:t>
      </w:r>
      <w:proofErr w:type="spellEnd"/>
      <w:r w:rsidR="00A300E5" w:rsidRPr="00A257CC">
        <w:rPr>
          <w:rFonts w:ascii="Times New Roman" w:hAnsi="Times New Roman" w:cs="Times New Roman"/>
          <w:sz w:val="24"/>
          <w:szCs w:val="24"/>
        </w:rPr>
        <w:t xml:space="preserve">, arrest </w:t>
      </w:r>
      <w:proofErr w:type="spellStart"/>
      <w:r w:rsidR="00A300E5" w:rsidRPr="00A257CC">
        <w:rPr>
          <w:rFonts w:ascii="Times New Roman" w:hAnsi="Times New Roman" w:cs="Times New Roman"/>
          <w:sz w:val="24"/>
          <w:szCs w:val="24"/>
        </w:rPr>
        <w:t>mann</w:t>
      </w:r>
      <w:proofErr w:type="spellEnd"/>
      <w:r w:rsidR="00A300E5" w:rsidRPr="00A257CC">
        <w:rPr>
          <w:rFonts w:ascii="Times New Roman" w:hAnsi="Times New Roman" w:cs="Times New Roman"/>
          <w:sz w:val="24"/>
          <w:szCs w:val="24"/>
        </w:rPr>
        <w:t xml:space="preserve"> and charge him with possession with purpose of trafficking</w:t>
      </w:r>
    </w:p>
    <w:p w:rsidR="00A300E5" w:rsidRPr="00A257CC" w:rsidRDefault="00A300E5"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the search </w:t>
      </w:r>
      <w:proofErr w:type="spellStart"/>
      <w:r w:rsidRPr="00A257CC">
        <w:rPr>
          <w:rFonts w:ascii="Times New Roman" w:hAnsi="Times New Roman" w:cs="Times New Roman"/>
          <w:sz w:val="24"/>
          <w:szCs w:val="24"/>
        </w:rPr>
        <w:t>contrivines</w:t>
      </w:r>
      <w:proofErr w:type="spellEnd"/>
      <w:r w:rsidRPr="00A257CC">
        <w:rPr>
          <w:rFonts w:ascii="Times New Roman" w:hAnsi="Times New Roman" w:cs="Times New Roman"/>
          <w:sz w:val="24"/>
          <w:szCs w:val="24"/>
        </w:rPr>
        <w:t xml:space="preserve"> section 8, the </w:t>
      </w:r>
      <w:proofErr w:type="spellStart"/>
      <w:r w:rsidRPr="00A257CC">
        <w:rPr>
          <w:rFonts w:ascii="Times New Roman" w:hAnsi="Times New Roman" w:cs="Times New Roman"/>
          <w:sz w:val="24"/>
          <w:szCs w:val="24"/>
        </w:rPr>
        <w:t>patdown</w:t>
      </w:r>
      <w:proofErr w:type="spellEnd"/>
      <w:r w:rsidRPr="00A257CC">
        <w:rPr>
          <w:rFonts w:ascii="Times New Roman" w:hAnsi="Times New Roman" w:cs="Times New Roman"/>
          <w:sz w:val="24"/>
          <w:szCs w:val="24"/>
        </w:rPr>
        <w:t xml:space="preserve"> search itself was justified for hard items like weapons, but because there was nothing hard in </w:t>
      </w:r>
      <w:proofErr w:type="spellStart"/>
      <w:r w:rsidRPr="00A257CC">
        <w:rPr>
          <w:rFonts w:ascii="Times New Roman" w:hAnsi="Times New Roman" w:cs="Times New Roman"/>
          <w:sz w:val="24"/>
          <w:szCs w:val="24"/>
        </w:rPr>
        <w:t>manns</w:t>
      </w:r>
      <w:proofErr w:type="spellEnd"/>
      <w:r w:rsidRPr="00A257CC">
        <w:rPr>
          <w:rFonts w:ascii="Times New Roman" w:hAnsi="Times New Roman" w:cs="Times New Roman"/>
          <w:sz w:val="24"/>
          <w:szCs w:val="24"/>
        </w:rPr>
        <w:t xml:space="preserve"> pockets he didn’t have the right to go into the pocket and take out the </w:t>
      </w:r>
      <w:proofErr w:type="spellStart"/>
      <w:r w:rsidRPr="00A257CC">
        <w:rPr>
          <w:rFonts w:ascii="Times New Roman" w:hAnsi="Times New Roman" w:cs="Times New Roman"/>
          <w:sz w:val="24"/>
          <w:szCs w:val="24"/>
        </w:rPr>
        <w:t>MJ</w:t>
      </w:r>
      <w:proofErr w:type="spellEnd"/>
      <w:r w:rsidRPr="00A257CC">
        <w:rPr>
          <w:rFonts w:ascii="Times New Roman" w:hAnsi="Times New Roman" w:cs="Times New Roman"/>
          <w:sz w:val="24"/>
          <w:szCs w:val="24"/>
        </w:rPr>
        <w:t xml:space="preserve">, the evidence should have been excluded MANN </w:t>
      </w:r>
      <w:proofErr w:type="spellStart"/>
      <w:r w:rsidRPr="00A257CC">
        <w:rPr>
          <w:rFonts w:ascii="Times New Roman" w:hAnsi="Times New Roman" w:cs="Times New Roman"/>
          <w:sz w:val="24"/>
          <w:szCs w:val="24"/>
        </w:rPr>
        <w:t>aquitted</w:t>
      </w:r>
      <w:proofErr w:type="spellEnd"/>
    </w:p>
    <w:p w:rsidR="00A300E5" w:rsidRPr="00A257CC" w:rsidRDefault="00A300E5"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orders new trial</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detention of accused was ok</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w:t>
      </w:r>
      <w:proofErr w:type="spellStart"/>
      <w:r w:rsidRPr="00A257CC">
        <w:rPr>
          <w:rFonts w:ascii="Times New Roman" w:hAnsi="Times New Roman" w:cs="Times New Roman"/>
          <w:sz w:val="24"/>
          <w:szCs w:val="24"/>
        </w:rPr>
        <w:t>patdown</w:t>
      </w:r>
      <w:proofErr w:type="spellEnd"/>
      <w:r w:rsidRPr="00A257CC">
        <w:rPr>
          <w:rFonts w:ascii="Times New Roman" w:hAnsi="Times New Roman" w:cs="Times New Roman"/>
          <w:sz w:val="24"/>
          <w:szCs w:val="24"/>
        </w:rPr>
        <w:t xml:space="preserve"> was ok</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taking of </w:t>
      </w:r>
      <w:proofErr w:type="spellStart"/>
      <w:r w:rsidRPr="00A257CC">
        <w:rPr>
          <w:rFonts w:ascii="Times New Roman" w:hAnsi="Times New Roman" w:cs="Times New Roman"/>
          <w:sz w:val="24"/>
          <w:szCs w:val="24"/>
        </w:rPr>
        <w:t>MJ</w:t>
      </w:r>
      <w:proofErr w:type="spellEnd"/>
      <w:r w:rsidRPr="00A257CC">
        <w:rPr>
          <w:rFonts w:ascii="Times New Roman" w:hAnsi="Times New Roman" w:cs="Times New Roman"/>
          <w:sz w:val="24"/>
          <w:szCs w:val="24"/>
        </w:rPr>
        <w:t xml:space="preserve"> was ok</w:t>
      </w:r>
    </w:p>
    <w:p w:rsidR="00A300E5" w:rsidRPr="00A257CC" w:rsidRDefault="00A300E5"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Supreme 5-2</w:t>
      </w:r>
    </w:p>
    <w:p w:rsidR="00A300E5" w:rsidRPr="00A257CC" w:rsidRDefault="00A300E5"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Majority</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detention and </w:t>
      </w:r>
      <w:proofErr w:type="spellStart"/>
      <w:r w:rsidRPr="00A257CC">
        <w:rPr>
          <w:rFonts w:ascii="Times New Roman" w:hAnsi="Times New Roman" w:cs="Times New Roman"/>
          <w:sz w:val="24"/>
          <w:szCs w:val="24"/>
        </w:rPr>
        <w:t>patdown</w:t>
      </w:r>
      <w:proofErr w:type="spellEnd"/>
      <w:r w:rsidRPr="00A257CC">
        <w:rPr>
          <w:rFonts w:ascii="Times New Roman" w:hAnsi="Times New Roman" w:cs="Times New Roman"/>
          <w:sz w:val="24"/>
          <w:szCs w:val="24"/>
        </w:rPr>
        <w:t xml:space="preserve"> search was fine</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search of the pockets was unjustified as nothing hard was felt, the violence of </w:t>
      </w:r>
      <w:proofErr w:type="spellStart"/>
      <w:r w:rsidRPr="00A257CC">
        <w:rPr>
          <w:rFonts w:ascii="Times New Roman" w:hAnsi="Times New Roman" w:cs="Times New Roman"/>
          <w:sz w:val="24"/>
          <w:szCs w:val="24"/>
        </w:rPr>
        <w:t>manns</w:t>
      </w:r>
      <w:proofErr w:type="spellEnd"/>
      <w:r w:rsidRPr="00A257CC">
        <w:rPr>
          <w:rFonts w:ascii="Times New Roman" w:hAnsi="Times New Roman" w:cs="Times New Roman"/>
          <w:sz w:val="24"/>
          <w:szCs w:val="24"/>
        </w:rPr>
        <w:t xml:space="preserve"> right was unreasonable, did have an expectation of privacy of his pockets</w:t>
      </w:r>
    </w:p>
    <w:p w:rsidR="00A300E5" w:rsidRPr="00A257CC" w:rsidRDefault="00A300E5"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Because the </w:t>
      </w:r>
      <w:proofErr w:type="spellStart"/>
      <w:r w:rsidRPr="00A257CC">
        <w:rPr>
          <w:rFonts w:ascii="Times New Roman" w:hAnsi="Times New Roman" w:cs="Times New Roman"/>
          <w:sz w:val="24"/>
          <w:szCs w:val="24"/>
        </w:rPr>
        <w:t>popo</w:t>
      </w:r>
      <w:proofErr w:type="spellEnd"/>
      <w:r w:rsidRPr="00A257CC">
        <w:rPr>
          <w:rFonts w:ascii="Times New Roman" w:hAnsi="Times New Roman" w:cs="Times New Roman"/>
          <w:sz w:val="24"/>
          <w:szCs w:val="24"/>
        </w:rPr>
        <w:t xml:space="preserve"> went into the pockets without warrant, </w:t>
      </w:r>
      <w:r w:rsidR="00A15041" w:rsidRPr="00A257CC">
        <w:rPr>
          <w:rFonts w:ascii="Times New Roman" w:hAnsi="Times New Roman" w:cs="Times New Roman"/>
          <w:sz w:val="24"/>
          <w:szCs w:val="24"/>
        </w:rPr>
        <w:t>it should be excluded</w:t>
      </w:r>
    </w:p>
    <w:p w:rsidR="00A15041" w:rsidRPr="00A257CC" w:rsidRDefault="00A15041"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excluding the evidence would bring the administration of justice into disrepute </w:t>
      </w:r>
    </w:p>
    <w:p w:rsidR="00A15041" w:rsidRPr="00A257CC" w:rsidRDefault="00A15041"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Min</w:t>
      </w:r>
    </w:p>
    <w:p w:rsidR="00A15041" w:rsidRPr="00A257CC" w:rsidRDefault="00A15041"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Didn’t violate section 8</w:t>
      </w:r>
    </w:p>
    <w:p w:rsidR="00A15041" w:rsidRPr="00A257CC" w:rsidRDefault="00A15041"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Violation wasn’t serious, and done in good faith</w:t>
      </w:r>
    </w:p>
    <w:p w:rsidR="00A15041" w:rsidRPr="00A257CC" w:rsidRDefault="00A71232"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Not </w:t>
      </w:r>
      <w:r w:rsidR="00A15041" w:rsidRPr="00A257CC">
        <w:rPr>
          <w:rFonts w:ascii="Times New Roman" w:hAnsi="Times New Roman" w:cs="Times New Roman"/>
          <w:sz w:val="24"/>
          <w:szCs w:val="24"/>
        </w:rPr>
        <w:t xml:space="preserve">Excluded the evidence would bring the administration of justice into disrepute </w:t>
      </w:r>
    </w:p>
    <w:p w:rsidR="00665657" w:rsidRPr="00A257CC" w:rsidRDefault="00665657" w:rsidP="00DD1F12">
      <w:pPr>
        <w:rPr>
          <w:rFonts w:ascii="Times New Roman" w:hAnsi="Times New Roman" w:cs="Times New Roman"/>
          <w:b/>
          <w:sz w:val="24"/>
          <w:szCs w:val="24"/>
        </w:rPr>
      </w:pPr>
      <w:proofErr w:type="spellStart"/>
      <w:r w:rsidRPr="00A257CC">
        <w:rPr>
          <w:rFonts w:ascii="Times New Roman" w:hAnsi="Times New Roman" w:cs="Times New Roman"/>
          <w:b/>
          <w:sz w:val="24"/>
          <w:szCs w:val="24"/>
        </w:rPr>
        <w:t>Tessling</w:t>
      </w:r>
      <w:proofErr w:type="spellEnd"/>
      <w:r w:rsidRPr="00A257CC">
        <w:rPr>
          <w:rFonts w:ascii="Times New Roman" w:hAnsi="Times New Roman" w:cs="Times New Roman"/>
          <w:b/>
          <w:sz w:val="24"/>
          <w:szCs w:val="24"/>
        </w:rPr>
        <w:t xml:space="preserve"> 2004</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Harrison 2009</w:t>
      </w:r>
    </w:p>
    <w:p w:rsidR="00E1234E" w:rsidRPr="00A257CC" w:rsidRDefault="00E1234E"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accused and friend drive a rented SUV from van to Toronto, driving on a Toronto highway at exactly the speed limit but blocks traffic by, police sees that he has no front plates, doesn’t have reasonable grounds to stop him, he just had a hunch with the guy driving, stops </w:t>
      </w:r>
      <w:proofErr w:type="spellStart"/>
      <w:r w:rsidRPr="00A257CC">
        <w:rPr>
          <w:rFonts w:ascii="Times New Roman" w:hAnsi="Times New Roman" w:cs="Times New Roman"/>
          <w:sz w:val="24"/>
          <w:szCs w:val="24"/>
        </w:rPr>
        <w:t>harrision</w:t>
      </w:r>
      <w:proofErr w:type="spellEnd"/>
      <w:r w:rsidRPr="00A257CC">
        <w:rPr>
          <w:rFonts w:ascii="Times New Roman" w:hAnsi="Times New Roman" w:cs="Times New Roman"/>
          <w:sz w:val="24"/>
          <w:szCs w:val="24"/>
        </w:rPr>
        <w:t xml:space="preserve"> and notices that his license is suspended, police officer looks around the car, and finds two boxes with 35 kilos of coke. </w:t>
      </w:r>
    </w:p>
    <w:p w:rsidR="00E1234E" w:rsidRPr="00A257CC" w:rsidRDefault="00E1234E"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said they had no reasonable grounds to search the car, however because of what was found, the judge allows evidence in</w:t>
      </w:r>
    </w:p>
    <w:p w:rsidR="00E1234E" w:rsidRPr="00A257CC" w:rsidRDefault="00E1234E"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xml:space="preserve">: majority upholds the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finds the accused guilty</w:t>
      </w:r>
    </w:p>
    <w:p w:rsidR="00E1234E" w:rsidRPr="00A257CC" w:rsidRDefault="00E1234E"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Supreme 6-1</w:t>
      </w:r>
    </w:p>
    <w:p w:rsidR="00E1234E" w:rsidRPr="00A257CC" w:rsidRDefault="00E1234E"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lastRenderedPageBreak/>
        <w:t>Majority</w:t>
      </w:r>
    </w:p>
    <w:p w:rsidR="00E1234E" w:rsidRPr="00A257CC" w:rsidRDefault="00E1234E"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Charter breaches are clear, clearly had no probably grounds to arrest the guy</w:t>
      </w:r>
    </w:p>
    <w:p w:rsidR="00E1234E" w:rsidRPr="00A257CC" w:rsidRDefault="00E1234E"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Conduct in the police showed a </w:t>
      </w:r>
      <w:proofErr w:type="spellStart"/>
      <w:r w:rsidRPr="00A257CC">
        <w:rPr>
          <w:rFonts w:ascii="Times New Roman" w:hAnsi="Times New Roman" w:cs="Times New Roman"/>
          <w:sz w:val="24"/>
          <w:szCs w:val="24"/>
        </w:rPr>
        <w:t>disregared</w:t>
      </w:r>
      <w:proofErr w:type="spellEnd"/>
      <w:r w:rsidRPr="00A257CC">
        <w:rPr>
          <w:rFonts w:ascii="Times New Roman" w:hAnsi="Times New Roman" w:cs="Times New Roman"/>
          <w:sz w:val="24"/>
          <w:szCs w:val="24"/>
        </w:rPr>
        <w:t xml:space="preserve"> for </w:t>
      </w:r>
      <w:proofErr w:type="spellStart"/>
      <w:r w:rsidRPr="00A257CC">
        <w:rPr>
          <w:rFonts w:ascii="Times New Roman" w:hAnsi="Times New Roman" w:cs="Times New Roman"/>
          <w:sz w:val="24"/>
          <w:szCs w:val="24"/>
        </w:rPr>
        <w:t>harrisons</w:t>
      </w:r>
      <w:proofErr w:type="spellEnd"/>
      <w:r w:rsidRPr="00A257CC">
        <w:rPr>
          <w:rFonts w:ascii="Times New Roman" w:hAnsi="Times New Roman" w:cs="Times New Roman"/>
          <w:sz w:val="24"/>
          <w:szCs w:val="24"/>
        </w:rPr>
        <w:t xml:space="preserve"> rights</w:t>
      </w:r>
    </w:p>
    <w:p w:rsidR="00E1234E" w:rsidRPr="00A257CC" w:rsidRDefault="00E1234E"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detention of Harrison is unconstitutional, accused acquitted</w:t>
      </w:r>
    </w:p>
    <w:p w:rsidR="00E1234E" w:rsidRPr="00A257CC" w:rsidRDefault="00E1234E"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Min</w:t>
      </w:r>
    </w:p>
    <w:p w:rsidR="00E1234E" w:rsidRPr="00A257CC" w:rsidRDefault="00E1234E"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Accused was stopped on a public highway, officer was not aggressive, not motivated by malice and bad faith, evidence was reliable</w:t>
      </w:r>
    </w:p>
    <w:p w:rsidR="00E1234E" w:rsidRPr="00A257CC" w:rsidRDefault="00E1234E"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To exclude the </w:t>
      </w:r>
      <w:r w:rsidR="00A71232" w:rsidRPr="00A257CC">
        <w:rPr>
          <w:rFonts w:ascii="Times New Roman" w:hAnsi="Times New Roman" w:cs="Times New Roman"/>
          <w:sz w:val="24"/>
          <w:szCs w:val="24"/>
        </w:rPr>
        <w:t>evidence will make the regular person lose faith in the justice system</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Craig 2009</w:t>
      </w:r>
    </w:p>
    <w:p w:rsidR="00665657" w:rsidRPr="00A257CC" w:rsidRDefault="00665657" w:rsidP="00DD1F12">
      <w:pPr>
        <w:rPr>
          <w:rFonts w:ascii="Times New Roman" w:hAnsi="Times New Roman" w:cs="Times New Roman"/>
          <w:b/>
          <w:sz w:val="24"/>
          <w:szCs w:val="24"/>
        </w:rPr>
      </w:pPr>
      <w:r w:rsidRPr="00A257CC">
        <w:rPr>
          <w:rFonts w:ascii="Times New Roman" w:hAnsi="Times New Roman" w:cs="Times New Roman"/>
          <w:b/>
          <w:sz w:val="24"/>
          <w:szCs w:val="24"/>
        </w:rPr>
        <w:t>Charter of Right and Freedoms</w:t>
      </w:r>
    </w:p>
    <w:p w:rsidR="00665657" w:rsidRPr="00A257CC" w:rsidRDefault="007A5C4E" w:rsidP="00DD1F12">
      <w:pPr>
        <w:rPr>
          <w:rFonts w:ascii="Times New Roman" w:hAnsi="Times New Roman" w:cs="Times New Roman"/>
          <w:b/>
          <w:sz w:val="24"/>
          <w:szCs w:val="24"/>
        </w:rPr>
      </w:pPr>
      <w:r w:rsidRPr="00A257CC">
        <w:rPr>
          <w:rFonts w:ascii="Times New Roman" w:hAnsi="Times New Roman" w:cs="Times New Roman"/>
          <w:b/>
          <w:sz w:val="24"/>
          <w:szCs w:val="24"/>
        </w:rPr>
        <w:t>Section 1: Guarantee of Rights and Freedoms</w:t>
      </w:r>
    </w:p>
    <w:p w:rsidR="007A5C4E" w:rsidRPr="00A257CC" w:rsidRDefault="007A5C4E" w:rsidP="00DD1F12">
      <w:pPr>
        <w:rPr>
          <w:rFonts w:ascii="Times New Roman" w:hAnsi="Times New Roman" w:cs="Times New Roman"/>
          <w:sz w:val="24"/>
          <w:szCs w:val="24"/>
        </w:rPr>
      </w:pPr>
      <w:r w:rsidRPr="00A257CC">
        <w:rPr>
          <w:rFonts w:ascii="Times New Roman" w:hAnsi="Times New Roman" w:cs="Times New Roman"/>
          <w:sz w:val="24"/>
          <w:szCs w:val="24"/>
        </w:rPr>
        <w:t>The Canadian Charter of Rights and Freedoms guarantees the rights and freedoms set out in it subject only to such reasonable limits prescribed by law as can be demonstrably justified in a free and democratic society.</w:t>
      </w:r>
    </w:p>
    <w:p w:rsidR="007A5C4E" w:rsidRPr="00A257CC" w:rsidRDefault="007A5C4E" w:rsidP="00DD1F12">
      <w:pPr>
        <w:rPr>
          <w:rFonts w:ascii="Times New Roman" w:hAnsi="Times New Roman" w:cs="Times New Roman"/>
          <w:b/>
          <w:sz w:val="24"/>
          <w:szCs w:val="24"/>
        </w:rPr>
      </w:pPr>
      <w:r w:rsidRPr="00A257CC">
        <w:rPr>
          <w:rFonts w:ascii="Times New Roman" w:hAnsi="Times New Roman" w:cs="Times New Roman"/>
          <w:b/>
          <w:sz w:val="24"/>
          <w:szCs w:val="24"/>
        </w:rPr>
        <w:t>Oakes 1986</w:t>
      </w:r>
    </w:p>
    <w:p w:rsidR="00551D1E" w:rsidRPr="00A257CC" w:rsidRDefault="00242B0B"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Was charged with possession with</w:t>
      </w:r>
      <w:r w:rsidR="002E31A0" w:rsidRPr="00A257CC">
        <w:rPr>
          <w:rFonts w:ascii="Times New Roman" w:hAnsi="Times New Roman" w:cs="Times New Roman"/>
          <w:sz w:val="24"/>
          <w:szCs w:val="24"/>
        </w:rPr>
        <w:t xml:space="preserve"> the intent to</w:t>
      </w:r>
      <w:r w:rsidRPr="00A257CC">
        <w:rPr>
          <w:rFonts w:ascii="Times New Roman" w:hAnsi="Times New Roman" w:cs="Times New Roman"/>
          <w:sz w:val="24"/>
          <w:szCs w:val="24"/>
        </w:rPr>
        <w:t xml:space="preserve"> trafficking of 8 </w:t>
      </w:r>
      <w:proofErr w:type="spellStart"/>
      <w:r w:rsidRPr="00A257CC">
        <w:rPr>
          <w:rFonts w:ascii="Times New Roman" w:hAnsi="Times New Roman" w:cs="Times New Roman"/>
          <w:sz w:val="24"/>
          <w:szCs w:val="24"/>
        </w:rPr>
        <w:t>viles</w:t>
      </w:r>
      <w:proofErr w:type="spellEnd"/>
      <w:r w:rsidRPr="00A257CC">
        <w:rPr>
          <w:rFonts w:ascii="Times New Roman" w:hAnsi="Times New Roman" w:cs="Times New Roman"/>
          <w:sz w:val="24"/>
          <w:szCs w:val="24"/>
        </w:rPr>
        <w:t xml:space="preserve"> of hashish oil. When he was arrested, officer found 618$ of cash, has purchased the</w:t>
      </w:r>
      <w:r w:rsidR="002E31A0" w:rsidRPr="00A257CC">
        <w:rPr>
          <w:rFonts w:ascii="Times New Roman" w:hAnsi="Times New Roman" w:cs="Times New Roman"/>
          <w:sz w:val="24"/>
          <w:szCs w:val="24"/>
        </w:rPr>
        <w:t xml:space="preserve"> hash for his own personal use and the money was from a recently cashed workers cheque. </w:t>
      </w:r>
    </w:p>
    <w:p w:rsidR="002E31A0" w:rsidRPr="00A257CC" w:rsidRDefault="002E31A0"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Trail: didn’t possess any defense to the possession charge. Argued that section 8 of drug act violated his right to be innocence until proven guilty by section 11d. </w:t>
      </w:r>
    </w:p>
    <w:p w:rsidR="002E31A0" w:rsidRPr="00A257CC" w:rsidRDefault="002E31A0"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agreed with </w:t>
      </w:r>
      <w:proofErr w:type="spellStart"/>
      <w:r w:rsidRPr="00A257CC">
        <w:rPr>
          <w:rFonts w:ascii="Times New Roman" w:hAnsi="Times New Roman" w:cs="Times New Roman"/>
          <w:sz w:val="24"/>
          <w:szCs w:val="24"/>
        </w:rPr>
        <w:t>mr</w:t>
      </w:r>
      <w:proofErr w:type="spellEnd"/>
      <w:r w:rsidRPr="00A257CC">
        <w:rPr>
          <w:rFonts w:ascii="Times New Roman" w:hAnsi="Times New Roman" w:cs="Times New Roman"/>
          <w:sz w:val="24"/>
          <w:szCs w:val="24"/>
        </w:rPr>
        <w:t xml:space="preserve"> </w:t>
      </w:r>
      <w:proofErr w:type="spellStart"/>
      <w:r w:rsidRPr="00A257CC">
        <w:rPr>
          <w:rFonts w:ascii="Times New Roman" w:hAnsi="Times New Roman" w:cs="Times New Roman"/>
          <w:sz w:val="24"/>
          <w:szCs w:val="24"/>
        </w:rPr>
        <w:t>oakes</w:t>
      </w:r>
      <w:proofErr w:type="spellEnd"/>
      <w:r w:rsidRPr="00A257CC">
        <w:rPr>
          <w:rFonts w:ascii="Times New Roman" w:hAnsi="Times New Roman" w:cs="Times New Roman"/>
          <w:sz w:val="24"/>
          <w:szCs w:val="24"/>
        </w:rPr>
        <w:t>, no simple relationship with possession and with trafficking</w:t>
      </w:r>
    </w:p>
    <w:p w:rsidR="002E31A0" w:rsidRPr="00A257CC" w:rsidRDefault="00D82289"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xml:space="preserve">: </w:t>
      </w:r>
      <w:proofErr w:type="spellStart"/>
      <w:r w:rsidRPr="00A257CC">
        <w:rPr>
          <w:rFonts w:ascii="Times New Roman" w:hAnsi="Times New Roman" w:cs="Times New Roman"/>
          <w:sz w:val="24"/>
          <w:szCs w:val="24"/>
        </w:rPr>
        <w:t>uniamiousmly</w:t>
      </w:r>
      <w:proofErr w:type="spellEnd"/>
      <w:r w:rsidRPr="00A257CC">
        <w:rPr>
          <w:rFonts w:ascii="Times New Roman" w:hAnsi="Times New Roman" w:cs="Times New Roman"/>
          <w:sz w:val="24"/>
          <w:szCs w:val="24"/>
        </w:rPr>
        <w:t xml:space="preserve"> agreed with </w:t>
      </w: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xml:space="preserve">, section 8 is </w:t>
      </w:r>
      <w:proofErr w:type="spellStart"/>
      <w:r w:rsidRPr="00A257CC">
        <w:rPr>
          <w:rFonts w:ascii="Times New Roman" w:hAnsi="Times New Roman" w:cs="Times New Roman"/>
          <w:sz w:val="24"/>
          <w:szCs w:val="24"/>
        </w:rPr>
        <w:t>equivlant</w:t>
      </w:r>
      <w:proofErr w:type="spellEnd"/>
      <w:r w:rsidRPr="00A257CC">
        <w:rPr>
          <w:rFonts w:ascii="Times New Roman" w:hAnsi="Times New Roman" w:cs="Times New Roman"/>
          <w:sz w:val="24"/>
          <w:szCs w:val="24"/>
        </w:rPr>
        <w:t xml:space="preserve"> with the reverse of section 11d that doesn’t require the accused to take the stand in their own trail, this violation of presumption of innocence in section one </w:t>
      </w:r>
    </w:p>
    <w:p w:rsidR="00D82289" w:rsidRPr="00A257CC" w:rsidRDefault="00D82289"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Supreme upheld lower court ruling, section 8 of the act is unconstitutional, you need to prove the guilt upon reasonable doubt</w:t>
      </w:r>
    </w:p>
    <w:p w:rsidR="00D82289" w:rsidRPr="00A257CC" w:rsidRDefault="00D82289" w:rsidP="00D82289">
      <w:pPr>
        <w:rPr>
          <w:rFonts w:ascii="Times New Roman" w:hAnsi="Times New Roman" w:cs="Times New Roman"/>
          <w:sz w:val="24"/>
          <w:szCs w:val="24"/>
        </w:rPr>
      </w:pPr>
    </w:p>
    <w:p w:rsidR="00D82289" w:rsidRPr="00A257CC" w:rsidRDefault="00D82289" w:rsidP="00D82289">
      <w:pPr>
        <w:rPr>
          <w:rFonts w:ascii="Times New Roman" w:hAnsi="Times New Roman" w:cs="Times New Roman"/>
          <w:sz w:val="24"/>
          <w:szCs w:val="24"/>
        </w:rPr>
      </w:pPr>
    </w:p>
    <w:p w:rsidR="007A5C4E" w:rsidRPr="00A257CC" w:rsidRDefault="007A5C4E" w:rsidP="00DD1F12">
      <w:pPr>
        <w:rPr>
          <w:rFonts w:ascii="Times New Roman" w:hAnsi="Times New Roman" w:cs="Times New Roman"/>
          <w:b/>
          <w:sz w:val="24"/>
          <w:szCs w:val="24"/>
        </w:rPr>
      </w:pPr>
      <w:r w:rsidRPr="00A257CC">
        <w:rPr>
          <w:rFonts w:ascii="Times New Roman" w:hAnsi="Times New Roman" w:cs="Times New Roman"/>
          <w:b/>
          <w:sz w:val="24"/>
          <w:szCs w:val="24"/>
        </w:rPr>
        <w:t>Section 24: Enforcement of the Charter</w:t>
      </w:r>
    </w:p>
    <w:p w:rsidR="007A5C4E" w:rsidRPr="00A257CC" w:rsidRDefault="007A5C4E" w:rsidP="007A5C4E">
      <w:pPr>
        <w:rPr>
          <w:rFonts w:ascii="Times New Roman" w:hAnsi="Times New Roman" w:cs="Times New Roman"/>
          <w:sz w:val="24"/>
          <w:szCs w:val="24"/>
        </w:rPr>
      </w:pPr>
      <w:r w:rsidRPr="00A257CC">
        <w:rPr>
          <w:rFonts w:ascii="Times New Roman" w:hAnsi="Times New Roman" w:cs="Times New Roman"/>
          <w:sz w:val="24"/>
          <w:szCs w:val="24"/>
        </w:rPr>
        <w:t>(1) Anyone whose rights or freedoms, as guaranteed by this Charter, have been infringed or denied may apply to a court of competent jurisdiction to obtain such remedy as the court considers appropriate and just in the circumstances.</w:t>
      </w:r>
    </w:p>
    <w:p w:rsidR="007A5C4E" w:rsidRPr="00A257CC" w:rsidRDefault="007A5C4E" w:rsidP="007A5C4E">
      <w:pPr>
        <w:rPr>
          <w:rFonts w:ascii="Times New Roman" w:hAnsi="Times New Roman" w:cs="Times New Roman"/>
          <w:sz w:val="24"/>
          <w:szCs w:val="24"/>
        </w:rPr>
      </w:pPr>
      <w:r w:rsidRPr="00A257CC">
        <w:rPr>
          <w:rFonts w:ascii="Times New Roman" w:hAnsi="Times New Roman" w:cs="Times New Roman"/>
          <w:sz w:val="24"/>
          <w:szCs w:val="24"/>
        </w:rPr>
        <w:t>Marginal note:</w:t>
      </w:r>
      <w:r w:rsidR="00D82289" w:rsidRPr="00A257CC">
        <w:rPr>
          <w:rFonts w:ascii="Times New Roman" w:hAnsi="Times New Roman" w:cs="Times New Roman"/>
          <w:sz w:val="24"/>
          <w:szCs w:val="24"/>
        </w:rPr>
        <w:t xml:space="preserve"> </w:t>
      </w:r>
      <w:r w:rsidRPr="00A257CC">
        <w:rPr>
          <w:rFonts w:ascii="Times New Roman" w:hAnsi="Times New Roman" w:cs="Times New Roman"/>
          <w:sz w:val="24"/>
          <w:szCs w:val="24"/>
        </w:rPr>
        <w:t>Exclusion of evidence bringing administration of justice into disrepute</w:t>
      </w:r>
    </w:p>
    <w:p w:rsidR="007A5C4E" w:rsidRPr="00A257CC" w:rsidRDefault="007A5C4E" w:rsidP="007A5C4E">
      <w:pPr>
        <w:rPr>
          <w:rFonts w:ascii="Times New Roman" w:hAnsi="Times New Roman" w:cs="Times New Roman"/>
          <w:sz w:val="24"/>
          <w:szCs w:val="24"/>
        </w:rPr>
      </w:pPr>
      <w:r w:rsidRPr="00A257CC">
        <w:rPr>
          <w:rFonts w:ascii="Times New Roman" w:hAnsi="Times New Roman" w:cs="Times New Roman"/>
          <w:sz w:val="24"/>
          <w:szCs w:val="24"/>
        </w:rPr>
        <w:t>(2)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7A5C4E" w:rsidRPr="00A257CC" w:rsidRDefault="007A5C4E" w:rsidP="007A5C4E">
      <w:pPr>
        <w:rPr>
          <w:rFonts w:ascii="Times New Roman" w:hAnsi="Times New Roman" w:cs="Times New Roman"/>
          <w:b/>
          <w:sz w:val="24"/>
          <w:szCs w:val="24"/>
        </w:rPr>
      </w:pPr>
      <w:r w:rsidRPr="00A257CC">
        <w:rPr>
          <w:rFonts w:ascii="Times New Roman" w:hAnsi="Times New Roman" w:cs="Times New Roman"/>
          <w:b/>
          <w:sz w:val="24"/>
          <w:szCs w:val="24"/>
        </w:rPr>
        <w:t>Cote 2011</w:t>
      </w:r>
    </w:p>
    <w:p w:rsidR="007A5C4E" w:rsidRPr="00A257CC" w:rsidRDefault="007A5C4E" w:rsidP="007A5C4E">
      <w:pPr>
        <w:rPr>
          <w:rFonts w:ascii="Times New Roman" w:hAnsi="Times New Roman" w:cs="Times New Roman"/>
          <w:b/>
          <w:sz w:val="24"/>
          <w:szCs w:val="24"/>
        </w:rPr>
      </w:pPr>
      <w:proofErr w:type="spellStart"/>
      <w:r w:rsidRPr="00A257CC">
        <w:rPr>
          <w:rFonts w:ascii="Times New Roman" w:hAnsi="Times New Roman" w:cs="Times New Roman"/>
          <w:b/>
          <w:sz w:val="24"/>
          <w:szCs w:val="24"/>
        </w:rPr>
        <w:t>Bellusci</w:t>
      </w:r>
      <w:proofErr w:type="spellEnd"/>
      <w:r w:rsidRPr="00A257CC">
        <w:rPr>
          <w:rFonts w:ascii="Times New Roman" w:hAnsi="Times New Roman" w:cs="Times New Roman"/>
          <w:b/>
          <w:sz w:val="24"/>
          <w:szCs w:val="24"/>
        </w:rPr>
        <w:t xml:space="preserve"> 2012</w:t>
      </w:r>
    </w:p>
    <w:p w:rsidR="007A5C4E" w:rsidRPr="00A257CC" w:rsidRDefault="007A5C4E" w:rsidP="007A5C4E">
      <w:pPr>
        <w:rPr>
          <w:rFonts w:ascii="Times New Roman" w:hAnsi="Times New Roman" w:cs="Times New Roman"/>
          <w:b/>
          <w:sz w:val="24"/>
          <w:szCs w:val="24"/>
        </w:rPr>
      </w:pPr>
      <w:r w:rsidRPr="00A257CC">
        <w:rPr>
          <w:rFonts w:ascii="Times New Roman" w:hAnsi="Times New Roman" w:cs="Times New Roman"/>
          <w:b/>
          <w:sz w:val="24"/>
          <w:szCs w:val="24"/>
        </w:rPr>
        <w:t>Section 7: Life, Liberty and Security of the Person</w:t>
      </w:r>
    </w:p>
    <w:p w:rsidR="007A5C4E" w:rsidRPr="00A257CC" w:rsidRDefault="007A5C4E" w:rsidP="007A5C4E">
      <w:pPr>
        <w:rPr>
          <w:rFonts w:ascii="Times New Roman" w:hAnsi="Times New Roman" w:cs="Times New Roman"/>
          <w:sz w:val="24"/>
          <w:szCs w:val="24"/>
        </w:rPr>
      </w:pPr>
      <w:r w:rsidRPr="00A257CC">
        <w:rPr>
          <w:rFonts w:ascii="Times New Roman" w:hAnsi="Times New Roman" w:cs="Times New Roman"/>
          <w:sz w:val="24"/>
          <w:szCs w:val="24"/>
        </w:rPr>
        <w:lastRenderedPageBreak/>
        <w:t>Everyone has the right to life, liberty and security of the person and the right not to be deprived thereof except in accordance with the principles of fundamental justice.</w:t>
      </w:r>
    </w:p>
    <w:p w:rsidR="007A5C4E" w:rsidRPr="00A257CC" w:rsidRDefault="007A5C4E" w:rsidP="007A5C4E">
      <w:pPr>
        <w:rPr>
          <w:rFonts w:ascii="Times New Roman" w:hAnsi="Times New Roman" w:cs="Times New Roman"/>
          <w:b/>
          <w:sz w:val="24"/>
          <w:szCs w:val="24"/>
        </w:rPr>
      </w:pPr>
      <w:r w:rsidRPr="00A257CC">
        <w:rPr>
          <w:rFonts w:ascii="Times New Roman" w:hAnsi="Times New Roman" w:cs="Times New Roman"/>
          <w:b/>
          <w:sz w:val="24"/>
          <w:szCs w:val="24"/>
        </w:rPr>
        <w:t>Stinchcome 1991</w:t>
      </w:r>
    </w:p>
    <w:p w:rsidR="007F69FF" w:rsidRPr="00A257CC" w:rsidRDefault="005A46CC"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Was a lawyer charged with breach of trust, theft, fraud, witness was a former secretary, testified at preliminary, testified for the defense. After the preliminary and before the trail she was questioned by the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and was recorded, during the trail she was questioned by the </w:t>
      </w:r>
      <w:proofErr w:type="spellStart"/>
      <w:r w:rsidRPr="00A257CC">
        <w:rPr>
          <w:rFonts w:ascii="Times New Roman" w:hAnsi="Times New Roman" w:cs="Times New Roman"/>
          <w:sz w:val="24"/>
          <w:szCs w:val="24"/>
        </w:rPr>
        <w:t>RCMP</w:t>
      </w:r>
      <w:proofErr w:type="spellEnd"/>
      <w:r w:rsidRPr="00A257CC">
        <w:rPr>
          <w:rFonts w:ascii="Times New Roman" w:hAnsi="Times New Roman" w:cs="Times New Roman"/>
          <w:sz w:val="24"/>
          <w:szCs w:val="24"/>
        </w:rPr>
        <w:t xml:space="preserve"> again and they took her statement again, the defense found out about the two interrogation and asked the crown for her statement, crown refused. Stinchcome found guilty of breach and fraud</w:t>
      </w:r>
    </w:p>
    <w:p w:rsidR="005A46CC" w:rsidRPr="00A257CC" w:rsidRDefault="005A46CC"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dismissed appeal without reason</w:t>
      </w:r>
    </w:p>
    <w:p w:rsidR="005A46CC" w:rsidRPr="00A257CC" w:rsidRDefault="005A46CC"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Supreme: overturned decision of judge and </w:t>
      </w:r>
      <w:proofErr w:type="spellStart"/>
      <w:r w:rsidRPr="00A257CC">
        <w:rPr>
          <w:rFonts w:ascii="Times New Roman" w:hAnsi="Times New Roman" w:cs="Times New Roman"/>
          <w:sz w:val="24"/>
          <w:szCs w:val="24"/>
        </w:rPr>
        <w:t>coa</w:t>
      </w:r>
      <w:proofErr w:type="spellEnd"/>
    </w:p>
    <w:p w:rsidR="005A46CC" w:rsidRPr="00A257CC" w:rsidRDefault="005A46C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Crown has a legal duty to disclose any information that they have</w:t>
      </w:r>
    </w:p>
    <w:p w:rsidR="005A46CC" w:rsidRPr="00A257CC" w:rsidRDefault="005A46C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results of  a </w:t>
      </w:r>
      <w:r w:rsidR="00F23766" w:rsidRPr="00A257CC">
        <w:rPr>
          <w:rFonts w:ascii="Times New Roman" w:hAnsi="Times New Roman" w:cs="Times New Roman"/>
          <w:sz w:val="24"/>
          <w:szCs w:val="24"/>
        </w:rPr>
        <w:t>criminal</w:t>
      </w:r>
      <w:r w:rsidRPr="00A257CC">
        <w:rPr>
          <w:rFonts w:ascii="Times New Roman" w:hAnsi="Times New Roman" w:cs="Times New Roman"/>
          <w:sz w:val="24"/>
          <w:szCs w:val="24"/>
        </w:rPr>
        <w:t xml:space="preserve"> investigation which are in the possession of the crown are not the property of the crown to try and obtain a conviction but rather are the property of the public to make sure justice is done</w:t>
      </w:r>
    </w:p>
    <w:p w:rsidR="005A46CC" w:rsidRPr="00A257CC" w:rsidRDefault="005A46C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Court gives some discretion to the </w:t>
      </w:r>
      <w:r w:rsidR="00F23766" w:rsidRPr="00A257CC">
        <w:rPr>
          <w:rFonts w:ascii="Times New Roman" w:hAnsi="Times New Roman" w:cs="Times New Roman"/>
          <w:sz w:val="24"/>
          <w:szCs w:val="24"/>
        </w:rPr>
        <w:t>crown</w:t>
      </w:r>
    </w:p>
    <w:p w:rsidR="005A46CC" w:rsidRPr="00A257CC" w:rsidRDefault="005A46CC" w:rsidP="00A257CC">
      <w:pPr>
        <w:pStyle w:val="ListParagraph"/>
        <w:numPr>
          <w:ilvl w:val="2"/>
          <w:numId w:val="49"/>
        </w:numPr>
        <w:rPr>
          <w:rFonts w:ascii="Times New Roman" w:hAnsi="Times New Roman" w:cs="Times New Roman"/>
          <w:sz w:val="24"/>
          <w:szCs w:val="24"/>
        </w:rPr>
      </w:pPr>
      <w:r w:rsidRPr="00A257CC">
        <w:rPr>
          <w:rFonts w:ascii="Times New Roman" w:hAnsi="Times New Roman" w:cs="Times New Roman"/>
          <w:sz w:val="24"/>
          <w:szCs w:val="24"/>
        </w:rPr>
        <w:t>The crown is the one that decides if the info is relevant or not, if it isn’t they don’t have to disclose it</w:t>
      </w:r>
    </w:p>
    <w:p w:rsidR="005A46CC" w:rsidRPr="00A257CC" w:rsidRDefault="005A46CC" w:rsidP="00A257CC">
      <w:pPr>
        <w:pStyle w:val="ListParagraph"/>
        <w:numPr>
          <w:ilvl w:val="2"/>
          <w:numId w:val="49"/>
        </w:numPr>
        <w:rPr>
          <w:rFonts w:ascii="Times New Roman" w:hAnsi="Times New Roman" w:cs="Times New Roman"/>
          <w:sz w:val="24"/>
          <w:szCs w:val="24"/>
        </w:rPr>
      </w:pPr>
      <w:r w:rsidRPr="00A257CC">
        <w:rPr>
          <w:rFonts w:ascii="Times New Roman" w:hAnsi="Times New Roman" w:cs="Times New Roman"/>
          <w:sz w:val="24"/>
          <w:szCs w:val="24"/>
        </w:rPr>
        <w:t xml:space="preserve">Can also protect names of </w:t>
      </w:r>
      <w:r w:rsidR="00F23766" w:rsidRPr="00A257CC">
        <w:rPr>
          <w:rFonts w:ascii="Times New Roman" w:hAnsi="Times New Roman" w:cs="Times New Roman"/>
          <w:sz w:val="24"/>
          <w:szCs w:val="24"/>
        </w:rPr>
        <w:t>informers</w:t>
      </w:r>
    </w:p>
    <w:p w:rsidR="005A46CC" w:rsidRPr="00A257CC" w:rsidRDefault="005A46C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All relevant evidence must be given to the defense</w:t>
      </w:r>
    </w:p>
    <w:p w:rsidR="005A46CC" w:rsidRPr="00A257CC" w:rsidRDefault="005A46CC"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w:t>
      </w:r>
      <w:r w:rsidR="00F23766" w:rsidRPr="00A257CC">
        <w:rPr>
          <w:rFonts w:ascii="Times New Roman" w:hAnsi="Times New Roman" w:cs="Times New Roman"/>
          <w:sz w:val="24"/>
          <w:szCs w:val="24"/>
        </w:rPr>
        <w:t>crown</w:t>
      </w:r>
      <w:r w:rsidRPr="00A257CC">
        <w:rPr>
          <w:rFonts w:ascii="Times New Roman" w:hAnsi="Times New Roman" w:cs="Times New Roman"/>
          <w:sz w:val="24"/>
          <w:szCs w:val="24"/>
        </w:rPr>
        <w:t xml:space="preserve"> must give all the evidence of even witnesses they may not call </w:t>
      </w:r>
      <w:r w:rsidR="00F23766" w:rsidRPr="00A257CC">
        <w:rPr>
          <w:rFonts w:ascii="Times New Roman" w:hAnsi="Times New Roman" w:cs="Times New Roman"/>
          <w:sz w:val="24"/>
          <w:szCs w:val="24"/>
        </w:rPr>
        <w:t>to the stand</w:t>
      </w:r>
    </w:p>
    <w:p w:rsidR="00F23766" w:rsidRPr="00A257CC" w:rsidRDefault="00F23766"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The crown was not justified in refusing disclosure that her testimony was not reliable </w:t>
      </w:r>
    </w:p>
    <w:p w:rsidR="00F23766" w:rsidRPr="00A257CC" w:rsidRDefault="00F23766"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failure of the crown to give accused all the evidence didn’t give him a fair chance at a good trail</w:t>
      </w:r>
    </w:p>
    <w:p w:rsidR="00F23766" w:rsidRPr="00A257CC" w:rsidRDefault="00F23766"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 xml:space="preserve">New trail was asked </w:t>
      </w:r>
    </w:p>
    <w:p w:rsidR="007A5C4E" w:rsidRPr="00A257CC" w:rsidRDefault="007A5C4E" w:rsidP="007A5C4E">
      <w:pPr>
        <w:rPr>
          <w:rFonts w:ascii="Times New Roman" w:hAnsi="Times New Roman" w:cs="Times New Roman"/>
          <w:b/>
          <w:sz w:val="24"/>
          <w:szCs w:val="24"/>
        </w:rPr>
      </w:pPr>
      <w:r w:rsidRPr="00A257CC">
        <w:rPr>
          <w:rFonts w:ascii="Times New Roman" w:hAnsi="Times New Roman" w:cs="Times New Roman"/>
          <w:b/>
          <w:sz w:val="24"/>
          <w:szCs w:val="24"/>
        </w:rPr>
        <w:t>Carter 2015</w:t>
      </w:r>
    </w:p>
    <w:p w:rsidR="007A5C4E" w:rsidRPr="00A257CC" w:rsidRDefault="007A5C4E" w:rsidP="007A5C4E">
      <w:pPr>
        <w:rPr>
          <w:rFonts w:ascii="Times New Roman" w:hAnsi="Times New Roman" w:cs="Times New Roman"/>
          <w:b/>
          <w:sz w:val="24"/>
          <w:szCs w:val="24"/>
        </w:rPr>
      </w:pPr>
      <w:r w:rsidRPr="00A257CC">
        <w:rPr>
          <w:rFonts w:ascii="Times New Roman" w:hAnsi="Times New Roman" w:cs="Times New Roman"/>
          <w:b/>
          <w:sz w:val="24"/>
          <w:szCs w:val="24"/>
        </w:rPr>
        <w:t>Section 8: Unreasonable search or seizure</w:t>
      </w:r>
    </w:p>
    <w:p w:rsidR="007A5C4E" w:rsidRPr="00A257CC" w:rsidRDefault="007A5C4E" w:rsidP="007A5C4E">
      <w:pPr>
        <w:rPr>
          <w:rFonts w:ascii="Times New Roman" w:hAnsi="Times New Roman" w:cs="Times New Roman"/>
          <w:sz w:val="24"/>
          <w:szCs w:val="24"/>
        </w:rPr>
      </w:pPr>
      <w:r w:rsidRPr="00A257CC">
        <w:rPr>
          <w:rFonts w:ascii="Times New Roman" w:hAnsi="Times New Roman" w:cs="Times New Roman"/>
          <w:sz w:val="24"/>
          <w:szCs w:val="24"/>
        </w:rPr>
        <w:t>Everyone has the right to be secure against unreasonable search or seizure.</w:t>
      </w:r>
    </w:p>
    <w:p w:rsidR="00206129" w:rsidRPr="00A257CC" w:rsidRDefault="00206129" w:rsidP="007A5C4E">
      <w:pPr>
        <w:rPr>
          <w:rFonts w:ascii="Times New Roman" w:hAnsi="Times New Roman" w:cs="Times New Roman"/>
          <w:b/>
          <w:sz w:val="24"/>
          <w:szCs w:val="24"/>
        </w:rPr>
      </w:pPr>
      <w:r w:rsidRPr="00A257CC">
        <w:rPr>
          <w:rFonts w:ascii="Times New Roman" w:hAnsi="Times New Roman" w:cs="Times New Roman"/>
          <w:b/>
          <w:sz w:val="24"/>
          <w:szCs w:val="24"/>
        </w:rPr>
        <w:t>Godoy 1999</w:t>
      </w:r>
    </w:p>
    <w:p w:rsidR="00206129" w:rsidRPr="00A257CC" w:rsidRDefault="00206129" w:rsidP="007A5C4E">
      <w:pPr>
        <w:rPr>
          <w:rFonts w:ascii="Times New Roman" w:hAnsi="Times New Roman" w:cs="Times New Roman"/>
          <w:b/>
          <w:sz w:val="24"/>
          <w:szCs w:val="24"/>
        </w:rPr>
      </w:pPr>
      <w:proofErr w:type="spellStart"/>
      <w:r w:rsidRPr="00A257CC">
        <w:rPr>
          <w:rFonts w:ascii="Times New Roman" w:hAnsi="Times New Roman" w:cs="Times New Roman"/>
          <w:b/>
          <w:sz w:val="24"/>
          <w:szCs w:val="24"/>
        </w:rPr>
        <w:t>Fearon</w:t>
      </w:r>
      <w:proofErr w:type="spellEnd"/>
      <w:r w:rsidRPr="00A257CC">
        <w:rPr>
          <w:rFonts w:ascii="Times New Roman" w:hAnsi="Times New Roman" w:cs="Times New Roman"/>
          <w:b/>
          <w:sz w:val="24"/>
          <w:szCs w:val="24"/>
        </w:rPr>
        <w:t xml:space="preserve"> 2014</w:t>
      </w:r>
    </w:p>
    <w:p w:rsidR="00206129" w:rsidRPr="00A257CC" w:rsidRDefault="00206129" w:rsidP="007A5C4E">
      <w:pPr>
        <w:rPr>
          <w:rFonts w:ascii="Times New Roman" w:hAnsi="Times New Roman" w:cs="Times New Roman"/>
          <w:b/>
          <w:sz w:val="24"/>
          <w:szCs w:val="24"/>
        </w:rPr>
      </w:pPr>
      <w:r w:rsidRPr="00A257CC">
        <w:rPr>
          <w:rFonts w:ascii="Times New Roman" w:hAnsi="Times New Roman" w:cs="Times New Roman"/>
          <w:b/>
          <w:sz w:val="24"/>
          <w:szCs w:val="24"/>
        </w:rPr>
        <w:t>Cole 2012</w:t>
      </w:r>
    </w:p>
    <w:p w:rsidR="00206129" w:rsidRPr="00A257CC" w:rsidRDefault="00206129" w:rsidP="007A5C4E">
      <w:pPr>
        <w:rPr>
          <w:rFonts w:ascii="Times New Roman" w:hAnsi="Times New Roman" w:cs="Times New Roman"/>
          <w:b/>
          <w:sz w:val="24"/>
          <w:szCs w:val="24"/>
        </w:rPr>
      </w:pPr>
      <w:r w:rsidRPr="00A257CC">
        <w:rPr>
          <w:rFonts w:ascii="Times New Roman" w:hAnsi="Times New Roman" w:cs="Times New Roman"/>
          <w:b/>
          <w:sz w:val="24"/>
          <w:szCs w:val="24"/>
        </w:rPr>
        <w:t>Section 9: Arbitrary detention or imprisonment</w:t>
      </w:r>
    </w:p>
    <w:p w:rsidR="00206129" w:rsidRPr="00A257CC" w:rsidRDefault="00206129" w:rsidP="007A5C4E">
      <w:pPr>
        <w:rPr>
          <w:rFonts w:ascii="Times New Roman" w:hAnsi="Times New Roman" w:cs="Times New Roman"/>
          <w:sz w:val="24"/>
          <w:szCs w:val="24"/>
        </w:rPr>
      </w:pPr>
      <w:r w:rsidRPr="00A257CC">
        <w:rPr>
          <w:rFonts w:ascii="Times New Roman" w:hAnsi="Times New Roman" w:cs="Times New Roman"/>
          <w:sz w:val="24"/>
          <w:szCs w:val="24"/>
        </w:rPr>
        <w:t>Everyone has the right not to be arbitrarily detained or imprisoned.</w:t>
      </w:r>
    </w:p>
    <w:p w:rsidR="00206129" w:rsidRPr="00A257CC" w:rsidRDefault="00206129" w:rsidP="007A5C4E">
      <w:pPr>
        <w:rPr>
          <w:rFonts w:ascii="Times New Roman" w:hAnsi="Times New Roman" w:cs="Times New Roman"/>
          <w:b/>
          <w:sz w:val="24"/>
          <w:szCs w:val="24"/>
        </w:rPr>
      </w:pPr>
      <w:proofErr w:type="spellStart"/>
      <w:r w:rsidRPr="00A257CC">
        <w:rPr>
          <w:rFonts w:ascii="Times New Roman" w:hAnsi="Times New Roman" w:cs="Times New Roman"/>
          <w:b/>
          <w:sz w:val="24"/>
          <w:szCs w:val="24"/>
        </w:rPr>
        <w:t>Mellenthin</w:t>
      </w:r>
      <w:proofErr w:type="spellEnd"/>
      <w:r w:rsidRPr="00A257CC">
        <w:rPr>
          <w:rFonts w:ascii="Times New Roman" w:hAnsi="Times New Roman" w:cs="Times New Roman"/>
          <w:b/>
          <w:sz w:val="24"/>
          <w:szCs w:val="24"/>
        </w:rPr>
        <w:t xml:space="preserve"> 1992</w:t>
      </w:r>
    </w:p>
    <w:p w:rsidR="00206129" w:rsidRPr="00A257CC" w:rsidRDefault="00206129" w:rsidP="007A5C4E">
      <w:pPr>
        <w:rPr>
          <w:rFonts w:ascii="Times New Roman" w:hAnsi="Times New Roman" w:cs="Times New Roman"/>
          <w:b/>
          <w:sz w:val="24"/>
          <w:szCs w:val="24"/>
        </w:rPr>
      </w:pPr>
      <w:r w:rsidRPr="00A257CC">
        <w:rPr>
          <w:rFonts w:ascii="Times New Roman" w:hAnsi="Times New Roman" w:cs="Times New Roman"/>
          <w:b/>
          <w:sz w:val="24"/>
          <w:szCs w:val="24"/>
        </w:rPr>
        <w:t>Section 10: Arrest or detention</w:t>
      </w:r>
    </w:p>
    <w:p w:rsidR="00551D1E" w:rsidRPr="00A257CC" w:rsidRDefault="00206129" w:rsidP="00206129">
      <w:pPr>
        <w:rPr>
          <w:rFonts w:ascii="Times New Roman" w:hAnsi="Times New Roman" w:cs="Times New Roman"/>
          <w:sz w:val="24"/>
          <w:szCs w:val="24"/>
        </w:rPr>
      </w:pPr>
      <w:r w:rsidRPr="00A257CC">
        <w:rPr>
          <w:rFonts w:ascii="Times New Roman" w:hAnsi="Times New Roman" w:cs="Times New Roman"/>
          <w:sz w:val="24"/>
          <w:szCs w:val="24"/>
        </w:rPr>
        <w:t>Everyone has the right on arrest or detention</w:t>
      </w:r>
    </w:p>
    <w:p w:rsidR="00206129" w:rsidRPr="00A257CC" w:rsidRDefault="00206129" w:rsidP="00206129">
      <w:pPr>
        <w:rPr>
          <w:rFonts w:ascii="Times New Roman" w:hAnsi="Times New Roman" w:cs="Times New Roman"/>
          <w:sz w:val="24"/>
          <w:szCs w:val="24"/>
        </w:rPr>
      </w:pPr>
      <w:r w:rsidRPr="00A257CC">
        <w:rPr>
          <w:rFonts w:ascii="Times New Roman" w:hAnsi="Times New Roman" w:cs="Times New Roman"/>
          <w:sz w:val="24"/>
          <w:szCs w:val="24"/>
        </w:rPr>
        <w:t xml:space="preserve">(a) to be informed promptly of the reasons </w:t>
      </w:r>
      <w:proofErr w:type="spellStart"/>
      <w:r w:rsidRPr="00A257CC">
        <w:rPr>
          <w:rFonts w:ascii="Times New Roman" w:hAnsi="Times New Roman" w:cs="Times New Roman"/>
          <w:sz w:val="24"/>
          <w:szCs w:val="24"/>
        </w:rPr>
        <w:t>therefor</w:t>
      </w:r>
      <w:proofErr w:type="spellEnd"/>
      <w:r w:rsidRPr="00A257CC">
        <w:rPr>
          <w:rFonts w:ascii="Times New Roman" w:hAnsi="Times New Roman" w:cs="Times New Roman"/>
          <w:sz w:val="24"/>
          <w:szCs w:val="24"/>
        </w:rPr>
        <w:t>;</w:t>
      </w:r>
    </w:p>
    <w:p w:rsidR="00206129" w:rsidRPr="00A257CC" w:rsidRDefault="00206129" w:rsidP="00206129">
      <w:pPr>
        <w:rPr>
          <w:rFonts w:ascii="Times New Roman" w:hAnsi="Times New Roman" w:cs="Times New Roman"/>
          <w:sz w:val="24"/>
          <w:szCs w:val="24"/>
        </w:rPr>
      </w:pPr>
      <w:r w:rsidRPr="00A257CC">
        <w:rPr>
          <w:rFonts w:ascii="Times New Roman" w:hAnsi="Times New Roman" w:cs="Times New Roman"/>
          <w:sz w:val="24"/>
          <w:szCs w:val="24"/>
        </w:rPr>
        <w:t>(b) to retain and instruct counsel without delay and to be informed of that right; and</w:t>
      </w:r>
    </w:p>
    <w:p w:rsidR="00206129" w:rsidRPr="00A257CC" w:rsidRDefault="00206129" w:rsidP="00206129">
      <w:pPr>
        <w:rPr>
          <w:rFonts w:ascii="Times New Roman" w:hAnsi="Times New Roman" w:cs="Times New Roman"/>
          <w:b/>
          <w:sz w:val="24"/>
          <w:szCs w:val="24"/>
        </w:rPr>
      </w:pPr>
      <w:proofErr w:type="spellStart"/>
      <w:r w:rsidRPr="00A257CC">
        <w:rPr>
          <w:rFonts w:ascii="Times New Roman" w:hAnsi="Times New Roman" w:cs="Times New Roman"/>
          <w:b/>
          <w:sz w:val="24"/>
          <w:szCs w:val="24"/>
        </w:rPr>
        <w:t>Mannimen</w:t>
      </w:r>
      <w:proofErr w:type="spellEnd"/>
      <w:r w:rsidRPr="00A257CC">
        <w:rPr>
          <w:rFonts w:ascii="Times New Roman" w:hAnsi="Times New Roman" w:cs="Times New Roman"/>
          <w:b/>
          <w:sz w:val="24"/>
          <w:szCs w:val="24"/>
        </w:rPr>
        <w:t xml:space="preserve"> 1987</w:t>
      </w:r>
    </w:p>
    <w:p w:rsidR="00F23766" w:rsidRPr="00A257CC" w:rsidRDefault="00582A52"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lastRenderedPageBreak/>
        <w:t xml:space="preserve">Arrested for theft, possession of stolen car and armed robbery, read his rights by the police. Then he said he didn’t want to say anything until he got a lawyer. Police asks for full name, where is the address, </w:t>
      </w:r>
      <w:r w:rsidR="00031688" w:rsidRPr="00A257CC">
        <w:rPr>
          <w:rFonts w:ascii="Times New Roman" w:hAnsi="Times New Roman" w:cs="Times New Roman"/>
          <w:sz w:val="24"/>
          <w:szCs w:val="24"/>
        </w:rPr>
        <w:t xml:space="preserve">then officer asks where is the knife that you had along with the gun which we found in the car after you ripped off the </w:t>
      </w:r>
      <w:proofErr w:type="spellStart"/>
      <w:r w:rsidR="00031688" w:rsidRPr="00A257CC">
        <w:rPr>
          <w:rFonts w:ascii="Times New Roman" w:hAnsi="Times New Roman" w:cs="Times New Roman"/>
          <w:sz w:val="24"/>
          <w:szCs w:val="24"/>
        </w:rPr>
        <w:t>mannimart</w:t>
      </w:r>
      <w:proofErr w:type="spellEnd"/>
      <w:r w:rsidR="00031688" w:rsidRPr="00A257CC">
        <w:rPr>
          <w:rFonts w:ascii="Times New Roman" w:hAnsi="Times New Roman" w:cs="Times New Roman"/>
          <w:sz w:val="24"/>
          <w:szCs w:val="24"/>
        </w:rPr>
        <w:t xml:space="preserve">. Accused responds with when I was in the store I only had the gun, the knife was in the tool box of the car. Took that statement to convict. </w:t>
      </w:r>
    </w:p>
    <w:p w:rsidR="00031688" w:rsidRPr="00A257CC" w:rsidRDefault="00031688"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TJ</w:t>
      </w:r>
      <w:proofErr w:type="spellEnd"/>
      <w:r w:rsidRPr="00A257CC">
        <w:rPr>
          <w:rFonts w:ascii="Times New Roman" w:hAnsi="Times New Roman" w:cs="Times New Roman"/>
          <w:sz w:val="24"/>
          <w:szCs w:val="24"/>
        </w:rPr>
        <w:t>: even though his right to a lawyer was infringed, the omission of statement would not bring the administration of justice into disrepute. It was ok to allow the police violation.</w:t>
      </w:r>
    </w:p>
    <w:p w:rsidR="00031688" w:rsidRPr="00A257CC" w:rsidRDefault="00031688" w:rsidP="00A257CC">
      <w:pPr>
        <w:pStyle w:val="ListParagraph"/>
        <w:numPr>
          <w:ilvl w:val="0"/>
          <w:numId w:val="49"/>
        </w:numPr>
        <w:rPr>
          <w:rFonts w:ascii="Times New Roman" w:hAnsi="Times New Roman" w:cs="Times New Roman"/>
          <w:sz w:val="24"/>
          <w:szCs w:val="24"/>
        </w:rPr>
      </w:pPr>
      <w:proofErr w:type="spellStart"/>
      <w:r w:rsidRPr="00A257CC">
        <w:rPr>
          <w:rFonts w:ascii="Times New Roman" w:hAnsi="Times New Roman" w:cs="Times New Roman"/>
          <w:sz w:val="24"/>
          <w:szCs w:val="24"/>
        </w:rPr>
        <w:t>COA</w:t>
      </w:r>
      <w:proofErr w:type="spellEnd"/>
      <w:r w:rsidRPr="00A257CC">
        <w:rPr>
          <w:rFonts w:ascii="Times New Roman" w:hAnsi="Times New Roman" w:cs="Times New Roman"/>
          <w:sz w:val="24"/>
          <w:szCs w:val="24"/>
        </w:rPr>
        <w:t>: unanimous allowed the appeal, squash the conviction and ordered a new trail</w:t>
      </w:r>
    </w:p>
    <w:p w:rsidR="00031688" w:rsidRPr="00A257CC" w:rsidRDefault="00031688"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Conduct of the police was wrong, accused said he wanted a lawyer, but the police continued, even though there was a phone and could have </w:t>
      </w:r>
      <w:r w:rsidR="00B842BB" w:rsidRPr="00A257CC">
        <w:rPr>
          <w:rFonts w:ascii="Times New Roman" w:hAnsi="Times New Roman" w:cs="Times New Roman"/>
          <w:sz w:val="24"/>
          <w:szCs w:val="24"/>
        </w:rPr>
        <w:t>allowed</w:t>
      </w:r>
      <w:r w:rsidRPr="00A257CC">
        <w:rPr>
          <w:rFonts w:ascii="Times New Roman" w:hAnsi="Times New Roman" w:cs="Times New Roman"/>
          <w:sz w:val="24"/>
          <w:szCs w:val="24"/>
        </w:rPr>
        <w:t xml:space="preserve"> him a phone call</w:t>
      </w:r>
    </w:p>
    <w:p w:rsidR="00031688" w:rsidRPr="00A257CC" w:rsidRDefault="00031688"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The actions of the police officers were Willful and deliberate, evidence should be excluded even though it was a bad case</w:t>
      </w:r>
    </w:p>
    <w:p w:rsidR="00031688" w:rsidRPr="00A257CC" w:rsidRDefault="00031688" w:rsidP="00A257CC">
      <w:pPr>
        <w:pStyle w:val="ListParagraph"/>
        <w:numPr>
          <w:ilvl w:val="0"/>
          <w:numId w:val="49"/>
        </w:numPr>
        <w:rPr>
          <w:rFonts w:ascii="Times New Roman" w:hAnsi="Times New Roman" w:cs="Times New Roman"/>
          <w:sz w:val="24"/>
          <w:szCs w:val="24"/>
        </w:rPr>
      </w:pPr>
      <w:r w:rsidRPr="00A257CC">
        <w:rPr>
          <w:rFonts w:ascii="Times New Roman" w:hAnsi="Times New Roman" w:cs="Times New Roman"/>
          <w:sz w:val="24"/>
          <w:szCs w:val="24"/>
        </w:rPr>
        <w:t>Supreme</w:t>
      </w:r>
    </w:p>
    <w:p w:rsidR="00031688" w:rsidRPr="00A257CC" w:rsidRDefault="00927858"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Section 10b apart from giving you the right to a lawyer also opposed two duties to the police, have to give the accused the chance to get a lawyer without delay. (give the accused phone calls until they get the lawyer). Police must seize questioning until the </w:t>
      </w:r>
      <w:r w:rsidR="00B842BB" w:rsidRPr="00A257CC">
        <w:rPr>
          <w:rFonts w:ascii="Times New Roman" w:hAnsi="Times New Roman" w:cs="Times New Roman"/>
          <w:sz w:val="24"/>
          <w:szCs w:val="24"/>
        </w:rPr>
        <w:t>detainee</w:t>
      </w:r>
      <w:r w:rsidRPr="00A257CC">
        <w:rPr>
          <w:rFonts w:ascii="Times New Roman" w:hAnsi="Times New Roman" w:cs="Times New Roman"/>
          <w:sz w:val="24"/>
          <w:szCs w:val="24"/>
        </w:rPr>
        <w:t xml:space="preserve"> had a reasonable opportunity to speak to his lawyer </w:t>
      </w:r>
    </w:p>
    <w:p w:rsidR="00927858" w:rsidRPr="00A257CC" w:rsidRDefault="00927858"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For the right to a lawyer to be effective, has the right to get the </w:t>
      </w:r>
      <w:r w:rsidR="00B842BB" w:rsidRPr="00A257CC">
        <w:rPr>
          <w:rFonts w:ascii="Times New Roman" w:hAnsi="Times New Roman" w:cs="Times New Roman"/>
          <w:sz w:val="24"/>
          <w:szCs w:val="24"/>
        </w:rPr>
        <w:t>lawyer’s</w:t>
      </w:r>
      <w:r w:rsidRPr="00A257CC">
        <w:rPr>
          <w:rFonts w:ascii="Times New Roman" w:hAnsi="Times New Roman" w:cs="Times New Roman"/>
          <w:sz w:val="24"/>
          <w:szCs w:val="24"/>
        </w:rPr>
        <w:t xml:space="preserve"> advice before he is questions</w:t>
      </w:r>
    </w:p>
    <w:p w:rsidR="00927858" w:rsidRPr="00A257CC" w:rsidRDefault="00927858" w:rsidP="00A257CC">
      <w:pPr>
        <w:pStyle w:val="ListParagraph"/>
        <w:numPr>
          <w:ilvl w:val="1"/>
          <w:numId w:val="49"/>
        </w:numPr>
        <w:rPr>
          <w:rFonts w:ascii="Times New Roman" w:hAnsi="Times New Roman" w:cs="Times New Roman"/>
          <w:sz w:val="24"/>
          <w:szCs w:val="24"/>
        </w:rPr>
      </w:pPr>
      <w:r w:rsidRPr="00A257CC">
        <w:rPr>
          <w:rFonts w:ascii="Times New Roman" w:hAnsi="Times New Roman" w:cs="Times New Roman"/>
          <w:sz w:val="24"/>
          <w:szCs w:val="24"/>
        </w:rPr>
        <w:t xml:space="preserve">For the evidence to be excluded would mean that it would bring the administration of justice into </w:t>
      </w:r>
      <w:proofErr w:type="spellStart"/>
      <w:r w:rsidRPr="00A257CC">
        <w:rPr>
          <w:rFonts w:ascii="Times New Roman" w:hAnsi="Times New Roman" w:cs="Times New Roman"/>
          <w:sz w:val="24"/>
          <w:szCs w:val="24"/>
        </w:rPr>
        <w:t>desripute</w:t>
      </w:r>
      <w:proofErr w:type="spellEnd"/>
      <w:r w:rsidRPr="00A257CC">
        <w:rPr>
          <w:rFonts w:ascii="Times New Roman" w:hAnsi="Times New Roman" w:cs="Times New Roman"/>
          <w:sz w:val="24"/>
          <w:szCs w:val="24"/>
        </w:rPr>
        <w:t xml:space="preserve">. Rights of accused were violated. Police clearly violated his rights </w:t>
      </w:r>
    </w:p>
    <w:p w:rsidR="00927858" w:rsidRPr="00A257CC" w:rsidRDefault="00927858" w:rsidP="00A257CC">
      <w:pPr>
        <w:pStyle w:val="ListParagraph"/>
        <w:numPr>
          <w:ilvl w:val="1"/>
          <w:numId w:val="49"/>
        </w:numPr>
        <w:rPr>
          <w:rFonts w:ascii="Times New Roman" w:hAnsi="Times New Roman" w:cs="Times New Roman"/>
          <w:b/>
          <w:sz w:val="24"/>
          <w:szCs w:val="24"/>
        </w:rPr>
      </w:pPr>
      <w:r w:rsidRPr="00A257CC">
        <w:rPr>
          <w:rFonts w:ascii="Times New Roman" w:hAnsi="Times New Roman" w:cs="Times New Roman"/>
          <w:sz w:val="24"/>
          <w:szCs w:val="24"/>
        </w:rPr>
        <w:t xml:space="preserve">New trail was ordered </w:t>
      </w:r>
    </w:p>
    <w:p w:rsidR="00206129" w:rsidRPr="00A257CC" w:rsidRDefault="00206129" w:rsidP="00927858">
      <w:pPr>
        <w:rPr>
          <w:rFonts w:ascii="Times New Roman" w:hAnsi="Times New Roman" w:cs="Times New Roman"/>
          <w:b/>
          <w:sz w:val="24"/>
          <w:szCs w:val="24"/>
        </w:rPr>
      </w:pPr>
      <w:r w:rsidRPr="00A257CC">
        <w:rPr>
          <w:rFonts w:ascii="Times New Roman" w:hAnsi="Times New Roman" w:cs="Times New Roman"/>
          <w:b/>
          <w:sz w:val="24"/>
          <w:szCs w:val="24"/>
        </w:rPr>
        <w:t>Taylor 2014</w:t>
      </w:r>
    </w:p>
    <w:p w:rsidR="00206129" w:rsidRPr="00A257CC" w:rsidRDefault="00206129" w:rsidP="00206129">
      <w:pPr>
        <w:rPr>
          <w:rFonts w:ascii="Times New Roman" w:hAnsi="Times New Roman" w:cs="Times New Roman"/>
          <w:b/>
          <w:sz w:val="24"/>
          <w:szCs w:val="24"/>
        </w:rPr>
      </w:pPr>
      <w:r w:rsidRPr="00A257CC">
        <w:rPr>
          <w:rFonts w:ascii="Times New Roman" w:hAnsi="Times New Roman" w:cs="Times New Roman"/>
          <w:b/>
          <w:sz w:val="24"/>
          <w:szCs w:val="24"/>
        </w:rPr>
        <w:t>Bartle 1994</w:t>
      </w:r>
    </w:p>
    <w:p w:rsidR="00206129" w:rsidRPr="00A257CC" w:rsidRDefault="00206129" w:rsidP="00206129">
      <w:pPr>
        <w:rPr>
          <w:rFonts w:ascii="Times New Roman" w:hAnsi="Times New Roman" w:cs="Times New Roman"/>
          <w:sz w:val="24"/>
          <w:szCs w:val="24"/>
        </w:rPr>
      </w:pPr>
      <w:r w:rsidRPr="00A257CC">
        <w:rPr>
          <w:rFonts w:ascii="Times New Roman" w:hAnsi="Times New Roman" w:cs="Times New Roman"/>
          <w:sz w:val="24"/>
          <w:szCs w:val="24"/>
        </w:rPr>
        <w:t>(c) to have the validity of the detention determined by way of habeas corpus and to be released if the detention is not lawful.</w:t>
      </w:r>
    </w:p>
    <w:p w:rsidR="00206129" w:rsidRPr="00A257CC" w:rsidRDefault="00206129" w:rsidP="00206129">
      <w:pPr>
        <w:rPr>
          <w:rFonts w:ascii="Times New Roman" w:hAnsi="Times New Roman" w:cs="Times New Roman"/>
          <w:b/>
          <w:sz w:val="24"/>
          <w:szCs w:val="24"/>
        </w:rPr>
      </w:pPr>
      <w:r w:rsidRPr="00A257CC">
        <w:rPr>
          <w:rFonts w:ascii="Times New Roman" w:hAnsi="Times New Roman" w:cs="Times New Roman"/>
          <w:b/>
          <w:sz w:val="24"/>
          <w:szCs w:val="24"/>
        </w:rPr>
        <w:t>Section 11: Proceedings in criminal and penal matters</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Any person charged with an offence has the right</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(a) to be informed without unreasonable delay of the specific offence;</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(b) to be tried within a reasonable time;</w:t>
      </w:r>
    </w:p>
    <w:p w:rsidR="00206129" w:rsidRPr="00A257CC" w:rsidRDefault="00206129" w:rsidP="00206129">
      <w:pPr>
        <w:spacing w:line="240" w:lineRule="auto"/>
        <w:rPr>
          <w:rFonts w:ascii="Times New Roman" w:hAnsi="Times New Roman" w:cs="Times New Roman"/>
          <w:b/>
          <w:sz w:val="24"/>
          <w:szCs w:val="24"/>
        </w:rPr>
      </w:pPr>
      <w:proofErr w:type="spellStart"/>
      <w:r w:rsidRPr="00A257CC">
        <w:rPr>
          <w:rFonts w:ascii="Times New Roman" w:hAnsi="Times New Roman" w:cs="Times New Roman"/>
          <w:b/>
          <w:sz w:val="24"/>
          <w:szCs w:val="24"/>
        </w:rPr>
        <w:t>Askov</w:t>
      </w:r>
      <w:proofErr w:type="spellEnd"/>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(c) not to be compelled to be a witness in proceedings against that person in respect of the offence;</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(d) to be presumed innocent until proven guilty according to law in a fair and public hearing by an independent and impartial tribunal;</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(e) not to be denied reasonable bail without just cause;</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(f) except in the case of an offence under military law tried before a military tribunal, to the benefit of trial by jury where the maximum punishment for the offence is imprisonment for five years or a more severe punishment;</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(g) not to be found guilty on account of any act or omission unless, at the time of the act or omission, it constituted an offence under Canadian or international law or was criminal according to the general principles of law recognized by the community of nations;</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lastRenderedPageBreak/>
        <w:t>(h) if finally acquitted of the offence, not to be tried for it again and, if finally found guilty and punished for the offence, not to be tried or punished for it again; and</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w:t>
      </w:r>
      <w:proofErr w:type="spellStart"/>
      <w:r w:rsidRPr="00A257CC">
        <w:rPr>
          <w:rFonts w:ascii="Times New Roman" w:hAnsi="Times New Roman" w:cs="Times New Roman"/>
          <w:sz w:val="24"/>
          <w:szCs w:val="24"/>
        </w:rPr>
        <w:t>i</w:t>
      </w:r>
      <w:proofErr w:type="spellEnd"/>
      <w:r w:rsidRPr="00A257CC">
        <w:rPr>
          <w:rFonts w:ascii="Times New Roman" w:hAnsi="Times New Roman" w:cs="Times New Roman"/>
          <w:sz w:val="24"/>
          <w:szCs w:val="24"/>
        </w:rPr>
        <w:t>) if found guilty of the offence and if the punishment for the offence has been varied between the time of commission and the time of sentencing, to the benefit of the lesser punishment.</w:t>
      </w:r>
    </w:p>
    <w:p w:rsidR="00206129" w:rsidRPr="00A257CC" w:rsidRDefault="00206129" w:rsidP="00206129">
      <w:pPr>
        <w:spacing w:line="240" w:lineRule="auto"/>
        <w:rPr>
          <w:rFonts w:ascii="Times New Roman" w:hAnsi="Times New Roman" w:cs="Times New Roman"/>
          <w:b/>
          <w:sz w:val="24"/>
          <w:szCs w:val="24"/>
        </w:rPr>
      </w:pPr>
      <w:r w:rsidRPr="00A257CC">
        <w:rPr>
          <w:rFonts w:ascii="Times New Roman" w:hAnsi="Times New Roman" w:cs="Times New Roman"/>
          <w:b/>
          <w:sz w:val="24"/>
          <w:szCs w:val="24"/>
        </w:rPr>
        <w:t>Section 12: Cruel and unusual punishment</w:t>
      </w:r>
    </w:p>
    <w:p w:rsidR="00206129" w:rsidRPr="00A257CC" w:rsidRDefault="00206129" w:rsidP="00206129">
      <w:pPr>
        <w:spacing w:line="240" w:lineRule="auto"/>
        <w:rPr>
          <w:rFonts w:ascii="Times New Roman" w:hAnsi="Times New Roman" w:cs="Times New Roman"/>
          <w:sz w:val="24"/>
          <w:szCs w:val="24"/>
        </w:rPr>
      </w:pPr>
      <w:r w:rsidRPr="00A257CC">
        <w:rPr>
          <w:rFonts w:ascii="Times New Roman" w:hAnsi="Times New Roman" w:cs="Times New Roman"/>
          <w:sz w:val="24"/>
          <w:szCs w:val="24"/>
        </w:rPr>
        <w:t>Everyone has the right not to be subjected to any cruel and unusual treatment or punishment.</w:t>
      </w:r>
    </w:p>
    <w:sectPr w:rsidR="00206129" w:rsidRPr="00A257CC" w:rsidSect="006018D1">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33F5B"/>
    <w:multiLevelType w:val="multilevel"/>
    <w:tmpl w:val="A154B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2097A"/>
    <w:multiLevelType w:val="hybridMultilevel"/>
    <w:tmpl w:val="0EE02670"/>
    <w:lvl w:ilvl="0" w:tplc="F79A977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8A2912"/>
    <w:multiLevelType w:val="multilevel"/>
    <w:tmpl w:val="B2108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F517BF"/>
    <w:multiLevelType w:val="multilevel"/>
    <w:tmpl w:val="8410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0174EE"/>
    <w:multiLevelType w:val="multilevel"/>
    <w:tmpl w:val="53EC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906D44"/>
    <w:multiLevelType w:val="hybridMultilevel"/>
    <w:tmpl w:val="9E3618F8"/>
    <w:lvl w:ilvl="0" w:tplc="FF0AB45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8B77D3"/>
    <w:multiLevelType w:val="multilevel"/>
    <w:tmpl w:val="7CF8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87364"/>
    <w:multiLevelType w:val="multilevel"/>
    <w:tmpl w:val="42D6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016EF"/>
    <w:multiLevelType w:val="multilevel"/>
    <w:tmpl w:val="1888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591878"/>
    <w:multiLevelType w:val="hybridMultilevel"/>
    <w:tmpl w:val="E68E9B58"/>
    <w:lvl w:ilvl="0" w:tplc="F22E6AA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38C65AC"/>
    <w:multiLevelType w:val="multilevel"/>
    <w:tmpl w:val="7C2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AA27CF"/>
    <w:multiLevelType w:val="hybridMultilevel"/>
    <w:tmpl w:val="1A8CEBD4"/>
    <w:lvl w:ilvl="0" w:tplc="078E52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C56948"/>
    <w:multiLevelType w:val="multilevel"/>
    <w:tmpl w:val="9980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0C5EF8"/>
    <w:multiLevelType w:val="multilevel"/>
    <w:tmpl w:val="4E822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B56D4D"/>
    <w:multiLevelType w:val="multilevel"/>
    <w:tmpl w:val="EAD2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E76657"/>
    <w:multiLevelType w:val="multilevel"/>
    <w:tmpl w:val="DE8C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780795"/>
    <w:multiLevelType w:val="multilevel"/>
    <w:tmpl w:val="0BEE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5228E6"/>
    <w:multiLevelType w:val="hybridMultilevel"/>
    <w:tmpl w:val="9E524CD2"/>
    <w:lvl w:ilvl="0" w:tplc="F0162F6C">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F3F4FFE"/>
    <w:multiLevelType w:val="multilevel"/>
    <w:tmpl w:val="12BC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E058EC"/>
    <w:multiLevelType w:val="multilevel"/>
    <w:tmpl w:val="572C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C77372"/>
    <w:multiLevelType w:val="multilevel"/>
    <w:tmpl w:val="8032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3C2C74"/>
    <w:multiLevelType w:val="multilevel"/>
    <w:tmpl w:val="29D41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CA54DE"/>
    <w:multiLevelType w:val="multilevel"/>
    <w:tmpl w:val="290A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F67642"/>
    <w:multiLevelType w:val="multilevel"/>
    <w:tmpl w:val="1AB6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AC34F1"/>
    <w:multiLevelType w:val="multilevel"/>
    <w:tmpl w:val="A4F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BA0847"/>
    <w:multiLevelType w:val="multilevel"/>
    <w:tmpl w:val="85A0D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A77A70"/>
    <w:multiLevelType w:val="multilevel"/>
    <w:tmpl w:val="B74E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4A39FD"/>
    <w:multiLevelType w:val="multilevel"/>
    <w:tmpl w:val="9CE81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80554A"/>
    <w:multiLevelType w:val="multilevel"/>
    <w:tmpl w:val="885C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FE406A"/>
    <w:multiLevelType w:val="multilevel"/>
    <w:tmpl w:val="E1AAF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78C17E4"/>
    <w:multiLevelType w:val="multilevel"/>
    <w:tmpl w:val="6C86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89366EA"/>
    <w:multiLevelType w:val="hybridMultilevel"/>
    <w:tmpl w:val="F7AC1B7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49C714BB"/>
    <w:multiLevelType w:val="multilevel"/>
    <w:tmpl w:val="0ED68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B62261E"/>
    <w:multiLevelType w:val="hybridMultilevel"/>
    <w:tmpl w:val="7EEA45B4"/>
    <w:lvl w:ilvl="0" w:tplc="DC36A7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4CC96E2A"/>
    <w:multiLevelType w:val="hybridMultilevel"/>
    <w:tmpl w:val="7506EBDC"/>
    <w:lvl w:ilvl="0" w:tplc="CE72893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E2B00F8"/>
    <w:multiLevelType w:val="multilevel"/>
    <w:tmpl w:val="CE542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FA544BC"/>
    <w:multiLevelType w:val="hybridMultilevel"/>
    <w:tmpl w:val="800235BC"/>
    <w:lvl w:ilvl="0" w:tplc="FB72095E">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15B530D"/>
    <w:multiLevelType w:val="multilevel"/>
    <w:tmpl w:val="DD36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2915A18"/>
    <w:multiLevelType w:val="multilevel"/>
    <w:tmpl w:val="28C2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2BD5B57"/>
    <w:multiLevelType w:val="multilevel"/>
    <w:tmpl w:val="BDB6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4E3561"/>
    <w:multiLevelType w:val="multilevel"/>
    <w:tmpl w:val="EC56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66F2C02"/>
    <w:multiLevelType w:val="hybridMultilevel"/>
    <w:tmpl w:val="550C1130"/>
    <w:lvl w:ilvl="0" w:tplc="E11801F6">
      <w:start w:val="71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E9547B2"/>
    <w:multiLevelType w:val="multilevel"/>
    <w:tmpl w:val="9392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D65C40"/>
    <w:multiLevelType w:val="multilevel"/>
    <w:tmpl w:val="9CF2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D85743"/>
    <w:multiLevelType w:val="hybridMultilevel"/>
    <w:tmpl w:val="FEF45DC0"/>
    <w:lvl w:ilvl="0" w:tplc="4E82683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A260C15"/>
    <w:multiLevelType w:val="multilevel"/>
    <w:tmpl w:val="4DA0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AFC0888"/>
    <w:multiLevelType w:val="multilevel"/>
    <w:tmpl w:val="E8CC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E7F43C0"/>
    <w:multiLevelType w:val="multilevel"/>
    <w:tmpl w:val="B6E6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0BC3540"/>
    <w:multiLevelType w:val="multilevel"/>
    <w:tmpl w:val="4666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BC7630D"/>
    <w:multiLevelType w:val="multilevel"/>
    <w:tmpl w:val="5CA6C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DD36087"/>
    <w:multiLevelType w:val="hybridMultilevel"/>
    <w:tmpl w:val="9550C2E0"/>
    <w:lvl w:ilvl="0" w:tplc="2FA2E4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7EEA1ED0"/>
    <w:multiLevelType w:val="multilevel"/>
    <w:tmpl w:val="6DE4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9"/>
  </w:num>
  <w:num w:numId="3">
    <w:abstractNumId w:val="50"/>
  </w:num>
  <w:num w:numId="4">
    <w:abstractNumId w:val="33"/>
  </w:num>
  <w:num w:numId="5">
    <w:abstractNumId w:val="31"/>
  </w:num>
  <w:num w:numId="6">
    <w:abstractNumId w:val="1"/>
  </w:num>
  <w:num w:numId="7">
    <w:abstractNumId w:val="11"/>
  </w:num>
  <w:num w:numId="8">
    <w:abstractNumId w:val="44"/>
  </w:num>
  <w:num w:numId="9">
    <w:abstractNumId w:val="17"/>
  </w:num>
  <w:num w:numId="10">
    <w:abstractNumId w:val="34"/>
  </w:num>
  <w:num w:numId="11">
    <w:abstractNumId w:val="41"/>
  </w:num>
  <w:num w:numId="12">
    <w:abstractNumId w:val="8"/>
  </w:num>
  <w:num w:numId="13">
    <w:abstractNumId w:val="12"/>
  </w:num>
  <w:num w:numId="14">
    <w:abstractNumId w:val="6"/>
  </w:num>
  <w:num w:numId="15">
    <w:abstractNumId w:val="51"/>
  </w:num>
  <w:num w:numId="16">
    <w:abstractNumId w:val="15"/>
  </w:num>
  <w:num w:numId="17">
    <w:abstractNumId w:val="19"/>
  </w:num>
  <w:num w:numId="18">
    <w:abstractNumId w:val="30"/>
  </w:num>
  <w:num w:numId="19">
    <w:abstractNumId w:val="2"/>
  </w:num>
  <w:num w:numId="20">
    <w:abstractNumId w:val="38"/>
  </w:num>
  <w:num w:numId="21">
    <w:abstractNumId w:val="39"/>
  </w:num>
  <w:num w:numId="22">
    <w:abstractNumId w:val="28"/>
  </w:num>
  <w:num w:numId="23">
    <w:abstractNumId w:val="4"/>
  </w:num>
  <w:num w:numId="24">
    <w:abstractNumId w:val="20"/>
  </w:num>
  <w:num w:numId="25">
    <w:abstractNumId w:val="47"/>
  </w:num>
  <w:num w:numId="26">
    <w:abstractNumId w:val="40"/>
  </w:num>
  <w:num w:numId="27">
    <w:abstractNumId w:val="14"/>
  </w:num>
  <w:num w:numId="28">
    <w:abstractNumId w:val="23"/>
  </w:num>
  <w:num w:numId="29">
    <w:abstractNumId w:val="13"/>
  </w:num>
  <w:num w:numId="30">
    <w:abstractNumId w:val="48"/>
  </w:num>
  <w:num w:numId="31">
    <w:abstractNumId w:val="10"/>
  </w:num>
  <w:num w:numId="32">
    <w:abstractNumId w:val="16"/>
  </w:num>
  <w:num w:numId="33">
    <w:abstractNumId w:val="45"/>
  </w:num>
  <w:num w:numId="34">
    <w:abstractNumId w:val="7"/>
  </w:num>
  <w:num w:numId="35">
    <w:abstractNumId w:val="37"/>
  </w:num>
  <w:num w:numId="36">
    <w:abstractNumId w:val="26"/>
  </w:num>
  <w:num w:numId="37">
    <w:abstractNumId w:val="43"/>
  </w:num>
  <w:num w:numId="38">
    <w:abstractNumId w:val="42"/>
  </w:num>
  <w:num w:numId="39">
    <w:abstractNumId w:val="24"/>
  </w:num>
  <w:num w:numId="40">
    <w:abstractNumId w:val="27"/>
  </w:num>
  <w:num w:numId="41">
    <w:abstractNumId w:val="32"/>
  </w:num>
  <w:num w:numId="42">
    <w:abstractNumId w:val="25"/>
  </w:num>
  <w:num w:numId="43">
    <w:abstractNumId w:val="35"/>
  </w:num>
  <w:num w:numId="44">
    <w:abstractNumId w:val="21"/>
  </w:num>
  <w:num w:numId="45">
    <w:abstractNumId w:val="29"/>
  </w:num>
  <w:num w:numId="46">
    <w:abstractNumId w:val="18"/>
  </w:num>
  <w:num w:numId="47">
    <w:abstractNumId w:val="3"/>
  </w:num>
  <w:num w:numId="48">
    <w:abstractNumId w:val="49"/>
  </w:num>
  <w:num w:numId="49">
    <w:abstractNumId w:val="5"/>
  </w:num>
  <w:num w:numId="50">
    <w:abstractNumId w:val="46"/>
  </w:num>
  <w:num w:numId="51">
    <w:abstractNumId w:val="0"/>
  </w:num>
  <w:num w:numId="52">
    <w:abstractNumId w:val="22"/>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1C0CE5"/>
    <w:rsid w:val="00013377"/>
    <w:rsid w:val="00031688"/>
    <w:rsid w:val="0008770D"/>
    <w:rsid w:val="000A5FA3"/>
    <w:rsid w:val="000C01B9"/>
    <w:rsid w:val="000C02B3"/>
    <w:rsid w:val="000E30D4"/>
    <w:rsid w:val="000F2500"/>
    <w:rsid w:val="00107F59"/>
    <w:rsid w:val="00111660"/>
    <w:rsid w:val="001A03EF"/>
    <w:rsid w:val="001A4664"/>
    <w:rsid w:val="001B01B5"/>
    <w:rsid w:val="001B3A65"/>
    <w:rsid w:val="001C0CE5"/>
    <w:rsid w:val="001F4169"/>
    <w:rsid w:val="00206129"/>
    <w:rsid w:val="00242B0B"/>
    <w:rsid w:val="00266796"/>
    <w:rsid w:val="002C00F5"/>
    <w:rsid w:val="002D742E"/>
    <w:rsid w:val="002E31A0"/>
    <w:rsid w:val="002E3B64"/>
    <w:rsid w:val="00320300"/>
    <w:rsid w:val="003D1EA1"/>
    <w:rsid w:val="00551D1E"/>
    <w:rsid w:val="00582A52"/>
    <w:rsid w:val="00597741"/>
    <w:rsid w:val="00597C36"/>
    <w:rsid w:val="005A46CC"/>
    <w:rsid w:val="005D0106"/>
    <w:rsid w:val="005E662D"/>
    <w:rsid w:val="006018D1"/>
    <w:rsid w:val="00665657"/>
    <w:rsid w:val="00696CA9"/>
    <w:rsid w:val="006A3B9D"/>
    <w:rsid w:val="006C68DC"/>
    <w:rsid w:val="00704D19"/>
    <w:rsid w:val="0074612E"/>
    <w:rsid w:val="007A5C4E"/>
    <w:rsid w:val="007A7334"/>
    <w:rsid w:val="007B08D1"/>
    <w:rsid w:val="007D7E1B"/>
    <w:rsid w:val="007E6F4D"/>
    <w:rsid w:val="007F69FF"/>
    <w:rsid w:val="00821D55"/>
    <w:rsid w:val="008350D7"/>
    <w:rsid w:val="00851640"/>
    <w:rsid w:val="0088266C"/>
    <w:rsid w:val="00896E9B"/>
    <w:rsid w:val="008C0618"/>
    <w:rsid w:val="008C628B"/>
    <w:rsid w:val="008D270C"/>
    <w:rsid w:val="008F328D"/>
    <w:rsid w:val="00927858"/>
    <w:rsid w:val="009523F0"/>
    <w:rsid w:val="00955935"/>
    <w:rsid w:val="009D1E43"/>
    <w:rsid w:val="00A15041"/>
    <w:rsid w:val="00A257CC"/>
    <w:rsid w:val="00A300E5"/>
    <w:rsid w:val="00A71232"/>
    <w:rsid w:val="00A77455"/>
    <w:rsid w:val="00B12D0F"/>
    <w:rsid w:val="00B74D28"/>
    <w:rsid w:val="00B76E26"/>
    <w:rsid w:val="00B842BB"/>
    <w:rsid w:val="00BA3CD2"/>
    <w:rsid w:val="00BD1F05"/>
    <w:rsid w:val="00C0717B"/>
    <w:rsid w:val="00D727AB"/>
    <w:rsid w:val="00D82289"/>
    <w:rsid w:val="00DD1F12"/>
    <w:rsid w:val="00E10D7C"/>
    <w:rsid w:val="00E1234E"/>
    <w:rsid w:val="00E41E01"/>
    <w:rsid w:val="00E75405"/>
    <w:rsid w:val="00E81E7A"/>
    <w:rsid w:val="00E900DD"/>
    <w:rsid w:val="00EB7CE0"/>
    <w:rsid w:val="00F23766"/>
    <w:rsid w:val="00F63BB0"/>
    <w:rsid w:val="00F90F3F"/>
    <w:rsid w:val="00FE603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D28"/>
    <w:pPr>
      <w:spacing w:after="200" w:line="252" w:lineRule="auto"/>
    </w:pPr>
    <w:rPr>
      <w:rFonts w:asciiTheme="majorHAnsi" w:eastAsiaTheme="majorEastAsia" w:hAnsiTheme="majorHAnsi" w:cstheme="majorBidi"/>
      <w:kern w:val="0"/>
      <w:lang w:val="en-CA" w:eastAsia="zh-CN"/>
    </w:rPr>
  </w:style>
  <w:style w:type="paragraph" w:styleId="Heading1">
    <w:name w:val="heading 1"/>
    <w:basedOn w:val="Normal"/>
    <w:next w:val="Normal"/>
    <w:link w:val="Heading1Char"/>
    <w:uiPriority w:val="9"/>
    <w:qFormat/>
    <w:rsid w:val="007D7E1B"/>
    <w:pPr>
      <w:keepNext/>
      <w:keepLines/>
      <w:spacing w:before="240" w:after="0"/>
      <w:outlineLvl w:val="0"/>
    </w:pPr>
    <w:rPr>
      <w:color w:val="2E74B5" w:themeColor="accent1" w:themeShade="BF"/>
      <w:sz w:val="32"/>
      <w:szCs w:val="32"/>
    </w:rPr>
  </w:style>
  <w:style w:type="paragraph" w:styleId="Heading2">
    <w:name w:val="heading 2"/>
    <w:basedOn w:val="Normal"/>
    <w:next w:val="Normal"/>
    <w:link w:val="Heading2Char"/>
    <w:uiPriority w:val="9"/>
    <w:unhideWhenUsed/>
    <w:qFormat/>
    <w:rsid w:val="007D7E1B"/>
    <w:pPr>
      <w:keepNext/>
      <w:keepLines/>
      <w:spacing w:before="160" w:after="0"/>
      <w:outlineLvl w:val="1"/>
    </w:pPr>
    <w:rPr>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E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D7E1B"/>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7D7E1B"/>
    <w:pPr>
      <w:spacing w:after="0" w:line="216" w:lineRule="auto"/>
      <w:contextualSpacing/>
    </w:pPr>
    <w:rPr>
      <w:color w:val="404040" w:themeColor="text1" w:themeTint="BF"/>
      <w:spacing w:val="-10"/>
      <w:kern w:val="28"/>
      <w:sz w:val="56"/>
      <w:szCs w:val="56"/>
    </w:rPr>
  </w:style>
  <w:style w:type="character" w:customStyle="1" w:styleId="TitleChar">
    <w:name w:val="Title Char"/>
    <w:basedOn w:val="DefaultParagraphFont"/>
    <w:link w:val="Title"/>
    <w:uiPriority w:val="10"/>
    <w:rsid w:val="007D7E1B"/>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7D7E1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D7E1B"/>
    <w:rPr>
      <w:rFonts w:eastAsiaTheme="minorEastAsia"/>
      <w:color w:val="5A5A5A" w:themeColor="text1" w:themeTint="A5"/>
      <w:spacing w:val="15"/>
    </w:rPr>
  </w:style>
  <w:style w:type="paragraph" w:styleId="ListParagraph">
    <w:name w:val="List Paragraph"/>
    <w:basedOn w:val="Normal"/>
    <w:uiPriority w:val="34"/>
    <w:qFormat/>
    <w:rsid w:val="007D7E1B"/>
    <w:pPr>
      <w:ind w:left="720"/>
      <w:contextualSpacing/>
    </w:pPr>
  </w:style>
  <w:style w:type="table" w:styleId="TableGrid">
    <w:name w:val="Table Grid"/>
    <w:basedOn w:val="TableNormal"/>
    <w:uiPriority w:val="59"/>
    <w:rsid w:val="00B74D28"/>
    <w:pPr>
      <w:spacing w:after="0" w:line="240" w:lineRule="auto"/>
    </w:pPr>
    <w:rPr>
      <w:rFonts w:asciiTheme="majorHAnsi" w:eastAsiaTheme="majorEastAsia" w:hAnsiTheme="majorHAnsi" w:cstheme="majorBidi"/>
      <w:kern w:val="0"/>
      <w:lang w:val="en-CA"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66796"/>
    <w:pPr>
      <w:spacing w:after="0" w:line="240" w:lineRule="auto"/>
    </w:pPr>
    <w:rPr>
      <w:rFonts w:ascii="Times New Roman" w:hAnsi="Times New Roman"/>
      <w:sz w:val="24"/>
    </w:rPr>
  </w:style>
  <w:style w:type="paragraph" w:customStyle="1" w:styleId="subsection">
    <w:name w:val="subsection"/>
    <w:basedOn w:val="Normal"/>
    <w:rsid w:val="007B08D1"/>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agraph">
    <w:name w:val="paragraph"/>
    <w:basedOn w:val="Normal"/>
    <w:rsid w:val="007B08D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lawlabel">
    <w:name w:val="lawlabel"/>
    <w:basedOn w:val="DefaultParagraphFont"/>
    <w:rsid w:val="007B08D1"/>
  </w:style>
  <w:style w:type="paragraph" w:customStyle="1" w:styleId="continuedsectionsubsection">
    <w:name w:val="continuedsectionsubsection"/>
    <w:basedOn w:val="Normal"/>
    <w:rsid w:val="001F416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ubparagraph">
    <w:name w:val="subparagraph"/>
    <w:basedOn w:val="Normal"/>
    <w:rsid w:val="00107F5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inition">
    <w:name w:val="definition"/>
    <w:basedOn w:val="Normal"/>
    <w:rsid w:val="005977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Definition">
    <w:name w:val="HTML Definition"/>
    <w:basedOn w:val="DefaultParagraphFont"/>
    <w:uiPriority w:val="99"/>
    <w:semiHidden/>
    <w:unhideWhenUsed/>
    <w:rsid w:val="00597741"/>
    <w:rPr>
      <w:i/>
      <w:iCs/>
    </w:rPr>
  </w:style>
  <w:style w:type="character" w:customStyle="1" w:styleId="apple-converted-space">
    <w:name w:val="apple-converted-space"/>
    <w:basedOn w:val="DefaultParagraphFont"/>
    <w:rsid w:val="00597741"/>
  </w:style>
  <w:style w:type="paragraph" w:customStyle="1" w:styleId="continueddefinition">
    <w:name w:val="continueddefinition"/>
    <w:basedOn w:val="Normal"/>
    <w:rsid w:val="005977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efinedtermlink">
    <w:name w:val="definedtermlink"/>
    <w:basedOn w:val="DefaultParagraphFont"/>
    <w:rsid w:val="00597741"/>
  </w:style>
  <w:style w:type="character" w:customStyle="1" w:styleId="repealed">
    <w:name w:val="repealed"/>
    <w:basedOn w:val="DefaultParagraphFont"/>
    <w:rsid w:val="006018D1"/>
  </w:style>
  <w:style w:type="character" w:customStyle="1" w:styleId="otherlang">
    <w:name w:val="otherlang"/>
    <w:basedOn w:val="DefaultParagraphFont"/>
    <w:rsid w:val="006018D1"/>
  </w:style>
  <w:style w:type="character" w:styleId="HTMLCite">
    <w:name w:val="HTML Cite"/>
    <w:basedOn w:val="DefaultParagraphFont"/>
    <w:uiPriority w:val="99"/>
    <w:semiHidden/>
    <w:unhideWhenUsed/>
    <w:rsid w:val="00955935"/>
    <w:rPr>
      <w:i/>
      <w:iCs/>
    </w:rPr>
  </w:style>
  <w:style w:type="character" w:styleId="Hyperlink">
    <w:name w:val="Hyperlink"/>
    <w:basedOn w:val="DefaultParagraphFont"/>
    <w:uiPriority w:val="99"/>
    <w:semiHidden/>
    <w:unhideWhenUsed/>
    <w:rsid w:val="00955935"/>
    <w:rPr>
      <w:color w:val="0000FF"/>
      <w:u w:val="single"/>
    </w:rPr>
  </w:style>
  <w:style w:type="paragraph" w:customStyle="1" w:styleId="continuedparagraph">
    <w:name w:val="continuedparagraph"/>
    <w:basedOn w:val="Normal"/>
    <w:rsid w:val="0095593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lause">
    <w:name w:val="clause"/>
    <w:basedOn w:val="Normal"/>
    <w:rsid w:val="00B76E2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ection">
    <w:name w:val="section"/>
    <w:basedOn w:val="Normal"/>
    <w:rsid w:val="00A7745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49573705">
      <w:bodyDiv w:val="1"/>
      <w:marLeft w:val="0"/>
      <w:marRight w:val="0"/>
      <w:marTop w:val="0"/>
      <w:marBottom w:val="0"/>
      <w:divBdr>
        <w:top w:val="none" w:sz="0" w:space="0" w:color="auto"/>
        <w:left w:val="none" w:sz="0" w:space="0" w:color="auto"/>
        <w:bottom w:val="none" w:sz="0" w:space="0" w:color="auto"/>
        <w:right w:val="none" w:sz="0" w:space="0" w:color="auto"/>
      </w:divBdr>
    </w:div>
    <w:div w:id="82999288">
      <w:bodyDiv w:val="1"/>
      <w:marLeft w:val="0"/>
      <w:marRight w:val="0"/>
      <w:marTop w:val="0"/>
      <w:marBottom w:val="0"/>
      <w:divBdr>
        <w:top w:val="none" w:sz="0" w:space="0" w:color="auto"/>
        <w:left w:val="none" w:sz="0" w:space="0" w:color="auto"/>
        <w:bottom w:val="none" w:sz="0" w:space="0" w:color="auto"/>
        <w:right w:val="none" w:sz="0" w:space="0" w:color="auto"/>
      </w:divBdr>
    </w:div>
    <w:div w:id="160046324">
      <w:bodyDiv w:val="1"/>
      <w:marLeft w:val="0"/>
      <w:marRight w:val="0"/>
      <w:marTop w:val="0"/>
      <w:marBottom w:val="0"/>
      <w:divBdr>
        <w:top w:val="none" w:sz="0" w:space="0" w:color="auto"/>
        <w:left w:val="none" w:sz="0" w:space="0" w:color="auto"/>
        <w:bottom w:val="none" w:sz="0" w:space="0" w:color="auto"/>
        <w:right w:val="none" w:sz="0" w:space="0" w:color="auto"/>
      </w:divBdr>
    </w:div>
    <w:div w:id="184830946">
      <w:bodyDiv w:val="1"/>
      <w:marLeft w:val="0"/>
      <w:marRight w:val="0"/>
      <w:marTop w:val="0"/>
      <w:marBottom w:val="0"/>
      <w:divBdr>
        <w:top w:val="none" w:sz="0" w:space="0" w:color="auto"/>
        <w:left w:val="none" w:sz="0" w:space="0" w:color="auto"/>
        <w:bottom w:val="none" w:sz="0" w:space="0" w:color="auto"/>
        <w:right w:val="none" w:sz="0" w:space="0" w:color="auto"/>
      </w:divBdr>
    </w:div>
    <w:div w:id="253901074">
      <w:bodyDiv w:val="1"/>
      <w:marLeft w:val="0"/>
      <w:marRight w:val="0"/>
      <w:marTop w:val="0"/>
      <w:marBottom w:val="0"/>
      <w:divBdr>
        <w:top w:val="none" w:sz="0" w:space="0" w:color="auto"/>
        <w:left w:val="none" w:sz="0" w:space="0" w:color="auto"/>
        <w:bottom w:val="none" w:sz="0" w:space="0" w:color="auto"/>
        <w:right w:val="none" w:sz="0" w:space="0" w:color="auto"/>
      </w:divBdr>
    </w:div>
    <w:div w:id="378013920">
      <w:bodyDiv w:val="1"/>
      <w:marLeft w:val="0"/>
      <w:marRight w:val="0"/>
      <w:marTop w:val="0"/>
      <w:marBottom w:val="0"/>
      <w:divBdr>
        <w:top w:val="none" w:sz="0" w:space="0" w:color="auto"/>
        <w:left w:val="none" w:sz="0" w:space="0" w:color="auto"/>
        <w:bottom w:val="none" w:sz="0" w:space="0" w:color="auto"/>
        <w:right w:val="none" w:sz="0" w:space="0" w:color="auto"/>
      </w:divBdr>
    </w:div>
    <w:div w:id="433286519">
      <w:bodyDiv w:val="1"/>
      <w:marLeft w:val="0"/>
      <w:marRight w:val="0"/>
      <w:marTop w:val="0"/>
      <w:marBottom w:val="0"/>
      <w:divBdr>
        <w:top w:val="none" w:sz="0" w:space="0" w:color="auto"/>
        <w:left w:val="none" w:sz="0" w:space="0" w:color="auto"/>
        <w:bottom w:val="none" w:sz="0" w:space="0" w:color="auto"/>
        <w:right w:val="none" w:sz="0" w:space="0" w:color="auto"/>
      </w:divBdr>
    </w:div>
    <w:div w:id="440880949">
      <w:bodyDiv w:val="1"/>
      <w:marLeft w:val="0"/>
      <w:marRight w:val="0"/>
      <w:marTop w:val="0"/>
      <w:marBottom w:val="0"/>
      <w:divBdr>
        <w:top w:val="none" w:sz="0" w:space="0" w:color="auto"/>
        <w:left w:val="none" w:sz="0" w:space="0" w:color="auto"/>
        <w:bottom w:val="none" w:sz="0" w:space="0" w:color="auto"/>
        <w:right w:val="none" w:sz="0" w:space="0" w:color="auto"/>
      </w:divBdr>
    </w:div>
    <w:div w:id="442269566">
      <w:bodyDiv w:val="1"/>
      <w:marLeft w:val="0"/>
      <w:marRight w:val="0"/>
      <w:marTop w:val="0"/>
      <w:marBottom w:val="0"/>
      <w:divBdr>
        <w:top w:val="none" w:sz="0" w:space="0" w:color="auto"/>
        <w:left w:val="none" w:sz="0" w:space="0" w:color="auto"/>
        <w:bottom w:val="none" w:sz="0" w:space="0" w:color="auto"/>
        <w:right w:val="none" w:sz="0" w:space="0" w:color="auto"/>
      </w:divBdr>
    </w:div>
    <w:div w:id="481848026">
      <w:bodyDiv w:val="1"/>
      <w:marLeft w:val="0"/>
      <w:marRight w:val="0"/>
      <w:marTop w:val="0"/>
      <w:marBottom w:val="0"/>
      <w:divBdr>
        <w:top w:val="none" w:sz="0" w:space="0" w:color="auto"/>
        <w:left w:val="none" w:sz="0" w:space="0" w:color="auto"/>
        <w:bottom w:val="none" w:sz="0" w:space="0" w:color="auto"/>
        <w:right w:val="none" w:sz="0" w:space="0" w:color="auto"/>
      </w:divBdr>
    </w:div>
    <w:div w:id="493763022">
      <w:bodyDiv w:val="1"/>
      <w:marLeft w:val="0"/>
      <w:marRight w:val="0"/>
      <w:marTop w:val="0"/>
      <w:marBottom w:val="0"/>
      <w:divBdr>
        <w:top w:val="none" w:sz="0" w:space="0" w:color="auto"/>
        <w:left w:val="none" w:sz="0" w:space="0" w:color="auto"/>
        <w:bottom w:val="none" w:sz="0" w:space="0" w:color="auto"/>
        <w:right w:val="none" w:sz="0" w:space="0" w:color="auto"/>
      </w:divBdr>
    </w:div>
    <w:div w:id="496001404">
      <w:bodyDiv w:val="1"/>
      <w:marLeft w:val="0"/>
      <w:marRight w:val="0"/>
      <w:marTop w:val="0"/>
      <w:marBottom w:val="0"/>
      <w:divBdr>
        <w:top w:val="none" w:sz="0" w:space="0" w:color="auto"/>
        <w:left w:val="none" w:sz="0" w:space="0" w:color="auto"/>
        <w:bottom w:val="none" w:sz="0" w:space="0" w:color="auto"/>
        <w:right w:val="none" w:sz="0" w:space="0" w:color="auto"/>
      </w:divBdr>
    </w:div>
    <w:div w:id="518398849">
      <w:bodyDiv w:val="1"/>
      <w:marLeft w:val="0"/>
      <w:marRight w:val="0"/>
      <w:marTop w:val="0"/>
      <w:marBottom w:val="0"/>
      <w:divBdr>
        <w:top w:val="none" w:sz="0" w:space="0" w:color="auto"/>
        <w:left w:val="none" w:sz="0" w:space="0" w:color="auto"/>
        <w:bottom w:val="none" w:sz="0" w:space="0" w:color="auto"/>
        <w:right w:val="none" w:sz="0" w:space="0" w:color="auto"/>
      </w:divBdr>
    </w:div>
    <w:div w:id="530458445">
      <w:bodyDiv w:val="1"/>
      <w:marLeft w:val="0"/>
      <w:marRight w:val="0"/>
      <w:marTop w:val="0"/>
      <w:marBottom w:val="0"/>
      <w:divBdr>
        <w:top w:val="none" w:sz="0" w:space="0" w:color="auto"/>
        <w:left w:val="none" w:sz="0" w:space="0" w:color="auto"/>
        <w:bottom w:val="none" w:sz="0" w:space="0" w:color="auto"/>
        <w:right w:val="none" w:sz="0" w:space="0" w:color="auto"/>
      </w:divBdr>
    </w:div>
    <w:div w:id="600065270">
      <w:bodyDiv w:val="1"/>
      <w:marLeft w:val="0"/>
      <w:marRight w:val="0"/>
      <w:marTop w:val="0"/>
      <w:marBottom w:val="0"/>
      <w:divBdr>
        <w:top w:val="none" w:sz="0" w:space="0" w:color="auto"/>
        <w:left w:val="none" w:sz="0" w:space="0" w:color="auto"/>
        <w:bottom w:val="none" w:sz="0" w:space="0" w:color="auto"/>
        <w:right w:val="none" w:sz="0" w:space="0" w:color="auto"/>
      </w:divBdr>
    </w:div>
    <w:div w:id="612521857">
      <w:bodyDiv w:val="1"/>
      <w:marLeft w:val="0"/>
      <w:marRight w:val="0"/>
      <w:marTop w:val="0"/>
      <w:marBottom w:val="0"/>
      <w:divBdr>
        <w:top w:val="none" w:sz="0" w:space="0" w:color="auto"/>
        <w:left w:val="none" w:sz="0" w:space="0" w:color="auto"/>
        <w:bottom w:val="none" w:sz="0" w:space="0" w:color="auto"/>
        <w:right w:val="none" w:sz="0" w:space="0" w:color="auto"/>
      </w:divBdr>
    </w:div>
    <w:div w:id="671493133">
      <w:bodyDiv w:val="1"/>
      <w:marLeft w:val="0"/>
      <w:marRight w:val="0"/>
      <w:marTop w:val="0"/>
      <w:marBottom w:val="0"/>
      <w:divBdr>
        <w:top w:val="none" w:sz="0" w:space="0" w:color="auto"/>
        <w:left w:val="none" w:sz="0" w:space="0" w:color="auto"/>
        <w:bottom w:val="none" w:sz="0" w:space="0" w:color="auto"/>
        <w:right w:val="none" w:sz="0" w:space="0" w:color="auto"/>
      </w:divBdr>
    </w:div>
    <w:div w:id="757292696">
      <w:bodyDiv w:val="1"/>
      <w:marLeft w:val="0"/>
      <w:marRight w:val="0"/>
      <w:marTop w:val="0"/>
      <w:marBottom w:val="0"/>
      <w:divBdr>
        <w:top w:val="none" w:sz="0" w:space="0" w:color="auto"/>
        <w:left w:val="none" w:sz="0" w:space="0" w:color="auto"/>
        <w:bottom w:val="none" w:sz="0" w:space="0" w:color="auto"/>
        <w:right w:val="none" w:sz="0" w:space="0" w:color="auto"/>
      </w:divBdr>
    </w:div>
    <w:div w:id="868184223">
      <w:bodyDiv w:val="1"/>
      <w:marLeft w:val="0"/>
      <w:marRight w:val="0"/>
      <w:marTop w:val="0"/>
      <w:marBottom w:val="0"/>
      <w:divBdr>
        <w:top w:val="none" w:sz="0" w:space="0" w:color="auto"/>
        <w:left w:val="none" w:sz="0" w:space="0" w:color="auto"/>
        <w:bottom w:val="none" w:sz="0" w:space="0" w:color="auto"/>
        <w:right w:val="none" w:sz="0" w:space="0" w:color="auto"/>
      </w:divBdr>
    </w:div>
    <w:div w:id="878667440">
      <w:bodyDiv w:val="1"/>
      <w:marLeft w:val="0"/>
      <w:marRight w:val="0"/>
      <w:marTop w:val="0"/>
      <w:marBottom w:val="0"/>
      <w:divBdr>
        <w:top w:val="none" w:sz="0" w:space="0" w:color="auto"/>
        <w:left w:val="none" w:sz="0" w:space="0" w:color="auto"/>
        <w:bottom w:val="none" w:sz="0" w:space="0" w:color="auto"/>
        <w:right w:val="none" w:sz="0" w:space="0" w:color="auto"/>
      </w:divBdr>
    </w:div>
    <w:div w:id="995573987">
      <w:bodyDiv w:val="1"/>
      <w:marLeft w:val="0"/>
      <w:marRight w:val="0"/>
      <w:marTop w:val="0"/>
      <w:marBottom w:val="0"/>
      <w:divBdr>
        <w:top w:val="none" w:sz="0" w:space="0" w:color="auto"/>
        <w:left w:val="none" w:sz="0" w:space="0" w:color="auto"/>
        <w:bottom w:val="none" w:sz="0" w:space="0" w:color="auto"/>
        <w:right w:val="none" w:sz="0" w:space="0" w:color="auto"/>
      </w:divBdr>
    </w:div>
    <w:div w:id="1041902639">
      <w:bodyDiv w:val="1"/>
      <w:marLeft w:val="0"/>
      <w:marRight w:val="0"/>
      <w:marTop w:val="0"/>
      <w:marBottom w:val="0"/>
      <w:divBdr>
        <w:top w:val="none" w:sz="0" w:space="0" w:color="auto"/>
        <w:left w:val="none" w:sz="0" w:space="0" w:color="auto"/>
        <w:bottom w:val="none" w:sz="0" w:space="0" w:color="auto"/>
        <w:right w:val="none" w:sz="0" w:space="0" w:color="auto"/>
      </w:divBdr>
    </w:div>
    <w:div w:id="1140418791">
      <w:bodyDiv w:val="1"/>
      <w:marLeft w:val="0"/>
      <w:marRight w:val="0"/>
      <w:marTop w:val="0"/>
      <w:marBottom w:val="0"/>
      <w:divBdr>
        <w:top w:val="none" w:sz="0" w:space="0" w:color="auto"/>
        <w:left w:val="none" w:sz="0" w:space="0" w:color="auto"/>
        <w:bottom w:val="none" w:sz="0" w:space="0" w:color="auto"/>
        <w:right w:val="none" w:sz="0" w:space="0" w:color="auto"/>
      </w:divBdr>
    </w:div>
    <w:div w:id="1161001662">
      <w:bodyDiv w:val="1"/>
      <w:marLeft w:val="0"/>
      <w:marRight w:val="0"/>
      <w:marTop w:val="0"/>
      <w:marBottom w:val="0"/>
      <w:divBdr>
        <w:top w:val="none" w:sz="0" w:space="0" w:color="auto"/>
        <w:left w:val="none" w:sz="0" w:space="0" w:color="auto"/>
        <w:bottom w:val="none" w:sz="0" w:space="0" w:color="auto"/>
        <w:right w:val="none" w:sz="0" w:space="0" w:color="auto"/>
      </w:divBdr>
    </w:div>
    <w:div w:id="1201434449">
      <w:bodyDiv w:val="1"/>
      <w:marLeft w:val="0"/>
      <w:marRight w:val="0"/>
      <w:marTop w:val="0"/>
      <w:marBottom w:val="0"/>
      <w:divBdr>
        <w:top w:val="none" w:sz="0" w:space="0" w:color="auto"/>
        <w:left w:val="none" w:sz="0" w:space="0" w:color="auto"/>
        <w:bottom w:val="none" w:sz="0" w:space="0" w:color="auto"/>
        <w:right w:val="none" w:sz="0" w:space="0" w:color="auto"/>
      </w:divBdr>
    </w:div>
    <w:div w:id="1224489175">
      <w:bodyDiv w:val="1"/>
      <w:marLeft w:val="0"/>
      <w:marRight w:val="0"/>
      <w:marTop w:val="0"/>
      <w:marBottom w:val="0"/>
      <w:divBdr>
        <w:top w:val="none" w:sz="0" w:space="0" w:color="auto"/>
        <w:left w:val="none" w:sz="0" w:space="0" w:color="auto"/>
        <w:bottom w:val="none" w:sz="0" w:space="0" w:color="auto"/>
        <w:right w:val="none" w:sz="0" w:space="0" w:color="auto"/>
      </w:divBdr>
    </w:div>
    <w:div w:id="1294287540">
      <w:bodyDiv w:val="1"/>
      <w:marLeft w:val="0"/>
      <w:marRight w:val="0"/>
      <w:marTop w:val="0"/>
      <w:marBottom w:val="0"/>
      <w:divBdr>
        <w:top w:val="none" w:sz="0" w:space="0" w:color="auto"/>
        <w:left w:val="none" w:sz="0" w:space="0" w:color="auto"/>
        <w:bottom w:val="none" w:sz="0" w:space="0" w:color="auto"/>
        <w:right w:val="none" w:sz="0" w:space="0" w:color="auto"/>
      </w:divBdr>
    </w:div>
    <w:div w:id="1403406897">
      <w:bodyDiv w:val="1"/>
      <w:marLeft w:val="0"/>
      <w:marRight w:val="0"/>
      <w:marTop w:val="0"/>
      <w:marBottom w:val="0"/>
      <w:divBdr>
        <w:top w:val="none" w:sz="0" w:space="0" w:color="auto"/>
        <w:left w:val="none" w:sz="0" w:space="0" w:color="auto"/>
        <w:bottom w:val="none" w:sz="0" w:space="0" w:color="auto"/>
        <w:right w:val="none" w:sz="0" w:space="0" w:color="auto"/>
      </w:divBdr>
    </w:div>
    <w:div w:id="1433671352">
      <w:bodyDiv w:val="1"/>
      <w:marLeft w:val="0"/>
      <w:marRight w:val="0"/>
      <w:marTop w:val="0"/>
      <w:marBottom w:val="0"/>
      <w:divBdr>
        <w:top w:val="none" w:sz="0" w:space="0" w:color="auto"/>
        <w:left w:val="none" w:sz="0" w:space="0" w:color="auto"/>
        <w:bottom w:val="none" w:sz="0" w:space="0" w:color="auto"/>
        <w:right w:val="none" w:sz="0" w:space="0" w:color="auto"/>
      </w:divBdr>
    </w:div>
    <w:div w:id="1578441113">
      <w:bodyDiv w:val="1"/>
      <w:marLeft w:val="0"/>
      <w:marRight w:val="0"/>
      <w:marTop w:val="0"/>
      <w:marBottom w:val="0"/>
      <w:divBdr>
        <w:top w:val="none" w:sz="0" w:space="0" w:color="auto"/>
        <w:left w:val="none" w:sz="0" w:space="0" w:color="auto"/>
        <w:bottom w:val="none" w:sz="0" w:space="0" w:color="auto"/>
        <w:right w:val="none" w:sz="0" w:space="0" w:color="auto"/>
      </w:divBdr>
    </w:div>
    <w:div w:id="1734892732">
      <w:bodyDiv w:val="1"/>
      <w:marLeft w:val="0"/>
      <w:marRight w:val="0"/>
      <w:marTop w:val="0"/>
      <w:marBottom w:val="0"/>
      <w:divBdr>
        <w:top w:val="none" w:sz="0" w:space="0" w:color="auto"/>
        <w:left w:val="none" w:sz="0" w:space="0" w:color="auto"/>
        <w:bottom w:val="none" w:sz="0" w:space="0" w:color="auto"/>
        <w:right w:val="none" w:sz="0" w:space="0" w:color="auto"/>
      </w:divBdr>
    </w:div>
    <w:div w:id="1741370328">
      <w:bodyDiv w:val="1"/>
      <w:marLeft w:val="0"/>
      <w:marRight w:val="0"/>
      <w:marTop w:val="0"/>
      <w:marBottom w:val="0"/>
      <w:divBdr>
        <w:top w:val="none" w:sz="0" w:space="0" w:color="auto"/>
        <w:left w:val="none" w:sz="0" w:space="0" w:color="auto"/>
        <w:bottom w:val="none" w:sz="0" w:space="0" w:color="auto"/>
        <w:right w:val="none" w:sz="0" w:space="0" w:color="auto"/>
      </w:divBdr>
    </w:div>
    <w:div w:id="1854952557">
      <w:bodyDiv w:val="1"/>
      <w:marLeft w:val="0"/>
      <w:marRight w:val="0"/>
      <w:marTop w:val="0"/>
      <w:marBottom w:val="0"/>
      <w:divBdr>
        <w:top w:val="none" w:sz="0" w:space="0" w:color="auto"/>
        <w:left w:val="none" w:sz="0" w:space="0" w:color="auto"/>
        <w:bottom w:val="none" w:sz="0" w:space="0" w:color="auto"/>
        <w:right w:val="none" w:sz="0" w:space="0" w:color="auto"/>
      </w:divBdr>
    </w:div>
    <w:div w:id="1861158070">
      <w:bodyDiv w:val="1"/>
      <w:marLeft w:val="0"/>
      <w:marRight w:val="0"/>
      <w:marTop w:val="0"/>
      <w:marBottom w:val="0"/>
      <w:divBdr>
        <w:top w:val="none" w:sz="0" w:space="0" w:color="auto"/>
        <w:left w:val="none" w:sz="0" w:space="0" w:color="auto"/>
        <w:bottom w:val="none" w:sz="0" w:space="0" w:color="auto"/>
        <w:right w:val="none" w:sz="0" w:space="0" w:color="auto"/>
      </w:divBdr>
    </w:div>
    <w:div w:id="1869222058">
      <w:bodyDiv w:val="1"/>
      <w:marLeft w:val="0"/>
      <w:marRight w:val="0"/>
      <w:marTop w:val="0"/>
      <w:marBottom w:val="0"/>
      <w:divBdr>
        <w:top w:val="none" w:sz="0" w:space="0" w:color="auto"/>
        <w:left w:val="none" w:sz="0" w:space="0" w:color="auto"/>
        <w:bottom w:val="none" w:sz="0" w:space="0" w:color="auto"/>
        <w:right w:val="none" w:sz="0" w:space="0" w:color="auto"/>
      </w:divBdr>
    </w:div>
    <w:div w:id="1874801586">
      <w:bodyDiv w:val="1"/>
      <w:marLeft w:val="0"/>
      <w:marRight w:val="0"/>
      <w:marTop w:val="0"/>
      <w:marBottom w:val="0"/>
      <w:divBdr>
        <w:top w:val="none" w:sz="0" w:space="0" w:color="auto"/>
        <w:left w:val="none" w:sz="0" w:space="0" w:color="auto"/>
        <w:bottom w:val="none" w:sz="0" w:space="0" w:color="auto"/>
        <w:right w:val="none" w:sz="0" w:space="0" w:color="auto"/>
      </w:divBdr>
    </w:div>
    <w:div w:id="1875994956">
      <w:bodyDiv w:val="1"/>
      <w:marLeft w:val="0"/>
      <w:marRight w:val="0"/>
      <w:marTop w:val="0"/>
      <w:marBottom w:val="0"/>
      <w:divBdr>
        <w:top w:val="none" w:sz="0" w:space="0" w:color="auto"/>
        <w:left w:val="none" w:sz="0" w:space="0" w:color="auto"/>
        <w:bottom w:val="none" w:sz="0" w:space="0" w:color="auto"/>
        <w:right w:val="none" w:sz="0" w:space="0" w:color="auto"/>
      </w:divBdr>
    </w:div>
    <w:div w:id="1907714860">
      <w:bodyDiv w:val="1"/>
      <w:marLeft w:val="0"/>
      <w:marRight w:val="0"/>
      <w:marTop w:val="0"/>
      <w:marBottom w:val="0"/>
      <w:divBdr>
        <w:top w:val="none" w:sz="0" w:space="0" w:color="auto"/>
        <w:left w:val="none" w:sz="0" w:space="0" w:color="auto"/>
        <w:bottom w:val="none" w:sz="0" w:space="0" w:color="auto"/>
        <w:right w:val="none" w:sz="0" w:space="0" w:color="auto"/>
      </w:divBdr>
    </w:div>
    <w:div w:id="1949963681">
      <w:bodyDiv w:val="1"/>
      <w:marLeft w:val="0"/>
      <w:marRight w:val="0"/>
      <w:marTop w:val="0"/>
      <w:marBottom w:val="0"/>
      <w:divBdr>
        <w:top w:val="none" w:sz="0" w:space="0" w:color="auto"/>
        <w:left w:val="none" w:sz="0" w:space="0" w:color="auto"/>
        <w:bottom w:val="none" w:sz="0" w:space="0" w:color="auto"/>
        <w:right w:val="none" w:sz="0" w:space="0" w:color="auto"/>
      </w:divBdr>
    </w:div>
    <w:div w:id="2104571821">
      <w:bodyDiv w:val="1"/>
      <w:marLeft w:val="0"/>
      <w:marRight w:val="0"/>
      <w:marTop w:val="0"/>
      <w:marBottom w:val="0"/>
      <w:divBdr>
        <w:top w:val="none" w:sz="0" w:space="0" w:color="auto"/>
        <w:left w:val="none" w:sz="0" w:space="0" w:color="auto"/>
        <w:bottom w:val="none" w:sz="0" w:space="0" w:color="auto"/>
        <w:right w:val="none" w:sz="0" w:space="0" w:color="auto"/>
      </w:divBdr>
    </w:div>
    <w:div w:id="2116246029">
      <w:bodyDiv w:val="1"/>
      <w:marLeft w:val="0"/>
      <w:marRight w:val="0"/>
      <w:marTop w:val="0"/>
      <w:marBottom w:val="0"/>
      <w:divBdr>
        <w:top w:val="none" w:sz="0" w:space="0" w:color="auto"/>
        <w:left w:val="none" w:sz="0" w:space="0" w:color="auto"/>
        <w:bottom w:val="none" w:sz="0" w:space="0" w:color="auto"/>
        <w:right w:val="none" w:sz="0" w:space="0" w:color="auto"/>
      </w:divBdr>
    </w:div>
    <w:div w:id="2135513004">
      <w:bodyDiv w:val="1"/>
      <w:marLeft w:val="0"/>
      <w:marRight w:val="0"/>
      <w:marTop w:val="0"/>
      <w:marBottom w:val="0"/>
      <w:divBdr>
        <w:top w:val="none" w:sz="0" w:space="0" w:color="auto"/>
        <w:left w:val="none" w:sz="0" w:space="0" w:color="auto"/>
        <w:bottom w:val="none" w:sz="0" w:space="0" w:color="auto"/>
        <w:right w:val="none" w:sz="0" w:space="0" w:color="auto"/>
      </w:divBdr>
    </w:div>
    <w:div w:id="214473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laws-lois.justice.gc.ca/eng/acts/C-46" TargetMode="External"/><Relationship Id="rId3" Type="http://schemas.openxmlformats.org/officeDocument/2006/relationships/styles" Target="styles.xml"/><Relationship Id="rId7" Type="http://schemas.openxmlformats.org/officeDocument/2006/relationships/hyperlink" Target="http://laws-lois.justice.gc.ca/eng/acts/C-3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aws-lois.justice.gc.ca/eng/acts/C-38.8"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aws-lois.justice.gc.ca/eng/acts/C-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9C53E3D0-F5E9-44D0-831C-EAF0AC308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34</Pages>
  <Words>12569</Words>
  <Characters>71645</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Landry</dc:creator>
  <cp:keywords/>
  <dc:description/>
  <cp:lastModifiedBy>Olivia Landry</cp:lastModifiedBy>
  <cp:revision>26</cp:revision>
  <dcterms:created xsi:type="dcterms:W3CDTF">2016-04-12T22:45:00Z</dcterms:created>
  <dcterms:modified xsi:type="dcterms:W3CDTF">2016-04-13T16:02:00Z</dcterms:modified>
</cp:coreProperties>
</file>