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240" w:rsidRPr="001815E9" w:rsidRDefault="001815E9">
      <w:pPr>
        <w:rPr>
          <w:b/>
        </w:rPr>
      </w:pPr>
      <w:r w:rsidRPr="001815E9">
        <w:rPr>
          <w:b/>
        </w:rPr>
        <w:t xml:space="preserve">Lecture 1- Essentials of Health Care Management </w:t>
      </w:r>
    </w:p>
    <w:p w:rsidR="001815E9" w:rsidRDefault="001815E9">
      <w:pPr>
        <w:rPr>
          <w:b/>
        </w:rPr>
      </w:pPr>
      <w:r w:rsidRPr="001815E9">
        <w:rPr>
          <w:b/>
        </w:rPr>
        <w:t>Who’s in Charge?</w:t>
      </w:r>
    </w:p>
    <w:p w:rsidR="001815E9" w:rsidRDefault="00196CA7" w:rsidP="001815E9">
      <w:pPr>
        <w:pStyle w:val="ListParagraph"/>
        <w:numPr>
          <w:ilvl w:val="0"/>
          <w:numId w:val="1"/>
        </w:numPr>
      </w:pPr>
      <w:r>
        <w:t xml:space="preserve">Canada founded on federalism </w:t>
      </w:r>
    </w:p>
    <w:p w:rsidR="00196CA7" w:rsidRDefault="00196CA7" w:rsidP="001815E9">
      <w:pPr>
        <w:pStyle w:val="ListParagraph"/>
        <w:numPr>
          <w:ilvl w:val="0"/>
          <w:numId w:val="1"/>
        </w:numPr>
      </w:pPr>
      <w:r>
        <w:t xml:space="preserve">Powers constitutionally divided between levels of government </w:t>
      </w:r>
    </w:p>
    <w:p w:rsidR="00196CA7" w:rsidRDefault="00196CA7" w:rsidP="001815E9">
      <w:pPr>
        <w:pStyle w:val="ListParagraph"/>
        <w:numPr>
          <w:ilvl w:val="0"/>
          <w:numId w:val="1"/>
        </w:numPr>
      </w:pPr>
      <w:r>
        <w:t xml:space="preserve">Generally more clarity about roles in health care than apportionment of responsibility </w:t>
      </w:r>
    </w:p>
    <w:p w:rsidR="00196CA7" w:rsidRDefault="00196CA7" w:rsidP="001815E9">
      <w:pPr>
        <w:pStyle w:val="ListParagraph"/>
        <w:numPr>
          <w:ilvl w:val="0"/>
          <w:numId w:val="1"/>
        </w:numPr>
      </w:pPr>
      <w:r>
        <w:t>Who is accountable for the viability of the health care system?</w:t>
      </w:r>
    </w:p>
    <w:p w:rsidR="00196CA7" w:rsidRDefault="00196CA7" w:rsidP="001815E9">
      <w:pPr>
        <w:pStyle w:val="ListParagraph"/>
        <w:numPr>
          <w:ilvl w:val="0"/>
          <w:numId w:val="1"/>
        </w:numPr>
      </w:pPr>
      <w:r>
        <w:t xml:space="preserve">Health care is a provincial responsibility (Constitution 1867 and Charter of Rights and Freedom 1982) </w:t>
      </w:r>
    </w:p>
    <w:p w:rsidR="00196CA7" w:rsidRDefault="00196CA7" w:rsidP="001815E9">
      <w:pPr>
        <w:pStyle w:val="ListParagraph"/>
        <w:numPr>
          <w:ilvl w:val="0"/>
          <w:numId w:val="1"/>
        </w:numPr>
      </w:pPr>
      <w:r>
        <w:t xml:space="preserve">Federal Government influences health care through Canada Health Act (transfer payment mechanisms) </w:t>
      </w:r>
    </w:p>
    <w:p w:rsidR="00196CA7" w:rsidRDefault="00196CA7" w:rsidP="001815E9">
      <w:pPr>
        <w:pStyle w:val="ListParagraph"/>
        <w:numPr>
          <w:ilvl w:val="0"/>
          <w:numId w:val="1"/>
        </w:numPr>
      </w:pPr>
      <w:r>
        <w:t xml:space="preserve">Federal influence = Federal money contribution </w:t>
      </w:r>
    </w:p>
    <w:p w:rsidR="00196CA7" w:rsidRDefault="00196CA7" w:rsidP="001815E9">
      <w:pPr>
        <w:pStyle w:val="ListParagraph"/>
        <w:numPr>
          <w:ilvl w:val="0"/>
          <w:numId w:val="1"/>
        </w:numPr>
      </w:pPr>
      <w:r>
        <w:t xml:space="preserve">Dilemma for federals- what’s the best bang for the buck </w:t>
      </w:r>
    </w:p>
    <w:p w:rsidR="00196CA7" w:rsidRDefault="00196CA7" w:rsidP="001815E9">
      <w:pPr>
        <w:pStyle w:val="ListParagraph"/>
        <w:numPr>
          <w:ilvl w:val="0"/>
          <w:numId w:val="1"/>
        </w:numPr>
      </w:pPr>
      <w:r>
        <w:t>Feds must, “articulate and defend a coherent vision of health care as a public good” and “be prepared to offer financial incentives for its affirmation in provincial health care plans”</w:t>
      </w:r>
    </w:p>
    <w:p w:rsidR="00196CA7" w:rsidRDefault="00196CA7" w:rsidP="00196CA7">
      <w:pPr>
        <w:rPr>
          <w:b/>
        </w:rPr>
      </w:pPr>
      <w:r>
        <w:rPr>
          <w:b/>
        </w:rPr>
        <w:t xml:space="preserve">Responsibilities </w:t>
      </w:r>
    </w:p>
    <w:p w:rsidR="00196CA7" w:rsidRDefault="00196CA7" w:rsidP="00196CA7">
      <w:pPr>
        <w:pStyle w:val="ListParagraph"/>
        <w:numPr>
          <w:ilvl w:val="0"/>
          <w:numId w:val="2"/>
        </w:numPr>
      </w:pPr>
      <w:r>
        <w:t xml:space="preserve">Federal Government </w:t>
      </w:r>
    </w:p>
    <w:p w:rsidR="00196CA7" w:rsidRDefault="00196CA7" w:rsidP="00196CA7">
      <w:pPr>
        <w:pStyle w:val="ListParagraph"/>
        <w:numPr>
          <w:ilvl w:val="1"/>
          <w:numId w:val="2"/>
        </w:numPr>
      </w:pPr>
      <w:r>
        <w:t xml:space="preserve">Constitutionally for public health matters </w:t>
      </w:r>
    </w:p>
    <w:p w:rsidR="00196CA7" w:rsidRDefault="00196CA7" w:rsidP="00196CA7">
      <w:pPr>
        <w:pStyle w:val="ListParagraph"/>
        <w:numPr>
          <w:ilvl w:val="1"/>
          <w:numId w:val="2"/>
        </w:numPr>
      </w:pPr>
      <w:r>
        <w:t>Welfare for specific classes of people (aboriginal/ armed forces/ federal inmates)</w:t>
      </w:r>
    </w:p>
    <w:p w:rsidR="00196CA7" w:rsidRDefault="00196CA7" w:rsidP="00196CA7">
      <w:pPr>
        <w:pStyle w:val="ListParagraph"/>
        <w:numPr>
          <w:ilvl w:val="0"/>
          <w:numId w:val="2"/>
        </w:numPr>
      </w:pPr>
      <w:r>
        <w:t xml:space="preserve">Provincial Government </w:t>
      </w:r>
    </w:p>
    <w:p w:rsidR="00196CA7" w:rsidRDefault="00196CA7" w:rsidP="00196CA7">
      <w:pPr>
        <w:pStyle w:val="ListParagraph"/>
        <w:numPr>
          <w:ilvl w:val="1"/>
          <w:numId w:val="2"/>
        </w:numPr>
      </w:pPr>
      <w:r>
        <w:t>“Establishment, maintenance and management of hospitals, asylums, charities and eleemosynary (charitable) institutions”</w:t>
      </w:r>
    </w:p>
    <w:p w:rsidR="00196CA7" w:rsidRDefault="00196CA7" w:rsidP="00196CA7">
      <w:pPr>
        <w:pStyle w:val="ListParagraph"/>
        <w:numPr>
          <w:ilvl w:val="2"/>
          <w:numId w:val="2"/>
        </w:numPr>
      </w:pPr>
      <w:r>
        <w:t>Eleemosynary- organization in the business of providing services to others</w:t>
      </w:r>
    </w:p>
    <w:p w:rsidR="00196CA7" w:rsidRDefault="00196CA7" w:rsidP="00196CA7">
      <w:pPr>
        <w:rPr>
          <w:b/>
        </w:rPr>
      </w:pPr>
      <w:proofErr w:type="spellStart"/>
      <w:r>
        <w:rPr>
          <w:b/>
        </w:rPr>
        <w:t>Mythbusters</w:t>
      </w:r>
      <w:proofErr w:type="spellEnd"/>
      <w:r>
        <w:rPr>
          <w:b/>
        </w:rPr>
        <w:t xml:space="preserve"> (Facts) </w:t>
      </w:r>
    </w:p>
    <w:p w:rsidR="00196CA7" w:rsidRDefault="00196CA7" w:rsidP="00196CA7">
      <w:pPr>
        <w:pStyle w:val="ListParagraph"/>
        <w:numPr>
          <w:ilvl w:val="0"/>
          <w:numId w:val="3"/>
        </w:numPr>
      </w:pPr>
      <w:r>
        <w:t xml:space="preserve">Canada’s health care system is 70% publicly purchased health services </w:t>
      </w:r>
    </w:p>
    <w:p w:rsidR="00196CA7" w:rsidRDefault="00196CA7" w:rsidP="00196CA7">
      <w:pPr>
        <w:pStyle w:val="ListParagraph"/>
        <w:numPr>
          <w:ilvl w:val="0"/>
          <w:numId w:val="3"/>
        </w:numPr>
      </w:pPr>
      <w:r>
        <w:t xml:space="preserve">Not all provinces cover the same range of services </w:t>
      </w:r>
    </w:p>
    <w:p w:rsidR="00196CA7" w:rsidRDefault="00196CA7" w:rsidP="00196CA7">
      <w:pPr>
        <w:pStyle w:val="ListParagraph"/>
        <w:numPr>
          <w:ilvl w:val="0"/>
          <w:numId w:val="3"/>
        </w:numPr>
      </w:pPr>
      <w:r>
        <w:t xml:space="preserve">Whether something is covered depends on the provider and not the service </w:t>
      </w:r>
    </w:p>
    <w:p w:rsidR="00196CA7" w:rsidRDefault="00196CA7" w:rsidP="00196CA7">
      <w:pPr>
        <w:pStyle w:val="ListParagraph"/>
        <w:numPr>
          <w:ilvl w:val="1"/>
          <w:numId w:val="3"/>
        </w:numPr>
      </w:pPr>
      <w:r>
        <w:t xml:space="preserve">A service is covered depending on where it is provided </w:t>
      </w:r>
    </w:p>
    <w:p w:rsidR="00196CA7" w:rsidRDefault="000C6024" w:rsidP="00196CA7">
      <w:pPr>
        <w:pStyle w:val="ListParagraph"/>
        <w:numPr>
          <w:ilvl w:val="0"/>
          <w:numId w:val="3"/>
        </w:numPr>
      </w:pPr>
      <w:r>
        <w:t xml:space="preserve">In the Canada Health Act, medically necessary means that you have the need for medical service </w:t>
      </w:r>
    </w:p>
    <w:p w:rsidR="000C6024" w:rsidRDefault="000C6024" w:rsidP="00196CA7">
      <w:pPr>
        <w:pStyle w:val="ListParagraph"/>
        <w:numPr>
          <w:ilvl w:val="0"/>
          <w:numId w:val="3"/>
        </w:numPr>
      </w:pPr>
      <w:r>
        <w:t xml:space="preserve">The universal health care system isn’t so universal </w:t>
      </w:r>
    </w:p>
    <w:p w:rsidR="000C6024" w:rsidRDefault="000C6024" w:rsidP="000C6024">
      <w:pPr>
        <w:pStyle w:val="ListParagraph"/>
        <w:numPr>
          <w:ilvl w:val="1"/>
          <w:numId w:val="3"/>
        </w:numPr>
      </w:pPr>
      <w:r>
        <w:t xml:space="preserve">“a person with a $20,000 annual drug cost would pay nothing in the NW territories; $1500 in Quebec; $8000 in Saskatchewan; and $20,000 in PEI” </w:t>
      </w:r>
    </w:p>
    <w:p w:rsidR="000C6024" w:rsidRDefault="000C6024" w:rsidP="000C6024">
      <w:pPr>
        <w:pStyle w:val="ListParagraph"/>
        <w:numPr>
          <w:ilvl w:val="0"/>
          <w:numId w:val="3"/>
        </w:numPr>
      </w:pPr>
      <w:r>
        <w:t>In total only about 40% of pharmaceuticals in Canada are covered under public insurance</w:t>
      </w:r>
    </w:p>
    <w:p w:rsidR="000C6024" w:rsidRDefault="000C6024" w:rsidP="000C6024">
      <w:pPr>
        <w:rPr>
          <w:b/>
        </w:rPr>
      </w:pPr>
      <w:r>
        <w:rPr>
          <w:b/>
        </w:rPr>
        <w:t>The Canada Health Act Cometh</w:t>
      </w:r>
    </w:p>
    <w:p w:rsidR="000C6024" w:rsidRDefault="000C6024" w:rsidP="000C6024">
      <w:pPr>
        <w:pStyle w:val="ListParagraph"/>
        <w:numPr>
          <w:ilvl w:val="0"/>
          <w:numId w:val="4"/>
        </w:numPr>
      </w:pPr>
      <w:r>
        <w:t xml:space="preserve">An attempt to regain visibility and influence, the Federal Government passed the Canada Health Act in 1984: </w:t>
      </w:r>
    </w:p>
    <w:p w:rsidR="000C6024" w:rsidRDefault="000C6024" w:rsidP="000C6024">
      <w:pPr>
        <w:pStyle w:val="ListParagraph"/>
        <w:numPr>
          <w:ilvl w:val="1"/>
          <w:numId w:val="4"/>
        </w:numPr>
      </w:pPr>
      <w:r>
        <w:t>Universality of coverage</w:t>
      </w:r>
    </w:p>
    <w:p w:rsidR="000C6024" w:rsidRDefault="000C6024" w:rsidP="000C6024">
      <w:pPr>
        <w:pStyle w:val="ListParagraph"/>
        <w:numPr>
          <w:ilvl w:val="1"/>
          <w:numId w:val="4"/>
        </w:numPr>
      </w:pPr>
      <w:r>
        <w:t xml:space="preserve">Comprehensiveness of services (hospitals/doctors) </w:t>
      </w:r>
    </w:p>
    <w:p w:rsidR="000C6024" w:rsidRDefault="000C6024" w:rsidP="000C6024">
      <w:pPr>
        <w:pStyle w:val="ListParagraph"/>
        <w:numPr>
          <w:ilvl w:val="1"/>
          <w:numId w:val="4"/>
        </w:numPr>
      </w:pPr>
      <w:r>
        <w:t xml:space="preserve">Portability of benefits </w:t>
      </w:r>
    </w:p>
    <w:p w:rsidR="000C6024" w:rsidRDefault="000C6024" w:rsidP="000C6024">
      <w:pPr>
        <w:pStyle w:val="ListParagraph"/>
        <w:numPr>
          <w:ilvl w:val="1"/>
          <w:numId w:val="4"/>
        </w:numPr>
      </w:pPr>
      <w:r>
        <w:t xml:space="preserve">Public administration </w:t>
      </w:r>
    </w:p>
    <w:p w:rsidR="000C6024" w:rsidRDefault="000C6024" w:rsidP="000C6024">
      <w:pPr>
        <w:pStyle w:val="ListParagraph"/>
        <w:numPr>
          <w:ilvl w:val="1"/>
          <w:numId w:val="4"/>
        </w:numPr>
      </w:pPr>
      <w:r>
        <w:t xml:space="preserve">Equal access to care (to stop extra billing) </w:t>
      </w:r>
    </w:p>
    <w:p w:rsidR="000C6024" w:rsidRDefault="000C6024" w:rsidP="000C6024">
      <w:pPr>
        <w:pStyle w:val="ListParagraph"/>
        <w:numPr>
          <w:ilvl w:val="0"/>
          <w:numId w:val="4"/>
        </w:numPr>
      </w:pPr>
      <w:r>
        <w:t>Condition- meet the five principles; give public recognition to the Feds contributions- or money will be withheld</w:t>
      </w:r>
    </w:p>
    <w:p w:rsidR="000C6024" w:rsidRDefault="000C6024" w:rsidP="000C6024">
      <w:pPr>
        <w:rPr>
          <w:b/>
        </w:rPr>
      </w:pPr>
      <w:r>
        <w:rPr>
          <w:b/>
        </w:rPr>
        <w:t>Highlights of the Canadian Experience</w:t>
      </w:r>
    </w:p>
    <w:p w:rsidR="000C6024" w:rsidRDefault="000C6024" w:rsidP="000C6024">
      <w:pPr>
        <w:pStyle w:val="ListParagraph"/>
        <w:numPr>
          <w:ilvl w:val="0"/>
          <w:numId w:val="5"/>
        </w:numPr>
      </w:pPr>
      <w:r>
        <w:t xml:space="preserve">Universality: All insured persons must be covered for insured health services “provided for by the plan on uniform terms and conditions” (section 10). The definition of insured persons excludes those who may be covered by other federal or provincial legislation, such as serving </w:t>
      </w:r>
      <w:r>
        <w:lastRenderedPageBreak/>
        <w:t>members of the Canadian Forces or Royal Canadian Mounted Police, inmates of federal penitentiaries, and persons covered by provincial workers’</w:t>
      </w:r>
      <w:r w:rsidR="008B014A">
        <w:t xml:space="preserve"> com</w:t>
      </w:r>
      <w:r>
        <w:t>pensation</w:t>
      </w:r>
    </w:p>
    <w:p w:rsidR="008B014A" w:rsidRDefault="008B014A" w:rsidP="008B014A">
      <w:pPr>
        <w:pStyle w:val="ListParagraph"/>
      </w:pPr>
    </w:p>
    <w:p w:rsidR="008B014A" w:rsidRDefault="008B014A" w:rsidP="000C6024">
      <w:pPr>
        <w:pStyle w:val="ListParagraph"/>
        <w:numPr>
          <w:ilvl w:val="0"/>
          <w:numId w:val="5"/>
        </w:numPr>
      </w:pPr>
      <w:r>
        <w:t xml:space="preserve">Portability: Because plans are organized on a provincial basis, provisions are required for covering individuals who are in another province. The Conditions attempt to separate temporary from more permanent absences by using three months as the maximum cut-off. As the above- mentioned summary clarifies, “Residents moving from one province or territory to another must continue to be covered for insured health care services by the “home” province during any minimum waiting period, not to exceed three months, imposed by the new province of residence </w:t>
      </w:r>
    </w:p>
    <w:p w:rsidR="008B014A" w:rsidRDefault="008B014A" w:rsidP="008B014A">
      <w:pPr>
        <w:pStyle w:val="ListParagraph"/>
      </w:pPr>
    </w:p>
    <w:p w:rsidR="008B014A" w:rsidRDefault="008B014A" w:rsidP="000C6024">
      <w:pPr>
        <w:pStyle w:val="ListParagraph"/>
        <w:numPr>
          <w:ilvl w:val="0"/>
          <w:numId w:val="5"/>
        </w:numPr>
      </w:pPr>
      <w:r>
        <w:t xml:space="preserve">Comprehensiveness: The original intent of the Act was for ‘life cycle’ services to be provided for and paid by tax dollars. As funding has been less and less able to keep pace with rising costs, some services have been de-listed </w:t>
      </w:r>
    </w:p>
    <w:p w:rsidR="008B014A" w:rsidRDefault="008B014A" w:rsidP="008B014A">
      <w:pPr>
        <w:pStyle w:val="ListParagraph"/>
      </w:pPr>
    </w:p>
    <w:p w:rsidR="008B014A" w:rsidRDefault="008B014A" w:rsidP="000C6024">
      <w:pPr>
        <w:pStyle w:val="ListParagraph"/>
        <w:numPr>
          <w:ilvl w:val="0"/>
          <w:numId w:val="5"/>
        </w:numPr>
      </w:pPr>
      <w:r>
        <w:t xml:space="preserve">Accessibility: Intent of the Act was to ensure reasonable access to health care facilities and that providers/Physicians would be ‘reasonably’ compensated for their services. Across Canada, there is no singular definition for ‘reasonable access’ and depending on geographic location and nature of provider, the individual experience with vary. </w:t>
      </w:r>
    </w:p>
    <w:p w:rsidR="008B014A" w:rsidRDefault="008B014A" w:rsidP="008B014A">
      <w:pPr>
        <w:pStyle w:val="ListParagraph"/>
      </w:pPr>
    </w:p>
    <w:p w:rsidR="00767B22" w:rsidRDefault="008B014A" w:rsidP="00767B22">
      <w:pPr>
        <w:pStyle w:val="ListParagraph"/>
        <w:numPr>
          <w:ilvl w:val="0"/>
          <w:numId w:val="5"/>
        </w:numPr>
      </w:pPr>
      <w:r>
        <w:t>Publicly Administered: Consumer purchased services rarely include acute care. While the experience varies across Canada, there are many parts of the country where the shortage of either services or funding renders individuals having to pay for Mental Health, Addiction, Long Term Care and Home Care Services</w:t>
      </w:r>
    </w:p>
    <w:p w:rsidR="00767B22" w:rsidRDefault="00767B22" w:rsidP="00767B22">
      <w:pPr>
        <w:pStyle w:val="ListParagraph"/>
      </w:pPr>
    </w:p>
    <w:p w:rsidR="00767B22" w:rsidRDefault="00767B22" w:rsidP="00767B22">
      <w:pPr>
        <w:rPr>
          <w:b/>
        </w:rPr>
      </w:pPr>
      <w:r w:rsidRPr="00767B22">
        <w:rPr>
          <w:b/>
        </w:rPr>
        <w:t>Provincial Health Policy</w:t>
      </w:r>
    </w:p>
    <w:p w:rsidR="00767B22" w:rsidRPr="00767B22" w:rsidRDefault="00767B22" w:rsidP="00767B22">
      <w:pPr>
        <w:pStyle w:val="ListParagraph"/>
        <w:numPr>
          <w:ilvl w:val="0"/>
          <w:numId w:val="6"/>
        </w:numPr>
        <w:rPr>
          <w:b/>
        </w:rPr>
      </w:pPr>
      <w:r>
        <w:t xml:space="preserve">Health policy function of political philosophy, economic conditions, public will and provider advocacy </w:t>
      </w:r>
    </w:p>
    <w:p w:rsidR="00767B22" w:rsidRPr="00767B22" w:rsidRDefault="00767B22" w:rsidP="00767B22">
      <w:pPr>
        <w:pStyle w:val="ListParagraph"/>
        <w:numPr>
          <w:ilvl w:val="0"/>
          <w:numId w:val="6"/>
        </w:numPr>
        <w:rPr>
          <w:b/>
        </w:rPr>
      </w:pPr>
      <w:r>
        <w:t xml:space="preserve">Examples: </w:t>
      </w:r>
    </w:p>
    <w:p w:rsidR="00767B22" w:rsidRPr="00767B22" w:rsidRDefault="00767B22" w:rsidP="00767B22">
      <w:pPr>
        <w:pStyle w:val="ListParagraph"/>
        <w:numPr>
          <w:ilvl w:val="1"/>
          <w:numId w:val="6"/>
        </w:numPr>
        <w:rPr>
          <w:b/>
        </w:rPr>
      </w:pPr>
      <w:r>
        <w:t xml:space="preserve">Managed competition (CCAC’s) </w:t>
      </w:r>
    </w:p>
    <w:p w:rsidR="00767B22" w:rsidRPr="00767B22" w:rsidRDefault="00767B22" w:rsidP="00767B22">
      <w:pPr>
        <w:pStyle w:val="ListParagraph"/>
        <w:numPr>
          <w:ilvl w:val="1"/>
          <w:numId w:val="6"/>
        </w:numPr>
        <w:rPr>
          <w:b/>
        </w:rPr>
      </w:pPr>
      <w:r>
        <w:t>AFP/P3’s</w:t>
      </w:r>
    </w:p>
    <w:p w:rsidR="00767B22" w:rsidRPr="00767B22" w:rsidRDefault="00767B22" w:rsidP="00767B22">
      <w:pPr>
        <w:pStyle w:val="ListParagraph"/>
        <w:numPr>
          <w:ilvl w:val="1"/>
          <w:numId w:val="6"/>
        </w:numPr>
        <w:rPr>
          <w:b/>
        </w:rPr>
      </w:pPr>
      <w:r>
        <w:t>LHINs</w:t>
      </w:r>
    </w:p>
    <w:p w:rsidR="00767B22" w:rsidRPr="00767B22" w:rsidRDefault="00767B22" w:rsidP="00767B22">
      <w:pPr>
        <w:pStyle w:val="ListParagraph"/>
        <w:numPr>
          <w:ilvl w:val="1"/>
          <w:numId w:val="6"/>
        </w:numPr>
        <w:rPr>
          <w:b/>
        </w:rPr>
      </w:pPr>
      <w:r>
        <w:t xml:space="preserve">Regional Authorities </w:t>
      </w:r>
    </w:p>
    <w:p w:rsidR="00767B22" w:rsidRDefault="00767B22" w:rsidP="00767B22">
      <w:pPr>
        <w:rPr>
          <w:b/>
        </w:rPr>
      </w:pPr>
      <w:r>
        <w:rPr>
          <w:b/>
        </w:rPr>
        <w:t xml:space="preserve">Structure of Health Care in Ontario </w:t>
      </w:r>
    </w:p>
    <w:p w:rsidR="00767B22" w:rsidRDefault="00767B22" w:rsidP="00767B22">
      <w:pPr>
        <w:pStyle w:val="ListParagraph"/>
        <w:numPr>
          <w:ilvl w:val="0"/>
          <w:numId w:val="7"/>
        </w:numPr>
      </w:pPr>
      <w:r>
        <w:t xml:space="preserve">Government of Ontario responsible for strategic planning/policy system management/oversight and funding of the health care system (stewardship) </w:t>
      </w:r>
    </w:p>
    <w:p w:rsidR="00767B22" w:rsidRDefault="00767B22" w:rsidP="00767B22">
      <w:pPr>
        <w:pStyle w:val="ListParagraph"/>
        <w:numPr>
          <w:ilvl w:val="0"/>
          <w:numId w:val="7"/>
        </w:numPr>
      </w:pPr>
      <w:r>
        <w:t xml:space="preserve">MOHLTC delegated responsibility on behalf of the government </w:t>
      </w:r>
    </w:p>
    <w:p w:rsidR="00767B22" w:rsidRDefault="00767B22" w:rsidP="00767B22">
      <w:pPr>
        <w:pStyle w:val="ListParagraph"/>
        <w:numPr>
          <w:ilvl w:val="0"/>
          <w:numId w:val="7"/>
        </w:numPr>
      </w:pPr>
      <w:r>
        <w:t xml:space="preserve">LHINs responsible for operational policy/planning, funding and oversight of local health systems </w:t>
      </w:r>
    </w:p>
    <w:p w:rsidR="00767B22" w:rsidRDefault="00767B22" w:rsidP="00767B22">
      <w:pPr>
        <w:pStyle w:val="ListParagraph"/>
        <w:numPr>
          <w:ilvl w:val="0"/>
          <w:numId w:val="7"/>
        </w:numPr>
      </w:pPr>
      <w:r>
        <w:t>Thousands of agencies and independent practitioners provide the service</w:t>
      </w:r>
    </w:p>
    <w:p w:rsidR="00767B22" w:rsidRDefault="00767B22" w:rsidP="00767B22">
      <w:pPr>
        <w:pStyle w:val="ListParagraph"/>
        <w:numPr>
          <w:ilvl w:val="0"/>
          <w:numId w:val="7"/>
        </w:numPr>
      </w:pPr>
      <w:r>
        <w:t xml:space="preserve">Consumers find their way around the system with the help of family doctors, case managers and luck </w:t>
      </w:r>
    </w:p>
    <w:p w:rsidR="00767B22" w:rsidRDefault="00767B22" w:rsidP="00767B22">
      <w:pPr>
        <w:rPr>
          <w:b/>
        </w:rPr>
      </w:pPr>
      <w:r>
        <w:rPr>
          <w:b/>
        </w:rPr>
        <w:t>Ontario is Unique among Canadian Provinces</w:t>
      </w:r>
    </w:p>
    <w:p w:rsidR="00767B22" w:rsidRDefault="00767B22" w:rsidP="00767B22">
      <w:pPr>
        <w:pStyle w:val="ListParagraph"/>
        <w:numPr>
          <w:ilvl w:val="0"/>
          <w:numId w:val="8"/>
        </w:numPr>
      </w:pPr>
      <w:r>
        <w:t xml:space="preserve">All provinces have regionalized and now some are re-centralizing (and re-regionalizing) </w:t>
      </w:r>
    </w:p>
    <w:p w:rsidR="00767B22" w:rsidRDefault="00767B22" w:rsidP="00767B22">
      <w:pPr>
        <w:pStyle w:val="ListParagraph"/>
        <w:numPr>
          <w:ilvl w:val="0"/>
          <w:numId w:val="8"/>
        </w:numPr>
      </w:pPr>
      <w:r>
        <w:t xml:space="preserve">Ontario has moved to different regionalization model with the introduction of Local Health Integration Networks </w:t>
      </w:r>
    </w:p>
    <w:p w:rsidR="001C0053" w:rsidRDefault="001C0053" w:rsidP="001C0053">
      <w:pPr>
        <w:rPr>
          <w:b/>
        </w:rPr>
      </w:pPr>
      <w:r>
        <w:rPr>
          <w:b/>
        </w:rPr>
        <w:t>Health Planning</w:t>
      </w:r>
    </w:p>
    <w:p w:rsidR="001C0053" w:rsidRDefault="001C0053" w:rsidP="001C0053">
      <w:pPr>
        <w:pStyle w:val="ListParagraph"/>
        <w:numPr>
          <w:ilvl w:val="0"/>
          <w:numId w:val="9"/>
        </w:numPr>
      </w:pPr>
      <w:r>
        <w:t xml:space="preserve">System Planning is everyone’s job and everyone’s responsibility </w:t>
      </w:r>
    </w:p>
    <w:p w:rsidR="001C0053" w:rsidRDefault="001C0053" w:rsidP="001C0053">
      <w:pPr>
        <w:pStyle w:val="ListParagraph"/>
        <w:numPr>
          <w:ilvl w:val="0"/>
          <w:numId w:val="9"/>
        </w:numPr>
      </w:pPr>
      <w:r>
        <w:lastRenderedPageBreak/>
        <w:t xml:space="preserve">Overall approach is confusing: </w:t>
      </w:r>
    </w:p>
    <w:p w:rsidR="001C0053" w:rsidRDefault="001C0053" w:rsidP="001C0053">
      <w:pPr>
        <w:pStyle w:val="ListParagraph"/>
        <w:numPr>
          <w:ilvl w:val="1"/>
          <w:numId w:val="9"/>
        </w:numPr>
      </w:pPr>
      <w:r>
        <w:t xml:space="preserve">Province (HR), priority programs, provincial needs, e-health, primary care </w:t>
      </w:r>
    </w:p>
    <w:p w:rsidR="001C0053" w:rsidRDefault="001C0053" w:rsidP="001C0053">
      <w:pPr>
        <w:pStyle w:val="ListParagraph"/>
        <w:numPr>
          <w:ilvl w:val="1"/>
          <w:numId w:val="9"/>
        </w:numPr>
      </w:pPr>
      <w:r>
        <w:t xml:space="preserve">LHIN- service continuum, health needs, e-health </w:t>
      </w:r>
    </w:p>
    <w:p w:rsidR="001C0053" w:rsidRDefault="001C0053" w:rsidP="001C0053">
      <w:pPr>
        <w:pStyle w:val="ListParagraph"/>
        <w:numPr>
          <w:ilvl w:val="1"/>
          <w:numId w:val="9"/>
        </w:numPr>
      </w:pPr>
      <w:r>
        <w:t xml:space="preserve">MOHLTC and LHINs share responsibility for facility long-term care services (635 entities, majority for-profit) </w:t>
      </w:r>
    </w:p>
    <w:p w:rsidR="001C0053" w:rsidRDefault="001C0053" w:rsidP="001C0053">
      <w:pPr>
        <w:pStyle w:val="ListParagraph"/>
        <w:numPr>
          <w:ilvl w:val="1"/>
          <w:numId w:val="9"/>
        </w:numPr>
      </w:pPr>
      <w:r>
        <w:t>Institutional- service mix, volumes, catchment areas, e-health, etc.</w:t>
      </w:r>
    </w:p>
    <w:p w:rsidR="001C0053" w:rsidRDefault="001C0053" w:rsidP="001C0053">
      <w:pPr>
        <w:pStyle w:val="ListParagraph"/>
        <w:numPr>
          <w:ilvl w:val="0"/>
          <w:numId w:val="9"/>
        </w:numPr>
      </w:pPr>
      <w:r>
        <w:t>System navigation-patient support</w:t>
      </w:r>
    </w:p>
    <w:p w:rsidR="001C0053" w:rsidRDefault="001C0053" w:rsidP="001C0053">
      <w:pPr>
        <w:pStyle w:val="ListParagraph"/>
        <w:numPr>
          <w:ilvl w:val="0"/>
          <w:numId w:val="9"/>
        </w:numPr>
      </w:pPr>
      <w:proofErr w:type="spellStart"/>
      <w:r>
        <w:t>Cihi</w:t>
      </w:r>
      <w:proofErr w:type="spellEnd"/>
      <w:r>
        <w:t>- Canadian Institute for Health Information collects information from hospitals across the country about wait times, etc. (used by the province and LHIN’s to assess hospital performance)</w:t>
      </w:r>
    </w:p>
    <w:p w:rsidR="001C0053" w:rsidRDefault="001C0053" w:rsidP="001C0053">
      <w:pPr>
        <w:rPr>
          <w:b/>
        </w:rPr>
      </w:pPr>
      <w:r>
        <w:rPr>
          <w:b/>
        </w:rPr>
        <w:t>Planning Paradigms</w:t>
      </w:r>
    </w:p>
    <w:p w:rsidR="001C0053" w:rsidRDefault="001C0053" w:rsidP="001C0053">
      <w:pPr>
        <w:pStyle w:val="ListParagraph"/>
        <w:numPr>
          <w:ilvl w:val="0"/>
          <w:numId w:val="10"/>
        </w:numPr>
      </w:pPr>
      <w:r>
        <w:t xml:space="preserve">Provincial system vision (vague) </w:t>
      </w:r>
    </w:p>
    <w:p w:rsidR="001C0053" w:rsidRDefault="001C0053" w:rsidP="001C0053">
      <w:pPr>
        <w:pStyle w:val="ListParagraph"/>
        <w:numPr>
          <w:ilvl w:val="0"/>
          <w:numId w:val="10"/>
        </w:numPr>
      </w:pPr>
      <w:r>
        <w:t>14 LHINs operating visions</w:t>
      </w:r>
    </w:p>
    <w:p w:rsidR="001C0053" w:rsidRDefault="001C0053" w:rsidP="001C0053">
      <w:pPr>
        <w:pStyle w:val="ListParagraph"/>
        <w:numPr>
          <w:ilvl w:val="0"/>
          <w:numId w:val="10"/>
        </w:numPr>
      </w:pPr>
      <w:r>
        <w:t xml:space="preserve">Professional paradigms are always vying for prominence </w:t>
      </w:r>
    </w:p>
    <w:p w:rsidR="001C0053" w:rsidRDefault="001C0053" w:rsidP="001C0053">
      <w:pPr>
        <w:pStyle w:val="ListParagraph"/>
        <w:numPr>
          <w:ilvl w:val="0"/>
          <w:numId w:val="10"/>
        </w:numPr>
      </w:pPr>
      <w:r>
        <w:t xml:space="preserve">Common theme has been ‘more with less’ </w:t>
      </w:r>
    </w:p>
    <w:p w:rsidR="001C0053" w:rsidRDefault="001C0053" w:rsidP="001C0053">
      <w:pPr>
        <w:pStyle w:val="ListParagraph"/>
        <w:numPr>
          <w:ilvl w:val="0"/>
          <w:numId w:val="10"/>
        </w:numPr>
      </w:pPr>
      <w:r>
        <w:t xml:space="preserve">Integrate but where are the tools and incentives </w:t>
      </w:r>
    </w:p>
    <w:p w:rsidR="001C0053" w:rsidRDefault="001C0053" w:rsidP="001C0053">
      <w:pPr>
        <w:rPr>
          <w:b/>
        </w:rPr>
      </w:pPr>
      <w:r>
        <w:rPr>
          <w:b/>
        </w:rPr>
        <w:t xml:space="preserve">What’s All the Fuss About? </w:t>
      </w:r>
    </w:p>
    <w:p w:rsidR="001C0053" w:rsidRDefault="001C0053" w:rsidP="001C0053">
      <w:pPr>
        <w:pStyle w:val="ListParagraph"/>
        <w:numPr>
          <w:ilvl w:val="0"/>
          <w:numId w:val="11"/>
        </w:numPr>
      </w:pPr>
      <w:r>
        <w:t xml:space="preserve">Continual growth- from births to immigration </w:t>
      </w:r>
    </w:p>
    <w:p w:rsidR="001C0053" w:rsidRDefault="001C0053" w:rsidP="001C0053">
      <w:pPr>
        <w:pStyle w:val="ListParagraph"/>
        <w:numPr>
          <w:ilvl w:val="0"/>
          <w:numId w:val="11"/>
        </w:numPr>
      </w:pPr>
      <w:r>
        <w:t xml:space="preserve">Aging- average age at death of Canadians has risen significantly over the years due to improvements in immunization, standards of living, enhanced knowledge about environmental standards </w:t>
      </w:r>
    </w:p>
    <w:p w:rsidR="001C0053" w:rsidRDefault="001C0053" w:rsidP="001C0053">
      <w:pPr>
        <w:pStyle w:val="ListParagraph"/>
        <w:numPr>
          <w:ilvl w:val="0"/>
          <w:numId w:val="11"/>
        </w:numPr>
      </w:pPr>
      <w:r>
        <w:t xml:space="preserve">Living Longer…But Living Well?- increase in the incidence and prevalence of chronic diseases stroke, COPD, Diabetes, Obesity </w:t>
      </w:r>
    </w:p>
    <w:p w:rsidR="001C0053" w:rsidRDefault="001C0053" w:rsidP="001C0053">
      <w:pPr>
        <w:pStyle w:val="ListParagraph"/>
        <w:numPr>
          <w:ilvl w:val="1"/>
          <w:numId w:val="11"/>
        </w:numPr>
      </w:pPr>
      <w:r>
        <w:t>COPD- Chronic obstructive pulmonary disease, and I’d add to this list cardio-vascular and dementias such as Alzheimer’s</w:t>
      </w:r>
    </w:p>
    <w:p w:rsidR="001C0053" w:rsidRDefault="001C0053" w:rsidP="001C0053">
      <w:pPr>
        <w:pStyle w:val="ListParagraph"/>
        <w:numPr>
          <w:ilvl w:val="0"/>
          <w:numId w:val="11"/>
        </w:numPr>
      </w:pPr>
      <w:r>
        <w:t xml:space="preserve">Rising costs of service provision- new and innovative technologies are enabling but expensive </w:t>
      </w:r>
    </w:p>
    <w:p w:rsidR="001C0053" w:rsidRDefault="001C0053" w:rsidP="001C0053">
      <w:pPr>
        <w:pStyle w:val="ListParagraph"/>
        <w:numPr>
          <w:ilvl w:val="0"/>
          <w:numId w:val="11"/>
        </w:numPr>
      </w:pPr>
      <w:r>
        <w:t xml:space="preserve">The science and research into health- prevention and lifestyles vs. crisis intervention and market forces </w:t>
      </w:r>
    </w:p>
    <w:p w:rsidR="001C0053" w:rsidRDefault="001C0053" w:rsidP="001C0053">
      <w:pPr>
        <w:pStyle w:val="ListParagraph"/>
        <w:numPr>
          <w:ilvl w:val="0"/>
          <w:numId w:val="11"/>
        </w:numPr>
      </w:pPr>
      <w:r>
        <w:t>As a result, ministries and leaders are continually searching for ways to derive better efficiencies and economies to meet population needs</w:t>
      </w:r>
    </w:p>
    <w:p w:rsidR="00F24141" w:rsidRDefault="00F24141" w:rsidP="00F24141">
      <w:pPr>
        <w:rPr>
          <w:b/>
        </w:rPr>
      </w:pPr>
      <w:r>
        <w:rPr>
          <w:b/>
        </w:rPr>
        <w:t xml:space="preserve">Trends: Baby Boom </w:t>
      </w:r>
    </w:p>
    <w:p w:rsidR="00F24141" w:rsidRDefault="00F24141" w:rsidP="00F24141">
      <w:pPr>
        <w:pStyle w:val="ListParagraph"/>
        <w:numPr>
          <w:ilvl w:val="0"/>
          <w:numId w:val="12"/>
        </w:numPr>
      </w:pPr>
      <w:r>
        <w:t xml:space="preserve">Ontario faces severe economic and fiscal challenges: an aging, more chronically ill population places unprecedented strain on our health care system: </w:t>
      </w:r>
    </w:p>
    <w:p w:rsidR="00F24141" w:rsidRDefault="00F24141" w:rsidP="00F24141">
      <w:pPr>
        <w:pStyle w:val="ListParagraph"/>
        <w:numPr>
          <w:ilvl w:val="1"/>
          <w:numId w:val="12"/>
        </w:numPr>
      </w:pPr>
      <w:r>
        <w:t xml:space="preserve">The cost of caring for persons older than 65 years is three times higher than for those under the age of 65 </w:t>
      </w:r>
    </w:p>
    <w:p w:rsidR="00F24141" w:rsidRDefault="00F24141" w:rsidP="00F24141">
      <w:pPr>
        <w:pStyle w:val="ListParagraph"/>
        <w:numPr>
          <w:ilvl w:val="0"/>
          <w:numId w:val="12"/>
        </w:numPr>
      </w:pPr>
      <w:r>
        <w:t xml:space="preserve">Without a change of course, health spending will eat up 70% of the provincial budget within 12 years, crowding out our ability to pay for many other important priorities </w:t>
      </w:r>
    </w:p>
    <w:p w:rsidR="00F24141" w:rsidRDefault="00F24141" w:rsidP="00F24141">
      <w:pPr>
        <w:rPr>
          <w:b/>
        </w:rPr>
      </w:pPr>
      <w:r>
        <w:rPr>
          <w:b/>
        </w:rPr>
        <w:t xml:space="preserve">Trends: Era of Heightened Accountability </w:t>
      </w:r>
    </w:p>
    <w:p w:rsidR="00F24141" w:rsidRDefault="00061237" w:rsidP="00F24141">
      <w:pPr>
        <w:pStyle w:val="ListParagraph"/>
        <w:numPr>
          <w:ilvl w:val="0"/>
          <w:numId w:val="13"/>
        </w:numPr>
      </w:pPr>
      <w:r>
        <w:t xml:space="preserve">Compounding the pressure of an aging, increasingly expensive population is the current climate of heightened accountability: </w:t>
      </w:r>
    </w:p>
    <w:p w:rsidR="00061237" w:rsidRDefault="00061237" w:rsidP="00061237">
      <w:pPr>
        <w:pStyle w:val="ListParagraph"/>
        <w:numPr>
          <w:ilvl w:val="1"/>
          <w:numId w:val="13"/>
        </w:numPr>
      </w:pPr>
      <w:r>
        <w:t xml:space="preserve">The Local Health Systems Integration Act (2006) requires Health Service Providers to balance their budget. Board Chairs annually sign accountability agreements effectively binds them to this requirement </w:t>
      </w:r>
    </w:p>
    <w:p w:rsidR="00061237" w:rsidRDefault="00061237" w:rsidP="00061237">
      <w:pPr>
        <w:pStyle w:val="ListParagraph"/>
        <w:numPr>
          <w:ilvl w:val="1"/>
          <w:numId w:val="13"/>
        </w:numPr>
      </w:pPr>
      <w:r>
        <w:t xml:space="preserve">Many providers operate in a state of perpetual re-calibration to ensure that patients receive service in a fiscally responsible manner </w:t>
      </w:r>
    </w:p>
    <w:p w:rsidR="00061237" w:rsidRDefault="00061237" w:rsidP="00061237">
      <w:pPr>
        <w:pStyle w:val="ListParagraph"/>
        <w:numPr>
          <w:ilvl w:val="0"/>
          <w:numId w:val="13"/>
        </w:numPr>
      </w:pPr>
      <w:r>
        <w:t>The Public Sector Accountability Act (2010)</w:t>
      </w:r>
    </w:p>
    <w:p w:rsidR="00061237" w:rsidRDefault="00061237" w:rsidP="00061237">
      <w:pPr>
        <w:pStyle w:val="ListParagraph"/>
        <w:numPr>
          <w:ilvl w:val="0"/>
          <w:numId w:val="13"/>
        </w:numPr>
      </w:pPr>
      <w:r>
        <w:t>The Excellent Care for All Act (2010)</w:t>
      </w:r>
      <w:r>
        <w:br/>
      </w:r>
    </w:p>
    <w:p w:rsidR="00061237" w:rsidRDefault="00061237" w:rsidP="00061237">
      <w:pPr>
        <w:rPr>
          <w:b/>
        </w:rPr>
      </w:pPr>
      <w:r>
        <w:rPr>
          <w:b/>
        </w:rPr>
        <w:lastRenderedPageBreak/>
        <w:t>Premier’s Health Care Priorities 2012</w:t>
      </w:r>
    </w:p>
    <w:p w:rsidR="00061237" w:rsidRDefault="00061237" w:rsidP="00061237">
      <w:pPr>
        <w:pStyle w:val="ListParagraph"/>
        <w:numPr>
          <w:ilvl w:val="0"/>
          <w:numId w:val="15"/>
        </w:numPr>
      </w:pPr>
      <w:r>
        <w:t xml:space="preserve">The Premier’s Health Care Innovation Working Groups was asked to focus on three priority areas: Clinical Practice Guidelines, Team-based Health Care Delivery Models and Health Human Resource Management Initiative because: </w:t>
      </w:r>
    </w:p>
    <w:p w:rsidR="00061237" w:rsidRDefault="00061237" w:rsidP="00061237">
      <w:pPr>
        <w:pStyle w:val="ListParagraph"/>
        <w:numPr>
          <w:ilvl w:val="1"/>
          <w:numId w:val="15"/>
        </w:numPr>
      </w:pPr>
      <w:r>
        <w:t xml:space="preserve">They can significantly improve outcomes for patients </w:t>
      </w:r>
    </w:p>
    <w:p w:rsidR="00061237" w:rsidRDefault="00061237" w:rsidP="00061237">
      <w:pPr>
        <w:pStyle w:val="ListParagraph"/>
        <w:numPr>
          <w:ilvl w:val="1"/>
          <w:numId w:val="15"/>
        </w:numPr>
      </w:pPr>
      <w:r>
        <w:t>They help address very real and pressing issues within our respective health care systems around chronic disease prevention and management, seniors care (due to our aging populations), and rural and remote health care delivery</w:t>
      </w:r>
    </w:p>
    <w:p w:rsidR="00061237" w:rsidRDefault="00061237" w:rsidP="00061237">
      <w:pPr>
        <w:pStyle w:val="ListParagraph"/>
        <w:numPr>
          <w:ilvl w:val="1"/>
          <w:numId w:val="15"/>
        </w:numPr>
      </w:pPr>
      <w:r>
        <w:t xml:space="preserve">They are areas where leading practice or innovative models exist across the country </w:t>
      </w:r>
    </w:p>
    <w:p w:rsidR="00061237" w:rsidRDefault="00061237" w:rsidP="00061237">
      <w:pPr>
        <w:pStyle w:val="ListParagraph"/>
        <w:numPr>
          <w:ilvl w:val="0"/>
          <w:numId w:val="15"/>
        </w:numPr>
      </w:pPr>
      <w:r>
        <w:t xml:space="preserve">Major chronic disease by itself accounts for $93 billion in Canada annually in direct and indirect health care costs. These numbers do not include the profound human cost or impact on the quality of life for the millions of Canadians living with these preventable and manageable diseases </w:t>
      </w:r>
    </w:p>
    <w:p w:rsidR="00061237" w:rsidRDefault="00061237" w:rsidP="00061237">
      <w:pPr>
        <w:rPr>
          <w:b/>
        </w:rPr>
      </w:pPr>
      <w:r>
        <w:rPr>
          <w:b/>
        </w:rPr>
        <w:t xml:space="preserve">Policy Direction: Ontario’s Action plan calls for VFM </w:t>
      </w:r>
    </w:p>
    <w:p w:rsidR="00061237" w:rsidRDefault="00061237" w:rsidP="00061237">
      <w:pPr>
        <w:pStyle w:val="ListParagraph"/>
        <w:numPr>
          <w:ilvl w:val="0"/>
          <w:numId w:val="16"/>
        </w:numPr>
      </w:pPr>
      <w:r>
        <w:t xml:space="preserve">The Action Plan is based on three key strategies to realize better Value for Money: </w:t>
      </w:r>
    </w:p>
    <w:p w:rsidR="00061237" w:rsidRDefault="00061237" w:rsidP="00061237">
      <w:pPr>
        <w:pStyle w:val="ListParagraph"/>
        <w:numPr>
          <w:ilvl w:val="1"/>
          <w:numId w:val="16"/>
        </w:numPr>
      </w:pPr>
      <w:r>
        <w:t>Shift investments to where they have the greatest value and health care benefit</w:t>
      </w:r>
    </w:p>
    <w:p w:rsidR="00061237" w:rsidRDefault="00061237" w:rsidP="00061237">
      <w:pPr>
        <w:pStyle w:val="ListParagraph"/>
        <w:numPr>
          <w:ilvl w:val="1"/>
          <w:numId w:val="16"/>
        </w:numPr>
      </w:pPr>
      <w:r>
        <w:t xml:space="preserve">Prevent illness and help Ontarians stay healthy and active by focusing on health promotion, including reducing childhood obesity and smoking rates </w:t>
      </w:r>
    </w:p>
    <w:p w:rsidR="00061237" w:rsidRPr="00061237" w:rsidRDefault="00061237" w:rsidP="00061237">
      <w:pPr>
        <w:pStyle w:val="ListParagraph"/>
        <w:numPr>
          <w:ilvl w:val="1"/>
          <w:numId w:val="16"/>
        </w:numPr>
      </w:pPr>
      <w:r>
        <w:t xml:space="preserve">Provide better access to primary care, home care and community care so patients can receive the care their need, in the most appropriate place and in a timely manner </w:t>
      </w:r>
      <w:bookmarkStart w:id="0" w:name="_GoBack"/>
      <w:bookmarkEnd w:id="0"/>
    </w:p>
    <w:sectPr w:rsidR="00061237" w:rsidRPr="0006123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82B" w:rsidRDefault="0089782B" w:rsidP="001815E9">
      <w:r>
        <w:separator/>
      </w:r>
    </w:p>
  </w:endnote>
  <w:endnote w:type="continuationSeparator" w:id="0">
    <w:p w:rsidR="0089782B" w:rsidRDefault="0089782B" w:rsidP="00181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82B" w:rsidRDefault="0089782B" w:rsidP="001815E9">
      <w:r>
        <w:separator/>
      </w:r>
    </w:p>
  </w:footnote>
  <w:footnote w:type="continuationSeparator" w:id="0">
    <w:p w:rsidR="0089782B" w:rsidRDefault="0089782B" w:rsidP="001815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5E9" w:rsidRDefault="001815E9">
    <w:pPr>
      <w:pStyle w:val="Header"/>
    </w:pPr>
    <w:r>
      <w:t>HLST2030</w:t>
    </w:r>
  </w:p>
  <w:p w:rsidR="001815E9" w:rsidRDefault="001815E9">
    <w:pPr>
      <w:pStyle w:val="Header"/>
    </w:pPr>
    <w:r>
      <w:t>September 14,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D0307"/>
    <w:multiLevelType w:val="hybridMultilevel"/>
    <w:tmpl w:val="C8D04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4C2A9D"/>
    <w:multiLevelType w:val="hybridMultilevel"/>
    <w:tmpl w:val="F6B62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FB68B2"/>
    <w:multiLevelType w:val="hybridMultilevel"/>
    <w:tmpl w:val="9D1CD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0638C9"/>
    <w:multiLevelType w:val="hybridMultilevel"/>
    <w:tmpl w:val="5290EF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EF6B58"/>
    <w:multiLevelType w:val="hybridMultilevel"/>
    <w:tmpl w:val="C05E5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A20CD9"/>
    <w:multiLevelType w:val="hybridMultilevel"/>
    <w:tmpl w:val="39D03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C01C16"/>
    <w:multiLevelType w:val="hybridMultilevel"/>
    <w:tmpl w:val="55423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9267F4"/>
    <w:multiLevelType w:val="hybridMultilevel"/>
    <w:tmpl w:val="937CA2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481858"/>
    <w:multiLevelType w:val="hybridMultilevel"/>
    <w:tmpl w:val="2C9CE9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9B631B"/>
    <w:multiLevelType w:val="hybridMultilevel"/>
    <w:tmpl w:val="A7D88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164225"/>
    <w:multiLevelType w:val="hybridMultilevel"/>
    <w:tmpl w:val="B1221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324A1D"/>
    <w:multiLevelType w:val="hybridMultilevel"/>
    <w:tmpl w:val="5FF83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8654A7"/>
    <w:multiLevelType w:val="hybridMultilevel"/>
    <w:tmpl w:val="A768CC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6683F94"/>
    <w:multiLevelType w:val="hybridMultilevel"/>
    <w:tmpl w:val="8BDCE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8EA7A2D"/>
    <w:multiLevelType w:val="hybridMultilevel"/>
    <w:tmpl w:val="CCF2E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EB1819"/>
    <w:multiLevelType w:val="hybridMultilevel"/>
    <w:tmpl w:val="543E62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2"/>
  </w:num>
  <w:num w:numId="4">
    <w:abstractNumId w:val="7"/>
  </w:num>
  <w:num w:numId="5">
    <w:abstractNumId w:val="11"/>
  </w:num>
  <w:num w:numId="6">
    <w:abstractNumId w:val="10"/>
  </w:num>
  <w:num w:numId="7">
    <w:abstractNumId w:val="14"/>
  </w:num>
  <w:num w:numId="8">
    <w:abstractNumId w:val="6"/>
  </w:num>
  <w:num w:numId="9">
    <w:abstractNumId w:val="9"/>
  </w:num>
  <w:num w:numId="10">
    <w:abstractNumId w:val="1"/>
  </w:num>
  <w:num w:numId="11">
    <w:abstractNumId w:val="8"/>
  </w:num>
  <w:num w:numId="12">
    <w:abstractNumId w:val="5"/>
  </w:num>
  <w:num w:numId="13">
    <w:abstractNumId w:val="4"/>
  </w:num>
  <w:num w:numId="14">
    <w:abstractNumId w:val="13"/>
  </w:num>
  <w:num w:numId="15">
    <w:abstractNumId w:val="1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5E9"/>
    <w:rsid w:val="00010C89"/>
    <w:rsid w:val="00061237"/>
    <w:rsid w:val="000C6024"/>
    <w:rsid w:val="000E442A"/>
    <w:rsid w:val="001815E9"/>
    <w:rsid w:val="00196CA7"/>
    <w:rsid w:val="001C0053"/>
    <w:rsid w:val="00365997"/>
    <w:rsid w:val="00463326"/>
    <w:rsid w:val="004C4E2E"/>
    <w:rsid w:val="005D687A"/>
    <w:rsid w:val="00767B22"/>
    <w:rsid w:val="008151FF"/>
    <w:rsid w:val="0089782B"/>
    <w:rsid w:val="008B014A"/>
    <w:rsid w:val="00F24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1FF"/>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next w:val="Normal"/>
    <w:autoRedefine/>
    <w:uiPriority w:val="1"/>
    <w:rsid w:val="00365997"/>
    <w:pPr>
      <w:spacing w:after="0" w:line="240" w:lineRule="auto"/>
    </w:pPr>
    <w:rPr>
      <w:lang w:val="en-CA"/>
    </w:rPr>
  </w:style>
  <w:style w:type="paragraph" w:styleId="Header">
    <w:name w:val="header"/>
    <w:basedOn w:val="Normal"/>
    <w:link w:val="HeaderChar"/>
    <w:uiPriority w:val="99"/>
    <w:unhideWhenUsed/>
    <w:rsid w:val="001815E9"/>
    <w:pPr>
      <w:tabs>
        <w:tab w:val="center" w:pos="4680"/>
        <w:tab w:val="right" w:pos="9360"/>
      </w:tabs>
    </w:pPr>
  </w:style>
  <w:style w:type="character" w:customStyle="1" w:styleId="HeaderChar">
    <w:name w:val="Header Char"/>
    <w:basedOn w:val="DefaultParagraphFont"/>
    <w:link w:val="Header"/>
    <w:uiPriority w:val="99"/>
    <w:rsid w:val="001815E9"/>
    <w:rPr>
      <w:lang w:val="en-CA"/>
    </w:rPr>
  </w:style>
  <w:style w:type="paragraph" w:styleId="Footer">
    <w:name w:val="footer"/>
    <w:basedOn w:val="Normal"/>
    <w:link w:val="FooterChar"/>
    <w:uiPriority w:val="99"/>
    <w:unhideWhenUsed/>
    <w:rsid w:val="001815E9"/>
    <w:pPr>
      <w:tabs>
        <w:tab w:val="center" w:pos="4680"/>
        <w:tab w:val="right" w:pos="9360"/>
      </w:tabs>
    </w:pPr>
  </w:style>
  <w:style w:type="character" w:customStyle="1" w:styleId="FooterChar">
    <w:name w:val="Footer Char"/>
    <w:basedOn w:val="DefaultParagraphFont"/>
    <w:link w:val="Footer"/>
    <w:uiPriority w:val="99"/>
    <w:rsid w:val="001815E9"/>
    <w:rPr>
      <w:lang w:val="en-CA"/>
    </w:rPr>
  </w:style>
  <w:style w:type="paragraph" w:styleId="ListParagraph">
    <w:name w:val="List Paragraph"/>
    <w:basedOn w:val="Normal"/>
    <w:uiPriority w:val="34"/>
    <w:qFormat/>
    <w:rsid w:val="001815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1FF"/>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next w:val="Normal"/>
    <w:autoRedefine/>
    <w:uiPriority w:val="1"/>
    <w:rsid w:val="00365997"/>
    <w:pPr>
      <w:spacing w:after="0" w:line="240" w:lineRule="auto"/>
    </w:pPr>
    <w:rPr>
      <w:lang w:val="en-CA"/>
    </w:rPr>
  </w:style>
  <w:style w:type="paragraph" w:styleId="Header">
    <w:name w:val="header"/>
    <w:basedOn w:val="Normal"/>
    <w:link w:val="HeaderChar"/>
    <w:uiPriority w:val="99"/>
    <w:unhideWhenUsed/>
    <w:rsid w:val="001815E9"/>
    <w:pPr>
      <w:tabs>
        <w:tab w:val="center" w:pos="4680"/>
        <w:tab w:val="right" w:pos="9360"/>
      </w:tabs>
    </w:pPr>
  </w:style>
  <w:style w:type="character" w:customStyle="1" w:styleId="HeaderChar">
    <w:name w:val="Header Char"/>
    <w:basedOn w:val="DefaultParagraphFont"/>
    <w:link w:val="Header"/>
    <w:uiPriority w:val="99"/>
    <w:rsid w:val="001815E9"/>
    <w:rPr>
      <w:lang w:val="en-CA"/>
    </w:rPr>
  </w:style>
  <w:style w:type="paragraph" w:styleId="Footer">
    <w:name w:val="footer"/>
    <w:basedOn w:val="Normal"/>
    <w:link w:val="FooterChar"/>
    <w:uiPriority w:val="99"/>
    <w:unhideWhenUsed/>
    <w:rsid w:val="001815E9"/>
    <w:pPr>
      <w:tabs>
        <w:tab w:val="center" w:pos="4680"/>
        <w:tab w:val="right" w:pos="9360"/>
      </w:tabs>
    </w:pPr>
  </w:style>
  <w:style w:type="character" w:customStyle="1" w:styleId="FooterChar">
    <w:name w:val="Footer Char"/>
    <w:basedOn w:val="DefaultParagraphFont"/>
    <w:link w:val="Footer"/>
    <w:uiPriority w:val="99"/>
    <w:rsid w:val="001815E9"/>
    <w:rPr>
      <w:lang w:val="en-CA"/>
    </w:rPr>
  </w:style>
  <w:style w:type="paragraph" w:styleId="ListParagraph">
    <w:name w:val="List Paragraph"/>
    <w:basedOn w:val="Normal"/>
    <w:uiPriority w:val="34"/>
    <w:qFormat/>
    <w:rsid w:val="001815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4</Pages>
  <Words>1396</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dc:creator>
  <cp:lastModifiedBy>Rachel Ng</cp:lastModifiedBy>
  <cp:revision>1</cp:revision>
  <dcterms:created xsi:type="dcterms:W3CDTF">2015-09-17T00:07:00Z</dcterms:created>
  <dcterms:modified xsi:type="dcterms:W3CDTF">2015-09-17T01:48:00Z</dcterms:modified>
</cp:coreProperties>
</file>