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802CE3" w:rsidRPr="00BD3C2F" w:rsidRDefault="00BD3C2F" w:rsidP="00BD3C2F">
      <w:pPr>
        <w:spacing w:after="0" w:line="240" w:lineRule="auto"/>
        <w:jc w:val="center"/>
        <w:rPr>
          <w:rFonts w:ascii="Times New Roman" w:hAnsi="Times New Roman" w:cs="Times New Roman"/>
          <w:b/>
          <w:sz w:val="24"/>
          <w:szCs w:val="24"/>
        </w:rPr>
      </w:pPr>
      <w:r w:rsidRPr="00BD3C2F">
        <w:rPr>
          <w:rFonts w:ascii="Times New Roman" w:hAnsi="Times New Roman" w:cs="Times New Roman"/>
          <w:b/>
          <w:sz w:val="24"/>
          <w:szCs w:val="24"/>
        </w:rPr>
        <w:t>Geological history of the Ottawa area</w:t>
      </w:r>
    </w:p>
    <w:p w:rsidR="00BD3C2F" w:rsidRPr="00BD3C2F" w:rsidRDefault="00BD3C2F" w:rsidP="00BD3C2F">
      <w:pPr>
        <w:spacing w:after="0" w:line="240" w:lineRule="auto"/>
        <w:jc w:val="center"/>
        <w:rPr>
          <w:rFonts w:ascii="Times New Roman" w:hAnsi="Times New Roman" w:cs="Times New Roman"/>
          <w:b/>
          <w:sz w:val="24"/>
          <w:szCs w:val="24"/>
        </w:rPr>
      </w:pPr>
      <w:r w:rsidRPr="00BD3C2F">
        <w:rPr>
          <w:rFonts w:ascii="Times New Roman" w:hAnsi="Times New Roman" w:cs="Times New Roman"/>
          <w:b/>
          <w:sz w:val="24"/>
          <w:szCs w:val="24"/>
        </w:rPr>
        <w:t>Lab Report (Lab #3)</w:t>
      </w:r>
    </w:p>
    <w:p w:rsidR="00BD3C2F" w:rsidRPr="00BD3C2F" w:rsidRDefault="00BD3C2F" w:rsidP="00BD3C2F">
      <w:pPr>
        <w:spacing w:after="0" w:line="240" w:lineRule="auto"/>
        <w:jc w:val="center"/>
        <w:rPr>
          <w:rFonts w:ascii="Times New Roman" w:hAnsi="Times New Roman" w:cs="Times New Roman"/>
          <w:b/>
          <w:sz w:val="24"/>
          <w:szCs w:val="24"/>
        </w:rPr>
      </w:pPr>
    </w:p>
    <w:p w:rsidR="00BD3C2F" w:rsidRPr="00BD3C2F" w:rsidRDefault="00BD3C2F" w:rsidP="00BD3C2F">
      <w:pPr>
        <w:spacing w:after="0" w:line="240" w:lineRule="auto"/>
        <w:jc w:val="center"/>
        <w:rPr>
          <w:rFonts w:ascii="Times New Roman" w:hAnsi="Times New Roman" w:cs="Times New Roman"/>
          <w:sz w:val="24"/>
          <w:szCs w:val="24"/>
        </w:rPr>
      </w:pPr>
    </w:p>
    <w:p w:rsidR="00BD3C2F" w:rsidRPr="00BD3C2F" w:rsidRDefault="00BD3C2F" w:rsidP="00BD3C2F">
      <w:pPr>
        <w:spacing w:after="0" w:line="240" w:lineRule="auto"/>
        <w:jc w:val="center"/>
        <w:rPr>
          <w:rFonts w:ascii="Times New Roman" w:hAnsi="Times New Roman" w:cs="Times New Roman"/>
          <w:b/>
          <w:sz w:val="24"/>
          <w:szCs w:val="24"/>
        </w:rPr>
      </w:pPr>
    </w:p>
    <w:p w:rsidR="00BD3C2F" w:rsidRP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Pr="00BD3C2F" w:rsidRDefault="00BD3C2F" w:rsidP="00BD3C2F">
      <w:pPr>
        <w:spacing w:after="0" w:line="240" w:lineRule="auto"/>
        <w:jc w:val="center"/>
        <w:rPr>
          <w:rFonts w:ascii="Times New Roman" w:hAnsi="Times New Roman" w:cs="Times New Roman"/>
          <w:b/>
          <w:sz w:val="24"/>
          <w:szCs w:val="24"/>
        </w:rPr>
      </w:pPr>
    </w:p>
    <w:p w:rsidR="00BD3C2F" w:rsidRPr="00BD3C2F" w:rsidRDefault="00BD3C2F" w:rsidP="00BD3C2F">
      <w:pPr>
        <w:spacing w:after="0" w:line="240" w:lineRule="auto"/>
        <w:jc w:val="center"/>
        <w:rPr>
          <w:rFonts w:ascii="Times New Roman" w:hAnsi="Times New Roman" w:cs="Times New Roman"/>
          <w:b/>
          <w:sz w:val="24"/>
          <w:szCs w:val="24"/>
        </w:rPr>
      </w:pPr>
    </w:p>
    <w:p w:rsidR="00BD3C2F" w:rsidRPr="00BD3C2F" w:rsidRDefault="00BD3C2F" w:rsidP="00BD3C2F">
      <w:pPr>
        <w:spacing w:after="0" w:line="240" w:lineRule="auto"/>
        <w:jc w:val="center"/>
        <w:rPr>
          <w:rFonts w:ascii="Times New Roman" w:hAnsi="Times New Roman" w:cs="Times New Roman"/>
          <w:b/>
          <w:sz w:val="24"/>
          <w:szCs w:val="24"/>
        </w:rPr>
      </w:pPr>
    </w:p>
    <w:p w:rsidR="00BD3C2F" w:rsidRPr="00BD3C2F" w:rsidRDefault="00BD3C2F" w:rsidP="00BD3C2F">
      <w:pPr>
        <w:spacing w:after="0" w:line="240" w:lineRule="auto"/>
        <w:jc w:val="center"/>
        <w:rPr>
          <w:rFonts w:ascii="Times New Roman" w:hAnsi="Times New Roman" w:cs="Times New Roman"/>
          <w:b/>
          <w:sz w:val="24"/>
          <w:szCs w:val="24"/>
        </w:rPr>
      </w:pPr>
    </w:p>
    <w:p w:rsidR="00BD3C2F" w:rsidRPr="00BD3C2F" w:rsidRDefault="00BD3C2F" w:rsidP="00BD3C2F">
      <w:pPr>
        <w:spacing w:after="0" w:line="240" w:lineRule="auto"/>
        <w:jc w:val="center"/>
        <w:rPr>
          <w:rFonts w:ascii="Times New Roman" w:hAnsi="Times New Roman" w:cs="Times New Roman"/>
          <w:b/>
          <w:sz w:val="24"/>
          <w:szCs w:val="24"/>
        </w:rPr>
      </w:pPr>
    </w:p>
    <w:p w:rsidR="00BD3C2F" w:rsidRP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p>
    <w:p w:rsidR="00696A38" w:rsidRDefault="00696A38" w:rsidP="00BD3C2F">
      <w:pPr>
        <w:spacing w:after="0" w:line="240" w:lineRule="auto"/>
        <w:jc w:val="center"/>
        <w:rPr>
          <w:rFonts w:ascii="Times New Roman" w:hAnsi="Times New Roman" w:cs="Times New Roman"/>
          <w:b/>
          <w:sz w:val="24"/>
          <w:szCs w:val="24"/>
        </w:rPr>
      </w:pPr>
      <w:bookmarkStart w:id="0" w:name="_GoBack"/>
      <w:bookmarkEnd w:id="0"/>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p>
    <w:p w:rsidR="00BD3C2F" w:rsidRDefault="00BD3C2F" w:rsidP="00BD3C2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University of Ottawa</w:t>
      </w:r>
    </w:p>
    <w:p w:rsidR="00BD3C2F" w:rsidRDefault="00BD3C2F" w:rsidP="00BD3C2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October 6</w:t>
      </w:r>
      <w:r w:rsidRPr="00BD3C2F">
        <w:rPr>
          <w:rFonts w:ascii="Times New Roman" w:hAnsi="Times New Roman" w:cs="Times New Roman"/>
          <w:b/>
          <w:sz w:val="24"/>
          <w:szCs w:val="24"/>
          <w:vertAlign w:val="superscript"/>
        </w:rPr>
        <w:t>th</w:t>
      </w:r>
      <w:r>
        <w:rPr>
          <w:rFonts w:ascii="Times New Roman" w:hAnsi="Times New Roman" w:cs="Times New Roman"/>
          <w:b/>
          <w:sz w:val="24"/>
          <w:szCs w:val="24"/>
        </w:rPr>
        <w:t>, 2016</w:t>
      </w:r>
    </w:p>
    <w:p w:rsidR="00BD3C2F" w:rsidRDefault="00BD3C2F" w:rsidP="00BD3C2F">
      <w:pPr>
        <w:spacing w:after="0" w:line="240" w:lineRule="auto"/>
        <w:jc w:val="center"/>
        <w:rPr>
          <w:rFonts w:ascii="Times New Roman" w:hAnsi="Times New Roman" w:cs="Times New Roman"/>
          <w:b/>
          <w:sz w:val="24"/>
          <w:szCs w:val="24"/>
        </w:rPr>
      </w:pPr>
    </w:p>
    <w:p w:rsidR="00BD3C2F" w:rsidRDefault="00FB039D" w:rsidP="00980698">
      <w:pPr>
        <w:spacing w:after="0" w:line="360" w:lineRule="auto"/>
        <w:rPr>
          <w:rFonts w:ascii="Times New Roman" w:hAnsi="Times New Roman" w:cs="Times New Roman"/>
          <w:b/>
          <w:sz w:val="24"/>
          <w:szCs w:val="24"/>
        </w:rPr>
      </w:pPr>
      <w:r>
        <w:rPr>
          <w:rFonts w:ascii="Times New Roman" w:hAnsi="Times New Roman" w:cs="Times New Roman"/>
          <w:b/>
          <w:sz w:val="24"/>
          <w:szCs w:val="24"/>
        </w:rPr>
        <w:t>Introduction:</w:t>
      </w:r>
    </w:p>
    <w:p w:rsidR="00E55B02" w:rsidRDefault="00BD3C2F" w:rsidP="00980698">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FB039D">
        <w:rPr>
          <w:rFonts w:ascii="Times New Roman" w:hAnsi="Times New Roman" w:cs="Times New Roman"/>
          <w:sz w:val="24"/>
          <w:szCs w:val="24"/>
        </w:rPr>
        <w:t>This field trip took place at three different stations located throughout Gatineau Park, Gatineau, Quebec on September 29</w:t>
      </w:r>
      <w:r w:rsidR="00FB039D" w:rsidRPr="00FB039D">
        <w:rPr>
          <w:rFonts w:ascii="Times New Roman" w:hAnsi="Times New Roman" w:cs="Times New Roman"/>
          <w:sz w:val="24"/>
          <w:szCs w:val="24"/>
          <w:vertAlign w:val="superscript"/>
        </w:rPr>
        <w:t>th</w:t>
      </w:r>
      <w:r w:rsidR="00FB039D">
        <w:rPr>
          <w:rFonts w:ascii="Times New Roman" w:hAnsi="Times New Roman" w:cs="Times New Roman"/>
          <w:sz w:val="24"/>
          <w:szCs w:val="24"/>
        </w:rPr>
        <w:t xml:space="preserve">, 2016. The first outcrop observed was the limestone of the Hull Formation at the base of the Gatineau Hills along the Lac des </w:t>
      </w:r>
      <w:proofErr w:type="spellStart"/>
      <w:r w:rsidR="00FB039D">
        <w:rPr>
          <w:rFonts w:ascii="Times New Roman" w:hAnsi="Times New Roman" w:cs="Times New Roman"/>
          <w:sz w:val="24"/>
          <w:szCs w:val="24"/>
        </w:rPr>
        <w:t>Fées</w:t>
      </w:r>
      <w:proofErr w:type="spellEnd"/>
      <w:r w:rsidR="00FB039D">
        <w:rPr>
          <w:rFonts w:ascii="Times New Roman" w:hAnsi="Times New Roman" w:cs="Times New Roman"/>
          <w:sz w:val="24"/>
          <w:szCs w:val="24"/>
        </w:rPr>
        <w:t xml:space="preserve"> Parkway. </w:t>
      </w:r>
      <w:r w:rsidR="00550FF6">
        <w:rPr>
          <w:rFonts w:ascii="Times New Roman" w:hAnsi="Times New Roman" w:cs="Times New Roman"/>
          <w:sz w:val="24"/>
          <w:szCs w:val="24"/>
        </w:rPr>
        <w:t>This is the newer formation found in the area, having been formed during the Paleozoic era. Moving uphill, the next stop was at King Mountain Trail, where the much older gneiss of the billion-year-old Grenville formation and potassium feldspar-rich pegmatite</w:t>
      </w:r>
      <w:r w:rsidR="00E55B02">
        <w:rPr>
          <w:rFonts w:ascii="Times New Roman" w:hAnsi="Times New Roman" w:cs="Times New Roman"/>
          <w:sz w:val="24"/>
          <w:szCs w:val="24"/>
        </w:rPr>
        <w:t xml:space="preserve"> are found</w:t>
      </w:r>
      <w:r w:rsidR="00550FF6">
        <w:rPr>
          <w:rFonts w:ascii="Times New Roman" w:hAnsi="Times New Roman" w:cs="Times New Roman"/>
          <w:sz w:val="24"/>
          <w:szCs w:val="24"/>
        </w:rPr>
        <w:t xml:space="preserve">. The final point on the trip was the Champlain Lookout, from which an overview of the large-scale geological features of the Ottawa-Gatineau area could </w:t>
      </w:r>
      <w:r w:rsidR="00E55B02">
        <w:rPr>
          <w:rFonts w:ascii="Times New Roman" w:hAnsi="Times New Roman" w:cs="Times New Roman"/>
          <w:sz w:val="24"/>
          <w:szCs w:val="24"/>
        </w:rPr>
        <w:t xml:space="preserve">be </w:t>
      </w:r>
      <w:r w:rsidR="00550FF6">
        <w:rPr>
          <w:rFonts w:ascii="Times New Roman" w:hAnsi="Times New Roman" w:cs="Times New Roman"/>
          <w:sz w:val="24"/>
          <w:szCs w:val="24"/>
        </w:rPr>
        <w:t>observed.</w:t>
      </w:r>
    </w:p>
    <w:p w:rsidR="00E55B02" w:rsidRDefault="00E55B02" w:rsidP="00980698">
      <w:pPr>
        <w:spacing w:after="0" w:line="360" w:lineRule="auto"/>
        <w:rPr>
          <w:rFonts w:ascii="Times New Roman" w:hAnsi="Times New Roman" w:cs="Times New Roman"/>
          <w:sz w:val="24"/>
          <w:szCs w:val="24"/>
        </w:rPr>
      </w:pPr>
    </w:p>
    <w:p w:rsidR="00E55B02" w:rsidRDefault="00E55B02" w:rsidP="00980698">
      <w:pPr>
        <w:spacing w:after="0" w:line="360" w:lineRule="auto"/>
        <w:rPr>
          <w:rFonts w:ascii="Times New Roman" w:hAnsi="Times New Roman" w:cs="Times New Roman"/>
          <w:b/>
          <w:sz w:val="24"/>
          <w:szCs w:val="24"/>
        </w:rPr>
      </w:pPr>
      <w:r>
        <w:rPr>
          <w:rFonts w:ascii="Times New Roman" w:hAnsi="Times New Roman" w:cs="Times New Roman"/>
          <w:b/>
          <w:sz w:val="24"/>
          <w:szCs w:val="24"/>
        </w:rPr>
        <w:t>Objectives:</w:t>
      </w:r>
    </w:p>
    <w:p w:rsidR="00BD3C2F" w:rsidRDefault="00E55B02" w:rsidP="00980698">
      <w:pPr>
        <w:spacing w:after="0" w:line="360" w:lineRule="auto"/>
        <w:rPr>
          <w:rFonts w:ascii="Times New Roman" w:hAnsi="Times New Roman" w:cs="Times New Roman"/>
          <w:sz w:val="24"/>
          <w:szCs w:val="24"/>
        </w:rPr>
      </w:pPr>
      <w:r>
        <w:rPr>
          <w:rFonts w:ascii="Times New Roman" w:hAnsi="Times New Roman" w:cs="Times New Roman"/>
          <w:sz w:val="24"/>
          <w:szCs w:val="24"/>
        </w:rPr>
        <w:tab/>
        <w:t xml:space="preserve">The goal of this field trip to Gatineau Park was to gain a better understanding of Ottawa’s geological history by taking a close look at the two main formations in the area. Observing the features of these formations was also intended to give an idea of what geological events occurred at which time </w:t>
      </w:r>
      <w:r w:rsidR="004A1995">
        <w:rPr>
          <w:rFonts w:ascii="Times New Roman" w:hAnsi="Times New Roman" w:cs="Times New Roman"/>
          <w:sz w:val="24"/>
          <w:szCs w:val="24"/>
        </w:rPr>
        <w:t>to form the landscape into what it is today.</w:t>
      </w:r>
    </w:p>
    <w:p w:rsidR="004A1995" w:rsidRDefault="004A1995" w:rsidP="00980698">
      <w:pPr>
        <w:spacing w:after="0" w:line="360" w:lineRule="auto"/>
        <w:rPr>
          <w:rFonts w:ascii="Times New Roman" w:hAnsi="Times New Roman" w:cs="Times New Roman"/>
          <w:sz w:val="24"/>
          <w:szCs w:val="24"/>
        </w:rPr>
      </w:pPr>
    </w:p>
    <w:p w:rsidR="004A1995" w:rsidRDefault="00067A67" w:rsidP="00980698">
      <w:pPr>
        <w:spacing w:after="0" w:line="360" w:lineRule="auto"/>
        <w:rPr>
          <w:rFonts w:ascii="Times New Roman" w:hAnsi="Times New Roman" w:cs="Times New Roman"/>
          <w:b/>
          <w:sz w:val="24"/>
          <w:szCs w:val="24"/>
        </w:rPr>
      </w:pPr>
      <w:r>
        <w:rPr>
          <w:rFonts w:ascii="Times New Roman" w:hAnsi="Times New Roman" w:cs="Times New Roman"/>
          <w:b/>
          <w:sz w:val="24"/>
          <w:szCs w:val="24"/>
        </w:rPr>
        <w:t>Discussion:</w:t>
      </w:r>
    </w:p>
    <w:p w:rsidR="00067A67" w:rsidRPr="00067A67" w:rsidRDefault="00067A67" w:rsidP="00980698">
      <w:pPr>
        <w:spacing w:after="0" w:line="360" w:lineRule="auto"/>
        <w:rPr>
          <w:rFonts w:ascii="Times New Roman" w:hAnsi="Times New Roman" w:cs="Times New Roman"/>
          <w:i/>
          <w:sz w:val="24"/>
          <w:szCs w:val="24"/>
        </w:rPr>
      </w:pPr>
      <w:r w:rsidRPr="00067A67">
        <w:rPr>
          <w:rFonts w:ascii="Times New Roman" w:hAnsi="Times New Roman" w:cs="Times New Roman"/>
          <w:i/>
          <w:sz w:val="24"/>
          <w:szCs w:val="24"/>
        </w:rPr>
        <w:t xml:space="preserve">Lac des </w:t>
      </w:r>
      <w:proofErr w:type="spellStart"/>
      <w:r w:rsidRPr="00067A67">
        <w:rPr>
          <w:rFonts w:ascii="Times New Roman" w:hAnsi="Times New Roman" w:cs="Times New Roman"/>
          <w:i/>
          <w:sz w:val="24"/>
          <w:szCs w:val="24"/>
        </w:rPr>
        <w:t>Fées</w:t>
      </w:r>
      <w:proofErr w:type="spellEnd"/>
    </w:p>
    <w:p w:rsidR="004A1995" w:rsidRDefault="004A1995" w:rsidP="00980698">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8630BD">
        <w:rPr>
          <w:rFonts w:ascii="Times New Roman" w:hAnsi="Times New Roman" w:cs="Times New Roman"/>
          <w:sz w:val="24"/>
          <w:szCs w:val="24"/>
        </w:rPr>
        <w:t xml:space="preserve">The outcrop at Lac des </w:t>
      </w:r>
      <w:proofErr w:type="spellStart"/>
      <w:r w:rsidR="008630BD">
        <w:rPr>
          <w:rFonts w:ascii="Times New Roman" w:hAnsi="Times New Roman" w:cs="Times New Roman"/>
          <w:sz w:val="24"/>
          <w:szCs w:val="24"/>
        </w:rPr>
        <w:t>Fées</w:t>
      </w:r>
      <w:proofErr w:type="spellEnd"/>
      <w:r w:rsidR="008630BD">
        <w:rPr>
          <w:rFonts w:ascii="Times New Roman" w:hAnsi="Times New Roman" w:cs="Times New Roman"/>
          <w:sz w:val="24"/>
          <w:szCs w:val="24"/>
        </w:rPr>
        <w:t xml:space="preserve"> consisted of many beds of limestone piled on top of each other. This sedimentary rock had a mostly gray appearance </w:t>
      </w:r>
      <w:r w:rsidR="00012EE2">
        <w:rPr>
          <w:rFonts w:ascii="Times New Roman" w:hAnsi="Times New Roman" w:cs="Times New Roman"/>
          <w:sz w:val="24"/>
          <w:szCs w:val="24"/>
        </w:rPr>
        <w:t xml:space="preserve">due to the limestone, </w:t>
      </w:r>
      <w:r w:rsidR="008630BD">
        <w:rPr>
          <w:rFonts w:ascii="Times New Roman" w:hAnsi="Times New Roman" w:cs="Times New Roman"/>
          <w:sz w:val="24"/>
          <w:szCs w:val="24"/>
        </w:rPr>
        <w:t>with possibly a small amount of iron mixed in or leached from</w:t>
      </w:r>
      <w:r w:rsidR="00012EE2">
        <w:rPr>
          <w:rFonts w:ascii="Times New Roman" w:hAnsi="Times New Roman" w:cs="Times New Roman"/>
          <w:sz w:val="24"/>
          <w:szCs w:val="24"/>
        </w:rPr>
        <w:t xml:space="preserve"> the soil above</w:t>
      </w:r>
      <w:r w:rsidR="008630BD">
        <w:rPr>
          <w:rFonts w:ascii="Times New Roman" w:hAnsi="Times New Roman" w:cs="Times New Roman"/>
          <w:sz w:val="24"/>
          <w:szCs w:val="24"/>
        </w:rPr>
        <w:t xml:space="preserve"> which had oxidized to </w:t>
      </w:r>
      <w:r w:rsidR="003B6630">
        <w:rPr>
          <w:rFonts w:ascii="Times New Roman" w:hAnsi="Times New Roman" w:cs="Times New Roman"/>
          <w:sz w:val="24"/>
          <w:szCs w:val="24"/>
        </w:rPr>
        <w:t>p</w:t>
      </w:r>
      <w:r w:rsidR="00012EE2">
        <w:rPr>
          <w:rFonts w:ascii="Times New Roman" w:hAnsi="Times New Roman" w:cs="Times New Roman"/>
          <w:sz w:val="24"/>
          <w:szCs w:val="24"/>
        </w:rPr>
        <w:t xml:space="preserve">roduce some rust-coloured areas. </w:t>
      </w:r>
      <w:r w:rsidR="003B6630">
        <w:rPr>
          <w:rFonts w:ascii="Times New Roman" w:hAnsi="Times New Roman" w:cs="Times New Roman"/>
          <w:sz w:val="24"/>
          <w:szCs w:val="24"/>
        </w:rPr>
        <w:t xml:space="preserve">Although the rock beds were all made up of mainly calcite, the arrangement of each bed varied significantly. Some beds were well sorted, while others were very poorly sorted. The </w:t>
      </w:r>
      <w:r w:rsidR="00012EE2">
        <w:rPr>
          <w:rFonts w:ascii="Times New Roman" w:hAnsi="Times New Roman" w:cs="Times New Roman"/>
          <w:sz w:val="24"/>
          <w:szCs w:val="24"/>
        </w:rPr>
        <w:t xml:space="preserve">grains that composed the rocks varied from rounded in some beds </w:t>
      </w:r>
      <w:proofErr w:type="gramStart"/>
      <w:r w:rsidR="00012EE2">
        <w:rPr>
          <w:rFonts w:ascii="Times New Roman" w:hAnsi="Times New Roman" w:cs="Times New Roman"/>
          <w:sz w:val="24"/>
          <w:szCs w:val="24"/>
        </w:rPr>
        <w:t>to</w:t>
      </w:r>
      <w:proofErr w:type="gramEnd"/>
      <w:r w:rsidR="00012EE2">
        <w:rPr>
          <w:rFonts w:ascii="Times New Roman" w:hAnsi="Times New Roman" w:cs="Times New Roman"/>
          <w:sz w:val="24"/>
          <w:szCs w:val="24"/>
        </w:rPr>
        <w:t xml:space="preserve"> angular in others and were mostly small</w:t>
      </w:r>
      <w:r w:rsidR="00CB2994">
        <w:rPr>
          <w:rFonts w:ascii="Times New Roman" w:hAnsi="Times New Roman" w:cs="Times New Roman"/>
          <w:sz w:val="24"/>
          <w:szCs w:val="24"/>
        </w:rPr>
        <w:t xml:space="preserve"> and silt-sized with some </w:t>
      </w:r>
      <w:r w:rsidR="00012EE2">
        <w:rPr>
          <w:rFonts w:ascii="Times New Roman" w:hAnsi="Times New Roman" w:cs="Times New Roman"/>
          <w:sz w:val="24"/>
          <w:szCs w:val="24"/>
        </w:rPr>
        <w:t xml:space="preserve">larger grains of gravel mixed into a few of the rock beds. The weathering of the rock was also very inconsistent, with some areas having been worn down and others showing far less damage. There were also characteristics </w:t>
      </w:r>
      <w:r w:rsidR="001A7D55">
        <w:rPr>
          <w:rFonts w:ascii="Times New Roman" w:hAnsi="Times New Roman" w:cs="Times New Roman"/>
          <w:sz w:val="24"/>
          <w:szCs w:val="24"/>
        </w:rPr>
        <w:t>that</w:t>
      </w:r>
      <w:r w:rsidR="00012EE2">
        <w:rPr>
          <w:rFonts w:ascii="Times New Roman" w:hAnsi="Times New Roman" w:cs="Times New Roman"/>
          <w:sz w:val="24"/>
          <w:szCs w:val="24"/>
        </w:rPr>
        <w:t xml:space="preserve"> were consistent throughout the outcrop, including the presence of fossils</w:t>
      </w:r>
      <w:r w:rsidR="001A7D55">
        <w:rPr>
          <w:rFonts w:ascii="Times New Roman" w:hAnsi="Times New Roman" w:cs="Times New Roman"/>
          <w:sz w:val="24"/>
          <w:szCs w:val="24"/>
        </w:rPr>
        <w:t xml:space="preserve"> such as the rugose coral, bryozoan coral and crinoid stems which could be easily seen from on top of the rock. From the side of the </w:t>
      </w:r>
      <w:r w:rsidR="001A7D55">
        <w:rPr>
          <w:rFonts w:ascii="Times New Roman" w:hAnsi="Times New Roman" w:cs="Times New Roman"/>
          <w:sz w:val="24"/>
          <w:szCs w:val="24"/>
        </w:rPr>
        <w:lastRenderedPageBreak/>
        <w:t xml:space="preserve">outcrop, black </w:t>
      </w:r>
      <w:proofErr w:type="spellStart"/>
      <w:r w:rsidR="001A7D55">
        <w:rPr>
          <w:rFonts w:ascii="Times New Roman" w:hAnsi="Times New Roman" w:cs="Times New Roman"/>
          <w:sz w:val="24"/>
          <w:szCs w:val="24"/>
        </w:rPr>
        <w:t>chert</w:t>
      </w:r>
      <w:proofErr w:type="spellEnd"/>
      <w:r w:rsidR="001A7D55">
        <w:rPr>
          <w:rFonts w:ascii="Times New Roman" w:hAnsi="Times New Roman" w:cs="Times New Roman"/>
          <w:sz w:val="24"/>
          <w:szCs w:val="24"/>
        </w:rPr>
        <w:t xml:space="preserve"> nodules could be seen, which are areas of microcrystalline quartz created by organisms whose shells were made of silica. The rock beds displayed normal grading, with larger grains at the bottom of each bed and the smaller grains closer to the top. </w:t>
      </w:r>
      <w:r w:rsidR="00CB2994">
        <w:rPr>
          <w:rFonts w:ascii="Times New Roman" w:hAnsi="Times New Roman" w:cs="Times New Roman"/>
          <w:sz w:val="24"/>
          <w:szCs w:val="24"/>
        </w:rPr>
        <w:t xml:space="preserve">There was some cross-stratification in some areas of the rock face as well as </w:t>
      </w:r>
      <w:proofErr w:type="spellStart"/>
      <w:r w:rsidR="00CB2994">
        <w:rPr>
          <w:rFonts w:ascii="Times New Roman" w:hAnsi="Times New Roman" w:cs="Times New Roman"/>
          <w:sz w:val="24"/>
          <w:szCs w:val="24"/>
        </w:rPr>
        <w:t>intraclasts</w:t>
      </w:r>
      <w:proofErr w:type="spellEnd"/>
      <w:r w:rsidR="00CB2994">
        <w:rPr>
          <w:rFonts w:ascii="Times New Roman" w:hAnsi="Times New Roman" w:cs="Times New Roman"/>
          <w:sz w:val="24"/>
          <w:szCs w:val="24"/>
        </w:rPr>
        <w:t xml:space="preserve">, which are chunks of calcite that are deposited in a newer layer of sediment. </w:t>
      </w:r>
    </w:p>
    <w:p w:rsidR="00CB2994" w:rsidRDefault="00CB2994" w:rsidP="00980698">
      <w:pPr>
        <w:spacing w:after="0" w:line="360" w:lineRule="auto"/>
        <w:rPr>
          <w:rFonts w:ascii="Times New Roman" w:hAnsi="Times New Roman" w:cs="Times New Roman"/>
          <w:sz w:val="24"/>
          <w:szCs w:val="24"/>
        </w:rPr>
      </w:pPr>
    </w:p>
    <w:p w:rsidR="00CB2994" w:rsidRDefault="00CB2994" w:rsidP="00980698">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980698">
        <w:rPr>
          <w:rFonts w:ascii="Times New Roman" w:hAnsi="Times New Roman" w:cs="Times New Roman"/>
          <w:sz w:val="24"/>
          <w:szCs w:val="24"/>
        </w:rPr>
        <w:t xml:space="preserve">These rocks were formed during the Ordovician period of the Paleozoic era, when life was still restricted to the oceans. This means that the fossils that are present in the rocks must be from marine organisms, indicating that the rocks were formed in a marine setting. It is clear that the rocks were also formed in a high-energy environment because of the time that it took to deposit each rock bed. Shale beds settle extremely slowly and form in calm conditions, but the </w:t>
      </w:r>
      <w:proofErr w:type="spellStart"/>
      <w:r w:rsidR="00980698">
        <w:rPr>
          <w:rFonts w:ascii="Times New Roman" w:hAnsi="Times New Roman" w:cs="Times New Roman"/>
          <w:sz w:val="24"/>
          <w:szCs w:val="24"/>
        </w:rPr>
        <w:t>tempestite</w:t>
      </w:r>
      <w:proofErr w:type="spellEnd"/>
      <w:r w:rsidR="00980698">
        <w:rPr>
          <w:rFonts w:ascii="Times New Roman" w:hAnsi="Times New Roman" w:cs="Times New Roman"/>
          <w:sz w:val="24"/>
          <w:szCs w:val="24"/>
        </w:rPr>
        <w:t xml:space="preserve"> in these rock beds is created under high-energy, stormy conditions when there is lots of movement and material being deposited. </w:t>
      </w:r>
      <w:r w:rsidR="00067A67">
        <w:rPr>
          <w:rFonts w:ascii="Times New Roman" w:hAnsi="Times New Roman" w:cs="Times New Roman"/>
          <w:sz w:val="24"/>
          <w:szCs w:val="24"/>
        </w:rPr>
        <w:t xml:space="preserve">It is known that these rocks were formed during the Paleozoic era because that is when </w:t>
      </w:r>
      <w:proofErr w:type="spellStart"/>
      <w:r w:rsidR="00067A67">
        <w:rPr>
          <w:rFonts w:ascii="Times New Roman" w:hAnsi="Times New Roman" w:cs="Times New Roman"/>
          <w:sz w:val="24"/>
          <w:szCs w:val="24"/>
        </w:rPr>
        <w:t>Rodinia</w:t>
      </w:r>
      <w:proofErr w:type="spellEnd"/>
      <w:r w:rsidR="00067A67">
        <w:rPr>
          <w:rFonts w:ascii="Times New Roman" w:hAnsi="Times New Roman" w:cs="Times New Roman"/>
          <w:sz w:val="24"/>
          <w:szCs w:val="24"/>
        </w:rPr>
        <w:t xml:space="preserve"> broke apart, forming the Iapetus Ocean and causing the Ottawa area to become the shallow, tropical Ottawa Embayment. The fossils preserved in these sedimentary rocks show that the formation was created under marine conditions, which must have been during the Paleozoic era.</w:t>
      </w:r>
    </w:p>
    <w:p w:rsidR="00067A67" w:rsidRPr="00067A67" w:rsidRDefault="00067A67" w:rsidP="00067A67">
      <w:pPr>
        <w:pStyle w:val="ListParagraph"/>
        <w:rPr>
          <w:rFonts w:ascii="Times New Roman" w:hAnsi="Times New Roman" w:cs="Times New Roman"/>
          <w:sz w:val="24"/>
          <w:szCs w:val="24"/>
        </w:rPr>
      </w:pPr>
    </w:p>
    <w:p w:rsidR="00067A67" w:rsidRDefault="00067A67" w:rsidP="00067A67">
      <w:pPr>
        <w:spacing w:after="0" w:line="360" w:lineRule="auto"/>
        <w:rPr>
          <w:rFonts w:ascii="Times New Roman" w:hAnsi="Times New Roman" w:cs="Times New Roman"/>
          <w:i/>
          <w:sz w:val="24"/>
          <w:szCs w:val="24"/>
        </w:rPr>
      </w:pPr>
      <w:r w:rsidRPr="00067A67">
        <w:rPr>
          <w:rFonts w:ascii="Times New Roman" w:hAnsi="Times New Roman" w:cs="Times New Roman"/>
          <w:i/>
          <w:sz w:val="24"/>
          <w:szCs w:val="24"/>
        </w:rPr>
        <w:t>King Mountain</w:t>
      </w:r>
    </w:p>
    <w:p w:rsidR="00067A67" w:rsidRDefault="00067A67" w:rsidP="003C4420">
      <w:pPr>
        <w:pStyle w:val="ListParagraph"/>
        <w:numPr>
          <w:ilvl w:val="0"/>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9569E0">
        <w:rPr>
          <w:rFonts w:ascii="Times New Roman" w:hAnsi="Times New Roman" w:cs="Times New Roman"/>
          <w:sz w:val="24"/>
          <w:szCs w:val="24"/>
        </w:rPr>
        <w:t xml:space="preserve">The metamorphic rock found in this outcrop was the gneiss of the Grenville Province. It consisted of medium </w:t>
      </w:r>
      <w:r w:rsidR="00295201">
        <w:rPr>
          <w:rFonts w:ascii="Times New Roman" w:hAnsi="Times New Roman" w:cs="Times New Roman"/>
          <w:sz w:val="24"/>
          <w:szCs w:val="24"/>
        </w:rPr>
        <w:t xml:space="preserve">sized </w:t>
      </w:r>
      <w:r w:rsidR="009569E0">
        <w:rPr>
          <w:rFonts w:ascii="Times New Roman" w:hAnsi="Times New Roman" w:cs="Times New Roman"/>
          <w:sz w:val="24"/>
          <w:szCs w:val="24"/>
        </w:rPr>
        <w:t>quartz crystals with a relatively low amount of weathering compared to the gneiss of the same formation observed at Lac Beauchamp. The rock had a heterogeneous appearance, s</w:t>
      </w:r>
      <w:r w:rsidR="00295201">
        <w:rPr>
          <w:rFonts w:ascii="Times New Roman" w:hAnsi="Times New Roman" w:cs="Times New Roman"/>
          <w:sz w:val="24"/>
          <w:szCs w:val="24"/>
        </w:rPr>
        <w:t xml:space="preserve">howing large chunks of minerals. Visible layers of foliations showed from which directions pressure exerted on the rock </w:t>
      </w:r>
      <w:r w:rsidR="003C4420">
        <w:rPr>
          <w:rFonts w:ascii="Times New Roman" w:hAnsi="Times New Roman" w:cs="Times New Roman"/>
          <w:sz w:val="24"/>
          <w:szCs w:val="24"/>
        </w:rPr>
        <w:t xml:space="preserve">came from. The other rock present in this outcrop was the pegmatite, an igneous rock with large crystals. This pegmatite was largely made of potassium feldspar, which gave it its pink appearance. It also contained small amounts of black amphibole as well as other minerals such as pyroxene and plagioclase feldspar. Based on the fact that the pegmatite was observed to be intrusive and cross-cut the foliations in the gneiss, it is clear that it is the younger rock. The gneiss must have formed first, since the foliations were already </w:t>
      </w:r>
      <w:r w:rsidR="003C4420">
        <w:rPr>
          <w:rFonts w:ascii="Times New Roman" w:hAnsi="Times New Roman" w:cs="Times New Roman"/>
          <w:sz w:val="24"/>
          <w:szCs w:val="24"/>
        </w:rPr>
        <w:lastRenderedPageBreak/>
        <w:t xml:space="preserve">created, then an intrusion of magma added the pegmatite. However, even though the two types of rocks were formed at different times, they are both believed to be approximately </w:t>
      </w:r>
      <w:r w:rsidR="003C4420" w:rsidRPr="003C4420">
        <w:rPr>
          <w:rFonts w:ascii="Times New Roman" w:hAnsi="Times New Roman" w:cs="Times New Roman"/>
          <w:sz w:val="24"/>
          <w:szCs w:val="24"/>
        </w:rPr>
        <w:t>1 billion years old.</w:t>
      </w:r>
    </w:p>
    <w:p w:rsidR="003C4420" w:rsidRDefault="003C4420" w:rsidP="003C4420">
      <w:pPr>
        <w:pStyle w:val="ListParagraph"/>
        <w:spacing w:after="0" w:line="360" w:lineRule="auto"/>
        <w:rPr>
          <w:rFonts w:ascii="Times New Roman" w:hAnsi="Times New Roman" w:cs="Times New Roman"/>
          <w:sz w:val="24"/>
          <w:szCs w:val="24"/>
        </w:rPr>
      </w:pPr>
    </w:p>
    <w:p w:rsidR="003C4420" w:rsidRDefault="003C4420" w:rsidP="003C4420">
      <w:pPr>
        <w:pStyle w:val="ListParagraph"/>
        <w:numPr>
          <w:ilvl w:val="0"/>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
    <w:p w:rsidR="003C4420" w:rsidRPr="003C4420" w:rsidRDefault="003C4420" w:rsidP="003C4420">
      <w:pPr>
        <w:pStyle w:val="ListParagraph"/>
        <w:rPr>
          <w:rFonts w:ascii="Times New Roman" w:hAnsi="Times New Roman" w:cs="Times New Roman"/>
          <w:sz w:val="24"/>
          <w:szCs w:val="24"/>
        </w:rPr>
      </w:pPr>
    </w:p>
    <w:p w:rsidR="003C4420" w:rsidRDefault="003C4420" w:rsidP="003C4420">
      <w:pPr>
        <w:spacing w:after="0" w:line="360" w:lineRule="auto"/>
        <w:rPr>
          <w:rFonts w:ascii="Times New Roman" w:hAnsi="Times New Roman" w:cs="Times New Roman"/>
          <w:sz w:val="24"/>
          <w:szCs w:val="24"/>
        </w:rPr>
      </w:pPr>
    </w:p>
    <w:p w:rsidR="003C4420" w:rsidRDefault="003C4420" w:rsidP="003C4420">
      <w:pPr>
        <w:spacing w:after="0" w:line="360" w:lineRule="auto"/>
        <w:rPr>
          <w:rFonts w:ascii="Times New Roman" w:hAnsi="Times New Roman" w:cs="Times New Roman"/>
          <w:sz w:val="24"/>
          <w:szCs w:val="24"/>
        </w:rPr>
      </w:pPr>
    </w:p>
    <w:p w:rsidR="003C4420" w:rsidRDefault="003C4420" w:rsidP="003C4420">
      <w:pPr>
        <w:spacing w:after="0" w:line="360" w:lineRule="auto"/>
        <w:rPr>
          <w:rFonts w:ascii="Times New Roman" w:hAnsi="Times New Roman" w:cs="Times New Roman"/>
          <w:sz w:val="24"/>
          <w:szCs w:val="24"/>
        </w:rPr>
      </w:pPr>
    </w:p>
    <w:p w:rsidR="003C4420" w:rsidRDefault="003C4420" w:rsidP="003C4420">
      <w:pPr>
        <w:spacing w:after="0" w:line="360" w:lineRule="auto"/>
        <w:rPr>
          <w:rFonts w:ascii="Times New Roman" w:hAnsi="Times New Roman" w:cs="Times New Roman"/>
          <w:sz w:val="24"/>
          <w:szCs w:val="24"/>
        </w:rPr>
      </w:pPr>
    </w:p>
    <w:p w:rsidR="003C4420" w:rsidRDefault="003C4420" w:rsidP="003C4420">
      <w:pPr>
        <w:spacing w:after="0" w:line="360" w:lineRule="auto"/>
        <w:rPr>
          <w:rFonts w:ascii="Times New Roman" w:hAnsi="Times New Roman" w:cs="Times New Roman"/>
          <w:sz w:val="24"/>
          <w:szCs w:val="24"/>
        </w:rPr>
      </w:pPr>
    </w:p>
    <w:p w:rsidR="003C4420" w:rsidRDefault="003C4420" w:rsidP="003C4420">
      <w:pPr>
        <w:spacing w:after="0" w:line="360" w:lineRule="auto"/>
        <w:rPr>
          <w:rFonts w:ascii="Times New Roman" w:hAnsi="Times New Roman" w:cs="Times New Roman"/>
          <w:sz w:val="24"/>
          <w:szCs w:val="24"/>
        </w:rPr>
      </w:pPr>
    </w:p>
    <w:p w:rsidR="003C4420" w:rsidRDefault="003C4420" w:rsidP="003C4420">
      <w:pPr>
        <w:spacing w:after="0" w:line="360" w:lineRule="auto"/>
        <w:rPr>
          <w:rFonts w:ascii="Times New Roman" w:hAnsi="Times New Roman" w:cs="Times New Roman"/>
          <w:sz w:val="24"/>
          <w:szCs w:val="24"/>
        </w:rPr>
      </w:pPr>
    </w:p>
    <w:p w:rsidR="003C4420" w:rsidRDefault="003C4420" w:rsidP="003C4420">
      <w:pPr>
        <w:spacing w:after="0" w:line="360" w:lineRule="auto"/>
        <w:rPr>
          <w:rFonts w:ascii="Times New Roman" w:hAnsi="Times New Roman" w:cs="Times New Roman"/>
          <w:sz w:val="24"/>
          <w:szCs w:val="24"/>
        </w:rPr>
      </w:pPr>
    </w:p>
    <w:p w:rsidR="003C4420" w:rsidRDefault="003C4420" w:rsidP="003C4420">
      <w:pPr>
        <w:spacing w:after="0" w:line="360" w:lineRule="auto"/>
        <w:rPr>
          <w:rFonts w:ascii="Times New Roman" w:hAnsi="Times New Roman" w:cs="Times New Roman"/>
          <w:sz w:val="24"/>
          <w:szCs w:val="24"/>
        </w:rPr>
      </w:pPr>
    </w:p>
    <w:p w:rsidR="003C4420" w:rsidRDefault="003C4420" w:rsidP="003C4420">
      <w:pPr>
        <w:spacing w:after="0" w:line="360" w:lineRule="auto"/>
        <w:rPr>
          <w:rFonts w:ascii="Times New Roman" w:hAnsi="Times New Roman" w:cs="Times New Roman"/>
          <w:sz w:val="24"/>
          <w:szCs w:val="24"/>
        </w:rPr>
      </w:pPr>
    </w:p>
    <w:p w:rsidR="003C4420" w:rsidRDefault="003C4420" w:rsidP="003C4420">
      <w:pPr>
        <w:spacing w:after="0" w:line="360" w:lineRule="auto"/>
        <w:rPr>
          <w:rFonts w:ascii="Times New Roman" w:hAnsi="Times New Roman" w:cs="Times New Roman"/>
          <w:sz w:val="24"/>
          <w:szCs w:val="24"/>
        </w:rPr>
      </w:pPr>
    </w:p>
    <w:p w:rsidR="003C4420" w:rsidRDefault="003C4420" w:rsidP="003C4420">
      <w:pPr>
        <w:pStyle w:val="ListParagraph"/>
        <w:numPr>
          <w:ilvl w:val="0"/>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1C1C80">
        <w:rPr>
          <w:rFonts w:ascii="Times New Roman" w:hAnsi="Times New Roman" w:cs="Times New Roman"/>
          <w:sz w:val="24"/>
          <w:szCs w:val="24"/>
        </w:rPr>
        <w:t>The difference between the Precambrian Grenville gneiss observed on this field trip and the gneiss at Lac Beaucha</w:t>
      </w:r>
      <w:r w:rsidR="00CB4D04">
        <w:rPr>
          <w:rFonts w:ascii="Times New Roman" w:hAnsi="Times New Roman" w:cs="Times New Roman"/>
          <w:sz w:val="24"/>
          <w:szCs w:val="24"/>
        </w:rPr>
        <w:t>mp is the position of the rocks. At Lac Beauchamp, the gneiss is beneath a thick layer of sandstone, while at King Mountain Trail, the gneiss is the top layer and much higher up than rocks that were more recently formed. This is because any rock deposited on top of the gneiss seen this week was eroded by the high-energy Ottawa Embayment, leaving the older gneiss exposed. Glaciers also eroded and compressed the rocks, leaving the crust to rebound slowly.</w:t>
      </w:r>
    </w:p>
    <w:p w:rsidR="00CB4D04" w:rsidRDefault="00CB4D04" w:rsidP="00CB4D04">
      <w:pPr>
        <w:spacing w:after="0" w:line="360" w:lineRule="auto"/>
        <w:ind w:left="360"/>
        <w:rPr>
          <w:rFonts w:ascii="Times New Roman" w:hAnsi="Times New Roman" w:cs="Times New Roman"/>
          <w:sz w:val="24"/>
          <w:szCs w:val="24"/>
        </w:rPr>
      </w:pPr>
    </w:p>
    <w:p w:rsidR="00CB4D04" w:rsidRDefault="00CB4D04" w:rsidP="00CB4D04">
      <w:pPr>
        <w:spacing w:after="0" w:line="360" w:lineRule="auto"/>
        <w:rPr>
          <w:rFonts w:ascii="Times New Roman" w:hAnsi="Times New Roman" w:cs="Times New Roman"/>
          <w:i/>
          <w:sz w:val="24"/>
          <w:szCs w:val="24"/>
        </w:rPr>
      </w:pPr>
      <w:r>
        <w:rPr>
          <w:rFonts w:ascii="Times New Roman" w:hAnsi="Times New Roman" w:cs="Times New Roman"/>
          <w:i/>
          <w:sz w:val="24"/>
          <w:szCs w:val="24"/>
        </w:rPr>
        <w:t>Champlain Lookout</w:t>
      </w:r>
    </w:p>
    <w:p w:rsidR="008718CB" w:rsidRPr="008718CB" w:rsidRDefault="008718CB" w:rsidP="00CB4D04">
      <w:pPr>
        <w:spacing w:after="0" w:line="360" w:lineRule="auto"/>
        <w:rPr>
          <w:rFonts w:ascii="Times New Roman" w:hAnsi="Times New Roman" w:cs="Times New Roman"/>
          <w:sz w:val="24"/>
          <w:szCs w:val="24"/>
        </w:rPr>
      </w:pPr>
      <w:r>
        <w:rPr>
          <w:rFonts w:ascii="Times New Roman" w:hAnsi="Times New Roman" w:cs="Times New Roman"/>
          <w:sz w:val="24"/>
          <w:szCs w:val="24"/>
        </w:rPr>
        <w:t>1.</w:t>
      </w:r>
    </w:p>
    <w:p w:rsidR="00336878" w:rsidRDefault="00336878" w:rsidP="00336878">
      <w:pPr>
        <w:pStyle w:val="ListParagraph"/>
        <w:numPr>
          <w:ilvl w:val="0"/>
          <w:numId w:val="9"/>
        </w:numPr>
        <w:spacing w:after="0" w:line="360" w:lineRule="auto"/>
        <w:rPr>
          <w:rFonts w:ascii="Times New Roman" w:hAnsi="Times New Roman" w:cs="Times New Roman"/>
          <w:sz w:val="24"/>
          <w:szCs w:val="24"/>
        </w:rPr>
      </w:pPr>
      <w:r>
        <w:rPr>
          <w:rFonts w:ascii="Times New Roman" w:hAnsi="Times New Roman" w:cs="Times New Roman"/>
          <w:sz w:val="24"/>
          <w:szCs w:val="24"/>
        </w:rPr>
        <w:t>Shale was formed</w:t>
      </w:r>
    </w:p>
    <w:p w:rsidR="00336878" w:rsidRDefault="00336878" w:rsidP="00336878">
      <w:pPr>
        <w:pStyle w:val="ListParagraph"/>
        <w:numPr>
          <w:ilvl w:val="0"/>
          <w:numId w:val="9"/>
        </w:numPr>
        <w:spacing w:before="240" w:after="0" w:line="360" w:lineRule="auto"/>
        <w:rPr>
          <w:rFonts w:ascii="Times New Roman" w:hAnsi="Times New Roman" w:cs="Times New Roman"/>
          <w:sz w:val="24"/>
          <w:szCs w:val="24"/>
        </w:rPr>
      </w:pPr>
      <w:r>
        <w:rPr>
          <w:rFonts w:ascii="Times New Roman" w:hAnsi="Times New Roman" w:cs="Times New Roman"/>
          <w:sz w:val="24"/>
          <w:szCs w:val="24"/>
        </w:rPr>
        <w:t xml:space="preserve">Tectonic plate movement during the formation of </w:t>
      </w:r>
      <w:proofErr w:type="spellStart"/>
      <w:r>
        <w:rPr>
          <w:rFonts w:ascii="Times New Roman" w:hAnsi="Times New Roman" w:cs="Times New Roman"/>
          <w:sz w:val="24"/>
          <w:szCs w:val="24"/>
        </w:rPr>
        <w:t>Rodinia</w:t>
      </w:r>
      <w:proofErr w:type="spellEnd"/>
      <w:r>
        <w:rPr>
          <w:rFonts w:ascii="Times New Roman" w:hAnsi="Times New Roman" w:cs="Times New Roman"/>
          <w:sz w:val="24"/>
          <w:szCs w:val="24"/>
        </w:rPr>
        <w:t xml:space="preserve"> caused mountains to be formed (Grenville Orogeny)</w:t>
      </w:r>
    </w:p>
    <w:p w:rsidR="00336878" w:rsidRDefault="00336878" w:rsidP="00336878">
      <w:pPr>
        <w:pStyle w:val="ListParagraph"/>
        <w:numPr>
          <w:ilvl w:val="0"/>
          <w:numId w:val="9"/>
        </w:numPr>
        <w:spacing w:before="240"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High temperature and pressure during the Grenville Orogeny </w:t>
      </w:r>
      <w:r w:rsidR="00720205">
        <w:rPr>
          <w:rFonts w:ascii="Times New Roman" w:hAnsi="Times New Roman" w:cs="Times New Roman"/>
          <w:sz w:val="24"/>
          <w:szCs w:val="24"/>
        </w:rPr>
        <w:t>caused the metamorphosis of shale into gneiss</w:t>
      </w:r>
    </w:p>
    <w:p w:rsidR="00720205" w:rsidRDefault="00720205" w:rsidP="00336878">
      <w:pPr>
        <w:pStyle w:val="ListParagraph"/>
        <w:numPr>
          <w:ilvl w:val="0"/>
          <w:numId w:val="9"/>
        </w:numPr>
        <w:spacing w:before="240" w:after="0" w:line="360" w:lineRule="auto"/>
        <w:rPr>
          <w:rFonts w:ascii="Times New Roman" w:hAnsi="Times New Roman" w:cs="Times New Roman"/>
          <w:sz w:val="24"/>
          <w:szCs w:val="24"/>
        </w:rPr>
      </w:pPr>
      <w:r>
        <w:rPr>
          <w:rFonts w:ascii="Times New Roman" w:hAnsi="Times New Roman" w:cs="Times New Roman"/>
          <w:sz w:val="24"/>
          <w:szCs w:val="24"/>
        </w:rPr>
        <w:t>Pegmatite intrusion occurred</w:t>
      </w:r>
    </w:p>
    <w:p w:rsidR="00720205" w:rsidRDefault="00720205" w:rsidP="00336878">
      <w:pPr>
        <w:pStyle w:val="ListParagraph"/>
        <w:numPr>
          <w:ilvl w:val="0"/>
          <w:numId w:val="9"/>
        </w:numPr>
        <w:spacing w:before="240" w:after="0" w:line="360" w:lineRule="auto"/>
        <w:rPr>
          <w:rFonts w:ascii="Times New Roman" w:hAnsi="Times New Roman" w:cs="Times New Roman"/>
          <w:sz w:val="24"/>
          <w:szCs w:val="24"/>
        </w:rPr>
      </w:pPr>
      <w:r>
        <w:rPr>
          <w:rFonts w:ascii="Times New Roman" w:hAnsi="Times New Roman" w:cs="Times New Roman"/>
          <w:sz w:val="24"/>
          <w:szCs w:val="24"/>
        </w:rPr>
        <w:t xml:space="preserve">Erosion and the breaking apart of the supercontinent </w:t>
      </w:r>
      <w:proofErr w:type="spellStart"/>
      <w:r>
        <w:rPr>
          <w:rFonts w:ascii="Times New Roman" w:hAnsi="Times New Roman" w:cs="Times New Roman"/>
          <w:sz w:val="24"/>
          <w:szCs w:val="24"/>
        </w:rPr>
        <w:t>Rodinia</w:t>
      </w:r>
      <w:proofErr w:type="spellEnd"/>
    </w:p>
    <w:p w:rsidR="00720205" w:rsidRDefault="00720205" w:rsidP="00336878">
      <w:pPr>
        <w:pStyle w:val="ListParagraph"/>
        <w:numPr>
          <w:ilvl w:val="0"/>
          <w:numId w:val="9"/>
        </w:numPr>
        <w:spacing w:before="240" w:after="0" w:line="360" w:lineRule="auto"/>
        <w:rPr>
          <w:rFonts w:ascii="Times New Roman" w:hAnsi="Times New Roman" w:cs="Times New Roman"/>
          <w:sz w:val="24"/>
          <w:szCs w:val="24"/>
        </w:rPr>
      </w:pPr>
      <w:r>
        <w:rPr>
          <w:rFonts w:ascii="Times New Roman" w:hAnsi="Times New Roman" w:cs="Times New Roman"/>
          <w:sz w:val="24"/>
          <w:szCs w:val="24"/>
        </w:rPr>
        <w:t>Iapetus ocean opened, creating the tropical, high-energy Ottawa Embayment, which was a marine environment</w:t>
      </w:r>
    </w:p>
    <w:p w:rsidR="00720205" w:rsidRDefault="00720205" w:rsidP="00336878">
      <w:pPr>
        <w:pStyle w:val="ListParagraph"/>
        <w:numPr>
          <w:ilvl w:val="0"/>
          <w:numId w:val="9"/>
        </w:numPr>
        <w:spacing w:before="240" w:after="0" w:line="360" w:lineRule="auto"/>
        <w:rPr>
          <w:rFonts w:ascii="Times New Roman" w:hAnsi="Times New Roman" w:cs="Times New Roman"/>
          <w:sz w:val="24"/>
          <w:szCs w:val="24"/>
        </w:rPr>
      </w:pPr>
      <w:r>
        <w:rPr>
          <w:rFonts w:ascii="Times New Roman" w:hAnsi="Times New Roman" w:cs="Times New Roman"/>
          <w:sz w:val="24"/>
          <w:szCs w:val="24"/>
        </w:rPr>
        <w:t>New sediments were deposited, creating limestone and sandstone</w:t>
      </w:r>
    </w:p>
    <w:p w:rsidR="00720205" w:rsidRDefault="00720205" w:rsidP="00336878">
      <w:pPr>
        <w:pStyle w:val="ListParagraph"/>
        <w:numPr>
          <w:ilvl w:val="0"/>
          <w:numId w:val="9"/>
        </w:numPr>
        <w:spacing w:before="240" w:after="0" w:line="360" w:lineRule="auto"/>
        <w:rPr>
          <w:rFonts w:ascii="Times New Roman" w:hAnsi="Times New Roman" w:cs="Times New Roman"/>
          <w:sz w:val="24"/>
          <w:szCs w:val="24"/>
        </w:rPr>
      </w:pPr>
      <w:r>
        <w:rPr>
          <w:rFonts w:ascii="Times New Roman" w:hAnsi="Times New Roman" w:cs="Times New Roman"/>
          <w:sz w:val="24"/>
          <w:szCs w:val="24"/>
        </w:rPr>
        <w:t>Exposed sedimentary rocks eroded</w:t>
      </w:r>
    </w:p>
    <w:p w:rsidR="00720205" w:rsidRDefault="00720205" w:rsidP="00336878">
      <w:pPr>
        <w:pStyle w:val="ListParagraph"/>
        <w:numPr>
          <w:ilvl w:val="0"/>
          <w:numId w:val="9"/>
        </w:numPr>
        <w:spacing w:before="240" w:after="0" w:line="360" w:lineRule="auto"/>
        <w:rPr>
          <w:rFonts w:ascii="Times New Roman" w:hAnsi="Times New Roman" w:cs="Times New Roman"/>
          <w:sz w:val="24"/>
          <w:szCs w:val="24"/>
        </w:rPr>
      </w:pPr>
      <w:r>
        <w:rPr>
          <w:rFonts w:ascii="Times New Roman" w:hAnsi="Times New Roman" w:cs="Times New Roman"/>
          <w:sz w:val="24"/>
          <w:szCs w:val="24"/>
        </w:rPr>
        <w:t>Pangea broke apart, opening the Atlantic Ocean</w:t>
      </w:r>
    </w:p>
    <w:p w:rsidR="00720205" w:rsidRDefault="00720205" w:rsidP="00336878">
      <w:pPr>
        <w:pStyle w:val="ListParagraph"/>
        <w:numPr>
          <w:ilvl w:val="0"/>
          <w:numId w:val="9"/>
        </w:numPr>
        <w:spacing w:before="240" w:after="0" w:line="360" w:lineRule="auto"/>
        <w:rPr>
          <w:rFonts w:ascii="Times New Roman" w:hAnsi="Times New Roman" w:cs="Times New Roman"/>
          <w:sz w:val="24"/>
          <w:szCs w:val="24"/>
        </w:rPr>
      </w:pPr>
      <w:r>
        <w:rPr>
          <w:rFonts w:ascii="Times New Roman" w:hAnsi="Times New Roman" w:cs="Times New Roman"/>
          <w:sz w:val="24"/>
          <w:szCs w:val="24"/>
        </w:rPr>
        <w:t>Normal faults formed graben and horst</w:t>
      </w:r>
    </w:p>
    <w:p w:rsidR="00720205" w:rsidRDefault="00720205" w:rsidP="00336878">
      <w:pPr>
        <w:pStyle w:val="ListParagraph"/>
        <w:numPr>
          <w:ilvl w:val="0"/>
          <w:numId w:val="9"/>
        </w:numPr>
        <w:spacing w:before="240" w:after="0" w:line="360" w:lineRule="auto"/>
        <w:rPr>
          <w:rFonts w:ascii="Times New Roman" w:hAnsi="Times New Roman" w:cs="Times New Roman"/>
          <w:sz w:val="24"/>
          <w:szCs w:val="24"/>
        </w:rPr>
      </w:pPr>
      <w:r>
        <w:rPr>
          <w:rFonts w:ascii="Times New Roman" w:hAnsi="Times New Roman" w:cs="Times New Roman"/>
          <w:sz w:val="24"/>
          <w:szCs w:val="24"/>
        </w:rPr>
        <w:t>Champlain Sea</w:t>
      </w:r>
      <w:r w:rsidR="008718CB">
        <w:rPr>
          <w:rFonts w:ascii="Times New Roman" w:hAnsi="Times New Roman" w:cs="Times New Roman"/>
          <w:sz w:val="24"/>
          <w:szCs w:val="24"/>
        </w:rPr>
        <w:t xml:space="preserve"> drained, leaving the </w:t>
      </w:r>
      <w:proofErr w:type="gramStart"/>
      <w:r w:rsidR="008718CB">
        <w:rPr>
          <w:rFonts w:ascii="Times New Roman" w:hAnsi="Times New Roman" w:cs="Times New Roman"/>
          <w:sz w:val="24"/>
          <w:szCs w:val="24"/>
        </w:rPr>
        <w:t>proto</w:t>
      </w:r>
      <w:proofErr w:type="gramEnd"/>
      <w:r w:rsidR="008718CB">
        <w:rPr>
          <w:rFonts w:ascii="Times New Roman" w:hAnsi="Times New Roman" w:cs="Times New Roman"/>
          <w:sz w:val="24"/>
          <w:szCs w:val="24"/>
        </w:rPr>
        <w:t>-Ottawa River</w:t>
      </w:r>
    </w:p>
    <w:p w:rsidR="008718CB" w:rsidRDefault="008718CB" w:rsidP="008718CB">
      <w:pPr>
        <w:spacing w:before="240" w:after="0" w:line="360" w:lineRule="auto"/>
        <w:rPr>
          <w:rFonts w:ascii="Times New Roman" w:hAnsi="Times New Roman" w:cs="Times New Roman"/>
          <w:sz w:val="24"/>
          <w:szCs w:val="24"/>
        </w:rPr>
      </w:pPr>
      <w:r>
        <w:rPr>
          <w:rFonts w:ascii="Times New Roman" w:hAnsi="Times New Roman" w:cs="Times New Roman"/>
          <w:b/>
          <w:sz w:val="24"/>
          <w:szCs w:val="24"/>
        </w:rPr>
        <w:t>Conclusion:</w:t>
      </w:r>
    </w:p>
    <w:p w:rsidR="008718CB" w:rsidRPr="008718CB" w:rsidRDefault="008718CB" w:rsidP="008718CB">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t xml:space="preserve">The three stops on this field trip each provided a new view of the geological features of the Ottawa area. The Lac des </w:t>
      </w:r>
      <w:proofErr w:type="spellStart"/>
      <w:r>
        <w:rPr>
          <w:rFonts w:ascii="Times New Roman" w:hAnsi="Times New Roman" w:cs="Times New Roman"/>
          <w:sz w:val="24"/>
          <w:szCs w:val="24"/>
        </w:rPr>
        <w:t>Fées</w:t>
      </w:r>
      <w:proofErr w:type="spellEnd"/>
      <w:r>
        <w:rPr>
          <w:rFonts w:ascii="Times New Roman" w:hAnsi="Times New Roman" w:cs="Times New Roman"/>
          <w:sz w:val="24"/>
          <w:szCs w:val="24"/>
        </w:rPr>
        <w:t xml:space="preserve"> and King Mountain Trail outcrops </w:t>
      </w:r>
      <w:r w:rsidR="003765D8">
        <w:rPr>
          <w:rFonts w:ascii="Times New Roman" w:hAnsi="Times New Roman" w:cs="Times New Roman"/>
          <w:sz w:val="24"/>
          <w:szCs w:val="24"/>
        </w:rPr>
        <w:t>showed how different events acting on the same types of rock can drastically change the geology of an area. They also proved that the age of a rock does not necessarily correspond to its height/altitude because there are many factors that can affect its position. The view from the Champlain Lookout gave an overview of the area’s geological features and put into perspective all of the different components of the landscape and what has caused it to become what it is today.</w:t>
      </w:r>
    </w:p>
    <w:sectPr w:rsidR="008718CB" w:rsidRPr="008718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15F09"/>
    <w:multiLevelType w:val="hybridMultilevel"/>
    <w:tmpl w:val="66229B44"/>
    <w:lvl w:ilvl="0" w:tplc="10090005">
      <w:start w:val="1"/>
      <w:numFmt w:val="bullet"/>
      <w:lvlText w:val=""/>
      <w:lvlJc w:val="left"/>
      <w:pPr>
        <w:ind w:left="780" w:hanging="360"/>
      </w:pPr>
      <w:rPr>
        <w:rFonts w:ascii="Wingdings" w:hAnsi="Wingdings"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 w15:restartNumberingAfterBreak="0">
    <w:nsid w:val="09AB237B"/>
    <w:multiLevelType w:val="hybridMultilevel"/>
    <w:tmpl w:val="EEEC80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3717A96"/>
    <w:multiLevelType w:val="hybridMultilevel"/>
    <w:tmpl w:val="24B6B4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5285839"/>
    <w:multiLevelType w:val="hybridMultilevel"/>
    <w:tmpl w:val="88302BB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8D67A64"/>
    <w:multiLevelType w:val="hybridMultilevel"/>
    <w:tmpl w:val="38B25122"/>
    <w:lvl w:ilvl="0" w:tplc="10090001">
      <w:start w:val="1"/>
      <w:numFmt w:val="bullet"/>
      <w:lvlText w:val=""/>
      <w:lvlJc w:val="left"/>
      <w:pPr>
        <w:ind w:left="1200" w:hanging="360"/>
      </w:pPr>
      <w:rPr>
        <w:rFonts w:ascii="Symbol" w:hAnsi="Symbol" w:hint="default"/>
      </w:rPr>
    </w:lvl>
    <w:lvl w:ilvl="1" w:tplc="10090003" w:tentative="1">
      <w:start w:val="1"/>
      <w:numFmt w:val="bullet"/>
      <w:lvlText w:val="o"/>
      <w:lvlJc w:val="left"/>
      <w:pPr>
        <w:ind w:left="1920" w:hanging="360"/>
      </w:pPr>
      <w:rPr>
        <w:rFonts w:ascii="Courier New" w:hAnsi="Courier New" w:cs="Courier New" w:hint="default"/>
      </w:rPr>
    </w:lvl>
    <w:lvl w:ilvl="2" w:tplc="10090005" w:tentative="1">
      <w:start w:val="1"/>
      <w:numFmt w:val="bullet"/>
      <w:lvlText w:val=""/>
      <w:lvlJc w:val="left"/>
      <w:pPr>
        <w:ind w:left="2640" w:hanging="360"/>
      </w:pPr>
      <w:rPr>
        <w:rFonts w:ascii="Wingdings" w:hAnsi="Wingdings" w:hint="default"/>
      </w:rPr>
    </w:lvl>
    <w:lvl w:ilvl="3" w:tplc="10090001" w:tentative="1">
      <w:start w:val="1"/>
      <w:numFmt w:val="bullet"/>
      <w:lvlText w:val=""/>
      <w:lvlJc w:val="left"/>
      <w:pPr>
        <w:ind w:left="3360" w:hanging="360"/>
      </w:pPr>
      <w:rPr>
        <w:rFonts w:ascii="Symbol" w:hAnsi="Symbol" w:hint="default"/>
      </w:rPr>
    </w:lvl>
    <w:lvl w:ilvl="4" w:tplc="10090003" w:tentative="1">
      <w:start w:val="1"/>
      <w:numFmt w:val="bullet"/>
      <w:lvlText w:val="o"/>
      <w:lvlJc w:val="left"/>
      <w:pPr>
        <w:ind w:left="4080" w:hanging="360"/>
      </w:pPr>
      <w:rPr>
        <w:rFonts w:ascii="Courier New" w:hAnsi="Courier New" w:cs="Courier New" w:hint="default"/>
      </w:rPr>
    </w:lvl>
    <w:lvl w:ilvl="5" w:tplc="10090005" w:tentative="1">
      <w:start w:val="1"/>
      <w:numFmt w:val="bullet"/>
      <w:lvlText w:val=""/>
      <w:lvlJc w:val="left"/>
      <w:pPr>
        <w:ind w:left="4800" w:hanging="360"/>
      </w:pPr>
      <w:rPr>
        <w:rFonts w:ascii="Wingdings" w:hAnsi="Wingdings" w:hint="default"/>
      </w:rPr>
    </w:lvl>
    <w:lvl w:ilvl="6" w:tplc="10090001" w:tentative="1">
      <w:start w:val="1"/>
      <w:numFmt w:val="bullet"/>
      <w:lvlText w:val=""/>
      <w:lvlJc w:val="left"/>
      <w:pPr>
        <w:ind w:left="5520" w:hanging="360"/>
      </w:pPr>
      <w:rPr>
        <w:rFonts w:ascii="Symbol" w:hAnsi="Symbol" w:hint="default"/>
      </w:rPr>
    </w:lvl>
    <w:lvl w:ilvl="7" w:tplc="10090003" w:tentative="1">
      <w:start w:val="1"/>
      <w:numFmt w:val="bullet"/>
      <w:lvlText w:val="o"/>
      <w:lvlJc w:val="left"/>
      <w:pPr>
        <w:ind w:left="6240" w:hanging="360"/>
      </w:pPr>
      <w:rPr>
        <w:rFonts w:ascii="Courier New" w:hAnsi="Courier New" w:cs="Courier New" w:hint="default"/>
      </w:rPr>
    </w:lvl>
    <w:lvl w:ilvl="8" w:tplc="10090005" w:tentative="1">
      <w:start w:val="1"/>
      <w:numFmt w:val="bullet"/>
      <w:lvlText w:val=""/>
      <w:lvlJc w:val="left"/>
      <w:pPr>
        <w:ind w:left="6960" w:hanging="360"/>
      </w:pPr>
      <w:rPr>
        <w:rFonts w:ascii="Wingdings" w:hAnsi="Wingdings" w:hint="default"/>
      </w:rPr>
    </w:lvl>
  </w:abstractNum>
  <w:abstractNum w:abstractNumId="5" w15:restartNumberingAfterBreak="0">
    <w:nsid w:val="315B3DBE"/>
    <w:multiLevelType w:val="hybridMultilevel"/>
    <w:tmpl w:val="81B6CA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2D60BFB"/>
    <w:multiLevelType w:val="hybridMultilevel"/>
    <w:tmpl w:val="F90E0F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9D41747"/>
    <w:multiLevelType w:val="hybridMultilevel"/>
    <w:tmpl w:val="74A8BD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7800FF6"/>
    <w:multiLevelType w:val="hybridMultilevel"/>
    <w:tmpl w:val="FE8832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6"/>
  </w:num>
  <w:num w:numId="6">
    <w:abstractNumId w:val="8"/>
  </w:num>
  <w:num w:numId="7">
    <w:abstractNumId w:val="1"/>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C2F"/>
    <w:rsid w:val="00012EE2"/>
    <w:rsid w:val="00067A67"/>
    <w:rsid w:val="001A7D55"/>
    <w:rsid w:val="001C1C80"/>
    <w:rsid w:val="00291C7D"/>
    <w:rsid w:val="00295201"/>
    <w:rsid w:val="00336878"/>
    <w:rsid w:val="003765D8"/>
    <w:rsid w:val="003B6630"/>
    <w:rsid w:val="003C4420"/>
    <w:rsid w:val="004A1995"/>
    <w:rsid w:val="00550FF6"/>
    <w:rsid w:val="00696A38"/>
    <w:rsid w:val="00720205"/>
    <w:rsid w:val="007D3EB2"/>
    <w:rsid w:val="00802CE3"/>
    <w:rsid w:val="008630BD"/>
    <w:rsid w:val="008718CB"/>
    <w:rsid w:val="009569E0"/>
    <w:rsid w:val="00980698"/>
    <w:rsid w:val="00BD3C2F"/>
    <w:rsid w:val="00CB2994"/>
    <w:rsid w:val="00CB4D04"/>
    <w:rsid w:val="00E55B02"/>
    <w:rsid w:val="00FB03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7FF49"/>
  <w15:chartTrackingRefBased/>
  <w15:docId w15:val="{42C232B2-B151-437B-9FB6-319F297D6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1011</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cassidy peterson</dc:creator>
  <cp:keywords/>
  <dc:description/>
  <cp:lastModifiedBy>cassidy peterson</cp:lastModifiedBy>
  <cp:revision>2</cp:revision>
  <dcterms:created xsi:type="dcterms:W3CDTF">2016-10-20T01:14:00Z</dcterms:created>
  <dcterms:modified xsi:type="dcterms:W3CDTF">2016-10-20T01:14:00Z</dcterms:modified>
</cp:coreProperties>
</file>