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055D" w:rsidRDefault="00D5055D">
      <w:pPr>
        <w:widowControl w:val="0"/>
        <w:pBdr>
          <w:bottom w:val="single" w:sz="48" w:space="0" w:color="000000"/>
        </w:pBdr>
        <w:suppressAutoHyphens/>
        <w:autoSpaceDE w:val="0"/>
        <w:autoSpaceDN w:val="0"/>
        <w:adjustRightInd w:val="0"/>
        <w:spacing w:after="0" w:line="240" w:lineRule="auto"/>
        <w:ind w:left="-630"/>
        <w:rPr>
          <w:rFonts w:ascii="Times New Roman" w:hAnsi="Times New Roman"/>
          <w:color w:val="000000"/>
          <w:sz w:val="2"/>
          <w:szCs w:val="2"/>
          <w:lang w:val="en-US"/>
        </w:rPr>
      </w:pPr>
      <w:bookmarkStart w:id="0" w:name="_GoBack"/>
      <w:bookmarkEnd w:id="0"/>
      <w:r>
        <w:rPr>
          <w:rFonts w:ascii="Times New Roman" w:hAnsi="Times New Roman"/>
          <w:b/>
          <w:bCs/>
          <w:color w:val="000000"/>
          <w:sz w:val="26"/>
          <w:szCs w:val="26"/>
          <w:lang w:val="en-US"/>
        </w:rPr>
        <w:t>Chapter 1b—Basic Cost Management Concepts</w:t>
      </w:r>
    </w:p>
    <w:p w:rsidR="00D5055D" w:rsidRDefault="00D5055D">
      <w:pPr>
        <w:widowControl w:val="0"/>
        <w:suppressAutoHyphens/>
        <w:autoSpaceDE w:val="0"/>
        <w:autoSpaceDN w:val="0"/>
        <w:adjustRightInd w:val="0"/>
        <w:spacing w:after="0" w:line="240" w:lineRule="auto"/>
        <w:rPr>
          <w:rFonts w:ascii="Times New Roman" w:hAnsi="Times New Roman"/>
          <w:color w:val="000000"/>
          <w:sz w:val="36"/>
          <w:szCs w:val="36"/>
          <w:lang w:val="en-US"/>
        </w:rPr>
      </w:pPr>
    </w:p>
    <w:p w:rsidR="00D5055D" w:rsidRDefault="00D5055D">
      <w:pPr>
        <w:widowControl w:val="0"/>
        <w:suppressAutoHyphens/>
        <w:autoSpaceDE w:val="0"/>
        <w:autoSpaceDN w:val="0"/>
        <w:adjustRightInd w:val="0"/>
        <w:spacing w:after="0" w:line="240" w:lineRule="auto"/>
        <w:ind w:left="-630"/>
        <w:rPr>
          <w:rFonts w:ascii="Times New Roman" w:hAnsi="Times New Roman"/>
          <w:color w:val="000000"/>
          <w:sz w:val="2"/>
          <w:szCs w:val="2"/>
          <w:lang w:val="en-US"/>
        </w:rPr>
      </w:pPr>
      <w:r>
        <w:rPr>
          <w:rFonts w:ascii="Times New Roman" w:hAnsi="Times New Roman"/>
          <w:b/>
          <w:bCs/>
          <w:color w:val="000000"/>
          <w:lang w:val="en-US"/>
        </w:rPr>
        <w:t>PROBLEM</w:t>
      </w:r>
    </w:p>
    <w:p w:rsidR="00D5055D" w:rsidRDefault="00D5055D">
      <w:pPr>
        <w:widowControl w:val="0"/>
        <w:suppressAutoHyphens/>
        <w:autoSpaceDE w:val="0"/>
        <w:autoSpaceDN w:val="0"/>
        <w:adjustRightInd w:val="0"/>
        <w:spacing w:after="0" w:line="240" w:lineRule="auto"/>
        <w:rPr>
          <w:rFonts w:ascii="Times New Roman" w:hAnsi="Times New Roman"/>
          <w:color w:val="000000"/>
          <w:lang w:val="en-US"/>
        </w:rPr>
      </w:pPr>
    </w:p>
    <w:p w:rsidR="00D5055D" w:rsidRDefault="00D5055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lang w:val="en-US"/>
        </w:rPr>
      </w:pPr>
      <w:r>
        <w:rPr>
          <w:rFonts w:ascii="Times New Roman" w:hAnsi="Times New Roman"/>
          <w:color w:val="000000"/>
          <w:lang w:val="en-US"/>
        </w:rPr>
        <w:tab/>
        <w:t>1.</w:t>
      </w:r>
      <w:r>
        <w:rPr>
          <w:rFonts w:ascii="Times New Roman" w:hAnsi="Times New Roman"/>
          <w:color w:val="000000"/>
          <w:lang w:val="en-US"/>
        </w:rPr>
        <w:tab/>
        <w:t>Explain the relationship between the financial accounting system and the cost management system.</w:t>
      </w:r>
    </w:p>
    <w:p w:rsidR="00D5055D" w:rsidRDefault="00D5055D">
      <w:pPr>
        <w:widowControl w:val="0"/>
        <w:suppressAutoHyphens/>
        <w:autoSpaceDE w:val="0"/>
        <w:autoSpaceDN w:val="0"/>
        <w:adjustRightInd w:val="0"/>
        <w:spacing w:after="1" w:line="240" w:lineRule="auto"/>
        <w:rPr>
          <w:rFonts w:ascii="Times New Roman" w:hAnsi="Times New Roman"/>
          <w:color w:val="000000"/>
          <w:lang w:val="en-US"/>
        </w:rPr>
      </w:pPr>
    </w:p>
    <w:p w:rsidR="00D5055D" w:rsidRDefault="00D5055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financial accounting system is mainly concerned with producing information for the company’s external users. Financial accounting information is used for investment decisions, stewardship evaluation, activity monitoring, and regulatory measures. The rules that govern a financial accounting system are defined by the provincial securities commissions.   Outputs of a financial accounting system include the standard financial statements, which include the income statement, balance sheet, and statement of cash flows.</w:t>
      </w:r>
    </w:p>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p w:rsidR="00D5055D" w:rsidRDefault="00D5055D">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The cost management system is concerned with producing information for the company’s internal users and is designed to meet management objectives. A cost management system has three broad objectives—to provide information on costing of products and services, planning and control activities, and decision-making activities.</w:t>
      </w:r>
    </w:p>
    <w:p w:rsidR="00D5055D" w:rsidRDefault="00D5055D">
      <w:pPr>
        <w:widowControl w:val="0"/>
        <w:suppressAutoHyphens/>
        <w:autoSpaceDE w:val="0"/>
        <w:autoSpaceDN w:val="0"/>
        <w:adjustRightInd w:val="0"/>
        <w:spacing w:after="1" w:line="240" w:lineRule="auto"/>
        <w:rPr>
          <w:rFonts w:ascii="Times New Roman" w:hAnsi="Times New Roman"/>
          <w:color w:val="000000"/>
          <w:lang w:val="en-US"/>
        </w:rPr>
      </w:pPr>
    </w:p>
    <w:p w:rsidR="00D5055D" w:rsidRDefault="00D5055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OBJ:</w:t>
      </w:r>
      <w:r>
        <w:rPr>
          <w:rFonts w:ascii="Times New Roman" w:hAnsi="Times New Roman"/>
          <w:color w:val="000000"/>
          <w:lang w:val="en-US"/>
        </w:rPr>
        <w:tab/>
        <w:t>1-1</w:t>
      </w:r>
      <w:r>
        <w:rPr>
          <w:rFonts w:ascii="Times New Roman" w:hAnsi="Times New Roman"/>
          <w:color w:val="000000"/>
          <w:lang w:val="en-US"/>
        </w:rPr>
        <w:tab/>
        <w:t>NAT:</w:t>
      </w:r>
      <w:r>
        <w:rPr>
          <w:rFonts w:ascii="Times New Roman" w:hAnsi="Times New Roman"/>
          <w:color w:val="000000"/>
          <w:lang w:val="en-US"/>
        </w:rPr>
        <w:tab/>
        <w:t>AACSB Reflective</w:t>
      </w:r>
      <w:r w:rsidR="002210C2">
        <w:rPr>
          <w:rFonts w:ascii="Times New Roman" w:hAnsi="Times New Roman"/>
          <w:color w:val="000000"/>
          <w:lang w:val="en-US"/>
        </w:rPr>
        <w:t xml:space="preserve"> </w:t>
      </w:r>
    </w:p>
    <w:p w:rsidR="00D5055D" w:rsidRDefault="00D5055D">
      <w:pPr>
        <w:widowControl w:val="0"/>
        <w:suppressAutoHyphens/>
        <w:autoSpaceDE w:val="0"/>
        <w:autoSpaceDN w:val="0"/>
        <w:adjustRightInd w:val="0"/>
        <w:spacing w:after="0" w:line="240" w:lineRule="auto"/>
        <w:rPr>
          <w:rFonts w:ascii="Times New Roman" w:hAnsi="Times New Roman"/>
          <w:color w:val="000000"/>
          <w:lang w:val="en-US"/>
        </w:rPr>
      </w:pPr>
    </w:p>
    <w:p w:rsidR="00D5055D" w:rsidRDefault="00D5055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lang w:val="en-US"/>
        </w:rPr>
      </w:pPr>
      <w:r>
        <w:rPr>
          <w:rFonts w:ascii="Times New Roman" w:hAnsi="Times New Roman"/>
          <w:color w:val="000000"/>
          <w:lang w:val="en-US"/>
        </w:rPr>
        <w:tab/>
        <w:t>2.</w:t>
      </w:r>
      <w:r>
        <w:rPr>
          <w:rFonts w:ascii="Times New Roman" w:hAnsi="Times New Roman"/>
          <w:color w:val="000000"/>
          <w:lang w:val="en-US"/>
        </w:rPr>
        <w:tab/>
        <w:t>What are the two major subsystems of the cost management system and why are they important?</w:t>
      </w:r>
    </w:p>
    <w:p w:rsidR="00D5055D" w:rsidRDefault="00D5055D">
      <w:pPr>
        <w:widowControl w:val="0"/>
        <w:suppressAutoHyphens/>
        <w:autoSpaceDE w:val="0"/>
        <w:autoSpaceDN w:val="0"/>
        <w:adjustRightInd w:val="0"/>
        <w:spacing w:after="1" w:line="240" w:lineRule="auto"/>
        <w:rPr>
          <w:rFonts w:ascii="Times New Roman" w:hAnsi="Times New Roman"/>
          <w:color w:val="000000"/>
          <w:lang w:val="en-US"/>
        </w:rPr>
      </w:pPr>
    </w:p>
    <w:p w:rsidR="00D5055D" w:rsidRDefault="00D5055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cost management system consists of two major subsystems: a cost accounting system and an operational control system. The cost accounting system is designed to assign costs to individual products or services. A cost accounting system must assign costs in order to value inventory and determine the cost of goods sold.</w:t>
      </w:r>
    </w:p>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p w:rsidR="00D5055D" w:rsidRDefault="00D5055D">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The operational control system is designed to provide accurate, timely feedback concerning the performance of managers and others. Operational control is also designed to evaluate activities that should be performed and how well they are performed. The operational control system should be designed to provide opportunities for continuous quality improvement.</w:t>
      </w:r>
    </w:p>
    <w:p w:rsidR="00D5055D" w:rsidRDefault="00D5055D">
      <w:pPr>
        <w:widowControl w:val="0"/>
        <w:suppressAutoHyphens/>
        <w:autoSpaceDE w:val="0"/>
        <w:autoSpaceDN w:val="0"/>
        <w:adjustRightInd w:val="0"/>
        <w:spacing w:after="1" w:line="240" w:lineRule="auto"/>
        <w:rPr>
          <w:rFonts w:ascii="Times New Roman" w:hAnsi="Times New Roman"/>
          <w:color w:val="000000"/>
          <w:lang w:val="en-US"/>
        </w:rPr>
      </w:pPr>
    </w:p>
    <w:p w:rsidR="00D5055D" w:rsidRDefault="00D5055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OBJ:</w:t>
      </w:r>
      <w:r>
        <w:rPr>
          <w:rFonts w:ascii="Times New Roman" w:hAnsi="Times New Roman"/>
          <w:color w:val="000000"/>
          <w:lang w:val="en-US"/>
        </w:rPr>
        <w:tab/>
        <w:t>1-1</w:t>
      </w:r>
      <w:r>
        <w:rPr>
          <w:rFonts w:ascii="Times New Roman" w:hAnsi="Times New Roman"/>
          <w:color w:val="000000"/>
          <w:lang w:val="en-US"/>
        </w:rPr>
        <w:tab/>
        <w:t>NAT:</w:t>
      </w:r>
      <w:r>
        <w:rPr>
          <w:rFonts w:ascii="Times New Roman" w:hAnsi="Times New Roman"/>
          <w:color w:val="000000"/>
          <w:lang w:val="en-US"/>
        </w:rPr>
        <w:tab/>
        <w:t>AACSB Reflective</w:t>
      </w:r>
    </w:p>
    <w:p w:rsidR="00D5055D" w:rsidRDefault="00D5055D">
      <w:pPr>
        <w:widowControl w:val="0"/>
        <w:suppressAutoHyphens/>
        <w:autoSpaceDE w:val="0"/>
        <w:autoSpaceDN w:val="0"/>
        <w:adjustRightInd w:val="0"/>
        <w:spacing w:after="0" w:line="240" w:lineRule="auto"/>
        <w:rPr>
          <w:rFonts w:ascii="Times New Roman" w:hAnsi="Times New Roman"/>
          <w:color w:val="000000"/>
          <w:lang w:val="en-US"/>
        </w:rPr>
      </w:pPr>
    </w:p>
    <w:p w:rsidR="00D5055D" w:rsidRDefault="00D5055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lang w:val="en-US"/>
        </w:rPr>
      </w:pPr>
      <w:r>
        <w:rPr>
          <w:rFonts w:ascii="Times New Roman" w:hAnsi="Times New Roman"/>
          <w:color w:val="000000"/>
          <w:lang w:val="en-US"/>
        </w:rPr>
        <w:tab/>
        <w:t>3.</w:t>
      </w:r>
      <w:r>
        <w:rPr>
          <w:rFonts w:ascii="Times New Roman" w:hAnsi="Times New Roman"/>
          <w:color w:val="000000"/>
          <w:lang w:val="en-US"/>
        </w:rPr>
        <w:tab/>
        <w:t>Briefly discuss the relationship between cost accounting, management accounting, and cost management.</w:t>
      </w:r>
    </w:p>
    <w:p w:rsidR="00D5055D" w:rsidRDefault="00D5055D">
      <w:pPr>
        <w:widowControl w:val="0"/>
        <w:suppressAutoHyphens/>
        <w:autoSpaceDE w:val="0"/>
        <w:autoSpaceDN w:val="0"/>
        <w:adjustRightInd w:val="0"/>
        <w:spacing w:after="1" w:line="240" w:lineRule="auto"/>
        <w:rPr>
          <w:rFonts w:ascii="Times New Roman" w:hAnsi="Times New Roman"/>
          <w:color w:val="000000"/>
          <w:lang w:val="en-US"/>
        </w:rPr>
      </w:pPr>
    </w:p>
    <w:p w:rsidR="00D5055D" w:rsidRDefault="00D5055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p w:rsidR="00D5055D" w:rsidRDefault="00D5055D">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Management accounting is concerned with using financial and nonfinancial information for planning and control, continuous improvement, and decision making. Cost accounting gathers information to satisfy the cost objectives necessary for internal and external reporting. Cost management encompasses both cost accounting and management accounting. It is concerned with assigning costs to cost objectives and using that information to make decisions that use resources effectively and maximize shareholder value.</w:t>
      </w:r>
    </w:p>
    <w:p w:rsidR="00D5055D" w:rsidRDefault="00D5055D">
      <w:pPr>
        <w:widowControl w:val="0"/>
        <w:suppressAutoHyphens/>
        <w:autoSpaceDE w:val="0"/>
        <w:autoSpaceDN w:val="0"/>
        <w:adjustRightInd w:val="0"/>
        <w:spacing w:after="1" w:line="240" w:lineRule="auto"/>
        <w:rPr>
          <w:rFonts w:ascii="Times New Roman" w:hAnsi="Times New Roman"/>
          <w:color w:val="000000"/>
          <w:lang w:val="en-US"/>
        </w:rPr>
      </w:pPr>
    </w:p>
    <w:p w:rsidR="00D5055D" w:rsidRDefault="00D5055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1-1</w:t>
      </w:r>
      <w:r>
        <w:rPr>
          <w:rFonts w:ascii="Times New Roman" w:hAnsi="Times New Roman"/>
          <w:color w:val="000000"/>
          <w:lang w:val="en-US"/>
        </w:rPr>
        <w:tab/>
        <w:t>NAT:</w:t>
      </w:r>
      <w:r>
        <w:rPr>
          <w:rFonts w:ascii="Times New Roman" w:hAnsi="Times New Roman"/>
          <w:color w:val="000000"/>
          <w:lang w:val="en-US"/>
        </w:rPr>
        <w:tab/>
        <w:t>AACSB Reflective</w:t>
      </w:r>
    </w:p>
    <w:p w:rsidR="00D5055D" w:rsidRDefault="00D5055D">
      <w:pPr>
        <w:widowControl w:val="0"/>
        <w:suppressAutoHyphens/>
        <w:autoSpaceDE w:val="0"/>
        <w:autoSpaceDN w:val="0"/>
        <w:adjustRightInd w:val="0"/>
        <w:spacing w:after="0" w:line="240" w:lineRule="auto"/>
        <w:rPr>
          <w:rFonts w:ascii="Times New Roman" w:hAnsi="Times New Roman"/>
          <w:color w:val="000000"/>
          <w:lang w:val="en-US"/>
        </w:rPr>
      </w:pPr>
    </w:p>
    <w:p w:rsidR="00D5055D" w:rsidRDefault="008F289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lang w:val="en-US"/>
        </w:rPr>
      </w:pPr>
      <w:r>
        <w:rPr>
          <w:rFonts w:ascii="Times New Roman" w:hAnsi="Times New Roman"/>
          <w:color w:val="000000"/>
          <w:lang w:val="en-US"/>
        </w:rPr>
        <w:br w:type="page"/>
      </w:r>
      <w:r w:rsidR="00D5055D">
        <w:rPr>
          <w:rFonts w:ascii="Times New Roman" w:hAnsi="Times New Roman"/>
          <w:color w:val="000000"/>
          <w:lang w:val="en-US"/>
        </w:rPr>
        <w:lastRenderedPageBreak/>
        <w:tab/>
        <w:t>4.</w:t>
      </w:r>
      <w:r w:rsidR="00D5055D">
        <w:rPr>
          <w:rFonts w:ascii="Times New Roman" w:hAnsi="Times New Roman"/>
          <w:color w:val="000000"/>
          <w:lang w:val="en-US"/>
        </w:rPr>
        <w:tab/>
        <w:t xml:space="preserve">Identify and discuss the factors that are affecting the way cost accounting is </w:t>
      </w:r>
      <w:proofErr w:type="spellStart"/>
      <w:r w:rsidR="00D5055D">
        <w:rPr>
          <w:rFonts w:ascii="Times New Roman" w:hAnsi="Times New Roman"/>
          <w:color w:val="000000"/>
          <w:lang w:val="en-US"/>
        </w:rPr>
        <w:t>practised</w:t>
      </w:r>
      <w:proofErr w:type="spellEnd"/>
      <w:r w:rsidR="00D5055D">
        <w:rPr>
          <w:rFonts w:ascii="Times New Roman" w:hAnsi="Times New Roman"/>
          <w:color w:val="000000"/>
          <w:lang w:val="en-US"/>
        </w:rPr>
        <w:t>.</w:t>
      </w:r>
    </w:p>
    <w:p w:rsidR="00D5055D" w:rsidRDefault="00D5055D">
      <w:pPr>
        <w:widowControl w:val="0"/>
        <w:suppressAutoHyphens/>
        <w:autoSpaceDE w:val="0"/>
        <w:autoSpaceDN w:val="0"/>
        <w:adjustRightInd w:val="0"/>
        <w:spacing w:after="1" w:line="240" w:lineRule="auto"/>
        <w:rPr>
          <w:rFonts w:ascii="Times New Roman" w:hAnsi="Times New Roman"/>
          <w:color w:val="000000"/>
          <w:lang w:val="en-US"/>
        </w:rPr>
      </w:pPr>
    </w:p>
    <w:p w:rsidR="00D5055D" w:rsidRDefault="00D5055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Nine emerging themes affecting cost element accounting are as follows:</w:t>
      </w:r>
    </w:p>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(1) </w:t>
      </w:r>
      <w:proofErr w:type="gramStart"/>
      <w:r>
        <w:rPr>
          <w:rFonts w:ascii="Times New Roman" w:hAnsi="Times New Roman"/>
          <w:color w:val="000000"/>
          <w:lang w:val="en-US"/>
        </w:rPr>
        <w:t>customer</w:t>
      </w:r>
      <w:proofErr w:type="gramEnd"/>
      <w:r>
        <w:rPr>
          <w:rFonts w:ascii="Times New Roman" w:hAnsi="Times New Roman"/>
          <w:color w:val="000000"/>
          <w:lang w:val="en-US"/>
        </w:rPr>
        <w:t xml:space="preserve"> orientation,</w:t>
      </w:r>
    </w:p>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(2) </w:t>
      </w:r>
      <w:proofErr w:type="gramStart"/>
      <w:r>
        <w:rPr>
          <w:rFonts w:ascii="Times New Roman" w:hAnsi="Times New Roman"/>
          <w:color w:val="000000"/>
          <w:lang w:val="en-US"/>
        </w:rPr>
        <w:t>total</w:t>
      </w:r>
      <w:proofErr w:type="gramEnd"/>
      <w:r>
        <w:rPr>
          <w:rFonts w:ascii="Times New Roman" w:hAnsi="Times New Roman"/>
          <w:color w:val="000000"/>
          <w:lang w:val="en-US"/>
        </w:rPr>
        <w:t xml:space="preserve"> quality management,</w:t>
      </w:r>
    </w:p>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(3) </w:t>
      </w:r>
      <w:proofErr w:type="gramStart"/>
      <w:r>
        <w:rPr>
          <w:rFonts w:ascii="Times New Roman" w:hAnsi="Times New Roman"/>
          <w:color w:val="000000"/>
          <w:lang w:val="en-US"/>
        </w:rPr>
        <w:t>time</w:t>
      </w:r>
      <w:proofErr w:type="gramEnd"/>
      <w:r>
        <w:rPr>
          <w:rFonts w:ascii="Times New Roman" w:hAnsi="Times New Roman"/>
          <w:color w:val="000000"/>
          <w:lang w:val="en-US"/>
        </w:rPr>
        <w:t xml:space="preserve"> as a competitive factor,</w:t>
      </w:r>
    </w:p>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(4) </w:t>
      </w:r>
      <w:proofErr w:type="gramStart"/>
      <w:r>
        <w:rPr>
          <w:rFonts w:ascii="Times New Roman" w:hAnsi="Times New Roman"/>
          <w:color w:val="000000"/>
          <w:lang w:val="en-US"/>
        </w:rPr>
        <w:t>new</w:t>
      </w:r>
      <w:proofErr w:type="gramEnd"/>
      <w:r>
        <w:rPr>
          <w:rFonts w:ascii="Times New Roman" w:hAnsi="Times New Roman"/>
          <w:color w:val="000000"/>
          <w:lang w:val="en-US"/>
        </w:rPr>
        <w:t xml:space="preserve"> product development,</w:t>
      </w:r>
    </w:p>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(5) </w:t>
      </w:r>
      <w:proofErr w:type="gramStart"/>
      <w:r>
        <w:rPr>
          <w:rFonts w:ascii="Times New Roman" w:hAnsi="Times New Roman"/>
          <w:color w:val="000000"/>
          <w:lang w:val="en-US"/>
        </w:rPr>
        <w:t>advances</w:t>
      </w:r>
      <w:proofErr w:type="gramEnd"/>
      <w:r>
        <w:rPr>
          <w:rFonts w:ascii="Times New Roman" w:hAnsi="Times New Roman"/>
          <w:color w:val="000000"/>
          <w:lang w:val="en-US"/>
        </w:rPr>
        <w:t xml:space="preserve"> in information technology,</w:t>
      </w:r>
    </w:p>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(6) </w:t>
      </w:r>
      <w:proofErr w:type="gramStart"/>
      <w:r>
        <w:rPr>
          <w:rFonts w:ascii="Times New Roman" w:hAnsi="Times New Roman"/>
          <w:color w:val="000000"/>
          <w:lang w:val="en-US"/>
        </w:rPr>
        <w:t>advances</w:t>
      </w:r>
      <w:proofErr w:type="gramEnd"/>
      <w:r>
        <w:rPr>
          <w:rFonts w:ascii="Times New Roman" w:hAnsi="Times New Roman"/>
          <w:color w:val="000000"/>
          <w:lang w:val="en-US"/>
        </w:rPr>
        <w:t xml:space="preserve"> in the manufacturing environment,</w:t>
      </w:r>
    </w:p>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(7) </w:t>
      </w:r>
      <w:proofErr w:type="gramStart"/>
      <w:r>
        <w:rPr>
          <w:rFonts w:ascii="Times New Roman" w:hAnsi="Times New Roman"/>
          <w:color w:val="000000"/>
          <w:lang w:val="en-US"/>
        </w:rPr>
        <w:t>efficiency</w:t>
      </w:r>
      <w:proofErr w:type="gramEnd"/>
      <w:r>
        <w:rPr>
          <w:rFonts w:ascii="Times New Roman" w:hAnsi="Times New Roman"/>
          <w:color w:val="000000"/>
          <w:lang w:val="en-US"/>
        </w:rPr>
        <w:t>,</w:t>
      </w:r>
    </w:p>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(8) </w:t>
      </w:r>
      <w:proofErr w:type="gramStart"/>
      <w:r>
        <w:rPr>
          <w:rFonts w:ascii="Times New Roman" w:hAnsi="Times New Roman"/>
          <w:color w:val="000000"/>
          <w:lang w:val="en-US"/>
        </w:rPr>
        <w:t>service</w:t>
      </w:r>
      <w:proofErr w:type="gramEnd"/>
      <w:r>
        <w:rPr>
          <w:rFonts w:ascii="Times New Roman" w:hAnsi="Times New Roman"/>
          <w:color w:val="000000"/>
          <w:lang w:val="en-US"/>
        </w:rPr>
        <w:t xml:space="preserve"> industry growth, and</w:t>
      </w:r>
    </w:p>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(9) </w:t>
      </w:r>
      <w:proofErr w:type="gramStart"/>
      <w:r>
        <w:rPr>
          <w:rFonts w:ascii="Times New Roman" w:hAnsi="Times New Roman"/>
          <w:color w:val="000000"/>
          <w:lang w:val="en-US"/>
        </w:rPr>
        <w:t>global</w:t>
      </w:r>
      <w:proofErr w:type="gramEnd"/>
      <w:r>
        <w:rPr>
          <w:rFonts w:ascii="Times New Roman" w:hAnsi="Times New Roman"/>
          <w:color w:val="000000"/>
          <w:lang w:val="en-US"/>
        </w:rPr>
        <w:t xml:space="preserve"> competition.</w:t>
      </w:r>
    </w:p>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p w:rsidR="00D5055D" w:rsidRDefault="00D5055D">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Customer orientation, total quality management, and time as a competitive factor require the accountant to create and track nonfinancial measures of customer satisfaction such as quality improvement and responsiveness. New product development has led to more sophisticated cost management procedures because a high proportion of the production costs are committed during the design and development stage. Advances in information technology have led to the creation of relationship databases that allow a variety of users to develop their own reports based on their particular needs. Advances in the manufacturing environment are characterized by activity-based costing and the emergence of the JIT philosophy. Time has become a crucial element of remaining competitive, and reducing time eliminates waste and reduces cost. Cost is a critical measure of efficiency and </w:t>
      </w:r>
      <w:proofErr w:type="gramStart"/>
      <w:r>
        <w:rPr>
          <w:rFonts w:ascii="Times New Roman" w:hAnsi="Times New Roman"/>
          <w:color w:val="000000"/>
          <w:lang w:val="en-US"/>
        </w:rPr>
        <w:t>managers</w:t>
      </w:r>
      <w:proofErr w:type="gramEnd"/>
      <w:r>
        <w:rPr>
          <w:rFonts w:ascii="Times New Roman" w:hAnsi="Times New Roman"/>
          <w:color w:val="000000"/>
          <w:lang w:val="en-US"/>
        </w:rPr>
        <w:t xml:space="preserve"> watch costs over time. Service industry growth has led to the need for increased management accounting information to improve productivity and quality. Finally, global competition means that companies are now competing with the best of the best. Accurate, timely, and relevant accounting data are crucial in appropriately managing cost.</w:t>
      </w:r>
    </w:p>
    <w:p w:rsidR="00D5055D" w:rsidRDefault="00D5055D">
      <w:pPr>
        <w:widowControl w:val="0"/>
        <w:suppressAutoHyphens/>
        <w:autoSpaceDE w:val="0"/>
        <w:autoSpaceDN w:val="0"/>
        <w:adjustRightInd w:val="0"/>
        <w:spacing w:after="1" w:line="240" w:lineRule="auto"/>
        <w:rPr>
          <w:rFonts w:ascii="Times New Roman" w:hAnsi="Times New Roman"/>
          <w:color w:val="000000"/>
          <w:lang w:val="en-US"/>
        </w:rPr>
      </w:pPr>
    </w:p>
    <w:p w:rsidR="00D5055D" w:rsidRDefault="00D5055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1-1</w:t>
      </w:r>
      <w:r>
        <w:rPr>
          <w:rFonts w:ascii="Times New Roman" w:hAnsi="Times New Roman"/>
          <w:color w:val="000000"/>
          <w:lang w:val="en-US"/>
        </w:rPr>
        <w:tab/>
        <w:t>NAT:</w:t>
      </w:r>
      <w:r>
        <w:rPr>
          <w:rFonts w:ascii="Times New Roman" w:hAnsi="Times New Roman"/>
          <w:color w:val="000000"/>
          <w:lang w:val="en-US"/>
        </w:rPr>
        <w:tab/>
        <w:t>AACSB Reflective</w:t>
      </w:r>
    </w:p>
    <w:p w:rsidR="00D5055D" w:rsidRDefault="00D5055D">
      <w:pPr>
        <w:widowControl w:val="0"/>
        <w:suppressAutoHyphens/>
        <w:autoSpaceDE w:val="0"/>
        <w:autoSpaceDN w:val="0"/>
        <w:adjustRightInd w:val="0"/>
        <w:spacing w:after="0" w:line="240" w:lineRule="auto"/>
        <w:rPr>
          <w:rFonts w:ascii="Times New Roman" w:hAnsi="Times New Roman"/>
          <w:color w:val="000000"/>
          <w:lang w:val="en-US"/>
        </w:rPr>
      </w:pPr>
    </w:p>
    <w:p w:rsidR="00D5055D" w:rsidRDefault="00D5055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lang w:val="en-US"/>
        </w:rPr>
      </w:pPr>
      <w:r>
        <w:rPr>
          <w:rFonts w:ascii="Times New Roman" w:hAnsi="Times New Roman"/>
          <w:color w:val="000000"/>
          <w:lang w:val="en-US"/>
        </w:rPr>
        <w:tab/>
        <w:t>5.</w:t>
      </w:r>
      <w:r>
        <w:rPr>
          <w:rFonts w:ascii="Times New Roman" w:hAnsi="Times New Roman"/>
          <w:color w:val="000000"/>
          <w:lang w:val="en-US"/>
        </w:rPr>
        <w:tab/>
        <w:t>What is customer orientation? Why is it important in a global environment? What role does cost management play in serving customers?</w:t>
      </w:r>
    </w:p>
    <w:p w:rsidR="00D5055D" w:rsidRDefault="00D5055D">
      <w:pPr>
        <w:widowControl w:val="0"/>
        <w:suppressAutoHyphens/>
        <w:autoSpaceDE w:val="0"/>
        <w:autoSpaceDN w:val="0"/>
        <w:adjustRightInd w:val="0"/>
        <w:spacing w:after="1" w:line="240" w:lineRule="auto"/>
        <w:rPr>
          <w:rFonts w:ascii="Times New Roman" w:hAnsi="Times New Roman"/>
          <w:color w:val="000000"/>
          <w:lang w:val="en-US"/>
        </w:rPr>
      </w:pPr>
    </w:p>
    <w:p w:rsidR="00D5055D" w:rsidRDefault="00D5055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p w:rsidR="00D5055D" w:rsidRDefault="00D5055D">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Organizations are concerned with the importance and value that customers have for their processes, activities, products, and services. Firms want to deliver value to customers in order to keep them and to attract new customers in an increasingly competitive global environment. Managing activities and costs is a critical component of managing the value chain.</w:t>
      </w:r>
    </w:p>
    <w:p w:rsidR="00D5055D" w:rsidRDefault="00D5055D">
      <w:pPr>
        <w:widowControl w:val="0"/>
        <w:suppressAutoHyphens/>
        <w:autoSpaceDE w:val="0"/>
        <w:autoSpaceDN w:val="0"/>
        <w:adjustRightInd w:val="0"/>
        <w:spacing w:after="1" w:line="240" w:lineRule="auto"/>
        <w:rPr>
          <w:rFonts w:ascii="Times New Roman" w:hAnsi="Times New Roman"/>
          <w:color w:val="000000"/>
          <w:lang w:val="en-US"/>
        </w:rPr>
      </w:pPr>
    </w:p>
    <w:p w:rsidR="00D5055D" w:rsidRDefault="00D5055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1-1</w:t>
      </w:r>
      <w:r>
        <w:rPr>
          <w:rFonts w:ascii="Times New Roman" w:hAnsi="Times New Roman"/>
          <w:color w:val="000000"/>
          <w:lang w:val="en-US"/>
        </w:rPr>
        <w:tab/>
        <w:t>NAT:</w:t>
      </w:r>
      <w:r>
        <w:rPr>
          <w:rFonts w:ascii="Times New Roman" w:hAnsi="Times New Roman"/>
          <w:color w:val="000000"/>
          <w:lang w:val="en-US"/>
        </w:rPr>
        <w:tab/>
        <w:t>AACSB Reflective</w:t>
      </w:r>
    </w:p>
    <w:p w:rsidR="00D5055D" w:rsidRDefault="00D5055D">
      <w:pPr>
        <w:widowControl w:val="0"/>
        <w:suppressAutoHyphens/>
        <w:autoSpaceDE w:val="0"/>
        <w:autoSpaceDN w:val="0"/>
        <w:adjustRightInd w:val="0"/>
        <w:spacing w:after="0" w:line="240" w:lineRule="auto"/>
        <w:rPr>
          <w:rFonts w:ascii="Times New Roman" w:hAnsi="Times New Roman"/>
          <w:color w:val="000000"/>
          <w:lang w:val="en-US"/>
        </w:rPr>
      </w:pPr>
    </w:p>
    <w:p w:rsidR="00D5055D" w:rsidRDefault="008F289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lang w:val="en-US"/>
        </w:rPr>
      </w:pPr>
      <w:r>
        <w:rPr>
          <w:rFonts w:ascii="Times New Roman" w:hAnsi="Times New Roman"/>
          <w:color w:val="000000"/>
          <w:lang w:val="en-US"/>
        </w:rPr>
        <w:br w:type="page"/>
      </w:r>
      <w:r w:rsidR="00D5055D">
        <w:rPr>
          <w:rFonts w:ascii="Times New Roman" w:hAnsi="Times New Roman"/>
          <w:color w:val="000000"/>
          <w:lang w:val="en-US"/>
        </w:rPr>
        <w:lastRenderedPageBreak/>
        <w:tab/>
        <w:t>6.</w:t>
      </w:r>
      <w:r w:rsidR="00D5055D">
        <w:rPr>
          <w:rFonts w:ascii="Times New Roman" w:hAnsi="Times New Roman"/>
          <w:color w:val="000000"/>
          <w:lang w:val="en-US"/>
        </w:rPr>
        <w:tab/>
        <w:t>Discuss the advances of information technology and how these advances might affect the university education supply chain.</w:t>
      </w:r>
    </w:p>
    <w:p w:rsidR="00D5055D" w:rsidRDefault="00D5055D">
      <w:pPr>
        <w:widowControl w:val="0"/>
        <w:suppressAutoHyphens/>
        <w:autoSpaceDE w:val="0"/>
        <w:autoSpaceDN w:val="0"/>
        <w:adjustRightInd w:val="0"/>
        <w:spacing w:after="1" w:line="240" w:lineRule="auto"/>
        <w:rPr>
          <w:rFonts w:ascii="Times New Roman" w:hAnsi="Times New Roman"/>
          <w:color w:val="000000"/>
          <w:lang w:val="en-US"/>
        </w:rPr>
      </w:pPr>
    </w:p>
    <w:p w:rsidR="00D5055D" w:rsidRDefault="00D5055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There are three significant advances relating to information technology:</w:t>
      </w:r>
    </w:p>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(1) </w:t>
      </w:r>
      <w:proofErr w:type="gramStart"/>
      <w:r>
        <w:rPr>
          <w:rFonts w:ascii="Times New Roman" w:hAnsi="Times New Roman"/>
          <w:color w:val="000000"/>
          <w:lang w:val="en-US"/>
        </w:rPr>
        <w:t>the</w:t>
      </w:r>
      <w:proofErr w:type="gramEnd"/>
      <w:r>
        <w:rPr>
          <w:rFonts w:ascii="Times New Roman" w:hAnsi="Times New Roman"/>
          <w:color w:val="000000"/>
          <w:lang w:val="en-US"/>
        </w:rPr>
        <w:t xml:space="preserve"> automation and integration of company information;</w:t>
      </w:r>
    </w:p>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(2) </w:t>
      </w:r>
      <w:proofErr w:type="gramStart"/>
      <w:r>
        <w:rPr>
          <w:rFonts w:ascii="Times New Roman" w:hAnsi="Times New Roman"/>
          <w:color w:val="000000"/>
          <w:lang w:val="en-US"/>
        </w:rPr>
        <w:t>the</w:t>
      </w:r>
      <w:proofErr w:type="gramEnd"/>
      <w:r>
        <w:rPr>
          <w:rFonts w:ascii="Times New Roman" w:hAnsi="Times New Roman"/>
          <w:color w:val="000000"/>
          <w:lang w:val="en-US"/>
        </w:rPr>
        <w:t xml:space="preserve"> development of analytic and decision support tools; and</w:t>
      </w:r>
    </w:p>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(3) </w:t>
      </w:r>
      <w:proofErr w:type="gramStart"/>
      <w:r>
        <w:rPr>
          <w:rFonts w:ascii="Times New Roman" w:hAnsi="Times New Roman"/>
          <w:color w:val="000000"/>
          <w:lang w:val="en-US"/>
        </w:rPr>
        <w:t>the</w:t>
      </w:r>
      <w:proofErr w:type="gramEnd"/>
      <w:r>
        <w:rPr>
          <w:rFonts w:ascii="Times New Roman" w:hAnsi="Times New Roman"/>
          <w:color w:val="000000"/>
          <w:lang w:val="en-US"/>
        </w:rPr>
        <w:t xml:space="preserve"> emergence of electronic commerce.</w:t>
      </w:r>
    </w:p>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p w:rsidR="00D5055D" w:rsidRDefault="00D5055D">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Universities are developing integrated databases to better streamline student services (e.g., registration, admissions, and grading). Software applications have been developed to aid in teaching and presenting classroom materials. It is now possible to attend college electronically.</w:t>
      </w:r>
    </w:p>
    <w:p w:rsidR="00D5055D" w:rsidRDefault="00D5055D">
      <w:pPr>
        <w:widowControl w:val="0"/>
        <w:suppressAutoHyphens/>
        <w:autoSpaceDE w:val="0"/>
        <w:autoSpaceDN w:val="0"/>
        <w:adjustRightInd w:val="0"/>
        <w:spacing w:after="1" w:line="240" w:lineRule="auto"/>
        <w:rPr>
          <w:rFonts w:ascii="Times New Roman" w:hAnsi="Times New Roman"/>
          <w:color w:val="000000"/>
          <w:lang w:val="en-US"/>
        </w:rPr>
      </w:pPr>
    </w:p>
    <w:p w:rsidR="00D5055D" w:rsidRDefault="00D5055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1-1</w:t>
      </w:r>
      <w:r>
        <w:rPr>
          <w:rFonts w:ascii="Times New Roman" w:hAnsi="Times New Roman"/>
          <w:color w:val="000000"/>
          <w:lang w:val="en-US"/>
        </w:rPr>
        <w:tab/>
        <w:t>NAT:</w:t>
      </w:r>
      <w:r>
        <w:rPr>
          <w:rFonts w:ascii="Times New Roman" w:hAnsi="Times New Roman"/>
          <w:color w:val="000000"/>
          <w:lang w:val="en-US"/>
        </w:rPr>
        <w:tab/>
        <w:t>AACSB Reflective</w:t>
      </w:r>
    </w:p>
    <w:p w:rsidR="00D5055D" w:rsidRDefault="00D5055D">
      <w:pPr>
        <w:widowControl w:val="0"/>
        <w:suppressAutoHyphens/>
        <w:autoSpaceDE w:val="0"/>
        <w:autoSpaceDN w:val="0"/>
        <w:adjustRightInd w:val="0"/>
        <w:spacing w:after="0" w:line="240" w:lineRule="auto"/>
        <w:rPr>
          <w:rFonts w:ascii="Times New Roman" w:hAnsi="Times New Roman"/>
          <w:color w:val="000000"/>
          <w:lang w:val="en-US"/>
        </w:rPr>
      </w:pPr>
    </w:p>
    <w:p w:rsidR="00D5055D" w:rsidRDefault="00D5055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lang w:val="en-US"/>
        </w:rPr>
      </w:pPr>
      <w:r>
        <w:rPr>
          <w:rFonts w:ascii="Times New Roman" w:hAnsi="Times New Roman"/>
          <w:color w:val="000000"/>
          <w:lang w:val="en-US"/>
        </w:rPr>
        <w:tab/>
        <w:t>7.</w:t>
      </w:r>
      <w:r>
        <w:rPr>
          <w:rFonts w:ascii="Times New Roman" w:hAnsi="Times New Roman"/>
          <w:color w:val="000000"/>
          <w:lang w:val="en-US"/>
        </w:rPr>
        <w:tab/>
        <w:t>Discuss four factors that are changing the way we manufacture.</w:t>
      </w:r>
    </w:p>
    <w:p w:rsidR="00D5055D" w:rsidRDefault="00D5055D">
      <w:pPr>
        <w:widowControl w:val="0"/>
        <w:suppressAutoHyphens/>
        <w:autoSpaceDE w:val="0"/>
        <w:autoSpaceDN w:val="0"/>
        <w:adjustRightInd w:val="0"/>
        <w:spacing w:after="1" w:line="240" w:lineRule="auto"/>
        <w:rPr>
          <w:rFonts w:ascii="Times New Roman" w:hAnsi="Times New Roman"/>
          <w:color w:val="000000"/>
          <w:lang w:val="en-US"/>
        </w:rPr>
      </w:pPr>
    </w:p>
    <w:p w:rsidR="00D5055D" w:rsidRDefault="00D5055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p w:rsidR="00D5055D" w:rsidRDefault="00D5055D">
      <w:pPr>
        <w:keepLines/>
        <w:suppressAutoHyphens/>
        <w:autoSpaceDE w:val="0"/>
        <w:autoSpaceDN w:val="0"/>
        <w:adjustRightInd w:val="0"/>
        <w:spacing w:after="0" w:line="240" w:lineRule="auto"/>
        <w:ind w:left="360" w:hanging="360"/>
        <w:rPr>
          <w:rFonts w:ascii="Times New Roman" w:hAnsi="Times New Roman"/>
          <w:color w:val="000000"/>
          <w:lang w:val="en-US"/>
        </w:rPr>
      </w:pPr>
      <w:r>
        <w:rPr>
          <w:rFonts w:ascii="Times New Roman" w:hAnsi="Times New Roman"/>
          <w:color w:val="000000"/>
          <w:lang w:val="en-US"/>
        </w:rPr>
        <w:t xml:space="preserve">(1) Technology has fostered computer-integrated manufacturing—changing the way </w:t>
      </w:r>
      <w:proofErr w:type="spellStart"/>
      <w:r>
        <w:rPr>
          <w:rFonts w:ascii="Times New Roman" w:hAnsi="Times New Roman"/>
          <w:color w:val="000000"/>
          <w:lang w:val="en-US"/>
        </w:rPr>
        <w:t>labourers</w:t>
      </w:r>
      <w:proofErr w:type="spellEnd"/>
      <w:r>
        <w:rPr>
          <w:rFonts w:ascii="Times New Roman" w:hAnsi="Times New Roman"/>
          <w:color w:val="000000"/>
          <w:lang w:val="en-US"/>
        </w:rPr>
        <w:t xml:space="preserve"> work.</w:t>
      </w:r>
    </w:p>
    <w:p w:rsidR="00D5055D" w:rsidRDefault="00D5055D">
      <w:pPr>
        <w:keepLines/>
        <w:suppressAutoHyphens/>
        <w:autoSpaceDE w:val="0"/>
        <w:autoSpaceDN w:val="0"/>
        <w:adjustRightInd w:val="0"/>
        <w:spacing w:after="0" w:line="240" w:lineRule="auto"/>
        <w:ind w:left="360" w:hanging="360"/>
        <w:rPr>
          <w:rFonts w:ascii="Times New Roman" w:hAnsi="Times New Roman"/>
          <w:color w:val="000000"/>
          <w:lang w:val="en-US"/>
        </w:rPr>
      </w:pPr>
      <w:r>
        <w:rPr>
          <w:rFonts w:ascii="Times New Roman" w:hAnsi="Times New Roman"/>
          <w:color w:val="000000"/>
          <w:lang w:val="en-US"/>
        </w:rPr>
        <w:t>(2) The theory of constraints (TOC) has enabled firms to identify bottlenecks and improve the time and quality of production.</w:t>
      </w:r>
    </w:p>
    <w:p w:rsidR="00D5055D" w:rsidRDefault="00D5055D">
      <w:pPr>
        <w:keepLines/>
        <w:suppressAutoHyphens/>
        <w:autoSpaceDE w:val="0"/>
        <w:autoSpaceDN w:val="0"/>
        <w:adjustRightInd w:val="0"/>
        <w:spacing w:after="0" w:line="240" w:lineRule="auto"/>
        <w:ind w:left="360" w:hanging="360"/>
        <w:rPr>
          <w:rFonts w:ascii="Times New Roman" w:hAnsi="Times New Roman"/>
          <w:color w:val="000000"/>
          <w:lang w:val="en-US"/>
        </w:rPr>
      </w:pPr>
      <w:r>
        <w:rPr>
          <w:rFonts w:ascii="Times New Roman" w:hAnsi="Times New Roman"/>
          <w:color w:val="000000"/>
          <w:lang w:val="en-US"/>
        </w:rPr>
        <w:t>(3) JIT has reorganized the production line to respond to customer demand, rather than sequential, efficient supply.</w:t>
      </w:r>
    </w:p>
    <w:p w:rsidR="00D5055D" w:rsidRDefault="00D5055D">
      <w:pPr>
        <w:keepLines/>
        <w:suppressAutoHyphens/>
        <w:autoSpaceDE w:val="0"/>
        <w:autoSpaceDN w:val="0"/>
        <w:adjustRightInd w:val="0"/>
        <w:spacing w:after="0" w:line="240" w:lineRule="auto"/>
        <w:ind w:left="360" w:hanging="360"/>
        <w:rPr>
          <w:rFonts w:ascii="Times New Roman" w:hAnsi="Times New Roman"/>
          <w:color w:val="000000"/>
          <w:sz w:val="2"/>
          <w:szCs w:val="2"/>
          <w:lang w:val="en-US"/>
        </w:rPr>
      </w:pPr>
      <w:r>
        <w:rPr>
          <w:rFonts w:ascii="Times New Roman" w:hAnsi="Times New Roman"/>
          <w:color w:val="000000"/>
          <w:lang w:val="en-US"/>
        </w:rPr>
        <w:t>(4) Total quality management (TQM) has focused firms on quality and continuous improvement, reducing waste and cost.</w:t>
      </w:r>
    </w:p>
    <w:p w:rsidR="00D5055D" w:rsidRDefault="00D5055D">
      <w:pPr>
        <w:widowControl w:val="0"/>
        <w:suppressAutoHyphens/>
        <w:autoSpaceDE w:val="0"/>
        <w:autoSpaceDN w:val="0"/>
        <w:adjustRightInd w:val="0"/>
        <w:spacing w:after="1" w:line="240" w:lineRule="auto"/>
        <w:rPr>
          <w:rFonts w:ascii="Times New Roman" w:hAnsi="Times New Roman"/>
          <w:color w:val="000000"/>
          <w:lang w:val="en-US"/>
        </w:rPr>
      </w:pPr>
    </w:p>
    <w:p w:rsidR="00D5055D" w:rsidRDefault="00D5055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1-1</w:t>
      </w:r>
      <w:r>
        <w:rPr>
          <w:rFonts w:ascii="Times New Roman" w:hAnsi="Times New Roman"/>
          <w:color w:val="000000"/>
          <w:lang w:val="en-US"/>
        </w:rPr>
        <w:tab/>
        <w:t>NAT:</w:t>
      </w:r>
      <w:r>
        <w:rPr>
          <w:rFonts w:ascii="Times New Roman" w:hAnsi="Times New Roman"/>
          <w:color w:val="000000"/>
          <w:lang w:val="en-US"/>
        </w:rPr>
        <w:tab/>
        <w:t>AACSB Reflective</w:t>
      </w:r>
    </w:p>
    <w:p w:rsidR="00D5055D" w:rsidRDefault="00D5055D">
      <w:pPr>
        <w:widowControl w:val="0"/>
        <w:suppressAutoHyphens/>
        <w:autoSpaceDE w:val="0"/>
        <w:autoSpaceDN w:val="0"/>
        <w:adjustRightInd w:val="0"/>
        <w:spacing w:after="0" w:line="240" w:lineRule="auto"/>
        <w:rPr>
          <w:rFonts w:ascii="Times New Roman" w:hAnsi="Times New Roman"/>
          <w:color w:val="000000"/>
          <w:lang w:val="en-US"/>
        </w:rPr>
      </w:pPr>
    </w:p>
    <w:p w:rsidR="00D5055D" w:rsidRDefault="00D5055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lang w:val="en-US"/>
        </w:rPr>
      </w:pPr>
      <w:r>
        <w:rPr>
          <w:rFonts w:ascii="Times New Roman" w:hAnsi="Times New Roman"/>
          <w:color w:val="000000"/>
          <w:lang w:val="en-US"/>
        </w:rPr>
        <w:tab/>
        <w:t>8.</w:t>
      </w:r>
      <w:r>
        <w:rPr>
          <w:rFonts w:ascii="Times New Roman" w:hAnsi="Times New Roman"/>
          <w:color w:val="000000"/>
          <w:lang w:val="en-US"/>
        </w:rPr>
        <w:tab/>
        <w:t>Describe a cost management information system, its objectives, and major subsystems.</w:t>
      </w:r>
    </w:p>
    <w:p w:rsidR="00D5055D" w:rsidRDefault="00D5055D">
      <w:pPr>
        <w:widowControl w:val="0"/>
        <w:suppressAutoHyphens/>
        <w:autoSpaceDE w:val="0"/>
        <w:autoSpaceDN w:val="0"/>
        <w:adjustRightInd w:val="0"/>
        <w:spacing w:after="1" w:line="240" w:lineRule="auto"/>
        <w:rPr>
          <w:rFonts w:ascii="Times New Roman" w:hAnsi="Times New Roman"/>
          <w:color w:val="000000"/>
          <w:lang w:val="en-US"/>
        </w:rPr>
      </w:pPr>
    </w:p>
    <w:p w:rsidR="00D5055D" w:rsidRDefault="00D5055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cost management information system is an accounting information subsystem that is primarily concerned with producing outputs for internal users using inputs and processes needed to satisfy management objectives.</w:t>
      </w:r>
    </w:p>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objectives are as follows:</w:t>
      </w:r>
    </w:p>
    <w:tbl>
      <w:tblPr>
        <w:tblW w:w="0" w:type="auto"/>
        <w:tblCellMar>
          <w:left w:w="0" w:type="dxa"/>
          <w:right w:w="0" w:type="dxa"/>
        </w:tblCellMar>
        <w:tblLook w:val="0000"/>
      </w:tblPr>
      <w:tblGrid>
        <w:gridCol w:w="393"/>
        <w:gridCol w:w="8427"/>
      </w:tblGrid>
      <w:tr w:rsidR="00D5055D">
        <w:tc>
          <w:tcPr>
            <w:tcW w:w="393"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w:t>
            </w:r>
          </w:p>
        </w:tc>
        <w:tc>
          <w:tcPr>
            <w:tcW w:w="8427"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 provide information for costing out services, products, and other objects of interest to management.</w:t>
            </w:r>
          </w:p>
        </w:tc>
      </w:tr>
      <w:tr w:rsidR="00D5055D">
        <w:tc>
          <w:tcPr>
            <w:tcW w:w="393"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w:t>
            </w:r>
          </w:p>
        </w:tc>
        <w:tc>
          <w:tcPr>
            <w:tcW w:w="8427"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 provide information for planning and control.</w:t>
            </w:r>
          </w:p>
        </w:tc>
      </w:tr>
      <w:tr w:rsidR="00D5055D">
        <w:tc>
          <w:tcPr>
            <w:tcW w:w="393"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w:t>
            </w:r>
          </w:p>
        </w:tc>
        <w:tc>
          <w:tcPr>
            <w:tcW w:w="8427"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 provide information for decision making.</w:t>
            </w:r>
          </w:p>
        </w:tc>
      </w:tr>
    </w:tbl>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p w:rsidR="00D5055D" w:rsidRDefault="00D5055D">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The major subsystems of a cost management information system are the cost accounting information system and the operational control information system.</w:t>
      </w:r>
    </w:p>
    <w:p w:rsidR="00D5055D" w:rsidRDefault="00D5055D">
      <w:pPr>
        <w:widowControl w:val="0"/>
        <w:suppressAutoHyphens/>
        <w:autoSpaceDE w:val="0"/>
        <w:autoSpaceDN w:val="0"/>
        <w:adjustRightInd w:val="0"/>
        <w:spacing w:after="1" w:line="240" w:lineRule="auto"/>
        <w:rPr>
          <w:rFonts w:ascii="Times New Roman" w:hAnsi="Times New Roman"/>
          <w:color w:val="000000"/>
          <w:lang w:val="en-US"/>
        </w:rPr>
      </w:pPr>
    </w:p>
    <w:p w:rsidR="00D5055D" w:rsidRDefault="00D5055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1-1</w:t>
      </w:r>
      <w:r>
        <w:rPr>
          <w:rFonts w:ascii="Times New Roman" w:hAnsi="Times New Roman"/>
          <w:color w:val="000000"/>
          <w:lang w:val="en-US"/>
        </w:rPr>
        <w:tab/>
        <w:t>NAT:</w:t>
      </w:r>
      <w:r>
        <w:rPr>
          <w:rFonts w:ascii="Times New Roman" w:hAnsi="Times New Roman"/>
          <w:color w:val="000000"/>
          <w:lang w:val="en-US"/>
        </w:rPr>
        <w:tab/>
        <w:t>AACSB Reflective</w:t>
      </w:r>
    </w:p>
    <w:p w:rsidR="00D5055D" w:rsidRDefault="00D5055D">
      <w:pPr>
        <w:widowControl w:val="0"/>
        <w:suppressAutoHyphens/>
        <w:autoSpaceDE w:val="0"/>
        <w:autoSpaceDN w:val="0"/>
        <w:adjustRightInd w:val="0"/>
        <w:spacing w:after="0" w:line="240" w:lineRule="auto"/>
        <w:rPr>
          <w:rFonts w:ascii="Times New Roman" w:hAnsi="Times New Roman"/>
          <w:color w:val="000000"/>
          <w:lang w:val="en-US"/>
        </w:rPr>
      </w:pPr>
    </w:p>
    <w:p w:rsidR="00D5055D" w:rsidRDefault="008F289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lang w:val="en-US"/>
        </w:rPr>
      </w:pPr>
      <w:r>
        <w:rPr>
          <w:rFonts w:ascii="Times New Roman" w:hAnsi="Times New Roman"/>
          <w:color w:val="000000"/>
          <w:lang w:val="en-US"/>
        </w:rPr>
        <w:br w:type="page"/>
      </w:r>
      <w:r w:rsidR="00D5055D">
        <w:rPr>
          <w:rFonts w:ascii="Times New Roman" w:hAnsi="Times New Roman"/>
          <w:color w:val="000000"/>
          <w:lang w:val="en-US"/>
        </w:rPr>
        <w:lastRenderedPageBreak/>
        <w:tab/>
        <w:t>9.</w:t>
      </w:r>
      <w:r w:rsidR="00D5055D">
        <w:rPr>
          <w:rFonts w:ascii="Times New Roman" w:hAnsi="Times New Roman"/>
          <w:color w:val="000000"/>
          <w:lang w:val="en-US"/>
        </w:rPr>
        <w:tab/>
        <w:t>Why has time become such an important factor in competition?</w:t>
      </w:r>
    </w:p>
    <w:p w:rsidR="00D5055D" w:rsidRDefault="00D5055D">
      <w:pPr>
        <w:widowControl w:val="0"/>
        <w:suppressAutoHyphens/>
        <w:autoSpaceDE w:val="0"/>
        <w:autoSpaceDN w:val="0"/>
        <w:adjustRightInd w:val="0"/>
        <w:spacing w:after="1" w:line="240" w:lineRule="auto"/>
        <w:rPr>
          <w:rFonts w:ascii="Times New Roman" w:hAnsi="Times New Roman"/>
          <w:color w:val="000000"/>
          <w:lang w:val="en-US"/>
        </w:rPr>
      </w:pPr>
    </w:p>
    <w:p w:rsidR="00D5055D" w:rsidRDefault="00D5055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p w:rsidR="00D5055D" w:rsidRDefault="00D5055D">
      <w:pPr>
        <w:keepLines/>
        <w:suppressAutoHyphens/>
        <w:autoSpaceDE w:val="0"/>
        <w:autoSpaceDN w:val="0"/>
        <w:adjustRightInd w:val="0"/>
        <w:spacing w:after="0" w:line="240" w:lineRule="auto"/>
        <w:rPr>
          <w:rFonts w:ascii="Times New Roman" w:hAnsi="Times New Roman"/>
          <w:color w:val="000000"/>
          <w:sz w:val="2"/>
          <w:szCs w:val="2"/>
          <w:lang w:val="en-US"/>
        </w:rPr>
      </w:pPr>
      <w:proofErr w:type="gramStart"/>
      <w:r>
        <w:rPr>
          <w:rFonts w:ascii="Times New Roman" w:hAnsi="Times New Roman"/>
          <w:color w:val="000000"/>
          <w:lang w:val="en-US"/>
        </w:rPr>
        <w:t>Reducing the time that it takes to act means that companies are able to respond to customers and suppliers more quickly.</w:t>
      </w:r>
      <w:proofErr w:type="gramEnd"/>
      <w:r>
        <w:rPr>
          <w:rFonts w:ascii="Times New Roman" w:hAnsi="Times New Roman"/>
          <w:color w:val="000000"/>
          <w:lang w:val="en-US"/>
        </w:rPr>
        <w:t xml:space="preserve"> It fosters adaptability and the ability to respond to changing demands. Reducing time is accomplished by reducing waste and non-value-added activities. Reducing activities and waste lowers cost and builds competitive advantage.</w:t>
      </w:r>
    </w:p>
    <w:p w:rsidR="00D5055D" w:rsidRDefault="00D5055D">
      <w:pPr>
        <w:widowControl w:val="0"/>
        <w:suppressAutoHyphens/>
        <w:autoSpaceDE w:val="0"/>
        <w:autoSpaceDN w:val="0"/>
        <w:adjustRightInd w:val="0"/>
        <w:spacing w:after="1" w:line="240" w:lineRule="auto"/>
        <w:rPr>
          <w:rFonts w:ascii="Times New Roman" w:hAnsi="Times New Roman"/>
          <w:color w:val="000000"/>
          <w:lang w:val="en-US"/>
        </w:rPr>
      </w:pPr>
    </w:p>
    <w:p w:rsidR="00D5055D" w:rsidRDefault="00D5055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1-2</w:t>
      </w:r>
      <w:r>
        <w:rPr>
          <w:rFonts w:ascii="Times New Roman" w:hAnsi="Times New Roman"/>
          <w:color w:val="000000"/>
          <w:lang w:val="en-US"/>
        </w:rPr>
        <w:tab/>
        <w:t>NAT:</w:t>
      </w:r>
      <w:r>
        <w:rPr>
          <w:rFonts w:ascii="Times New Roman" w:hAnsi="Times New Roman"/>
          <w:color w:val="000000"/>
          <w:lang w:val="en-US"/>
        </w:rPr>
        <w:tab/>
        <w:t>AACSB Reflective</w:t>
      </w:r>
    </w:p>
    <w:p w:rsidR="00D5055D" w:rsidRDefault="00D5055D">
      <w:pPr>
        <w:widowControl w:val="0"/>
        <w:suppressAutoHyphens/>
        <w:autoSpaceDE w:val="0"/>
        <w:autoSpaceDN w:val="0"/>
        <w:adjustRightInd w:val="0"/>
        <w:spacing w:after="0" w:line="240" w:lineRule="auto"/>
        <w:rPr>
          <w:rFonts w:ascii="Times New Roman" w:hAnsi="Times New Roman"/>
          <w:color w:val="000000"/>
          <w:lang w:val="en-US"/>
        </w:rPr>
      </w:pPr>
    </w:p>
    <w:p w:rsidR="00D5055D" w:rsidRDefault="00D5055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10.</w:t>
      </w:r>
      <w:r>
        <w:rPr>
          <w:rFonts w:ascii="Times New Roman" w:hAnsi="Times New Roman"/>
          <w:color w:val="000000"/>
          <w:lang w:val="en-US"/>
        </w:rPr>
        <w:tab/>
        <w:t>The following items (partial list) are associated with a functional-based cost accounting information system, an activity-based cost accounting information system, or both:</w:t>
      </w:r>
    </w:p>
    <w:tbl>
      <w:tblPr>
        <w:tblW w:w="0" w:type="auto"/>
        <w:tblCellMar>
          <w:left w:w="0" w:type="dxa"/>
          <w:right w:w="0" w:type="dxa"/>
        </w:tblCellMar>
        <w:tblLook w:val="0000"/>
      </w:tblPr>
      <w:tblGrid>
        <w:gridCol w:w="393"/>
        <w:gridCol w:w="8427"/>
      </w:tblGrid>
      <w:tr w:rsidR="00D5055D">
        <w:tc>
          <w:tcPr>
            <w:tcW w:w="393"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 purchasing cost incurrence</w:t>
            </w:r>
          </w:p>
        </w:tc>
      </w:tr>
      <w:tr w:rsidR="00D5055D">
        <w:tc>
          <w:tcPr>
            <w:tcW w:w="393"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assignment of purchasing cost to products using direct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hours</w:t>
            </w:r>
          </w:p>
        </w:tc>
      </w:tr>
      <w:tr w:rsidR="00D5055D">
        <w:tc>
          <w:tcPr>
            <w:tcW w:w="393"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427"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assignment of purchasing cost using number of purchase orders</w:t>
            </w:r>
          </w:p>
        </w:tc>
      </w:tr>
      <w:tr w:rsidR="00D5055D">
        <w:tc>
          <w:tcPr>
            <w:tcW w:w="393"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427"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usage of direct materials</w:t>
            </w:r>
          </w:p>
        </w:tc>
      </w:tr>
      <w:tr w:rsidR="00D5055D">
        <w:tc>
          <w:tcPr>
            <w:tcW w:w="393"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w:t>
            </w:r>
          </w:p>
        </w:tc>
        <w:tc>
          <w:tcPr>
            <w:tcW w:w="8427"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 cost assigned to products using direct tracing</w:t>
            </w:r>
          </w:p>
        </w:tc>
      </w:tr>
      <w:tr w:rsidR="00D5055D">
        <w:tc>
          <w:tcPr>
            <w:tcW w:w="393"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w:t>
            </w:r>
          </w:p>
        </w:tc>
        <w:tc>
          <w:tcPr>
            <w:tcW w:w="8427"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 handling cost incurrence</w:t>
            </w:r>
          </w:p>
        </w:tc>
      </w:tr>
      <w:tr w:rsidR="00D5055D">
        <w:tc>
          <w:tcPr>
            <w:tcW w:w="393"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g.</w:t>
            </w:r>
          </w:p>
        </w:tc>
        <w:tc>
          <w:tcPr>
            <w:tcW w:w="8427"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materials handling cost assigned using direct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hours</w:t>
            </w:r>
          </w:p>
        </w:tc>
      </w:tr>
      <w:tr w:rsidR="00D5055D">
        <w:tc>
          <w:tcPr>
            <w:tcW w:w="393"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h.</w:t>
            </w:r>
          </w:p>
        </w:tc>
        <w:tc>
          <w:tcPr>
            <w:tcW w:w="8427"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 handling cost assigned using the number of moves as the driver</w:t>
            </w:r>
          </w:p>
        </w:tc>
      </w:tr>
      <w:tr w:rsidR="00D5055D">
        <w:tc>
          <w:tcPr>
            <w:tcW w:w="393"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roofErr w:type="spellStart"/>
            <w:r>
              <w:rPr>
                <w:rFonts w:ascii="Times New Roman" w:hAnsi="Times New Roman"/>
                <w:color w:val="000000"/>
                <w:lang w:val="en-US"/>
              </w:rPr>
              <w:t>i</w:t>
            </w:r>
            <w:proofErr w:type="spellEnd"/>
            <w:r>
              <w:rPr>
                <w:rFonts w:ascii="Times New Roman" w:hAnsi="Times New Roman"/>
                <w:color w:val="000000"/>
                <w:lang w:val="en-US"/>
              </w:rPr>
              <w:t>.</w:t>
            </w:r>
          </w:p>
        </w:tc>
        <w:tc>
          <w:tcPr>
            <w:tcW w:w="8427"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computer</w:t>
            </w:r>
          </w:p>
        </w:tc>
      </w:tr>
      <w:tr w:rsidR="00D5055D">
        <w:tc>
          <w:tcPr>
            <w:tcW w:w="393"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j.</w:t>
            </w:r>
          </w:p>
        </w:tc>
        <w:tc>
          <w:tcPr>
            <w:tcW w:w="8427"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 handling equipment</w:t>
            </w:r>
          </w:p>
        </w:tc>
      </w:tr>
      <w:tr w:rsidR="00D5055D">
        <w:tc>
          <w:tcPr>
            <w:tcW w:w="393"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k.</w:t>
            </w:r>
          </w:p>
        </w:tc>
        <w:tc>
          <w:tcPr>
            <w:tcW w:w="8427"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decision to make a part or buy it from a supplier</w:t>
            </w:r>
          </w:p>
        </w:tc>
      </w:tr>
      <w:tr w:rsidR="00D5055D">
        <w:tc>
          <w:tcPr>
            <w:tcW w:w="393"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w:t>
            </w:r>
          </w:p>
        </w:tc>
        <w:tc>
          <w:tcPr>
            <w:tcW w:w="8427"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costing out of products</w:t>
            </w:r>
          </w:p>
        </w:tc>
      </w:tr>
      <w:tr w:rsidR="00D5055D">
        <w:tc>
          <w:tcPr>
            <w:tcW w:w="393"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w:t>
            </w:r>
          </w:p>
        </w:tc>
        <w:tc>
          <w:tcPr>
            <w:tcW w:w="8427"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report detailing individual product costs</w:t>
            </w:r>
          </w:p>
        </w:tc>
      </w:tr>
    </w:tbl>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bl>
      <w:tblPr>
        <w:tblW w:w="0" w:type="auto"/>
        <w:tblLook w:val="0000"/>
      </w:tblPr>
      <w:tblGrid>
        <w:gridCol w:w="468"/>
        <w:gridCol w:w="450"/>
        <w:gridCol w:w="7830"/>
      </w:tblGrid>
      <w:tr w:rsidR="00D5055D">
        <w:tc>
          <w:tcPr>
            <w:tcW w:w="46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roofErr w:type="spellStart"/>
            <w:r>
              <w:rPr>
                <w:rFonts w:ascii="Times New Roman" w:hAnsi="Times New Roman"/>
                <w:color w:val="000000"/>
                <w:lang w:val="en-US"/>
              </w:rPr>
              <w:t>i</w:t>
            </w:r>
            <w:proofErr w:type="spellEnd"/>
            <w:r>
              <w:rPr>
                <w:rFonts w:ascii="Times New Roman" w:hAnsi="Times New Roman"/>
                <w:color w:val="000000"/>
                <w:lang w:val="en-US"/>
              </w:rPr>
              <w:t>.</w:t>
            </w:r>
          </w:p>
        </w:tc>
        <w:tc>
          <w:tcPr>
            <w:tcW w:w="8280"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For an activity-based cost system, classify the items into one of the following categories:</w:t>
            </w:r>
          </w:p>
        </w:tc>
      </w:tr>
      <w:tr w:rsidR="00D5055D">
        <w:tc>
          <w:tcPr>
            <w:tcW w:w="46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7830"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interrelated parts</w:t>
            </w:r>
          </w:p>
        </w:tc>
      </w:tr>
      <w:tr w:rsidR="00D5055D">
        <w:tc>
          <w:tcPr>
            <w:tcW w:w="46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7830"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processes</w:t>
            </w:r>
          </w:p>
        </w:tc>
      </w:tr>
      <w:tr w:rsidR="00D5055D">
        <w:tc>
          <w:tcPr>
            <w:tcW w:w="46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7830"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objectives</w:t>
            </w:r>
          </w:p>
        </w:tc>
      </w:tr>
      <w:tr w:rsidR="00D5055D">
        <w:tc>
          <w:tcPr>
            <w:tcW w:w="46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7830"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inputs</w:t>
            </w:r>
          </w:p>
        </w:tc>
      </w:tr>
      <w:tr w:rsidR="00D5055D">
        <w:tc>
          <w:tcPr>
            <w:tcW w:w="46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w:t>
            </w:r>
          </w:p>
        </w:tc>
        <w:tc>
          <w:tcPr>
            <w:tcW w:w="7830"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outputs</w:t>
            </w:r>
          </w:p>
        </w:tc>
      </w:tr>
      <w:tr w:rsidR="00D5055D">
        <w:tc>
          <w:tcPr>
            <w:tcW w:w="46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w:t>
            </w:r>
          </w:p>
        </w:tc>
        <w:tc>
          <w:tcPr>
            <w:tcW w:w="7830"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user actions</w:t>
            </w:r>
          </w:p>
        </w:tc>
      </w:tr>
      <w:tr w:rsidR="00D5055D">
        <w:tc>
          <w:tcPr>
            <w:tcW w:w="46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7830"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r>
      <w:tr w:rsidR="00D5055D">
        <w:tc>
          <w:tcPr>
            <w:tcW w:w="46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ii.</w:t>
            </w:r>
          </w:p>
        </w:tc>
        <w:tc>
          <w:tcPr>
            <w:tcW w:w="8280"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How would the choices differ between the two systems? What are the costs and benefits of each?</w:t>
            </w:r>
          </w:p>
        </w:tc>
      </w:tr>
    </w:tbl>
    <w:p w:rsidR="00D5055D" w:rsidRDefault="00D5055D">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D5055D" w:rsidRDefault="008F2894">
      <w:pPr>
        <w:widowControl w:val="0"/>
        <w:suppressAutoHyphens/>
        <w:autoSpaceDE w:val="0"/>
        <w:autoSpaceDN w:val="0"/>
        <w:adjustRightInd w:val="0"/>
        <w:spacing w:after="1" w:line="240" w:lineRule="auto"/>
        <w:rPr>
          <w:rFonts w:ascii="Times New Roman" w:hAnsi="Times New Roman"/>
          <w:color w:val="000000"/>
          <w:lang w:val="en-US"/>
        </w:rPr>
      </w:pPr>
      <w:r>
        <w:rPr>
          <w:rFonts w:ascii="Times New Roman" w:hAnsi="Times New Roman"/>
          <w:color w:val="000000"/>
          <w:lang w:val="en-US"/>
        </w:rPr>
        <w:br w:type="page"/>
      </w:r>
    </w:p>
    <w:p w:rsidR="00D5055D" w:rsidRDefault="00D5055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lastRenderedPageBreak/>
        <w:t>ANS:</w:t>
      </w:r>
      <w:r>
        <w:rPr>
          <w:rFonts w:ascii="Times New Roman" w:hAnsi="Times New Roman"/>
          <w:color w:val="000000"/>
          <w:lang w:val="en-US"/>
        </w:rPr>
        <w:tab/>
      </w:r>
    </w:p>
    <w:tbl>
      <w:tblPr>
        <w:tblW w:w="0" w:type="auto"/>
        <w:tblLook w:val="0000"/>
      </w:tblPr>
      <w:tblGrid>
        <w:gridCol w:w="108"/>
        <w:gridCol w:w="360"/>
        <w:gridCol w:w="33"/>
        <w:gridCol w:w="417"/>
        <w:gridCol w:w="7830"/>
        <w:gridCol w:w="180"/>
      </w:tblGrid>
      <w:tr w:rsidR="00D5055D">
        <w:trPr>
          <w:gridAfter w:val="1"/>
          <w:wAfter w:w="180" w:type="dxa"/>
        </w:trPr>
        <w:tc>
          <w:tcPr>
            <w:tcW w:w="468"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roofErr w:type="spellStart"/>
            <w:r>
              <w:rPr>
                <w:rFonts w:ascii="Times New Roman" w:hAnsi="Times New Roman"/>
                <w:color w:val="000000"/>
                <w:lang w:val="en-US"/>
              </w:rPr>
              <w:t>i</w:t>
            </w:r>
            <w:proofErr w:type="spellEnd"/>
            <w:r>
              <w:rPr>
                <w:rFonts w:ascii="Times New Roman" w:hAnsi="Times New Roman"/>
                <w:color w:val="000000"/>
                <w:lang w:val="en-US"/>
              </w:rPr>
              <w:t>.</w:t>
            </w:r>
          </w:p>
        </w:tc>
        <w:tc>
          <w:tcPr>
            <w:tcW w:w="8280" w:type="dxa"/>
            <w:gridSpan w:val="3"/>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activity-based cost accounting system:</w:t>
            </w:r>
          </w:p>
        </w:tc>
      </w:tr>
      <w:tr w:rsidR="00D5055D">
        <w:trPr>
          <w:gridAfter w:val="1"/>
          <w:wAfter w:w="180" w:type="dxa"/>
        </w:trPr>
        <w:tc>
          <w:tcPr>
            <w:tcW w:w="468"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450"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7830"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interrelated parts: cost accounting personnel, computer</w:t>
            </w:r>
          </w:p>
        </w:tc>
      </w:tr>
      <w:tr w:rsidR="00D5055D">
        <w:trPr>
          <w:gridAfter w:val="1"/>
          <w:wAfter w:w="180" w:type="dxa"/>
        </w:trPr>
        <w:tc>
          <w:tcPr>
            <w:tcW w:w="468"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450"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7830"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processes: cost assignment: direct tracing of materials, driver tracing of purchasing costs (orders), materials handling cost (moves)</w:t>
            </w:r>
          </w:p>
        </w:tc>
      </w:tr>
      <w:tr w:rsidR="00D5055D">
        <w:trPr>
          <w:gridAfter w:val="1"/>
          <w:wAfter w:w="180" w:type="dxa"/>
        </w:trPr>
        <w:tc>
          <w:tcPr>
            <w:tcW w:w="468"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450"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7830"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objectives: costing out of products</w:t>
            </w:r>
          </w:p>
        </w:tc>
      </w:tr>
      <w:tr w:rsidR="00D5055D">
        <w:trPr>
          <w:gridAfter w:val="1"/>
          <w:wAfter w:w="180" w:type="dxa"/>
        </w:trPr>
        <w:tc>
          <w:tcPr>
            <w:tcW w:w="468"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450"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7830"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inputs: direct materials cost, purchasing cost, materials handling cost</w:t>
            </w:r>
          </w:p>
        </w:tc>
      </w:tr>
      <w:tr w:rsidR="00D5055D">
        <w:trPr>
          <w:gridAfter w:val="1"/>
          <w:wAfter w:w="180" w:type="dxa"/>
        </w:trPr>
        <w:tc>
          <w:tcPr>
            <w:tcW w:w="468"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450"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w:t>
            </w:r>
          </w:p>
        </w:tc>
        <w:tc>
          <w:tcPr>
            <w:tcW w:w="7830"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outputs: product cost report</w:t>
            </w:r>
          </w:p>
        </w:tc>
      </w:tr>
      <w:tr w:rsidR="00D5055D">
        <w:trPr>
          <w:gridAfter w:val="1"/>
          <w:wAfter w:w="180" w:type="dxa"/>
        </w:trPr>
        <w:tc>
          <w:tcPr>
            <w:tcW w:w="468"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450"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w:t>
            </w:r>
          </w:p>
        </w:tc>
        <w:tc>
          <w:tcPr>
            <w:tcW w:w="7830"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user actions: make-or-buy decision</w:t>
            </w:r>
          </w:p>
        </w:tc>
      </w:tr>
      <w:tr w:rsidR="00D5055D">
        <w:tblPrEx>
          <w:tblCellMar>
            <w:left w:w="0" w:type="dxa"/>
            <w:right w:w="0" w:type="dxa"/>
          </w:tblCellMar>
        </w:tblPrEx>
        <w:trPr>
          <w:gridBefore w:val="1"/>
          <w:wBefore w:w="108" w:type="dxa"/>
        </w:trPr>
        <w:tc>
          <w:tcPr>
            <w:tcW w:w="393"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ii.</w:t>
            </w:r>
          </w:p>
        </w:tc>
        <w:tc>
          <w:tcPr>
            <w:tcW w:w="8427" w:type="dxa"/>
            <w:gridSpan w:val="3"/>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The difference in the costing systems is found in the processes. A functional-based cost system would not use non-unit drivers such as moves and orders to assign overhead but would use a unit driver like direct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hours. There is increased accuracy of the cost assignments in an activity-based system, and a more comprehensive idea of costs may be used for decision making.</w:t>
            </w:r>
          </w:p>
        </w:tc>
      </w:tr>
      <w:tr w:rsidR="00D5055D">
        <w:tblPrEx>
          <w:tblCellMar>
            <w:left w:w="0" w:type="dxa"/>
            <w:right w:w="0" w:type="dxa"/>
          </w:tblCellMar>
        </w:tblPrEx>
        <w:trPr>
          <w:gridBefore w:val="1"/>
          <w:wBefore w:w="108" w:type="dxa"/>
        </w:trPr>
        <w:tc>
          <w:tcPr>
            <w:tcW w:w="393"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8427" w:type="dxa"/>
            <w:gridSpan w:val="3"/>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r>
      <w:tr w:rsidR="00D5055D">
        <w:tblPrEx>
          <w:tblCellMar>
            <w:left w:w="0" w:type="dxa"/>
            <w:right w:w="0" w:type="dxa"/>
          </w:tblCellMar>
        </w:tblPrEx>
        <w:trPr>
          <w:gridBefore w:val="1"/>
          <w:wBefore w:w="108" w:type="dxa"/>
        </w:trPr>
        <w:tc>
          <w:tcPr>
            <w:tcW w:w="393"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8427" w:type="dxa"/>
            <w:gridSpan w:val="3"/>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activity-based cost accounting system is more expensive to develop but has the benefit of more comprehensive uses for cost information. The functional-based cost system is simpler and less expensive to implement but the information generated is less versatile.</w:t>
            </w:r>
          </w:p>
        </w:tc>
      </w:tr>
    </w:tbl>
    <w:p w:rsidR="00D5055D" w:rsidRDefault="00D5055D">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D5055D" w:rsidRDefault="00D5055D">
      <w:pPr>
        <w:widowControl w:val="0"/>
        <w:suppressAutoHyphens/>
        <w:autoSpaceDE w:val="0"/>
        <w:autoSpaceDN w:val="0"/>
        <w:adjustRightInd w:val="0"/>
        <w:spacing w:after="1" w:line="240" w:lineRule="auto"/>
        <w:rPr>
          <w:rFonts w:ascii="Times New Roman" w:hAnsi="Times New Roman"/>
          <w:color w:val="000000"/>
          <w:lang w:val="en-US"/>
        </w:rPr>
      </w:pPr>
    </w:p>
    <w:p w:rsidR="00D5055D" w:rsidRDefault="00D5055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OBJ:</w:t>
      </w:r>
      <w:r>
        <w:rPr>
          <w:rFonts w:ascii="Times New Roman" w:hAnsi="Times New Roman"/>
          <w:color w:val="000000"/>
          <w:lang w:val="en-US"/>
        </w:rPr>
        <w:tab/>
        <w:t>1-2</w:t>
      </w:r>
      <w:r>
        <w:rPr>
          <w:rFonts w:ascii="Times New Roman" w:hAnsi="Times New Roman"/>
          <w:color w:val="000000"/>
          <w:lang w:val="en-US"/>
        </w:rPr>
        <w:tab/>
        <w:t>NAT:</w:t>
      </w:r>
      <w:r>
        <w:rPr>
          <w:rFonts w:ascii="Times New Roman" w:hAnsi="Times New Roman"/>
          <w:color w:val="000000"/>
          <w:lang w:val="en-US"/>
        </w:rPr>
        <w:tab/>
        <w:t>AACSB Analytic</w:t>
      </w:r>
    </w:p>
    <w:p w:rsidR="00D5055D" w:rsidRDefault="00D5055D">
      <w:pPr>
        <w:widowControl w:val="0"/>
        <w:suppressAutoHyphens/>
        <w:autoSpaceDE w:val="0"/>
        <w:autoSpaceDN w:val="0"/>
        <w:adjustRightInd w:val="0"/>
        <w:spacing w:after="0" w:line="240" w:lineRule="auto"/>
        <w:rPr>
          <w:rFonts w:ascii="Times New Roman" w:hAnsi="Times New Roman"/>
          <w:color w:val="000000"/>
          <w:lang w:val="en-US"/>
        </w:rPr>
      </w:pPr>
    </w:p>
    <w:p w:rsidR="00D5055D" w:rsidRDefault="00D5055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lang w:val="en-US"/>
        </w:rPr>
      </w:pPr>
      <w:r>
        <w:rPr>
          <w:rFonts w:ascii="Times New Roman" w:hAnsi="Times New Roman"/>
          <w:color w:val="000000"/>
          <w:lang w:val="en-US"/>
        </w:rPr>
        <w:tab/>
        <w:t>11.</w:t>
      </w:r>
      <w:r>
        <w:rPr>
          <w:rFonts w:ascii="Times New Roman" w:hAnsi="Times New Roman"/>
          <w:color w:val="000000"/>
          <w:lang w:val="en-US"/>
        </w:rPr>
        <w:tab/>
        <w:t>Explain the differences between direct tracing, driver tracing, and allocation.</w:t>
      </w:r>
    </w:p>
    <w:p w:rsidR="00D5055D" w:rsidRDefault="00D5055D">
      <w:pPr>
        <w:widowControl w:val="0"/>
        <w:suppressAutoHyphens/>
        <w:autoSpaceDE w:val="0"/>
        <w:autoSpaceDN w:val="0"/>
        <w:adjustRightInd w:val="0"/>
        <w:spacing w:after="1" w:line="240" w:lineRule="auto"/>
        <w:rPr>
          <w:rFonts w:ascii="Times New Roman" w:hAnsi="Times New Roman"/>
          <w:color w:val="000000"/>
          <w:lang w:val="en-US"/>
        </w:rPr>
      </w:pPr>
    </w:p>
    <w:p w:rsidR="00D5055D" w:rsidRDefault="00D5055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tracing is the process of identifying and assigning costs to a cost object that are specifically or physically associated with the cost object.</w:t>
      </w:r>
    </w:p>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Driver tracing is assigning costs using drivers, which are causal factors. The driver approach relies on identification of factors that allegedly capture the causal relationship.</w:t>
      </w:r>
    </w:p>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p w:rsidR="00D5055D" w:rsidRDefault="00D5055D">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Allocation is the assignment of indirect costs to cost objects based on convenience or assumed linkages.</w:t>
      </w:r>
    </w:p>
    <w:p w:rsidR="00D5055D" w:rsidRDefault="00D5055D">
      <w:pPr>
        <w:widowControl w:val="0"/>
        <w:suppressAutoHyphens/>
        <w:autoSpaceDE w:val="0"/>
        <w:autoSpaceDN w:val="0"/>
        <w:adjustRightInd w:val="0"/>
        <w:spacing w:after="1" w:line="240" w:lineRule="auto"/>
        <w:rPr>
          <w:rFonts w:ascii="Times New Roman" w:hAnsi="Times New Roman"/>
          <w:color w:val="000000"/>
          <w:lang w:val="en-US"/>
        </w:rPr>
      </w:pPr>
    </w:p>
    <w:p w:rsidR="00D5055D" w:rsidRDefault="00D5055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1-2</w:t>
      </w:r>
      <w:r>
        <w:rPr>
          <w:rFonts w:ascii="Times New Roman" w:hAnsi="Times New Roman"/>
          <w:color w:val="000000"/>
          <w:lang w:val="en-US"/>
        </w:rPr>
        <w:tab/>
        <w:t>NAT:</w:t>
      </w:r>
      <w:r>
        <w:rPr>
          <w:rFonts w:ascii="Times New Roman" w:hAnsi="Times New Roman"/>
          <w:color w:val="000000"/>
          <w:lang w:val="en-US"/>
        </w:rPr>
        <w:tab/>
        <w:t>AACSB Reflective</w:t>
      </w:r>
    </w:p>
    <w:p w:rsidR="00D5055D" w:rsidRDefault="00D5055D">
      <w:pPr>
        <w:widowControl w:val="0"/>
        <w:suppressAutoHyphens/>
        <w:autoSpaceDE w:val="0"/>
        <w:autoSpaceDN w:val="0"/>
        <w:adjustRightInd w:val="0"/>
        <w:spacing w:after="0" w:line="240" w:lineRule="auto"/>
        <w:rPr>
          <w:rFonts w:ascii="Times New Roman" w:hAnsi="Times New Roman"/>
          <w:color w:val="000000"/>
          <w:lang w:val="en-US"/>
        </w:rPr>
      </w:pPr>
    </w:p>
    <w:p w:rsidR="00D5055D" w:rsidRDefault="00D5055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lang w:val="en-US"/>
        </w:rPr>
      </w:pPr>
      <w:r>
        <w:rPr>
          <w:rFonts w:ascii="Times New Roman" w:hAnsi="Times New Roman"/>
          <w:color w:val="000000"/>
          <w:lang w:val="en-US"/>
        </w:rPr>
        <w:tab/>
        <w:t>12.</w:t>
      </w:r>
      <w:r>
        <w:rPr>
          <w:rFonts w:ascii="Times New Roman" w:hAnsi="Times New Roman"/>
          <w:color w:val="000000"/>
          <w:lang w:val="en-US"/>
        </w:rPr>
        <w:tab/>
        <w:t>How has the nature of accounting systems shifted in response to technology?</w:t>
      </w:r>
    </w:p>
    <w:p w:rsidR="00D5055D" w:rsidRDefault="00D5055D">
      <w:pPr>
        <w:widowControl w:val="0"/>
        <w:suppressAutoHyphens/>
        <w:autoSpaceDE w:val="0"/>
        <w:autoSpaceDN w:val="0"/>
        <w:adjustRightInd w:val="0"/>
        <w:spacing w:after="1" w:line="240" w:lineRule="auto"/>
        <w:rPr>
          <w:rFonts w:ascii="Times New Roman" w:hAnsi="Times New Roman"/>
          <w:color w:val="000000"/>
          <w:lang w:val="en-US"/>
        </w:rPr>
      </w:pPr>
    </w:p>
    <w:p w:rsidR="00D5055D" w:rsidRDefault="00D5055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p w:rsidR="00D5055D" w:rsidRDefault="00D5055D">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ERP, DSS, and OLAP software have allowed firms to create one database that can be used for many purposes. Information is more accessible and can be used to provide much more effective planning, control, feedback, decision making, and continuous improvement.  EDI has allowed the emergence of electronic commerce and supply chain management.</w:t>
      </w:r>
    </w:p>
    <w:p w:rsidR="00D5055D" w:rsidRDefault="00D5055D">
      <w:pPr>
        <w:widowControl w:val="0"/>
        <w:suppressAutoHyphens/>
        <w:autoSpaceDE w:val="0"/>
        <w:autoSpaceDN w:val="0"/>
        <w:adjustRightInd w:val="0"/>
        <w:spacing w:after="1" w:line="240" w:lineRule="auto"/>
        <w:rPr>
          <w:rFonts w:ascii="Times New Roman" w:hAnsi="Times New Roman"/>
          <w:color w:val="000000"/>
          <w:lang w:val="en-US"/>
        </w:rPr>
      </w:pPr>
    </w:p>
    <w:p w:rsidR="00D5055D" w:rsidRDefault="00D5055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1-1</w:t>
      </w:r>
      <w:r>
        <w:rPr>
          <w:rFonts w:ascii="Times New Roman" w:hAnsi="Times New Roman"/>
          <w:color w:val="000000"/>
          <w:lang w:val="en-US"/>
        </w:rPr>
        <w:tab/>
        <w:t>NAT:</w:t>
      </w:r>
      <w:r>
        <w:rPr>
          <w:rFonts w:ascii="Times New Roman" w:hAnsi="Times New Roman"/>
          <w:color w:val="000000"/>
          <w:lang w:val="en-US"/>
        </w:rPr>
        <w:tab/>
        <w:t>AACSB Reflective</w:t>
      </w:r>
    </w:p>
    <w:p w:rsidR="00D5055D" w:rsidRDefault="00D5055D">
      <w:pPr>
        <w:widowControl w:val="0"/>
        <w:suppressAutoHyphens/>
        <w:autoSpaceDE w:val="0"/>
        <w:autoSpaceDN w:val="0"/>
        <w:adjustRightInd w:val="0"/>
        <w:spacing w:after="0" w:line="240" w:lineRule="auto"/>
        <w:rPr>
          <w:rFonts w:ascii="Times New Roman" w:hAnsi="Times New Roman"/>
          <w:color w:val="000000"/>
          <w:lang w:val="en-US"/>
        </w:rPr>
      </w:pPr>
    </w:p>
    <w:p w:rsidR="00D5055D" w:rsidRDefault="008F289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lang w:val="en-US"/>
        </w:rPr>
      </w:pPr>
      <w:r>
        <w:rPr>
          <w:rFonts w:ascii="Times New Roman" w:hAnsi="Times New Roman"/>
          <w:color w:val="000000"/>
          <w:lang w:val="en-US"/>
        </w:rPr>
        <w:br w:type="page"/>
      </w:r>
      <w:r w:rsidR="00D5055D">
        <w:rPr>
          <w:rFonts w:ascii="Times New Roman" w:hAnsi="Times New Roman"/>
          <w:color w:val="000000"/>
          <w:lang w:val="en-US"/>
        </w:rPr>
        <w:lastRenderedPageBreak/>
        <w:tab/>
        <w:t>13.</w:t>
      </w:r>
      <w:r w:rsidR="00D5055D">
        <w:rPr>
          <w:rFonts w:ascii="Times New Roman" w:hAnsi="Times New Roman"/>
          <w:color w:val="000000"/>
          <w:lang w:val="en-US"/>
        </w:rPr>
        <w:tab/>
        <w:t>What is the difference between a staff position and a line position?</w:t>
      </w:r>
    </w:p>
    <w:p w:rsidR="00D5055D" w:rsidRDefault="00D5055D">
      <w:pPr>
        <w:widowControl w:val="0"/>
        <w:suppressAutoHyphens/>
        <w:autoSpaceDE w:val="0"/>
        <w:autoSpaceDN w:val="0"/>
        <w:adjustRightInd w:val="0"/>
        <w:spacing w:after="1" w:line="240" w:lineRule="auto"/>
        <w:rPr>
          <w:rFonts w:ascii="Times New Roman" w:hAnsi="Times New Roman"/>
          <w:color w:val="000000"/>
          <w:lang w:val="en-US"/>
        </w:rPr>
      </w:pPr>
    </w:p>
    <w:p w:rsidR="00D5055D" w:rsidRDefault="00D5055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p w:rsidR="00D5055D" w:rsidRDefault="00D5055D">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A line position has direct responsibility for carrying out the basic objectives of an organization. A staff position has indirect responsibility for the basic objectives and provides a supportive role for line activities.</w:t>
      </w:r>
    </w:p>
    <w:p w:rsidR="00D5055D" w:rsidRDefault="00D5055D">
      <w:pPr>
        <w:widowControl w:val="0"/>
        <w:suppressAutoHyphens/>
        <w:autoSpaceDE w:val="0"/>
        <w:autoSpaceDN w:val="0"/>
        <w:adjustRightInd w:val="0"/>
        <w:spacing w:after="1" w:line="240" w:lineRule="auto"/>
        <w:rPr>
          <w:rFonts w:ascii="Times New Roman" w:hAnsi="Times New Roman"/>
          <w:color w:val="000000"/>
          <w:lang w:val="en-US"/>
        </w:rPr>
      </w:pPr>
    </w:p>
    <w:p w:rsidR="00D5055D" w:rsidRDefault="00D5055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OBJ:</w:t>
      </w:r>
      <w:r>
        <w:rPr>
          <w:rFonts w:ascii="Times New Roman" w:hAnsi="Times New Roman"/>
          <w:color w:val="000000"/>
          <w:lang w:val="en-US"/>
        </w:rPr>
        <w:tab/>
        <w:t>1-2</w:t>
      </w:r>
      <w:r>
        <w:rPr>
          <w:rFonts w:ascii="Times New Roman" w:hAnsi="Times New Roman"/>
          <w:color w:val="000000"/>
          <w:lang w:val="en-US"/>
        </w:rPr>
        <w:tab/>
        <w:t>NAT:</w:t>
      </w:r>
      <w:r>
        <w:rPr>
          <w:rFonts w:ascii="Times New Roman" w:hAnsi="Times New Roman"/>
          <w:color w:val="000000"/>
          <w:lang w:val="en-US"/>
        </w:rPr>
        <w:tab/>
        <w:t>AACSB Reflective</w:t>
      </w:r>
    </w:p>
    <w:p w:rsidR="00D5055D" w:rsidRDefault="00D5055D">
      <w:pPr>
        <w:widowControl w:val="0"/>
        <w:suppressAutoHyphens/>
        <w:autoSpaceDE w:val="0"/>
        <w:autoSpaceDN w:val="0"/>
        <w:adjustRightInd w:val="0"/>
        <w:spacing w:after="0" w:line="240" w:lineRule="auto"/>
        <w:rPr>
          <w:rFonts w:ascii="Times New Roman" w:hAnsi="Times New Roman"/>
          <w:color w:val="000000"/>
          <w:lang w:val="en-US"/>
        </w:rPr>
      </w:pPr>
    </w:p>
    <w:p w:rsidR="00D5055D" w:rsidRDefault="00D5055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lang w:val="en-US"/>
        </w:rPr>
      </w:pPr>
      <w:r>
        <w:rPr>
          <w:rFonts w:ascii="Times New Roman" w:hAnsi="Times New Roman"/>
          <w:color w:val="000000"/>
          <w:lang w:val="en-US"/>
        </w:rPr>
        <w:tab/>
        <w:t>14.</w:t>
      </w:r>
      <w:r>
        <w:rPr>
          <w:rFonts w:ascii="Times New Roman" w:hAnsi="Times New Roman"/>
          <w:color w:val="000000"/>
          <w:lang w:val="en-US"/>
        </w:rPr>
        <w:tab/>
        <w:t>Define activity-based management. In your answer, present the activity-based management model in good form.</w:t>
      </w:r>
    </w:p>
    <w:p w:rsidR="00D5055D" w:rsidRDefault="00D5055D">
      <w:pPr>
        <w:widowControl w:val="0"/>
        <w:suppressAutoHyphens/>
        <w:autoSpaceDE w:val="0"/>
        <w:autoSpaceDN w:val="0"/>
        <w:adjustRightInd w:val="0"/>
        <w:spacing w:after="1" w:line="240" w:lineRule="auto"/>
        <w:rPr>
          <w:rFonts w:ascii="Times New Roman" w:hAnsi="Times New Roman"/>
          <w:color w:val="000000"/>
          <w:lang w:val="en-US"/>
        </w:rPr>
      </w:pPr>
    </w:p>
    <w:p w:rsidR="00D5055D" w:rsidRDefault="00D5055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p w:rsidR="00D5055D" w:rsidRDefault="00D5055D">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Activity-based management focuses on the management of activities with the objective of improving the value received by the customer and the profit received by providing this value; it includes driver analysis, activity analysis, and performance evaluation, and draws on activity-based costing as a major source of information.</w:t>
      </w:r>
    </w:p>
    <w:p w:rsidR="00D5055D" w:rsidRDefault="00D5055D">
      <w:pPr>
        <w:widowControl w:val="0"/>
        <w:suppressAutoHyphens/>
        <w:autoSpaceDE w:val="0"/>
        <w:autoSpaceDN w:val="0"/>
        <w:adjustRightInd w:val="0"/>
        <w:spacing w:after="1" w:line="240" w:lineRule="auto"/>
        <w:rPr>
          <w:rFonts w:ascii="Times New Roman" w:hAnsi="Times New Roman"/>
          <w:color w:val="000000"/>
          <w:lang w:val="en-US"/>
        </w:rPr>
      </w:pPr>
    </w:p>
    <w:p w:rsidR="00D5055D" w:rsidRDefault="00D5055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1-2</w:t>
      </w:r>
      <w:r>
        <w:rPr>
          <w:rFonts w:ascii="Times New Roman" w:hAnsi="Times New Roman"/>
          <w:color w:val="000000"/>
          <w:lang w:val="en-US"/>
        </w:rPr>
        <w:tab/>
        <w:t>NAT:</w:t>
      </w:r>
      <w:r>
        <w:rPr>
          <w:rFonts w:ascii="Times New Roman" w:hAnsi="Times New Roman"/>
          <w:color w:val="000000"/>
          <w:lang w:val="en-US"/>
        </w:rPr>
        <w:tab/>
        <w:t>AACSB Reflective</w:t>
      </w:r>
    </w:p>
    <w:p w:rsidR="00D5055D" w:rsidRDefault="00D5055D">
      <w:pPr>
        <w:widowControl w:val="0"/>
        <w:suppressAutoHyphens/>
        <w:autoSpaceDE w:val="0"/>
        <w:autoSpaceDN w:val="0"/>
        <w:adjustRightInd w:val="0"/>
        <w:spacing w:after="0" w:line="240" w:lineRule="auto"/>
        <w:rPr>
          <w:rFonts w:ascii="Times New Roman" w:hAnsi="Times New Roman"/>
          <w:color w:val="000000"/>
          <w:lang w:val="en-US"/>
        </w:rPr>
      </w:pPr>
    </w:p>
    <w:p w:rsidR="00D5055D" w:rsidRDefault="00D5055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lang w:val="en-US"/>
        </w:rPr>
      </w:pPr>
      <w:r>
        <w:rPr>
          <w:rFonts w:ascii="Times New Roman" w:hAnsi="Times New Roman"/>
          <w:color w:val="000000"/>
          <w:lang w:val="en-US"/>
        </w:rPr>
        <w:tab/>
        <w:t>15.</w:t>
      </w:r>
      <w:r>
        <w:rPr>
          <w:rFonts w:ascii="Times New Roman" w:hAnsi="Times New Roman"/>
          <w:color w:val="000000"/>
          <w:lang w:val="en-US"/>
        </w:rPr>
        <w:tab/>
        <w:t>In choosing a cost management system, the controller must balance the total costs of implementing such systems. What costs must be balanced to determine total cost? How do functional-based and activity-based cost systems balance the trade-offs?</w:t>
      </w:r>
    </w:p>
    <w:p w:rsidR="00D5055D" w:rsidRDefault="00D5055D">
      <w:pPr>
        <w:widowControl w:val="0"/>
        <w:suppressAutoHyphens/>
        <w:autoSpaceDE w:val="0"/>
        <w:autoSpaceDN w:val="0"/>
        <w:adjustRightInd w:val="0"/>
        <w:spacing w:after="1" w:line="240" w:lineRule="auto"/>
        <w:rPr>
          <w:rFonts w:ascii="Times New Roman" w:hAnsi="Times New Roman"/>
          <w:color w:val="000000"/>
          <w:lang w:val="en-US"/>
        </w:rPr>
      </w:pPr>
    </w:p>
    <w:p w:rsidR="00D5055D" w:rsidRDefault="00D5055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p w:rsidR="00D5055D" w:rsidRDefault="00D5055D">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Error costs and measurement costs must be considered in choosing a cost management system. Activity-based cost management has greater measurement costs due to analyzing many activities but has greater accuracy and fewer error costs. Functional-based cost systems have lower measurement costs but higher error costs. Controllers must assess the need for accuracy in costing, pricing, and managing profitability.</w:t>
      </w:r>
    </w:p>
    <w:p w:rsidR="00D5055D" w:rsidRDefault="00D5055D">
      <w:pPr>
        <w:widowControl w:val="0"/>
        <w:suppressAutoHyphens/>
        <w:autoSpaceDE w:val="0"/>
        <w:autoSpaceDN w:val="0"/>
        <w:adjustRightInd w:val="0"/>
        <w:spacing w:after="1" w:line="240" w:lineRule="auto"/>
        <w:rPr>
          <w:rFonts w:ascii="Times New Roman" w:hAnsi="Times New Roman"/>
          <w:color w:val="000000"/>
          <w:lang w:val="en-US"/>
        </w:rPr>
      </w:pPr>
    </w:p>
    <w:p w:rsidR="00D5055D" w:rsidRDefault="00D5055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1-2</w:t>
      </w:r>
      <w:r>
        <w:rPr>
          <w:rFonts w:ascii="Times New Roman" w:hAnsi="Times New Roman"/>
          <w:color w:val="000000"/>
          <w:lang w:val="en-US"/>
        </w:rPr>
        <w:tab/>
        <w:t>NAT:</w:t>
      </w:r>
      <w:r>
        <w:rPr>
          <w:rFonts w:ascii="Times New Roman" w:hAnsi="Times New Roman"/>
          <w:color w:val="000000"/>
          <w:lang w:val="en-US"/>
        </w:rPr>
        <w:tab/>
        <w:t>AACSB Reflective</w:t>
      </w:r>
    </w:p>
    <w:p w:rsidR="00D5055D" w:rsidRDefault="00D5055D">
      <w:pPr>
        <w:widowControl w:val="0"/>
        <w:suppressAutoHyphens/>
        <w:autoSpaceDE w:val="0"/>
        <w:autoSpaceDN w:val="0"/>
        <w:adjustRightInd w:val="0"/>
        <w:spacing w:after="0" w:line="240" w:lineRule="auto"/>
        <w:rPr>
          <w:rFonts w:ascii="Times New Roman" w:hAnsi="Times New Roman"/>
          <w:color w:val="000000"/>
          <w:lang w:val="en-US"/>
        </w:rPr>
      </w:pPr>
    </w:p>
    <w:p w:rsidR="00D5055D" w:rsidRDefault="00D5055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16.</w:t>
      </w:r>
      <w:r>
        <w:rPr>
          <w:rFonts w:ascii="Times New Roman" w:hAnsi="Times New Roman"/>
          <w:color w:val="000000"/>
          <w:lang w:val="en-US"/>
        </w:rPr>
        <w:tab/>
        <w:t xml:space="preserve">Classify the following costs incurred by a step railing manufacturing company as direct materials, direct </w:t>
      </w:r>
      <w:proofErr w:type="spellStart"/>
      <w:r>
        <w:rPr>
          <w:rFonts w:ascii="Times New Roman" w:hAnsi="Times New Roman"/>
          <w:color w:val="000000"/>
          <w:lang w:val="en-US"/>
        </w:rPr>
        <w:t>labour</w:t>
      </w:r>
      <w:proofErr w:type="spellEnd"/>
      <w:r>
        <w:rPr>
          <w:rFonts w:ascii="Times New Roman" w:hAnsi="Times New Roman"/>
          <w:color w:val="000000"/>
          <w:lang w:val="en-US"/>
        </w:rPr>
        <w:t>, factory overhead, or period costs:</w:t>
      </w:r>
    </w:p>
    <w:tbl>
      <w:tblPr>
        <w:tblW w:w="0" w:type="auto"/>
        <w:tblCellMar>
          <w:left w:w="0" w:type="dxa"/>
          <w:right w:w="0" w:type="dxa"/>
        </w:tblCellMar>
        <w:tblLook w:val="0000"/>
      </w:tblPr>
      <w:tblGrid>
        <w:gridCol w:w="393"/>
        <w:gridCol w:w="8427"/>
      </w:tblGrid>
      <w:tr w:rsidR="00D5055D">
        <w:tc>
          <w:tcPr>
            <w:tcW w:w="393"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Wages paid to production workers</w:t>
            </w:r>
          </w:p>
        </w:tc>
      </w:tr>
      <w:tr w:rsidR="00D5055D">
        <w:tc>
          <w:tcPr>
            <w:tcW w:w="393"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Utilities in the office</w:t>
            </w:r>
          </w:p>
        </w:tc>
      </w:tr>
      <w:tr w:rsidR="00D5055D">
        <w:tc>
          <w:tcPr>
            <w:tcW w:w="393"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427"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Depreciation on machinery in plant</w:t>
            </w:r>
          </w:p>
        </w:tc>
      </w:tr>
      <w:tr w:rsidR="00D5055D">
        <w:tc>
          <w:tcPr>
            <w:tcW w:w="393"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427"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Steel</w:t>
            </w:r>
          </w:p>
        </w:tc>
      </w:tr>
      <w:tr w:rsidR="00D5055D">
        <w:tc>
          <w:tcPr>
            <w:tcW w:w="393"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w:t>
            </w:r>
          </w:p>
        </w:tc>
        <w:tc>
          <w:tcPr>
            <w:tcW w:w="8427"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Accountant’s salary</w:t>
            </w:r>
          </w:p>
        </w:tc>
      </w:tr>
      <w:tr w:rsidR="00D5055D">
        <w:tc>
          <w:tcPr>
            <w:tcW w:w="393"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w:t>
            </w:r>
          </w:p>
        </w:tc>
        <w:tc>
          <w:tcPr>
            <w:tcW w:w="8427"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Rent on factory building</w:t>
            </w:r>
          </w:p>
        </w:tc>
      </w:tr>
      <w:tr w:rsidR="00D5055D">
        <w:tc>
          <w:tcPr>
            <w:tcW w:w="393"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g.</w:t>
            </w:r>
          </w:p>
        </w:tc>
        <w:tc>
          <w:tcPr>
            <w:tcW w:w="8427"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Rent on office equipment</w:t>
            </w:r>
          </w:p>
        </w:tc>
      </w:tr>
      <w:tr w:rsidR="00D5055D">
        <w:tc>
          <w:tcPr>
            <w:tcW w:w="393"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h.</w:t>
            </w:r>
          </w:p>
        </w:tc>
        <w:tc>
          <w:tcPr>
            <w:tcW w:w="8427"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Maintenance workers’ wages</w:t>
            </w:r>
          </w:p>
        </w:tc>
      </w:tr>
      <w:tr w:rsidR="00D5055D">
        <w:tc>
          <w:tcPr>
            <w:tcW w:w="393"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roofErr w:type="spellStart"/>
            <w:r>
              <w:rPr>
                <w:rFonts w:ascii="Times New Roman" w:hAnsi="Times New Roman"/>
                <w:color w:val="000000"/>
                <w:lang w:val="en-US"/>
              </w:rPr>
              <w:t>i</w:t>
            </w:r>
            <w:proofErr w:type="spellEnd"/>
            <w:r>
              <w:rPr>
                <w:rFonts w:ascii="Times New Roman" w:hAnsi="Times New Roman"/>
                <w:color w:val="000000"/>
                <w:lang w:val="en-US"/>
              </w:rPr>
              <w:t>.</w:t>
            </w:r>
          </w:p>
        </w:tc>
        <w:tc>
          <w:tcPr>
            <w:tcW w:w="8427"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Utilities in the plant</w:t>
            </w:r>
          </w:p>
        </w:tc>
      </w:tr>
      <w:tr w:rsidR="00D5055D">
        <w:tc>
          <w:tcPr>
            <w:tcW w:w="393"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j.</w:t>
            </w:r>
          </w:p>
        </w:tc>
        <w:tc>
          <w:tcPr>
            <w:tcW w:w="8427"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Maintenance on office equipment</w:t>
            </w:r>
          </w:p>
        </w:tc>
      </w:tr>
    </w:tbl>
    <w:p w:rsidR="00D5055D" w:rsidRDefault="00D5055D">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D5055D" w:rsidRDefault="00D5055D">
      <w:pPr>
        <w:widowControl w:val="0"/>
        <w:suppressAutoHyphens/>
        <w:autoSpaceDE w:val="0"/>
        <w:autoSpaceDN w:val="0"/>
        <w:adjustRightInd w:val="0"/>
        <w:spacing w:after="1" w:line="240" w:lineRule="auto"/>
        <w:rPr>
          <w:rFonts w:ascii="Times New Roman" w:hAnsi="Times New Roman"/>
          <w:color w:val="000000"/>
          <w:lang w:val="en-US"/>
        </w:rPr>
      </w:pPr>
    </w:p>
    <w:p w:rsidR="00D5055D" w:rsidRDefault="008F289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br w:type="page"/>
      </w:r>
      <w:r w:rsidR="00D5055D">
        <w:rPr>
          <w:rFonts w:ascii="Times New Roman" w:hAnsi="Times New Roman"/>
          <w:color w:val="000000"/>
          <w:lang w:val="en-US"/>
        </w:rPr>
        <w:lastRenderedPageBreak/>
        <w:t>ANS:</w:t>
      </w:r>
      <w:r w:rsidR="00D5055D">
        <w:rPr>
          <w:rFonts w:ascii="Times New Roman" w:hAnsi="Times New Roman"/>
          <w:color w:val="000000"/>
          <w:lang w:val="en-US"/>
        </w:rPr>
        <w:tab/>
      </w:r>
    </w:p>
    <w:tbl>
      <w:tblPr>
        <w:tblW w:w="0" w:type="auto"/>
        <w:tblLook w:val="0000"/>
      </w:tblPr>
      <w:tblGrid>
        <w:gridCol w:w="468"/>
        <w:gridCol w:w="2634"/>
        <w:gridCol w:w="426"/>
        <w:gridCol w:w="2634"/>
      </w:tblGrid>
      <w:tr w:rsidR="00D5055D">
        <w:tc>
          <w:tcPr>
            <w:tcW w:w="46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2634"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Direct </w:t>
            </w:r>
            <w:proofErr w:type="spellStart"/>
            <w:r>
              <w:rPr>
                <w:rFonts w:ascii="Times New Roman" w:hAnsi="Times New Roman"/>
                <w:color w:val="000000"/>
                <w:lang w:val="en-US"/>
              </w:rPr>
              <w:t>labour</w:t>
            </w:r>
            <w:proofErr w:type="spellEnd"/>
          </w:p>
        </w:tc>
        <w:tc>
          <w:tcPr>
            <w:tcW w:w="426"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w:t>
            </w:r>
          </w:p>
        </w:tc>
        <w:tc>
          <w:tcPr>
            <w:tcW w:w="2634"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Factory overhead</w:t>
            </w:r>
          </w:p>
        </w:tc>
      </w:tr>
      <w:tr w:rsidR="00D5055D">
        <w:tc>
          <w:tcPr>
            <w:tcW w:w="46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2634"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Period</w:t>
            </w:r>
          </w:p>
        </w:tc>
        <w:tc>
          <w:tcPr>
            <w:tcW w:w="426"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g.</w:t>
            </w:r>
          </w:p>
        </w:tc>
        <w:tc>
          <w:tcPr>
            <w:tcW w:w="2634"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Period</w:t>
            </w:r>
          </w:p>
        </w:tc>
      </w:tr>
      <w:tr w:rsidR="00D5055D">
        <w:tc>
          <w:tcPr>
            <w:tcW w:w="46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2634"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Factory overhead</w:t>
            </w:r>
          </w:p>
        </w:tc>
        <w:tc>
          <w:tcPr>
            <w:tcW w:w="426"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h.</w:t>
            </w:r>
          </w:p>
        </w:tc>
        <w:tc>
          <w:tcPr>
            <w:tcW w:w="2634"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Factory overhead</w:t>
            </w:r>
          </w:p>
        </w:tc>
      </w:tr>
      <w:tr w:rsidR="00D5055D">
        <w:tc>
          <w:tcPr>
            <w:tcW w:w="46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2634"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w:t>
            </w:r>
          </w:p>
        </w:tc>
        <w:tc>
          <w:tcPr>
            <w:tcW w:w="426"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roofErr w:type="spellStart"/>
            <w:r>
              <w:rPr>
                <w:rFonts w:ascii="Times New Roman" w:hAnsi="Times New Roman"/>
                <w:color w:val="000000"/>
                <w:lang w:val="en-US"/>
              </w:rPr>
              <w:t>i</w:t>
            </w:r>
            <w:proofErr w:type="spellEnd"/>
            <w:r>
              <w:rPr>
                <w:rFonts w:ascii="Times New Roman" w:hAnsi="Times New Roman"/>
                <w:color w:val="000000"/>
                <w:lang w:val="en-US"/>
              </w:rPr>
              <w:t>.</w:t>
            </w:r>
          </w:p>
        </w:tc>
        <w:tc>
          <w:tcPr>
            <w:tcW w:w="2634"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Factory overhead</w:t>
            </w:r>
          </w:p>
        </w:tc>
      </w:tr>
      <w:tr w:rsidR="00D5055D">
        <w:tc>
          <w:tcPr>
            <w:tcW w:w="46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w:t>
            </w:r>
          </w:p>
        </w:tc>
        <w:tc>
          <w:tcPr>
            <w:tcW w:w="2634"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Period</w:t>
            </w:r>
          </w:p>
        </w:tc>
        <w:tc>
          <w:tcPr>
            <w:tcW w:w="426"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j.</w:t>
            </w:r>
          </w:p>
        </w:tc>
        <w:tc>
          <w:tcPr>
            <w:tcW w:w="2634"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Period</w:t>
            </w:r>
          </w:p>
        </w:tc>
      </w:tr>
    </w:tbl>
    <w:p w:rsidR="00D5055D" w:rsidRDefault="00D5055D">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D5055D" w:rsidRDefault="00D5055D">
      <w:pPr>
        <w:widowControl w:val="0"/>
        <w:suppressAutoHyphens/>
        <w:autoSpaceDE w:val="0"/>
        <w:autoSpaceDN w:val="0"/>
        <w:adjustRightInd w:val="0"/>
        <w:spacing w:after="1" w:line="240" w:lineRule="auto"/>
        <w:rPr>
          <w:rFonts w:ascii="Times New Roman" w:hAnsi="Times New Roman"/>
          <w:color w:val="000000"/>
          <w:lang w:val="en-US"/>
        </w:rPr>
      </w:pPr>
    </w:p>
    <w:p w:rsidR="00D5055D" w:rsidRDefault="00D5055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OBJ:</w:t>
      </w:r>
      <w:r>
        <w:rPr>
          <w:rFonts w:ascii="Times New Roman" w:hAnsi="Times New Roman"/>
          <w:color w:val="000000"/>
          <w:lang w:val="en-US"/>
        </w:rPr>
        <w:tab/>
        <w:t>1-3</w:t>
      </w:r>
      <w:r>
        <w:rPr>
          <w:rFonts w:ascii="Times New Roman" w:hAnsi="Times New Roman"/>
          <w:color w:val="000000"/>
          <w:lang w:val="en-US"/>
        </w:rPr>
        <w:tab/>
        <w:t>NAT:</w:t>
      </w:r>
      <w:r>
        <w:rPr>
          <w:rFonts w:ascii="Times New Roman" w:hAnsi="Times New Roman"/>
          <w:color w:val="000000"/>
          <w:lang w:val="en-US"/>
        </w:rPr>
        <w:tab/>
        <w:t>AACSB Reflective</w:t>
      </w:r>
    </w:p>
    <w:p w:rsidR="00D5055D" w:rsidRDefault="00D5055D">
      <w:pPr>
        <w:widowControl w:val="0"/>
        <w:suppressAutoHyphens/>
        <w:autoSpaceDE w:val="0"/>
        <w:autoSpaceDN w:val="0"/>
        <w:adjustRightInd w:val="0"/>
        <w:spacing w:after="0" w:line="240" w:lineRule="auto"/>
        <w:rPr>
          <w:rFonts w:ascii="Times New Roman" w:hAnsi="Times New Roman"/>
          <w:color w:val="000000"/>
          <w:lang w:val="en-US"/>
        </w:rPr>
      </w:pPr>
    </w:p>
    <w:p w:rsidR="00D5055D" w:rsidRDefault="00D5055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17.</w:t>
      </w:r>
      <w:r>
        <w:rPr>
          <w:rFonts w:ascii="Times New Roman" w:hAnsi="Times New Roman"/>
          <w:color w:val="000000"/>
          <w:lang w:val="en-US"/>
        </w:rPr>
        <w:tab/>
        <w:t>Big Foot Athletics designs and manufactures running shoes. A new model of shoes, Fast Track, has been developed and is ready for production.</w:t>
      </w:r>
    </w:p>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Which costs will the production manager collect from the value chain, and how would these costs be used in different decisions?</w:t>
      </w:r>
    </w:p>
    <w:tbl>
      <w:tblPr>
        <w:tblW w:w="0" w:type="auto"/>
        <w:tblCellMar>
          <w:left w:w="0" w:type="dxa"/>
          <w:right w:w="0" w:type="dxa"/>
        </w:tblCellMar>
        <w:tblLook w:val="0000"/>
      </w:tblPr>
      <w:tblGrid>
        <w:gridCol w:w="393"/>
        <w:gridCol w:w="8427"/>
      </w:tblGrid>
      <w:tr w:rsidR="00D5055D">
        <w:tc>
          <w:tcPr>
            <w:tcW w:w="393"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traditional product costs</w:t>
            </w:r>
          </w:p>
        </w:tc>
      </w:tr>
      <w:tr w:rsidR="00D5055D">
        <w:tc>
          <w:tcPr>
            <w:tcW w:w="393"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operating product costs</w:t>
            </w:r>
          </w:p>
        </w:tc>
      </w:tr>
      <w:tr w:rsidR="00D5055D">
        <w:tc>
          <w:tcPr>
            <w:tcW w:w="393"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427"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value-chain product costs</w:t>
            </w:r>
          </w:p>
        </w:tc>
      </w:tr>
    </w:tbl>
    <w:p w:rsidR="00D5055D" w:rsidRDefault="00D5055D">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D5055D" w:rsidRDefault="00D5055D">
      <w:pPr>
        <w:widowControl w:val="0"/>
        <w:suppressAutoHyphens/>
        <w:autoSpaceDE w:val="0"/>
        <w:autoSpaceDN w:val="0"/>
        <w:adjustRightInd w:val="0"/>
        <w:spacing w:after="1" w:line="240" w:lineRule="auto"/>
        <w:rPr>
          <w:rFonts w:ascii="Times New Roman" w:hAnsi="Times New Roman"/>
          <w:color w:val="000000"/>
          <w:lang w:val="en-US"/>
        </w:rPr>
      </w:pPr>
    </w:p>
    <w:p w:rsidR="00D5055D" w:rsidRDefault="00D5055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Production costs would be included in all of these definitions.</w:t>
      </w:r>
    </w:p>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bl>
      <w:tblPr>
        <w:tblW w:w="0" w:type="auto"/>
        <w:tblLook w:val="0000"/>
      </w:tblPr>
      <w:tblGrid>
        <w:gridCol w:w="468"/>
        <w:gridCol w:w="2700"/>
        <w:gridCol w:w="5580"/>
      </w:tblGrid>
      <w:tr w:rsidR="00D5055D">
        <w:tc>
          <w:tcPr>
            <w:tcW w:w="46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2700"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traditional product costs:</w:t>
            </w:r>
          </w:p>
        </w:tc>
        <w:tc>
          <w:tcPr>
            <w:tcW w:w="5580"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Direct materials, direct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and manufacturing overhead are the traditional product costs. They would be used for external reporting, budgeting, and control of costs.</w:t>
            </w:r>
          </w:p>
        </w:tc>
      </w:tr>
      <w:tr w:rsidR="00D5055D">
        <w:tc>
          <w:tcPr>
            <w:tcW w:w="46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2700"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5580"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r>
      <w:tr w:rsidR="00D5055D">
        <w:tc>
          <w:tcPr>
            <w:tcW w:w="46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2700"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operating product costs:</w:t>
            </w:r>
          </w:p>
        </w:tc>
        <w:tc>
          <w:tcPr>
            <w:tcW w:w="5580"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In addition to the traditional product costs, marketing and customer service costs would be considered in analyzing profitability of the product. Strategic questions about the operating design, </w:t>
            </w:r>
            <w:proofErr w:type="spellStart"/>
            <w:r>
              <w:rPr>
                <w:rFonts w:ascii="Times New Roman" w:hAnsi="Times New Roman"/>
                <w:color w:val="000000"/>
                <w:lang w:val="en-US"/>
              </w:rPr>
              <w:t>e.g.</w:t>
            </w:r>
            <w:proofErr w:type="gramStart"/>
            <w:r>
              <w:rPr>
                <w:rFonts w:ascii="Times New Roman" w:hAnsi="Times New Roman"/>
                <w:color w:val="000000"/>
                <w:lang w:val="en-US"/>
              </w:rPr>
              <w:t>,materials</w:t>
            </w:r>
            <w:proofErr w:type="spellEnd"/>
            <w:proofErr w:type="gramEnd"/>
            <w:r>
              <w:rPr>
                <w:rFonts w:ascii="Times New Roman" w:hAnsi="Times New Roman"/>
                <w:color w:val="000000"/>
                <w:lang w:val="en-US"/>
              </w:rPr>
              <w:t xml:space="preserve"> and plant layout, would be addressed. The focus is on the revenue and cost of Fast Track.</w:t>
            </w:r>
          </w:p>
        </w:tc>
      </w:tr>
      <w:tr w:rsidR="00D5055D">
        <w:tc>
          <w:tcPr>
            <w:tcW w:w="46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2700"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5580"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r>
      <w:tr w:rsidR="00D5055D">
        <w:tc>
          <w:tcPr>
            <w:tcW w:w="46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2700"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value-chain product costs:</w:t>
            </w:r>
          </w:p>
        </w:tc>
        <w:tc>
          <w:tcPr>
            <w:tcW w:w="5580"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Production costs of Fast Track must be viewed in relation to other products. Strategic pricing and product mix decisions must be made. The profitability of all the product lines is at issue.</w:t>
            </w:r>
          </w:p>
        </w:tc>
      </w:tr>
    </w:tbl>
    <w:p w:rsidR="00D5055D" w:rsidRDefault="00D5055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p>
    <w:p w:rsidR="00D5055D" w:rsidRDefault="00D5055D">
      <w:pPr>
        <w:widowControl w:val="0"/>
        <w:suppressAutoHyphens/>
        <w:autoSpaceDE w:val="0"/>
        <w:autoSpaceDN w:val="0"/>
        <w:adjustRightInd w:val="0"/>
        <w:spacing w:after="1" w:line="240" w:lineRule="auto"/>
        <w:rPr>
          <w:rFonts w:ascii="Times New Roman" w:hAnsi="Times New Roman"/>
          <w:color w:val="000000"/>
          <w:lang w:val="en-US"/>
        </w:rPr>
      </w:pPr>
    </w:p>
    <w:p w:rsidR="00D5055D" w:rsidRDefault="00D5055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1-3</w:t>
      </w:r>
      <w:r>
        <w:rPr>
          <w:rFonts w:ascii="Times New Roman" w:hAnsi="Times New Roman"/>
          <w:color w:val="000000"/>
          <w:lang w:val="en-US"/>
        </w:rPr>
        <w:tab/>
        <w:t>NAT:</w:t>
      </w:r>
      <w:r>
        <w:rPr>
          <w:rFonts w:ascii="Times New Roman" w:hAnsi="Times New Roman"/>
          <w:color w:val="000000"/>
          <w:lang w:val="en-US"/>
        </w:rPr>
        <w:tab/>
        <w:t>AACSB Reflective</w:t>
      </w:r>
    </w:p>
    <w:p w:rsidR="00D5055D" w:rsidRDefault="00D5055D">
      <w:pPr>
        <w:widowControl w:val="0"/>
        <w:suppressAutoHyphens/>
        <w:autoSpaceDE w:val="0"/>
        <w:autoSpaceDN w:val="0"/>
        <w:adjustRightInd w:val="0"/>
        <w:spacing w:after="0" w:line="240" w:lineRule="auto"/>
        <w:rPr>
          <w:rFonts w:ascii="Times New Roman" w:hAnsi="Times New Roman"/>
          <w:color w:val="000000"/>
          <w:lang w:val="en-US"/>
        </w:rPr>
      </w:pPr>
    </w:p>
    <w:p w:rsidR="00D5055D" w:rsidRDefault="00D5055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18.</w:t>
      </w:r>
      <w:r>
        <w:rPr>
          <w:rFonts w:ascii="Times New Roman" w:hAnsi="Times New Roman"/>
          <w:color w:val="000000"/>
          <w:lang w:val="en-US"/>
        </w:rPr>
        <w:tab/>
        <w:t>Information from the records of the Fisher Enterprises for the month of March is as follows:</w:t>
      </w:r>
    </w:p>
    <w:tbl>
      <w:tblPr>
        <w:tblW w:w="0" w:type="auto"/>
        <w:tblLook w:val="0000"/>
      </w:tblPr>
      <w:tblGrid>
        <w:gridCol w:w="5598"/>
        <w:gridCol w:w="1620"/>
      </w:tblGrid>
      <w:tr w:rsidR="00D5055D">
        <w:tc>
          <w:tcPr>
            <w:tcW w:w="559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Purchases of direct materials</w:t>
            </w:r>
          </w:p>
        </w:tc>
        <w:tc>
          <w:tcPr>
            <w:tcW w:w="162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$ 54,000</w:t>
            </w:r>
          </w:p>
        </w:tc>
      </w:tr>
      <w:tr w:rsidR="00D5055D">
        <w:tc>
          <w:tcPr>
            <w:tcW w:w="559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Indirect </w:t>
            </w:r>
            <w:proofErr w:type="spellStart"/>
            <w:r>
              <w:rPr>
                <w:rFonts w:ascii="Times New Roman" w:hAnsi="Times New Roman"/>
                <w:color w:val="000000"/>
                <w:lang w:val="en-US"/>
              </w:rPr>
              <w:t>labour</w:t>
            </w:r>
            <w:proofErr w:type="spellEnd"/>
          </w:p>
        </w:tc>
        <w:tc>
          <w:tcPr>
            <w:tcW w:w="162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15,000</w:t>
            </w:r>
          </w:p>
        </w:tc>
      </w:tr>
      <w:tr w:rsidR="00D5055D">
        <w:tc>
          <w:tcPr>
            <w:tcW w:w="559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Direct </w:t>
            </w:r>
            <w:proofErr w:type="spellStart"/>
            <w:r>
              <w:rPr>
                <w:rFonts w:ascii="Times New Roman" w:hAnsi="Times New Roman"/>
                <w:color w:val="000000"/>
                <w:lang w:val="en-US"/>
              </w:rPr>
              <w:t>labour</w:t>
            </w:r>
            <w:proofErr w:type="spellEnd"/>
          </w:p>
        </w:tc>
        <w:tc>
          <w:tcPr>
            <w:tcW w:w="162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31,200</w:t>
            </w:r>
          </w:p>
        </w:tc>
      </w:tr>
      <w:tr w:rsidR="00D5055D">
        <w:tc>
          <w:tcPr>
            <w:tcW w:w="559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Depreciation on machinery</w:t>
            </w:r>
          </w:p>
        </w:tc>
        <w:tc>
          <w:tcPr>
            <w:tcW w:w="162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9,000</w:t>
            </w:r>
          </w:p>
        </w:tc>
      </w:tr>
      <w:tr w:rsidR="00D5055D">
        <w:tc>
          <w:tcPr>
            <w:tcW w:w="559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w:t>
            </w:r>
          </w:p>
        </w:tc>
        <w:tc>
          <w:tcPr>
            <w:tcW w:w="162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165,900</w:t>
            </w:r>
          </w:p>
        </w:tc>
      </w:tr>
      <w:tr w:rsidR="00D5055D">
        <w:tc>
          <w:tcPr>
            <w:tcW w:w="559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Selling and administrative expenses</w:t>
            </w:r>
          </w:p>
        </w:tc>
        <w:tc>
          <w:tcPr>
            <w:tcW w:w="162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18,900</w:t>
            </w:r>
          </w:p>
        </w:tc>
      </w:tr>
      <w:tr w:rsidR="00D5055D">
        <w:tc>
          <w:tcPr>
            <w:tcW w:w="559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Rent on factory building</w:t>
            </w:r>
          </w:p>
        </w:tc>
        <w:tc>
          <w:tcPr>
            <w:tcW w:w="162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21,000</w:t>
            </w:r>
          </w:p>
        </w:tc>
      </w:tr>
    </w:tbl>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bl>
      <w:tblPr>
        <w:tblW w:w="0" w:type="auto"/>
        <w:tblLook w:val="0000"/>
      </w:tblPr>
      <w:tblGrid>
        <w:gridCol w:w="5058"/>
        <w:gridCol w:w="1890"/>
        <w:gridCol w:w="1800"/>
      </w:tblGrid>
      <w:tr w:rsidR="00D5055D">
        <w:tc>
          <w:tcPr>
            <w:tcW w:w="505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3690"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jc w:val="center"/>
              <w:rPr>
                <w:rFonts w:ascii="Times New Roman" w:hAnsi="Times New Roman"/>
                <w:color w:val="000000"/>
                <w:u w:val="single"/>
                <w:lang w:val="en-US"/>
              </w:rPr>
            </w:pPr>
            <w:r>
              <w:rPr>
                <w:rFonts w:ascii="Times New Roman" w:hAnsi="Times New Roman"/>
                <w:color w:val="000000"/>
                <w:u w:val="single"/>
                <w:lang w:val="en-US"/>
              </w:rPr>
              <w:t>Inventories</w:t>
            </w:r>
          </w:p>
        </w:tc>
      </w:tr>
      <w:tr w:rsidR="00D5055D">
        <w:tc>
          <w:tcPr>
            <w:tcW w:w="505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1890" w:type="dxa"/>
            <w:tcBorders>
              <w:top w:val="nil"/>
              <w:left w:val="nil"/>
              <w:bottom w:val="nil"/>
              <w:right w:val="nil"/>
            </w:tcBorders>
          </w:tcPr>
          <w:p w:rsidR="00D5055D" w:rsidRDefault="00D5055D">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March 1</w:t>
            </w:r>
          </w:p>
        </w:tc>
        <w:tc>
          <w:tcPr>
            <w:tcW w:w="1800" w:type="dxa"/>
            <w:tcBorders>
              <w:top w:val="nil"/>
              <w:left w:val="nil"/>
              <w:bottom w:val="nil"/>
              <w:right w:val="nil"/>
            </w:tcBorders>
          </w:tcPr>
          <w:p w:rsidR="00D5055D" w:rsidRDefault="00D5055D">
            <w:pPr>
              <w:keepLines/>
              <w:suppressAutoHyphens/>
              <w:autoSpaceDE w:val="0"/>
              <w:autoSpaceDN w:val="0"/>
              <w:adjustRightInd w:val="0"/>
              <w:spacing w:after="0" w:line="240" w:lineRule="auto"/>
              <w:jc w:val="center"/>
              <w:rPr>
                <w:rFonts w:ascii="Times New Roman" w:hAnsi="Times New Roman"/>
                <w:color w:val="000000"/>
                <w:u w:val="single"/>
                <w:lang w:val="en-US"/>
              </w:rPr>
            </w:pPr>
            <w:r>
              <w:rPr>
                <w:rFonts w:ascii="Times New Roman" w:hAnsi="Times New Roman"/>
                <w:color w:val="000000"/>
                <w:u w:val="single"/>
                <w:lang w:val="en-US"/>
              </w:rPr>
              <w:t>March 31</w:t>
            </w:r>
          </w:p>
        </w:tc>
      </w:tr>
      <w:tr w:rsidR="00D5055D">
        <w:tc>
          <w:tcPr>
            <w:tcW w:w="505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w:t>
            </w:r>
          </w:p>
        </w:tc>
        <w:tc>
          <w:tcPr>
            <w:tcW w:w="189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$24,000 </w:t>
            </w:r>
          </w:p>
        </w:tc>
        <w:tc>
          <w:tcPr>
            <w:tcW w:w="180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$26,100 </w:t>
            </w:r>
          </w:p>
        </w:tc>
      </w:tr>
      <w:tr w:rsidR="00D5055D">
        <w:tc>
          <w:tcPr>
            <w:tcW w:w="505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Work in process</w:t>
            </w:r>
          </w:p>
        </w:tc>
        <w:tc>
          <w:tcPr>
            <w:tcW w:w="189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6,300</w:t>
            </w:r>
          </w:p>
        </w:tc>
        <w:tc>
          <w:tcPr>
            <w:tcW w:w="180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9,600</w:t>
            </w:r>
          </w:p>
        </w:tc>
      </w:tr>
      <w:tr w:rsidR="00D5055D">
        <w:tc>
          <w:tcPr>
            <w:tcW w:w="505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Finished goods</w:t>
            </w:r>
          </w:p>
        </w:tc>
        <w:tc>
          <w:tcPr>
            <w:tcW w:w="189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15,000</w:t>
            </w:r>
          </w:p>
        </w:tc>
        <w:tc>
          <w:tcPr>
            <w:tcW w:w="180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17,100</w:t>
            </w:r>
          </w:p>
        </w:tc>
      </w:tr>
    </w:tbl>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bl>
      <w:tblPr>
        <w:tblW w:w="0" w:type="auto"/>
        <w:tblCellMar>
          <w:left w:w="0" w:type="dxa"/>
          <w:right w:w="0" w:type="dxa"/>
        </w:tblCellMar>
        <w:tblLook w:val="0000"/>
      </w:tblPr>
      <w:tblGrid>
        <w:gridCol w:w="393"/>
        <w:gridCol w:w="8427"/>
      </w:tblGrid>
      <w:tr w:rsidR="00D5055D">
        <w:tc>
          <w:tcPr>
            <w:tcW w:w="393"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lastRenderedPageBreak/>
              <w:t>a.</w:t>
            </w:r>
          </w:p>
        </w:tc>
        <w:tc>
          <w:tcPr>
            <w:tcW w:w="8427"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Prepare a statement of cost of goods manufactured for the month of March.</w:t>
            </w:r>
          </w:p>
        </w:tc>
      </w:tr>
      <w:tr w:rsidR="00D5055D">
        <w:tc>
          <w:tcPr>
            <w:tcW w:w="393"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Prepare an income statement for the month of March.</w:t>
            </w:r>
          </w:p>
        </w:tc>
      </w:tr>
      <w:tr w:rsidR="00D5055D">
        <w:tc>
          <w:tcPr>
            <w:tcW w:w="393"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427"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Determine prime and conversion costs.</w:t>
            </w:r>
          </w:p>
        </w:tc>
      </w:tr>
    </w:tbl>
    <w:p w:rsidR="00D5055D" w:rsidRDefault="00D5055D">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D5055D" w:rsidRDefault="00D5055D">
      <w:pPr>
        <w:widowControl w:val="0"/>
        <w:suppressAutoHyphens/>
        <w:autoSpaceDE w:val="0"/>
        <w:autoSpaceDN w:val="0"/>
        <w:adjustRightInd w:val="0"/>
        <w:spacing w:after="1" w:line="240" w:lineRule="auto"/>
        <w:rPr>
          <w:rFonts w:ascii="Times New Roman" w:hAnsi="Times New Roman"/>
          <w:color w:val="000000"/>
          <w:lang w:val="en-US"/>
        </w:rPr>
      </w:pPr>
    </w:p>
    <w:p w:rsidR="00D5055D" w:rsidRDefault="00D5055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tbl>
      <w:tblPr>
        <w:tblW w:w="0" w:type="auto"/>
        <w:tblLook w:val="0000"/>
      </w:tblPr>
      <w:tblGrid>
        <w:gridCol w:w="468"/>
        <w:gridCol w:w="2166"/>
        <w:gridCol w:w="3234"/>
        <w:gridCol w:w="1440"/>
        <w:gridCol w:w="1440"/>
      </w:tblGrid>
      <w:tr w:rsidR="00D5055D">
        <w:tc>
          <w:tcPr>
            <w:tcW w:w="46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280" w:type="dxa"/>
            <w:gridSpan w:val="4"/>
            <w:tcBorders>
              <w:top w:val="nil"/>
              <w:left w:val="nil"/>
              <w:bottom w:val="nil"/>
              <w:right w:val="nil"/>
            </w:tcBorders>
          </w:tcPr>
          <w:p w:rsidR="00D5055D" w:rsidRDefault="00D5055D">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Fisher Enterprises</w:t>
            </w:r>
          </w:p>
          <w:p w:rsidR="00D5055D" w:rsidRDefault="00D5055D">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Statement of Cost of Goods Manufactured</w:t>
            </w:r>
          </w:p>
          <w:p w:rsidR="00D5055D" w:rsidRDefault="00D5055D">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For the Month of March</w:t>
            </w:r>
          </w:p>
        </w:tc>
      </w:tr>
      <w:tr w:rsidR="00D5055D">
        <w:trPr>
          <w:trHeight w:val="255"/>
        </w:trPr>
        <w:tc>
          <w:tcPr>
            <w:tcW w:w="2634"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w:t>
            </w:r>
          </w:p>
        </w:tc>
        <w:tc>
          <w:tcPr>
            <w:tcW w:w="3234"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r>
      <w:tr w:rsidR="00D5055D">
        <w:tc>
          <w:tcPr>
            <w:tcW w:w="46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5400"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Beginning inventory</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$ 24,000</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p>
        </w:tc>
      </w:tr>
      <w:tr w:rsidR="00D5055D">
        <w:tc>
          <w:tcPr>
            <w:tcW w:w="46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5400"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Add: Purchases</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54,000</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u w:val="single"/>
                <w:lang w:val="en-US"/>
              </w:rPr>
            </w:pPr>
          </w:p>
        </w:tc>
      </w:tr>
      <w:tr w:rsidR="00D5055D">
        <w:tc>
          <w:tcPr>
            <w:tcW w:w="46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5400"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 available</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$ 78,000</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p>
        </w:tc>
      </w:tr>
      <w:tr w:rsidR="00D5055D">
        <w:tc>
          <w:tcPr>
            <w:tcW w:w="46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5400"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Less: Ending inventory</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26,100</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u w:val="single"/>
                <w:lang w:val="en-US"/>
              </w:rPr>
            </w:pPr>
          </w:p>
        </w:tc>
      </w:tr>
      <w:tr w:rsidR="00D5055D">
        <w:tc>
          <w:tcPr>
            <w:tcW w:w="46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5400"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 used in production</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$ 51,900</w:t>
            </w:r>
          </w:p>
        </w:tc>
      </w:tr>
      <w:tr w:rsidR="00D5055D">
        <w:tc>
          <w:tcPr>
            <w:tcW w:w="2634"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Direct </w:t>
            </w:r>
            <w:proofErr w:type="spellStart"/>
            <w:r>
              <w:rPr>
                <w:rFonts w:ascii="Times New Roman" w:hAnsi="Times New Roman"/>
                <w:color w:val="000000"/>
                <w:lang w:val="en-US"/>
              </w:rPr>
              <w:t>labour</w:t>
            </w:r>
            <w:proofErr w:type="spellEnd"/>
          </w:p>
        </w:tc>
        <w:tc>
          <w:tcPr>
            <w:tcW w:w="3234"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p>
        </w:tc>
      </w:tr>
      <w:tr w:rsidR="00D5055D">
        <w:tc>
          <w:tcPr>
            <w:tcW w:w="5868" w:type="dxa"/>
            <w:gridSpan w:val="3"/>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Manufacturing overhead:</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31,200</w:t>
            </w:r>
          </w:p>
        </w:tc>
      </w:tr>
      <w:tr w:rsidR="00D5055D">
        <w:tc>
          <w:tcPr>
            <w:tcW w:w="46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5400"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Indirect </w:t>
            </w:r>
            <w:proofErr w:type="spellStart"/>
            <w:r>
              <w:rPr>
                <w:rFonts w:ascii="Times New Roman" w:hAnsi="Times New Roman"/>
                <w:color w:val="000000"/>
                <w:lang w:val="en-US"/>
              </w:rPr>
              <w:t>labour</w:t>
            </w:r>
            <w:proofErr w:type="spellEnd"/>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$ 15,000</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p>
        </w:tc>
      </w:tr>
      <w:tr w:rsidR="00D5055D">
        <w:tc>
          <w:tcPr>
            <w:tcW w:w="46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5400"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Depreciation on machinery</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9,000</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p>
        </w:tc>
      </w:tr>
      <w:tr w:rsidR="00D5055D">
        <w:tc>
          <w:tcPr>
            <w:tcW w:w="46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5400"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Rent on factory</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21,000</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45,000</w:t>
            </w:r>
          </w:p>
        </w:tc>
      </w:tr>
      <w:tr w:rsidR="00D5055D">
        <w:tc>
          <w:tcPr>
            <w:tcW w:w="5868" w:type="dxa"/>
            <w:gridSpan w:val="3"/>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manufacturing costs added</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$128,100</w:t>
            </w:r>
          </w:p>
        </w:tc>
      </w:tr>
      <w:tr w:rsidR="00D5055D">
        <w:tc>
          <w:tcPr>
            <w:tcW w:w="5868" w:type="dxa"/>
            <w:gridSpan w:val="3"/>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Add: Beginning work-in-process inventory</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u w:val="single"/>
                <w:lang w:val="en-US"/>
              </w:rPr>
            </w:pP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6,300</w:t>
            </w:r>
          </w:p>
        </w:tc>
      </w:tr>
      <w:tr w:rsidR="00D5055D">
        <w:tc>
          <w:tcPr>
            <w:tcW w:w="5868" w:type="dxa"/>
            <w:gridSpan w:val="3"/>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costs in process</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$134,400</w:t>
            </w:r>
          </w:p>
        </w:tc>
      </w:tr>
      <w:tr w:rsidR="00D5055D">
        <w:tc>
          <w:tcPr>
            <w:tcW w:w="5868" w:type="dxa"/>
            <w:gridSpan w:val="3"/>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Less: Ending work-in-process inventory</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u w:val="single"/>
                <w:lang w:val="en-US"/>
              </w:rPr>
            </w:pP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9,600</w:t>
            </w:r>
          </w:p>
        </w:tc>
      </w:tr>
      <w:tr w:rsidR="00D5055D">
        <w:tc>
          <w:tcPr>
            <w:tcW w:w="5868" w:type="dxa"/>
            <w:gridSpan w:val="3"/>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goods manufactured</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u w:val="double"/>
                <w:lang w:val="en-US"/>
              </w:rPr>
            </w:pP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$124,800</w:t>
            </w:r>
          </w:p>
        </w:tc>
      </w:tr>
    </w:tbl>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bl>
      <w:tblPr>
        <w:tblW w:w="0" w:type="auto"/>
        <w:tblLook w:val="0000"/>
      </w:tblPr>
      <w:tblGrid>
        <w:gridCol w:w="468"/>
        <w:gridCol w:w="2166"/>
        <w:gridCol w:w="3234"/>
        <w:gridCol w:w="1440"/>
        <w:gridCol w:w="1440"/>
      </w:tblGrid>
      <w:tr w:rsidR="00D5055D">
        <w:tc>
          <w:tcPr>
            <w:tcW w:w="46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280" w:type="dxa"/>
            <w:gridSpan w:val="4"/>
            <w:tcBorders>
              <w:top w:val="nil"/>
              <w:left w:val="nil"/>
              <w:bottom w:val="nil"/>
              <w:right w:val="nil"/>
            </w:tcBorders>
          </w:tcPr>
          <w:p w:rsidR="00D5055D" w:rsidRDefault="00D5055D">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Fisher Enterprises</w:t>
            </w:r>
          </w:p>
          <w:p w:rsidR="00D5055D" w:rsidRDefault="00D5055D">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Income Statement</w:t>
            </w:r>
          </w:p>
          <w:p w:rsidR="00D5055D" w:rsidRDefault="00D5055D">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For the Month of March</w:t>
            </w:r>
          </w:p>
        </w:tc>
      </w:tr>
      <w:tr w:rsidR="00D5055D">
        <w:tc>
          <w:tcPr>
            <w:tcW w:w="2634"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w:t>
            </w:r>
          </w:p>
        </w:tc>
        <w:tc>
          <w:tcPr>
            <w:tcW w:w="3234"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$165,900</w:t>
            </w:r>
          </w:p>
        </w:tc>
      </w:tr>
      <w:tr w:rsidR="00D5055D">
        <w:tc>
          <w:tcPr>
            <w:tcW w:w="5868" w:type="dxa"/>
            <w:gridSpan w:val="3"/>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Less: Cost of goods sold:</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p>
        </w:tc>
      </w:tr>
      <w:tr w:rsidR="00D5055D">
        <w:tc>
          <w:tcPr>
            <w:tcW w:w="46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5400"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Add: Cost of goods manufactured</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$124,800</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p>
        </w:tc>
      </w:tr>
      <w:tr w:rsidR="00D5055D">
        <w:tc>
          <w:tcPr>
            <w:tcW w:w="46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5400"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Beginning inventory finished goods</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15,000</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u w:val="single"/>
                <w:lang w:val="en-US"/>
              </w:rPr>
            </w:pPr>
          </w:p>
        </w:tc>
      </w:tr>
      <w:tr w:rsidR="00D5055D">
        <w:tc>
          <w:tcPr>
            <w:tcW w:w="46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5400"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goods available for sale</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$139,800</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p>
        </w:tc>
      </w:tr>
      <w:tr w:rsidR="00D5055D">
        <w:tc>
          <w:tcPr>
            <w:tcW w:w="46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5400"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Less: Ending inventory finished goods</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17,100</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122,700</w:t>
            </w:r>
          </w:p>
        </w:tc>
      </w:tr>
      <w:tr w:rsidR="00D5055D">
        <w:tc>
          <w:tcPr>
            <w:tcW w:w="2634"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Gross margin</w:t>
            </w:r>
          </w:p>
        </w:tc>
        <w:tc>
          <w:tcPr>
            <w:tcW w:w="3234"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$ 43,200</w:t>
            </w:r>
          </w:p>
        </w:tc>
      </w:tr>
      <w:tr w:rsidR="00D5055D">
        <w:tc>
          <w:tcPr>
            <w:tcW w:w="5868" w:type="dxa"/>
            <w:gridSpan w:val="3"/>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Less: Selling and administrative expenses</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u w:val="single"/>
                <w:lang w:val="en-US"/>
              </w:rPr>
            </w:pP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18,900</w:t>
            </w:r>
          </w:p>
        </w:tc>
      </w:tr>
      <w:tr w:rsidR="00D5055D">
        <w:tc>
          <w:tcPr>
            <w:tcW w:w="2634"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Operating income</w:t>
            </w:r>
          </w:p>
        </w:tc>
        <w:tc>
          <w:tcPr>
            <w:tcW w:w="3234"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u w:val="double"/>
                <w:lang w:val="en-US"/>
              </w:rPr>
            </w:pP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$ 24,300</w:t>
            </w:r>
          </w:p>
        </w:tc>
      </w:tr>
    </w:tbl>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bl>
      <w:tblPr>
        <w:tblW w:w="0" w:type="auto"/>
        <w:tblCellMar>
          <w:left w:w="0" w:type="dxa"/>
          <w:right w:w="0" w:type="dxa"/>
        </w:tblCellMar>
        <w:tblLook w:val="0000"/>
      </w:tblPr>
      <w:tblGrid>
        <w:gridCol w:w="393"/>
        <w:gridCol w:w="8427"/>
      </w:tblGrid>
      <w:tr w:rsidR="00D5055D">
        <w:tc>
          <w:tcPr>
            <w:tcW w:w="393"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427"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u w:val="double"/>
                <w:lang w:val="en-US"/>
              </w:rPr>
            </w:pPr>
            <w:r>
              <w:rPr>
                <w:rFonts w:ascii="Times New Roman" w:hAnsi="Times New Roman"/>
                <w:color w:val="000000"/>
                <w:lang w:val="en-US"/>
              </w:rPr>
              <w:t xml:space="preserve">Prime costs = $51,900 + $31,200 = </w:t>
            </w:r>
            <w:r>
              <w:rPr>
                <w:rFonts w:ascii="Times New Roman" w:hAnsi="Times New Roman"/>
                <w:color w:val="000000"/>
                <w:u w:val="double"/>
                <w:lang w:val="en-US"/>
              </w:rPr>
              <w:t>$83,100</w:t>
            </w:r>
          </w:p>
        </w:tc>
      </w:tr>
      <w:tr w:rsidR="00D5055D">
        <w:tc>
          <w:tcPr>
            <w:tcW w:w="393"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r>
      <w:tr w:rsidR="00D5055D">
        <w:tc>
          <w:tcPr>
            <w:tcW w:w="393"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u w:val="double"/>
                <w:lang w:val="en-US"/>
              </w:rPr>
            </w:pPr>
            <w:r>
              <w:rPr>
                <w:rFonts w:ascii="Times New Roman" w:hAnsi="Times New Roman"/>
                <w:color w:val="000000"/>
                <w:lang w:val="en-US"/>
              </w:rPr>
              <w:t xml:space="preserve">Conversion costs = $31,200 + $45,000 = </w:t>
            </w:r>
            <w:r>
              <w:rPr>
                <w:rFonts w:ascii="Times New Roman" w:hAnsi="Times New Roman"/>
                <w:color w:val="000000"/>
                <w:u w:val="double"/>
                <w:lang w:val="en-US"/>
              </w:rPr>
              <w:t>$76,200</w:t>
            </w:r>
          </w:p>
        </w:tc>
      </w:tr>
    </w:tbl>
    <w:p w:rsidR="00D5055D" w:rsidRDefault="00D5055D">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D5055D" w:rsidRDefault="00D5055D">
      <w:pPr>
        <w:widowControl w:val="0"/>
        <w:suppressAutoHyphens/>
        <w:autoSpaceDE w:val="0"/>
        <w:autoSpaceDN w:val="0"/>
        <w:adjustRightInd w:val="0"/>
        <w:spacing w:after="1" w:line="240" w:lineRule="auto"/>
        <w:rPr>
          <w:rFonts w:ascii="Times New Roman" w:hAnsi="Times New Roman"/>
          <w:color w:val="000000"/>
          <w:lang w:val="en-US"/>
        </w:rPr>
      </w:pPr>
    </w:p>
    <w:p w:rsidR="00D5055D" w:rsidRDefault="00D5055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1-4</w:t>
      </w:r>
      <w:r>
        <w:rPr>
          <w:rFonts w:ascii="Times New Roman" w:hAnsi="Times New Roman"/>
          <w:color w:val="000000"/>
          <w:lang w:val="en-US"/>
        </w:rPr>
        <w:tab/>
        <w:t>NAT:</w:t>
      </w:r>
      <w:r>
        <w:rPr>
          <w:rFonts w:ascii="Times New Roman" w:hAnsi="Times New Roman"/>
          <w:color w:val="000000"/>
          <w:lang w:val="en-US"/>
        </w:rPr>
        <w:tab/>
        <w:t>AACSB Analytic</w:t>
      </w:r>
    </w:p>
    <w:p w:rsidR="00D5055D" w:rsidRDefault="00D5055D">
      <w:pPr>
        <w:widowControl w:val="0"/>
        <w:suppressAutoHyphens/>
        <w:autoSpaceDE w:val="0"/>
        <w:autoSpaceDN w:val="0"/>
        <w:adjustRightInd w:val="0"/>
        <w:spacing w:after="0" w:line="240" w:lineRule="auto"/>
        <w:rPr>
          <w:rFonts w:ascii="Times New Roman" w:hAnsi="Times New Roman"/>
          <w:color w:val="000000"/>
          <w:lang w:val="en-US"/>
        </w:rPr>
      </w:pPr>
    </w:p>
    <w:p w:rsidR="00D5055D" w:rsidRDefault="008F289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lang w:val="en-US"/>
        </w:rPr>
      </w:pPr>
      <w:r>
        <w:rPr>
          <w:rFonts w:ascii="Times New Roman" w:hAnsi="Times New Roman"/>
          <w:color w:val="000000"/>
          <w:lang w:val="en-US"/>
        </w:rPr>
        <w:br w:type="page"/>
      </w:r>
      <w:r w:rsidR="00D5055D">
        <w:rPr>
          <w:rFonts w:ascii="Times New Roman" w:hAnsi="Times New Roman"/>
          <w:color w:val="000000"/>
          <w:lang w:val="en-US"/>
        </w:rPr>
        <w:lastRenderedPageBreak/>
        <w:tab/>
        <w:t>19.</w:t>
      </w:r>
      <w:r w:rsidR="00D5055D">
        <w:rPr>
          <w:rFonts w:ascii="Times New Roman" w:hAnsi="Times New Roman"/>
          <w:color w:val="000000"/>
          <w:lang w:val="en-US"/>
        </w:rPr>
        <w:tab/>
        <w:t>Contrast the role of the financial vice president, the controller, and the treasurer.</w:t>
      </w:r>
    </w:p>
    <w:p w:rsidR="00D5055D" w:rsidRDefault="00D5055D">
      <w:pPr>
        <w:widowControl w:val="0"/>
        <w:suppressAutoHyphens/>
        <w:autoSpaceDE w:val="0"/>
        <w:autoSpaceDN w:val="0"/>
        <w:adjustRightInd w:val="0"/>
        <w:spacing w:after="1" w:line="240" w:lineRule="auto"/>
        <w:rPr>
          <w:rFonts w:ascii="Times New Roman" w:hAnsi="Times New Roman"/>
          <w:color w:val="000000"/>
          <w:lang w:val="en-US"/>
        </w:rPr>
      </w:pPr>
    </w:p>
    <w:p w:rsidR="00D5055D" w:rsidRDefault="00D5055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p w:rsidR="00D5055D" w:rsidRDefault="00D5055D">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The financial vice president reports to the president and supervises the treasurer and controller. The treasurer supervises the financing function, and the controller supervises the accounting information system.</w:t>
      </w:r>
    </w:p>
    <w:p w:rsidR="00D5055D" w:rsidRDefault="00D5055D">
      <w:pPr>
        <w:widowControl w:val="0"/>
        <w:suppressAutoHyphens/>
        <w:autoSpaceDE w:val="0"/>
        <w:autoSpaceDN w:val="0"/>
        <w:adjustRightInd w:val="0"/>
        <w:spacing w:after="1" w:line="240" w:lineRule="auto"/>
        <w:rPr>
          <w:rFonts w:ascii="Times New Roman" w:hAnsi="Times New Roman"/>
          <w:color w:val="000000"/>
          <w:lang w:val="en-US"/>
        </w:rPr>
      </w:pPr>
    </w:p>
    <w:p w:rsidR="00D5055D" w:rsidRDefault="00D5055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OBJ:</w:t>
      </w:r>
      <w:r>
        <w:rPr>
          <w:rFonts w:ascii="Times New Roman" w:hAnsi="Times New Roman"/>
          <w:color w:val="000000"/>
          <w:lang w:val="en-US"/>
        </w:rPr>
        <w:tab/>
        <w:t>1-4</w:t>
      </w:r>
      <w:r>
        <w:rPr>
          <w:rFonts w:ascii="Times New Roman" w:hAnsi="Times New Roman"/>
          <w:color w:val="000000"/>
          <w:lang w:val="en-US"/>
        </w:rPr>
        <w:tab/>
        <w:t>NAT:</w:t>
      </w:r>
      <w:r>
        <w:rPr>
          <w:rFonts w:ascii="Times New Roman" w:hAnsi="Times New Roman"/>
          <w:color w:val="000000"/>
          <w:lang w:val="en-US"/>
        </w:rPr>
        <w:tab/>
        <w:t>AACSB Reflective</w:t>
      </w:r>
    </w:p>
    <w:p w:rsidR="00D5055D" w:rsidRDefault="00D5055D">
      <w:pPr>
        <w:widowControl w:val="0"/>
        <w:suppressAutoHyphens/>
        <w:autoSpaceDE w:val="0"/>
        <w:autoSpaceDN w:val="0"/>
        <w:adjustRightInd w:val="0"/>
        <w:spacing w:after="0" w:line="240" w:lineRule="auto"/>
        <w:rPr>
          <w:rFonts w:ascii="Times New Roman" w:hAnsi="Times New Roman"/>
          <w:color w:val="000000"/>
          <w:lang w:val="en-US"/>
        </w:rPr>
      </w:pPr>
    </w:p>
    <w:p w:rsidR="00D5055D" w:rsidRDefault="00D5055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lang w:val="en-US"/>
        </w:rPr>
      </w:pPr>
      <w:r>
        <w:rPr>
          <w:rFonts w:ascii="Times New Roman" w:hAnsi="Times New Roman"/>
          <w:color w:val="000000"/>
          <w:lang w:val="en-US"/>
        </w:rPr>
        <w:tab/>
        <w:t>20.</w:t>
      </w:r>
      <w:r>
        <w:rPr>
          <w:rFonts w:ascii="Times New Roman" w:hAnsi="Times New Roman"/>
          <w:color w:val="000000"/>
          <w:lang w:val="en-US"/>
        </w:rPr>
        <w:tab/>
        <w:t>Describe the connection between planning, controlling, and feedback.</w:t>
      </w:r>
    </w:p>
    <w:p w:rsidR="00D5055D" w:rsidRDefault="00D5055D">
      <w:pPr>
        <w:widowControl w:val="0"/>
        <w:suppressAutoHyphens/>
        <w:autoSpaceDE w:val="0"/>
        <w:autoSpaceDN w:val="0"/>
        <w:adjustRightInd w:val="0"/>
        <w:spacing w:after="1" w:line="240" w:lineRule="auto"/>
        <w:rPr>
          <w:rFonts w:ascii="Times New Roman" w:hAnsi="Times New Roman"/>
          <w:color w:val="000000"/>
          <w:lang w:val="en-US"/>
        </w:rPr>
      </w:pPr>
    </w:p>
    <w:p w:rsidR="00D5055D" w:rsidRDefault="00D5055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p w:rsidR="00D5055D" w:rsidRDefault="00D5055D">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Planning establishes performance standards, feedback compares actual performance with planned performance, and control uses feedback to evaluate deviations from plans.</w:t>
      </w:r>
    </w:p>
    <w:p w:rsidR="00D5055D" w:rsidRDefault="00D5055D">
      <w:pPr>
        <w:widowControl w:val="0"/>
        <w:suppressAutoHyphens/>
        <w:autoSpaceDE w:val="0"/>
        <w:autoSpaceDN w:val="0"/>
        <w:adjustRightInd w:val="0"/>
        <w:spacing w:after="1" w:line="240" w:lineRule="auto"/>
        <w:rPr>
          <w:rFonts w:ascii="Times New Roman" w:hAnsi="Times New Roman"/>
          <w:color w:val="000000"/>
          <w:lang w:val="en-US"/>
        </w:rPr>
      </w:pPr>
    </w:p>
    <w:p w:rsidR="00D5055D" w:rsidRDefault="00D5055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1-4</w:t>
      </w:r>
      <w:r>
        <w:rPr>
          <w:rFonts w:ascii="Times New Roman" w:hAnsi="Times New Roman"/>
          <w:color w:val="000000"/>
          <w:lang w:val="en-US"/>
        </w:rPr>
        <w:tab/>
        <w:t>NAT:</w:t>
      </w:r>
      <w:r>
        <w:rPr>
          <w:rFonts w:ascii="Times New Roman" w:hAnsi="Times New Roman"/>
          <w:color w:val="000000"/>
          <w:lang w:val="en-US"/>
        </w:rPr>
        <w:tab/>
        <w:t>AACSB Reflective</w:t>
      </w:r>
    </w:p>
    <w:p w:rsidR="00D5055D" w:rsidRDefault="00D5055D">
      <w:pPr>
        <w:widowControl w:val="0"/>
        <w:suppressAutoHyphens/>
        <w:autoSpaceDE w:val="0"/>
        <w:autoSpaceDN w:val="0"/>
        <w:adjustRightInd w:val="0"/>
        <w:spacing w:after="0" w:line="240" w:lineRule="auto"/>
        <w:rPr>
          <w:rFonts w:ascii="Times New Roman" w:hAnsi="Times New Roman"/>
          <w:color w:val="000000"/>
          <w:lang w:val="en-US"/>
        </w:rPr>
      </w:pPr>
    </w:p>
    <w:p w:rsidR="00D5055D" w:rsidRDefault="00D5055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lang w:val="en-US"/>
        </w:rPr>
      </w:pPr>
      <w:r>
        <w:rPr>
          <w:rFonts w:ascii="Times New Roman" w:hAnsi="Times New Roman"/>
          <w:color w:val="000000"/>
          <w:lang w:val="en-US"/>
        </w:rPr>
        <w:tab/>
        <w:t>21.</w:t>
      </w:r>
      <w:r>
        <w:rPr>
          <w:rFonts w:ascii="Times New Roman" w:hAnsi="Times New Roman"/>
          <w:color w:val="000000"/>
          <w:lang w:val="en-US"/>
        </w:rPr>
        <w:tab/>
        <w:t>Give some examples of reporting feedback that will assist in continuous improvement of a dry cleaning company.</w:t>
      </w:r>
    </w:p>
    <w:p w:rsidR="00D5055D" w:rsidRDefault="00D5055D">
      <w:pPr>
        <w:widowControl w:val="0"/>
        <w:suppressAutoHyphens/>
        <w:autoSpaceDE w:val="0"/>
        <w:autoSpaceDN w:val="0"/>
        <w:adjustRightInd w:val="0"/>
        <w:spacing w:after="1" w:line="240" w:lineRule="auto"/>
        <w:rPr>
          <w:rFonts w:ascii="Times New Roman" w:hAnsi="Times New Roman"/>
          <w:color w:val="000000"/>
          <w:lang w:val="en-US"/>
        </w:rPr>
      </w:pPr>
    </w:p>
    <w:p w:rsidR="00D5055D" w:rsidRDefault="00D5055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p w:rsidR="00D5055D" w:rsidRDefault="00D5055D">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A dry cleaning company will be interested in monitoring all aspects of performance. It may prepare performance reports on materials and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usage, as well as on meeting revenue targets. It will want to keep track of things important to customers, turnaround time, customer satisfaction, types of complaints, and requests for auxiliary services (e.g., delivery and tailoring). It may keep records about the characteristics of customers (e.g., profession, residence, age) to better understand its market. It will be interested in efficiency and productivity of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and equipment. It might monitor the usage of capacity. It will be interested in reporting on all aspects of performance.</w:t>
      </w:r>
    </w:p>
    <w:p w:rsidR="00D5055D" w:rsidRDefault="00D5055D">
      <w:pPr>
        <w:widowControl w:val="0"/>
        <w:suppressAutoHyphens/>
        <w:autoSpaceDE w:val="0"/>
        <w:autoSpaceDN w:val="0"/>
        <w:adjustRightInd w:val="0"/>
        <w:spacing w:after="1" w:line="240" w:lineRule="auto"/>
        <w:rPr>
          <w:rFonts w:ascii="Times New Roman" w:hAnsi="Times New Roman"/>
          <w:color w:val="000000"/>
          <w:lang w:val="en-US"/>
        </w:rPr>
      </w:pPr>
    </w:p>
    <w:p w:rsidR="00D5055D" w:rsidRDefault="00D5055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OBJ:</w:t>
      </w:r>
      <w:r>
        <w:rPr>
          <w:rFonts w:ascii="Times New Roman" w:hAnsi="Times New Roman"/>
          <w:color w:val="000000"/>
          <w:lang w:val="en-US"/>
        </w:rPr>
        <w:tab/>
        <w:t>1-4</w:t>
      </w:r>
      <w:r>
        <w:rPr>
          <w:rFonts w:ascii="Times New Roman" w:hAnsi="Times New Roman"/>
          <w:color w:val="000000"/>
          <w:lang w:val="en-US"/>
        </w:rPr>
        <w:tab/>
        <w:t>NAT:</w:t>
      </w:r>
      <w:r>
        <w:rPr>
          <w:rFonts w:ascii="Times New Roman" w:hAnsi="Times New Roman"/>
          <w:color w:val="000000"/>
          <w:lang w:val="en-US"/>
        </w:rPr>
        <w:tab/>
        <w:t>AACSB Reflective</w:t>
      </w:r>
    </w:p>
    <w:p w:rsidR="00D5055D" w:rsidRDefault="00D5055D">
      <w:pPr>
        <w:widowControl w:val="0"/>
        <w:suppressAutoHyphens/>
        <w:autoSpaceDE w:val="0"/>
        <w:autoSpaceDN w:val="0"/>
        <w:adjustRightInd w:val="0"/>
        <w:spacing w:after="0" w:line="240" w:lineRule="auto"/>
        <w:rPr>
          <w:rFonts w:ascii="Times New Roman" w:hAnsi="Times New Roman"/>
          <w:color w:val="000000"/>
          <w:lang w:val="en-US"/>
        </w:rPr>
      </w:pPr>
    </w:p>
    <w:p w:rsidR="00D5055D" w:rsidRDefault="00D5055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lang w:val="en-US"/>
        </w:rPr>
      </w:pPr>
      <w:r>
        <w:rPr>
          <w:rFonts w:ascii="Times New Roman" w:hAnsi="Times New Roman"/>
          <w:color w:val="000000"/>
          <w:lang w:val="en-US"/>
        </w:rPr>
        <w:tab/>
        <w:t>22.</w:t>
      </w:r>
      <w:r>
        <w:rPr>
          <w:rFonts w:ascii="Times New Roman" w:hAnsi="Times New Roman"/>
          <w:color w:val="000000"/>
          <w:lang w:val="en-US"/>
        </w:rPr>
        <w:tab/>
        <w:t>What is the role of the controller in an organization? Describe some of the activities over which he or she has control.</w:t>
      </w:r>
    </w:p>
    <w:p w:rsidR="00D5055D" w:rsidRDefault="00D5055D">
      <w:pPr>
        <w:widowControl w:val="0"/>
        <w:suppressAutoHyphens/>
        <w:autoSpaceDE w:val="0"/>
        <w:autoSpaceDN w:val="0"/>
        <w:adjustRightInd w:val="0"/>
        <w:spacing w:after="1" w:line="240" w:lineRule="auto"/>
        <w:rPr>
          <w:rFonts w:ascii="Times New Roman" w:hAnsi="Times New Roman"/>
          <w:color w:val="000000"/>
          <w:lang w:val="en-US"/>
        </w:rPr>
      </w:pPr>
    </w:p>
    <w:p w:rsidR="00D5055D" w:rsidRDefault="00D5055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p w:rsidR="00D5055D" w:rsidRDefault="00D5055D">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The controller is responsible for both internal and external accounting. These responsibilities usually include diverse activities such as taxes, provincial securities commission reports, cost accounting, budgeting, internal auditing, financial accounting, and systems accounting.</w:t>
      </w:r>
    </w:p>
    <w:p w:rsidR="00D5055D" w:rsidRDefault="00D5055D">
      <w:pPr>
        <w:widowControl w:val="0"/>
        <w:suppressAutoHyphens/>
        <w:autoSpaceDE w:val="0"/>
        <w:autoSpaceDN w:val="0"/>
        <w:adjustRightInd w:val="0"/>
        <w:spacing w:after="1" w:line="240" w:lineRule="auto"/>
        <w:rPr>
          <w:rFonts w:ascii="Times New Roman" w:hAnsi="Times New Roman"/>
          <w:color w:val="000000"/>
          <w:lang w:val="en-US"/>
        </w:rPr>
      </w:pPr>
    </w:p>
    <w:p w:rsidR="00D5055D" w:rsidRDefault="00D5055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1-4</w:t>
      </w:r>
      <w:r>
        <w:rPr>
          <w:rFonts w:ascii="Times New Roman" w:hAnsi="Times New Roman"/>
          <w:color w:val="000000"/>
          <w:lang w:val="en-US"/>
        </w:rPr>
        <w:tab/>
        <w:t>NAT:</w:t>
      </w:r>
      <w:r>
        <w:rPr>
          <w:rFonts w:ascii="Times New Roman" w:hAnsi="Times New Roman"/>
          <w:color w:val="000000"/>
          <w:lang w:val="en-US"/>
        </w:rPr>
        <w:tab/>
        <w:t>AACSB Reflective</w:t>
      </w:r>
    </w:p>
    <w:p w:rsidR="00D5055D" w:rsidRDefault="00D5055D">
      <w:pPr>
        <w:widowControl w:val="0"/>
        <w:suppressAutoHyphens/>
        <w:autoSpaceDE w:val="0"/>
        <w:autoSpaceDN w:val="0"/>
        <w:adjustRightInd w:val="0"/>
        <w:spacing w:after="0" w:line="240" w:lineRule="auto"/>
        <w:rPr>
          <w:rFonts w:ascii="Times New Roman" w:hAnsi="Times New Roman"/>
          <w:color w:val="000000"/>
          <w:lang w:val="en-US"/>
        </w:rPr>
      </w:pPr>
    </w:p>
    <w:p w:rsidR="00D5055D" w:rsidRDefault="008F289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D5055D">
        <w:rPr>
          <w:rFonts w:ascii="Times New Roman" w:hAnsi="Times New Roman"/>
          <w:color w:val="000000"/>
          <w:lang w:val="en-US"/>
        </w:rPr>
        <w:lastRenderedPageBreak/>
        <w:tab/>
        <w:t>23.</w:t>
      </w:r>
      <w:r w:rsidR="00D5055D">
        <w:rPr>
          <w:rFonts w:ascii="Times New Roman" w:hAnsi="Times New Roman"/>
          <w:color w:val="000000"/>
          <w:lang w:val="en-US"/>
        </w:rPr>
        <w:tab/>
        <w:t>The following information pertains to Davis, Inc.:</w:t>
      </w:r>
    </w:p>
    <w:tbl>
      <w:tblPr>
        <w:tblW w:w="0" w:type="auto"/>
        <w:tblInd w:w="90" w:type="dxa"/>
        <w:tblLook w:val="0000"/>
      </w:tblPr>
      <w:tblGrid>
        <w:gridCol w:w="4788"/>
        <w:gridCol w:w="1710"/>
      </w:tblGrid>
      <w:tr w:rsidR="00D5055D">
        <w:tc>
          <w:tcPr>
            <w:tcW w:w="478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 purchases</w:t>
            </w:r>
          </w:p>
        </w:tc>
        <w:tc>
          <w:tcPr>
            <w:tcW w:w="171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$ 62,400</w:t>
            </w:r>
          </w:p>
        </w:tc>
      </w:tr>
      <w:tr w:rsidR="00D5055D">
        <w:tc>
          <w:tcPr>
            <w:tcW w:w="478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Beginning direct materials</w:t>
            </w:r>
          </w:p>
        </w:tc>
        <w:tc>
          <w:tcPr>
            <w:tcW w:w="171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10,400</w:t>
            </w:r>
          </w:p>
        </w:tc>
      </w:tr>
      <w:tr w:rsidR="00D5055D">
        <w:tc>
          <w:tcPr>
            <w:tcW w:w="478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Factory overhead</w:t>
            </w:r>
          </w:p>
        </w:tc>
        <w:tc>
          <w:tcPr>
            <w:tcW w:w="171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58,400</w:t>
            </w:r>
          </w:p>
        </w:tc>
      </w:tr>
      <w:tr w:rsidR="00D5055D">
        <w:tc>
          <w:tcPr>
            <w:tcW w:w="478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Beginning work in process</w:t>
            </w:r>
          </w:p>
        </w:tc>
        <w:tc>
          <w:tcPr>
            <w:tcW w:w="171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10,600</w:t>
            </w:r>
          </w:p>
        </w:tc>
      </w:tr>
      <w:tr w:rsidR="00D5055D">
        <w:tc>
          <w:tcPr>
            <w:tcW w:w="478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goods manufactured</w:t>
            </w:r>
          </w:p>
        </w:tc>
        <w:tc>
          <w:tcPr>
            <w:tcW w:w="171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164,000</w:t>
            </w:r>
          </w:p>
        </w:tc>
      </w:tr>
      <w:tr w:rsidR="00D5055D">
        <w:tc>
          <w:tcPr>
            <w:tcW w:w="478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Ending finished goods</w:t>
            </w:r>
          </w:p>
        </w:tc>
        <w:tc>
          <w:tcPr>
            <w:tcW w:w="171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20,000</w:t>
            </w:r>
          </w:p>
        </w:tc>
      </w:tr>
      <w:tr w:rsidR="00D5055D">
        <w:tc>
          <w:tcPr>
            <w:tcW w:w="478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Gross margin</w:t>
            </w:r>
          </w:p>
        </w:tc>
        <w:tc>
          <w:tcPr>
            <w:tcW w:w="171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21,000</w:t>
            </w:r>
          </w:p>
        </w:tc>
      </w:tr>
      <w:tr w:rsidR="00D5055D">
        <w:tc>
          <w:tcPr>
            <w:tcW w:w="478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Selling and administrative expenses</w:t>
            </w:r>
          </w:p>
        </w:tc>
        <w:tc>
          <w:tcPr>
            <w:tcW w:w="171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7,000</w:t>
            </w:r>
          </w:p>
        </w:tc>
      </w:tr>
      <w:tr w:rsidR="00D5055D">
        <w:tc>
          <w:tcPr>
            <w:tcW w:w="478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Beginning finished goods</w:t>
            </w:r>
          </w:p>
        </w:tc>
        <w:tc>
          <w:tcPr>
            <w:tcW w:w="171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16,000</w:t>
            </w:r>
          </w:p>
        </w:tc>
      </w:tr>
      <w:tr w:rsidR="00D5055D">
        <w:tc>
          <w:tcPr>
            <w:tcW w:w="478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Ending work in process</w:t>
            </w:r>
          </w:p>
        </w:tc>
        <w:tc>
          <w:tcPr>
            <w:tcW w:w="171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8,000</w:t>
            </w:r>
          </w:p>
        </w:tc>
      </w:tr>
      <w:tr w:rsidR="00D5055D">
        <w:tc>
          <w:tcPr>
            <w:tcW w:w="478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Ending direct materials</w:t>
            </w:r>
          </w:p>
        </w:tc>
        <w:tc>
          <w:tcPr>
            <w:tcW w:w="171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12,400</w:t>
            </w:r>
          </w:p>
        </w:tc>
      </w:tr>
      <w:tr w:rsidR="00D5055D">
        <w:tc>
          <w:tcPr>
            <w:tcW w:w="478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Direct </w:t>
            </w:r>
            <w:proofErr w:type="spellStart"/>
            <w:r>
              <w:rPr>
                <w:rFonts w:ascii="Times New Roman" w:hAnsi="Times New Roman"/>
                <w:color w:val="000000"/>
                <w:lang w:val="en-US"/>
              </w:rPr>
              <w:t>labour</w:t>
            </w:r>
            <w:proofErr w:type="spellEnd"/>
          </w:p>
        </w:tc>
        <w:tc>
          <w:tcPr>
            <w:tcW w:w="171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w:t>
            </w:r>
          </w:p>
        </w:tc>
      </w:tr>
      <w:tr w:rsidR="00D5055D">
        <w:tc>
          <w:tcPr>
            <w:tcW w:w="478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 used</w:t>
            </w:r>
          </w:p>
        </w:tc>
        <w:tc>
          <w:tcPr>
            <w:tcW w:w="171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w:t>
            </w:r>
          </w:p>
        </w:tc>
      </w:tr>
      <w:tr w:rsidR="00D5055D">
        <w:tc>
          <w:tcPr>
            <w:tcW w:w="478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Net income (loss)</w:t>
            </w:r>
          </w:p>
        </w:tc>
        <w:tc>
          <w:tcPr>
            <w:tcW w:w="171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w:t>
            </w:r>
          </w:p>
        </w:tc>
      </w:tr>
      <w:tr w:rsidR="00D5055D">
        <w:tc>
          <w:tcPr>
            <w:tcW w:w="478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manufacturing costs added</w:t>
            </w:r>
          </w:p>
        </w:tc>
        <w:tc>
          <w:tcPr>
            <w:tcW w:w="171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w:t>
            </w:r>
          </w:p>
        </w:tc>
      </w:tr>
      <w:tr w:rsidR="00D5055D">
        <w:tc>
          <w:tcPr>
            <w:tcW w:w="478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goods sold</w:t>
            </w:r>
          </w:p>
        </w:tc>
        <w:tc>
          <w:tcPr>
            <w:tcW w:w="171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w:t>
            </w:r>
          </w:p>
        </w:tc>
      </w:tr>
      <w:tr w:rsidR="00D5055D">
        <w:tc>
          <w:tcPr>
            <w:tcW w:w="478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w:t>
            </w:r>
          </w:p>
        </w:tc>
        <w:tc>
          <w:tcPr>
            <w:tcW w:w="171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w:t>
            </w:r>
          </w:p>
        </w:tc>
      </w:tr>
    </w:tbl>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Determine the following values:</w:t>
      </w:r>
    </w:p>
    <w:tbl>
      <w:tblPr>
        <w:tblW w:w="0" w:type="auto"/>
        <w:tblCellMar>
          <w:left w:w="0" w:type="dxa"/>
          <w:right w:w="0" w:type="dxa"/>
        </w:tblCellMar>
        <w:tblLook w:val="0000"/>
      </w:tblPr>
      <w:tblGrid>
        <w:gridCol w:w="393"/>
        <w:gridCol w:w="8427"/>
      </w:tblGrid>
      <w:tr w:rsidR="00D5055D">
        <w:tc>
          <w:tcPr>
            <w:tcW w:w="393"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Net income</w:t>
            </w:r>
          </w:p>
        </w:tc>
      </w:tr>
      <w:tr w:rsidR="00D5055D">
        <w:tc>
          <w:tcPr>
            <w:tcW w:w="393"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manufacturing costs added</w:t>
            </w:r>
          </w:p>
        </w:tc>
      </w:tr>
      <w:tr w:rsidR="00D5055D">
        <w:tc>
          <w:tcPr>
            <w:tcW w:w="393"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427"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goods sold</w:t>
            </w:r>
          </w:p>
        </w:tc>
      </w:tr>
      <w:tr w:rsidR="00D5055D">
        <w:tc>
          <w:tcPr>
            <w:tcW w:w="393"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427"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w:t>
            </w:r>
          </w:p>
        </w:tc>
      </w:tr>
      <w:tr w:rsidR="00D5055D">
        <w:tc>
          <w:tcPr>
            <w:tcW w:w="393"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w:t>
            </w:r>
          </w:p>
        </w:tc>
        <w:tc>
          <w:tcPr>
            <w:tcW w:w="8427"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 used</w:t>
            </w:r>
          </w:p>
        </w:tc>
      </w:tr>
      <w:tr w:rsidR="00D5055D">
        <w:tc>
          <w:tcPr>
            <w:tcW w:w="393"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w:t>
            </w:r>
          </w:p>
        </w:tc>
        <w:tc>
          <w:tcPr>
            <w:tcW w:w="8427"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Direct </w:t>
            </w:r>
            <w:proofErr w:type="spellStart"/>
            <w:r>
              <w:rPr>
                <w:rFonts w:ascii="Times New Roman" w:hAnsi="Times New Roman"/>
                <w:color w:val="000000"/>
                <w:lang w:val="en-US"/>
              </w:rPr>
              <w:t>labour</w:t>
            </w:r>
            <w:proofErr w:type="spellEnd"/>
          </w:p>
        </w:tc>
      </w:tr>
    </w:tbl>
    <w:p w:rsidR="00D5055D" w:rsidRDefault="00D5055D">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D5055D" w:rsidRDefault="00D5055D">
      <w:pPr>
        <w:widowControl w:val="0"/>
        <w:suppressAutoHyphens/>
        <w:autoSpaceDE w:val="0"/>
        <w:autoSpaceDN w:val="0"/>
        <w:adjustRightInd w:val="0"/>
        <w:spacing w:after="1" w:line="240" w:lineRule="auto"/>
        <w:rPr>
          <w:rFonts w:ascii="Times New Roman" w:hAnsi="Times New Roman"/>
          <w:color w:val="000000"/>
          <w:lang w:val="en-US"/>
        </w:rPr>
      </w:pPr>
    </w:p>
    <w:p w:rsidR="00D5055D" w:rsidRDefault="00D5055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tbl>
      <w:tblPr>
        <w:tblW w:w="0" w:type="auto"/>
        <w:tblCellMar>
          <w:left w:w="0" w:type="dxa"/>
          <w:right w:w="0" w:type="dxa"/>
        </w:tblCellMar>
        <w:tblLook w:val="0000"/>
      </w:tblPr>
      <w:tblGrid>
        <w:gridCol w:w="393"/>
        <w:gridCol w:w="8427"/>
      </w:tblGrid>
      <w:tr w:rsidR="00D5055D">
        <w:tc>
          <w:tcPr>
            <w:tcW w:w="393"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u w:val="double"/>
                <w:lang w:val="en-US"/>
              </w:rPr>
            </w:pPr>
            <w:r>
              <w:rPr>
                <w:rFonts w:ascii="Times New Roman" w:hAnsi="Times New Roman"/>
                <w:color w:val="000000"/>
                <w:lang w:val="en-US"/>
              </w:rPr>
              <w:t xml:space="preserve">$21,000 – $7,000 = </w:t>
            </w:r>
            <w:r>
              <w:rPr>
                <w:rFonts w:ascii="Times New Roman" w:hAnsi="Times New Roman"/>
                <w:color w:val="000000"/>
                <w:u w:val="double"/>
                <w:lang w:val="en-US"/>
              </w:rPr>
              <w:t>$14,000</w:t>
            </w:r>
          </w:p>
        </w:tc>
      </w:tr>
      <w:tr w:rsidR="00D5055D">
        <w:tc>
          <w:tcPr>
            <w:tcW w:w="393"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u w:val="double"/>
                <w:lang w:val="en-US"/>
              </w:rPr>
            </w:pPr>
            <w:r>
              <w:rPr>
                <w:rFonts w:ascii="Times New Roman" w:hAnsi="Times New Roman"/>
                <w:color w:val="000000"/>
                <w:lang w:val="en-US"/>
              </w:rPr>
              <w:t xml:space="preserve">$164,000 + $8,000 – $10,600 = </w:t>
            </w:r>
            <w:r>
              <w:rPr>
                <w:rFonts w:ascii="Times New Roman" w:hAnsi="Times New Roman"/>
                <w:color w:val="000000"/>
                <w:u w:val="double"/>
                <w:lang w:val="en-US"/>
              </w:rPr>
              <w:t>$161,400</w:t>
            </w:r>
          </w:p>
        </w:tc>
      </w:tr>
      <w:tr w:rsidR="00D5055D">
        <w:tc>
          <w:tcPr>
            <w:tcW w:w="393"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427"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u w:val="double"/>
                <w:lang w:val="en-US"/>
              </w:rPr>
            </w:pPr>
            <w:r>
              <w:rPr>
                <w:rFonts w:ascii="Times New Roman" w:hAnsi="Times New Roman"/>
                <w:color w:val="000000"/>
                <w:lang w:val="en-US"/>
              </w:rPr>
              <w:t xml:space="preserve">$16,000 + $164,000 – $20,000 = </w:t>
            </w:r>
            <w:r>
              <w:rPr>
                <w:rFonts w:ascii="Times New Roman" w:hAnsi="Times New Roman"/>
                <w:color w:val="000000"/>
                <w:u w:val="double"/>
                <w:lang w:val="en-US"/>
              </w:rPr>
              <w:t>$160,000</w:t>
            </w:r>
          </w:p>
        </w:tc>
      </w:tr>
      <w:tr w:rsidR="00D5055D">
        <w:tc>
          <w:tcPr>
            <w:tcW w:w="393"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427"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u w:val="double"/>
                <w:lang w:val="en-US"/>
              </w:rPr>
            </w:pPr>
            <w:r>
              <w:rPr>
                <w:rFonts w:ascii="Times New Roman" w:hAnsi="Times New Roman"/>
                <w:color w:val="000000"/>
                <w:lang w:val="en-US"/>
              </w:rPr>
              <w:t xml:space="preserve">$21,000 + $160,000* = </w:t>
            </w:r>
            <w:r>
              <w:rPr>
                <w:rFonts w:ascii="Times New Roman" w:hAnsi="Times New Roman"/>
                <w:color w:val="000000"/>
                <w:u w:val="double"/>
                <w:lang w:val="en-US"/>
              </w:rPr>
              <w:t>$181,000</w:t>
            </w:r>
          </w:p>
        </w:tc>
      </w:tr>
      <w:tr w:rsidR="00D5055D">
        <w:tc>
          <w:tcPr>
            <w:tcW w:w="393"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w:t>
            </w:r>
          </w:p>
        </w:tc>
        <w:tc>
          <w:tcPr>
            <w:tcW w:w="8427"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u w:val="double"/>
                <w:lang w:val="en-US"/>
              </w:rPr>
            </w:pPr>
            <w:r>
              <w:rPr>
                <w:rFonts w:ascii="Times New Roman" w:hAnsi="Times New Roman"/>
                <w:color w:val="000000"/>
                <w:lang w:val="en-US"/>
              </w:rPr>
              <w:t xml:space="preserve">$10,400 + $62,400 – $12,400 = </w:t>
            </w:r>
            <w:r>
              <w:rPr>
                <w:rFonts w:ascii="Times New Roman" w:hAnsi="Times New Roman"/>
                <w:color w:val="000000"/>
                <w:u w:val="double"/>
                <w:lang w:val="en-US"/>
              </w:rPr>
              <w:t>$60,400</w:t>
            </w:r>
          </w:p>
        </w:tc>
      </w:tr>
      <w:tr w:rsidR="00D5055D">
        <w:tc>
          <w:tcPr>
            <w:tcW w:w="393"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w:t>
            </w:r>
          </w:p>
        </w:tc>
        <w:tc>
          <w:tcPr>
            <w:tcW w:w="8427"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u w:val="double"/>
                <w:lang w:val="en-US"/>
              </w:rPr>
            </w:pPr>
            <w:r>
              <w:rPr>
                <w:rFonts w:ascii="Times New Roman" w:hAnsi="Times New Roman"/>
                <w:color w:val="000000"/>
                <w:lang w:val="en-US"/>
              </w:rPr>
              <w:t xml:space="preserve">$161,400** – $60,400*** – $58,400 = </w:t>
            </w:r>
            <w:r>
              <w:rPr>
                <w:rFonts w:ascii="Times New Roman" w:hAnsi="Times New Roman"/>
                <w:color w:val="000000"/>
                <w:u w:val="double"/>
                <w:lang w:val="en-US"/>
              </w:rPr>
              <w:t>$42,600</w:t>
            </w:r>
          </w:p>
        </w:tc>
      </w:tr>
      <w:tr w:rsidR="00D5055D">
        <w:tc>
          <w:tcPr>
            <w:tcW w:w="393"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*Found in c</w:t>
            </w:r>
          </w:p>
        </w:tc>
      </w:tr>
      <w:tr w:rsidR="00D5055D">
        <w:tc>
          <w:tcPr>
            <w:tcW w:w="393"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**Found in b</w:t>
            </w:r>
          </w:p>
        </w:tc>
      </w:tr>
      <w:tr w:rsidR="00D5055D">
        <w:tc>
          <w:tcPr>
            <w:tcW w:w="393"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***Found in e</w:t>
            </w:r>
          </w:p>
        </w:tc>
      </w:tr>
    </w:tbl>
    <w:p w:rsidR="00D5055D" w:rsidRDefault="00D5055D">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D5055D" w:rsidRDefault="00D5055D">
      <w:pPr>
        <w:widowControl w:val="0"/>
        <w:suppressAutoHyphens/>
        <w:autoSpaceDE w:val="0"/>
        <w:autoSpaceDN w:val="0"/>
        <w:adjustRightInd w:val="0"/>
        <w:spacing w:after="1" w:line="240" w:lineRule="auto"/>
        <w:rPr>
          <w:rFonts w:ascii="Times New Roman" w:hAnsi="Times New Roman"/>
          <w:color w:val="000000"/>
          <w:lang w:val="en-US"/>
        </w:rPr>
      </w:pPr>
    </w:p>
    <w:p w:rsidR="00D5055D" w:rsidRDefault="00D5055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OBJ:</w:t>
      </w:r>
      <w:r>
        <w:rPr>
          <w:rFonts w:ascii="Times New Roman" w:hAnsi="Times New Roman"/>
          <w:color w:val="000000"/>
          <w:lang w:val="en-US"/>
        </w:rPr>
        <w:tab/>
        <w:t>1-4</w:t>
      </w:r>
      <w:r>
        <w:rPr>
          <w:rFonts w:ascii="Times New Roman" w:hAnsi="Times New Roman"/>
          <w:color w:val="000000"/>
          <w:lang w:val="en-US"/>
        </w:rPr>
        <w:tab/>
        <w:t>NAT:</w:t>
      </w:r>
      <w:r>
        <w:rPr>
          <w:rFonts w:ascii="Times New Roman" w:hAnsi="Times New Roman"/>
          <w:color w:val="000000"/>
          <w:lang w:val="en-US"/>
        </w:rPr>
        <w:tab/>
        <w:t>AACSB Analytic</w:t>
      </w:r>
    </w:p>
    <w:p w:rsidR="00D5055D" w:rsidRDefault="00D5055D">
      <w:pPr>
        <w:widowControl w:val="0"/>
        <w:suppressAutoHyphens/>
        <w:autoSpaceDE w:val="0"/>
        <w:autoSpaceDN w:val="0"/>
        <w:adjustRightInd w:val="0"/>
        <w:spacing w:after="0" w:line="240" w:lineRule="auto"/>
        <w:rPr>
          <w:rFonts w:ascii="Times New Roman" w:hAnsi="Times New Roman"/>
          <w:color w:val="000000"/>
          <w:lang w:val="en-US"/>
        </w:rPr>
      </w:pPr>
    </w:p>
    <w:p w:rsidR="00D5055D" w:rsidRDefault="008F289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D5055D">
        <w:rPr>
          <w:rFonts w:ascii="Times New Roman" w:hAnsi="Times New Roman"/>
          <w:color w:val="000000"/>
          <w:lang w:val="en-US"/>
        </w:rPr>
        <w:lastRenderedPageBreak/>
        <w:tab/>
        <w:t>24.</w:t>
      </w:r>
      <w:r w:rsidR="00D5055D">
        <w:rPr>
          <w:rFonts w:ascii="Times New Roman" w:hAnsi="Times New Roman"/>
          <w:color w:val="000000"/>
          <w:lang w:val="en-US"/>
        </w:rPr>
        <w:tab/>
        <w:t xml:space="preserve">Information about Carter Company for the year ending December </w:t>
      </w:r>
      <w:proofErr w:type="gramStart"/>
      <w:r w:rsidR="00D5055D">
        <w:rPr>
          <w:rFonts w:ascii="Times New Roman" w:hAnsi="Times New Roman"/>
          <w:color w:val="000000"/>
          <w:lang w:val="en-US"/>
        </w:rPr>
        <w:t>31,</w:t>
      </w:r>
      <w:proofErr w:type="gramEnd"/>
      <w:r w:rsidR="00D5055D">
        <w:rPr>
          <w:rFonts w:ascii="Times New Roman" w:hAnsi="Times New Roman"/>
          <w:color w:val="000000"/>
          <w:lang w:val="en-US"/>
        </w:rPr>
        <w:t xml:space="preserve"> is as follows:</w:t>
      </w:r>
    </w:p>
    <w:tbl>
      <w:tblPr>
        <w:tblW w:w="0" w:type="auto"/>
        <w:tblInd w:w="90" w:type="dxa"/>
        <w:tblLook w:val="0000"/>
      </w:tblPr>
      <w:tblGrid>
        <w:gridCol w:w="6048"/>
        <w:gridCol w:w="1440"/>
      </w:tblGrid>
      <w:tr w:rsidR="00D5055D">
        <w:tc>
          <w:tcPr>
            <w:tcW w:w="604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$300,000</w:t>
            </w:r>
          </w:p>
        </w:tc>
      </w:tr>
      <w:tr w:rsidR="00D5055D">
        <w:tc>
          <w:tcPr>
            <w:tcW w:w="604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Selling and administrative expenses</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18,000</w:t>
            </w:r>
          </w:p>
        </w:tc>
      </w:tr>
      <w:tr w:rsidR="00D5055D">
        <w:tc>
          <w:tcPr>
            <w:tcW w:w="604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Net income</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8,000</w:t>
            </w:r>
          </w:p>
        </w:tc>
      </w:tr>
      <w:tr w:rsidR="00D5055D">
        <w:tc>
          <w:tcPr>
            <w:tcW w:w="604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p>
        </w:tc>
      </w:tr>
      <w:tr w:rsidR="00D5055D">
        <w:tc>
          <w:tcPr>
            <w:tcW w:w="604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Beginning inventories:</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p>
        </w:tc>
      </w:tr>
      <w:tr w:rsidR="00D5055D">
        <w:tc>
          <w:tcPr>
            <w:tcW w:w="604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20,000</w:t>
            </w:r>
          </w:p>
        </w:tc>
      </w:tr>
      <w:tr w:rsidR="00D5055D">
        <w:tc>
          <w:tcPr>
            <w:tcW w:w="604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Work in process</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18,000</w:t>
            </w:r>
          </w:p>
        </w:tc>
      </w:tr>
      <w:tr w:rsidR="00D5055D">
        <w:tc>
          <w:tcPr>
            <w:tcW w:w="604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Finished goods</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62,000</w:t>
            </w:r>
          </w:p>
        </w:tc>
      </w:tr>
    </w:tbl>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Ending direct materials is 20 percent larger than beginning direct materials. Ending work in process is half of the beginning work in process. Ending finished goods increased by $8,000 during the year. Prime costs and conversion costs are 70 percent and 60 percent of total manufacturing costs added, respectively. Materials purchases are $113,200.</w:t>
      </w:r>
    </w:p>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bl>
      <w:tblPr>
        <w:tblW w:w="0" w:type="auto"/>
        <w:tblCellMar>
          <w:left w:w="0" w:type="dxa"/>
          <w:right w:w="0" w:type="dxa"/>
        </w:tblCellMar>
        <w:tblLook w:val="0000"/>
      </w:tblPr>
      <w:tblGrid>
        <w:gridCol w:w="393"/>
        <w:gridCol w:w="8427"/>
      </w:tblGrid>
      <w:tr w:rsidR="00D5055D">
        <w:tc>
          <w:tcPr>
            <w:tcW w:w="393"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Prepare a statement of cost of goods manufactured.</w:t>
            </w:r>
          </w:p>
        </w:tc>
      </w:tr>
      <w:tr w:rsidR="00D5055D">
        <w:tc>
          <w:tcPr>
            <w:tcW w:w="393"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Prepare an income statement.</w:t>
            </w:r>
          </w:p>
        </w:tc>
      </w:tr>
    </w:tbl>
    <w:p w:rsidR="00D5055D" w:rsidRDefault="00D5055D">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Note: Find the numbers for the income statement first.</w:t>
      </w:r>
    </w:p>
    <w:p w:rsidR="00D5055D" w:rsidRDefault="00D5055D">
      <w:pPr>
        <w:widowControl w:val="0"/>
        <w:suppressAutoHyphens/>
        <w:autoSpaceDE w:val="0"/>
        <w:autoSpaceDN w:val="0"/>
        <w:adjustRightInd w:val="0"/>
        <w:spacing w:after="1" w:line="240" w:lineRule="auto"/>
        <w:rPr>
          <w:rFonts w:ascii="Times New Roman" w:hAnsi="Times New Roman"/>
          <w:color w:val="000000"/>
          <w:lang w:val="en-US"/>
        </w:rPr>
      </w:pPr>
    </w:p>
    <w:p w:rsidR="00D5055D" w:rsidRDefault="00D5055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tbl>
      <w:tblPr>
        <w:tblW w:w="0" w:type="auto"/>
        <w:tblLook w:val="0000"/>
      </w:tblPr>
      <w:tblGrid>
        <w:gridCol w:w="7308"/>
        <w:gridCol w:w="1440"/>
      </w:tblGrid>
      <w:tr w:rsidR="00D5055D">
        <w:tc>
          <w:tcPr>
            <w:tcW w:w="730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1440"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r>
      <w:tr w:rsidR="00D5055D">
        <w:tc>
          <w:tcPr>
            <w:tcW w:w="8748"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Carter Company</w:t>
            </w:r>
          </w:p>
          <w:p w:rsidR="00D5055D" w:rsidRDefault="00D5055D">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Statement of Cost of Goods Manufactured</w:t>
            </w:r>
          </w:p>
          <w:p w:rsidR="00D5055D" w:rsidRDefault="00D5055D">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For the Year Ended December 31</w:t>
            </w:r>
          </w:p>
        </w:tc>
      </w:tr>
      <w:tr w:rsidR="00D5055D">
        <w:tc>
          <w:tcPr>
            <w:tcW w:w="730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w:t>
            </w:r>
          </w:p>
        </w:tc>
        <w:tc>
          <w:tcPr>
            <w:tcW w:w="1440"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r>
      <w:tr w:rsidR="00D5055D">
        <w:tc>
          <w:tcPr>
            <w:tcW w:w="730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Beginning inventory*</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$ 20,000</w:t>
            </w:r>
          </w:p>
        </w:tc>
      </w:tr>
      <w:tr w:rsidR="00D5055D">
        <w:trPr>
          <w:trHeight w:val="225"/>
        </w:trPr>
        <w:tc>
          <w:tcPr>
            <w:tcW w:w="730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Add: Purchases*</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113,200</w:t>
            </w:r>
          </w:p>
        </w:tc>
      </w:tr>
      <w:tr w:rsidR="00D5055D">
        <w:tc>
          <w:tcPr>
            <w:tcW w:w="730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 available</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$133,200</w:t>
            </w:r>
          </w:p>
        </w:tc>
      </w:tr>
      <w:tr w:rsidR="00D5055D">
        <w:tc>
          <w:tcPr>
            <w:tcW w:w="730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Less: Ending inventory* ($20,000 </w:t>
            </w:r>
            <w:r>
              <w:rPr>
                <w:rFonts w:ascii="Symbol" w:hAnsi="Symbol" w:cs="Symbol"/>
                <w:color w:val="000000"/>
                <w:lang w:val="en-US"/>
              </w:rPr>
              <w:t></w:t>
            </w:r>
            <w:r>
              <w:rPr>
                <w:rFonts w:ascii="Times New Roman" w:hAnsi="Times New Roman"/>
                <w:color w:val="000000"/>
                <w:lang w:val="en-US"/>
              </w:rPr>
              <w:t xml:space="preserve"> 1.20)</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24,000</w:t>
            </w:r>
          </w:p>
        </w:tc>
      </w:tr>
      <w:tr w:rsidR="00D5055D">
        <w:tc>
          <w:tcPr>
            <w:tcW w:w="730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Direct materials used in production </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$109,200</w:t>
            </w:r>
          </w:p>
        </w:tc>
      </w:tr>
      <w:tr w:rsidR="00D5055D">
        <w:tc>
          <w:tcPr>
            <w:tcW w:w="730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Direct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[(.7 </w:t>
            </w:r>
            <w:r>
              <w:rPr>
                <w:rFonts w:ascii="Symbol" w:hAnsi="Symbol" w:cs="Symbol"/>
                <w:color w:val="000000"/>
                <w:lang w:val="en-US"/>
              </w:rPr>
              <w:t></w:t>
            </w:r>
            <w:r>
              <w:rPr>
                <w:rFonts w:ascii="Times New Roman" w:hAnsi="Times New Roman"/>
                <w:color w:val="000000"/>
                <w:lang w:val="en-US"/>
              </w:rPr>
              <w:t xml:space="preserve"> 273,000) – 109,200]</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81,900</w:t>
            </w:r>
          </w:p>
        </w:tc>
      </w:tr>
      <w:tr w:rsidR="00D5055D">
        <w:tc>
          <w:tcPr>
            <w:tcW w:w="730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Manufacturing overhead [(.6 </w:t>
            </w:r>
            <w:r>
              <w:rPr>
                <w:rFonts w:ascii="Symbol" w:hAnsi="Symbol" w:cs="Symbol"/>
                <w:color w:val="000000"/>
                <w:lang w:val="en-US"/>
              </w:rPr>
              <w:t></w:t>
            </w:r>
            <w:r>
              <w:rPr>
                <w:rFonts w:ascii="Times New Roman" w:hAnsi="Times New Roman"/>
                <w:color w:val="000000"/>
                <w:lang w:val="en-US"/>
              </w:rPr>
              <w:t xml:space="preserve"> 273,000) – 81,900]</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81,900</w:t>
            </w:r>
          </w:p>
        </w:tc>
      </w:tr>
      <w:tr w:rsidR="00D5055D">
        <w:tc>
          <w:tcPr>
            <w:tcW w:w="730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manufacturing costs added</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$273,000</w:t>
            </w:r>
          </w:p>
        </w:tc>
      </w:tr>
      <w:tr w:rsidR="00D5055D">
        <w:tc>
          <w:tcPr>
            <w:tcW w:w="730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Add: Beginning work-in-process inventory*</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18,000</w:t>
            </w:r>
          </w:p>
        </w:tc>
      </w:tr>
      <w:tr w:rsidR="00D5055D">
        <w:tc>
          <w:tcPr>
            <w:tcW w:w="730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costs in process</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$291,000</w:t>
            </w:r>
          </w:p>
        </w:tc>
      </w:tr>
      <w:tr w:rsidR="00D5055D">
        <w:tc>
          <w:tcPr>
            <w:tcW w:w="730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Less: Ending work-in-process inventory* ($18,000 </w:t>
            </w:r>
            <w:r>
              <w:rPr>
                <w:rFonts w:ascii="Symbol" w:hAnsi="Symbol" w:cs="Symbol"/>
                <w:color w:val="000000"/>
                <w:lang w:val="en-US"/>
              </w:rPr>
              <w:t></w:t>
            </w:r>
            <w:r>
              <w:rPr>
                <w:rFonts w:ascii="Times New Roman" w:hAnsi="Times New Roman"/>
                <w:color w:val="000000"/>
                <w:lang w:val="en-US"/>
              </w:rPr>
              <w:t xml:space="preserve"> 0.50)</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9,000</w:t>
            </w:r>
          </w:p>
        </w:tc>
      </w:tr>
      <w:tr w:rsidR="00D5055D">
        <w:tc>
          <w:tcPr>
            <w:tcW w:w="730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goods manufactured</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$282,000</w:t>
            </w:r>
          </w:p>
        </w:tc>
      </w:tr>
    </w:tbl>
    <w:p w:rsidR="00D5055D" w:rsidRPr="00EA1BE8" w:rsidRDefault="00D5055D">
      <w:pPr>
        <w:keepLines/>
        <w:suppressAutoHyphens/>
        <w:autoSpaceDE w:val="0"/>
        <w:autoSpaceDN w:val="0"/>
        <w:adjustRightInd w:val="0"/>
        <w:spacing w:after="0" w:line="240" w:lineRule="auto"/>
        <w:rPr>
          <w:rFonts w:ascii="Times New Roman" w:hAnsi="Times New Roman"/>
          <w:color w:val="000000"/>
          <w:sz w:val="8"/>
          <w:szCs w:val="8"/>
          <w:lang w:val="en-US"/>
        </w:rPr>
      </w:pPr>
    </w:p>
    <w:tbl>
      <w:tblPr>
        <w:tblW w:w="0" w:type="auto"/>
        <w:tblLook w:val="0000"/>
      </w:tblPr>
      <w:tblGrid>
        <w:gridCol w:w="5958"/>
        <w:gridCol w:w="1350"/>
        <w:gridCol w:w="1440"/>
      </w:tblGrid>
      <w:tr w:rsidR="00D5055D">
        <w:tc>
          <w:tcPr>
            <w:tcW w:w="595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1350"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r>
      <w:tr w:rsidR="00D5055D">
        <w:tc>
          <w:tcPr>
            <w:tcW w:w="8748" w:type="dxa"/>
            <w:gridSpan w:val="3"/>
            <w:tcBorders>
              <w:top w:val="nil"/>
              <w:left w:val="nil"/>
              <w:bottom w:val="nil"/>
              <w:right w:val="nil"/>
            </w:tcBorders>
          </w:tcPr>
          <w:p w:rsidR="00D5055D" w:rsidRDefault="00D5055D">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Carter Company</w:t>
            </w:r>
          </w:p>
          <w:p w:rsidR="00D5055D" w:rsidRDefault="00D5055D">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Income Statement</w:t>
            </w:r>
          </w:p>
          <w:p w:rsidR="00D5055D" w:rsidRDefault="00D5055D">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For the Year Ended December 31</w:t>
            </w:r>
          </w:p>
        </w:tc>
      </w:tr>
      <w:tr w:rsidR="00D5055D">
        <w:tc>
          <w:tcPr>
            <w:tcW w:w="595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w:t>
            </w:r>
          </w:p>
        </w:tc>
        <w:tc>
          <w:tcPr>
            <w:tcW w:w="135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$300,000</w:t>
            </w:r>
          </w:p>
        </w:tc>
      </w:tr>
      <w:tr w:rsidR="00D5055D">
        <w:tc>
          <w:tcPr>
            <w:tcW w:w="595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Less: Cost of goods sold:</w:t>
            </w:r>
          </w:p>
        </w:tc>
        <w:tc>
          <w:tcPr>
            <w:tcW w:w="135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p>
        </w:tc>
      </w:tr>
      <w:tr w:rsidR="00D5055D">
        <w:tc>
          <w:tcPr>
            <w:tcW w:w="595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Add: Cost of goods manufactured</w:t>
            </w:r>
          </w:p>
        </w:tc>
        <w:tc>
          <w:tcPr>
            <w:tcW w:w="135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$282,000</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p>
        </w:tc>
      </w:tr>
      <w:tr w:rsidR="00D5055D">
        <w:tc>
          <w:tcPr>
            <w:tcW w:w="595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Beginning inventory finished goods*</w:t>
            </w:r>
          </w:p>
        </w:tc>
        <w:tc>
          <w:tcPr>
            <w:tcW w:w="135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62,000</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u w:val="single"/>
                <w:lang w:val="en-US"/>
              </w:rPr>
            </w:pPr>
          </w:p>
        </w:tc>
      </w:tr>
      <w:tr w:rsidR="00D5055D">
        <w:tc>
          <w:tcPr>
            <w:tcW w:w="595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goods available for sale</w:t>
            </w:r>
          </w:p>
        </w:tc>
        <w:tc>
          <w:tcPr>
            <w:tcW w:w="135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$344,000</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p>
        </w:tc>
      </w:tr>
      <w:tr w:rsidR="00D5055D">
        <w:tc>
          <w:tcPr>
            <w:tcW w:w="595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Less: Ending inventory finished goods* ($62,000 + $8,000)</w:t>
            </w:r>
          </w:p>
        </w:tc>
        <w:tc>
          <w:tcPr>
            <w:tcW w:w="135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70,000</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274,000</w:t>
            </w:r>
          </w:p>
        </w:tc>
      </w:tr>
      <w:tr w:rsidR="00D5055D">
        <w:tc>
          <w:tcPr>
            <w:tcW w:w="595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Gross margin</w:t>
            </w:r>
          </w:p>
        </w:tc>
        <w:tc>
          <w:tcPr>
            <w:tcW w:w="135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$ 26,000</w:t>
            </w:r>
          </w:p>
        </w:tc>
      </w:tr>
      <w:tr w:rsidR="00D5055D">
        <w:tc>
          <w:tcPr>
            <w:tcW w:w="595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Less: Selling and administrative expenses*</w:t>
            </w:r>
          </w:p>
        </w:tc>
        <w:tc>
          <w:tcPr>
            <w:tcW w:w="135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18,000</w:t>
            </w:r>
          </w:p>
        </w:tc>
      </w:tr>
      <w:tr w:rsidR="00D5055D">
        <w:tc>
          <w:tcPr>
            <w:tcW w:w="595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Net income*</w:t>
            </w:r>
          </w:p>
        </w:tc>
        <w:tc>
          <w:tcPr>
            <w:tcW w:w="135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  8,000</w:t>
            </w:r>
          </w:p>
        </w:tc>
      </w:tr>
    </w:tbl>
    <w:p w:rsidR="00D5055D" w:rsidRDefault="00D5055D">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*These items are provided.</w:t>
      </w:r>
    </w:p>
    <w:p w:rsidR="00D5055D" w:rsidRDefault="00D5055D">
      <w:pPr>
        <w:widowControl w:val="0"/>
        <w:suppressAutoHyphens/>
        <w:autoSpaceDE w:val="0"/>
        <w:autoSpaceDN w:val="0"/>
        <w:adjustRightInd w:val="0"/>
        <w:spacing w:after="1" w:line="240" w:lineRule="auto"/>
        <w:rPr>
          <w:rFonts w:ascii="Times New Roman" w:hAnsi="Times New Roman"/>
          <w:color w:val="000000"/>
          <w:lang w:val="en-US"/>
        </w:rPr>
      </w:pPr>
    </w:p>
    <w:p w:rsidR="00D5055D" w:rsidRDefault="00D5055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OBJ:</w:t>
      </w:r>
      <w:r>
        <w:rPr>
          <w:rFonts w:ascii="Times New Roman" w:hAnsi="Times New Roman"/>
          <w:color w:val="000000"/>
          <w:lang w:val="en-US"/>
        </w:rPr>
        <w:tab/>
        <w:t>1-4</w:t>
      </w:r>
      <w:r>
        <w:rPr>
          <w:rFonts w:ascii="Times New Roman" w:hAnsi="Times New Roman"/>
          <w:color w:val="000000"/>
          <w:lang w:val="en-US"/>
        </w:rPr>
        <w:tab/>
        <w:t>NAT:</w:t>
      </w:r>
      <w:r>
        <w:rPr>
          <w:rFonts w:ascii="Times New Roman" w:hAnsi="Times New Roman"/>
          <w:color w:val="000000"/>
          <w:lang w:val="en-US"/>
        </w:rPr>
        <w:tab/>
        <w:t>AACSB Analytic</w:t>
      </w:r>
    </w:p>
    <w:p w:rsidR="00D5055D" w:rsidRDefault="00D5055D">
      <w:pPr>
        <w:widowControl w:val="0"/>
        <w:suppressAutoHyphens/>
        <w:autoSpaceDE w:val="0"/>
        <w:autoSpaceDN w:val="0"/>
        <w:adjustRightInd w:val="0"/>
        <w:spacing w:after="0" w:line="240" w:lineRule="auto"/>
        <w:rPr>
          <w:rFonts w:ascii="Times New Roman" w:hAnsi="Times New Roman"/>
          <w:color w:val="000000"/>
          <w:lang w:val="en-US"/>
        </w:rPr>
      </w:pPr>
    </w:p>
    <w:p w:rsidR="00D5055D" w:rsidRDefault="00D5055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25.</w:t>
      </w:r>
      <w:r>
        <w:rPr>
          <w:rFonts w:ascii="Times New Roman" w:hAnsi="Times New Roman"/>
          <w:color w:val="000000"/>
          <w:lang w:val="en-US"/>
        </w:rPr>
        <w:tab/>
        <w:t>Best Corporation incurred the following costs:</w:t>
      </w:r>
    </w:p>
    <w:tbl>
      <w:tblPr>
        <w:tblW w:w="0" w:type="auto"/>
        <w:tblInd w:w="90" w:type="dxa"/>
        <w:tblLook w:val="0000"/>
      </w:tblPr>
      <w:tblGrid>
        <w:gridCol w:w="6048"/>
        <w:gridCol w:w="1170"/>
      </w:tblGrid>
      <w:tr w:rsidR="00D5055D">
        <w:tc>
          <w:tcPr>
            <w:tcW w:w="604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Beginning direct materials inventory</w:t>
            </w:r>
          </w:p>
        </w:tc>
        <w:tc>
          <w:tcPr>
            <w:tcW w:w="117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$ 17,000</w:t>
            </w:r>
          </w:p>
        </w:tc>
      </w:tr>
      <w:tr w:rsidR="00D5055D">
        <w:tc>
          <w:tcPr>
            <w:tcW w:w="604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Beginning work-in-process inventory</w:t>
            </w:r>
          </w:p>
        </w:tc>
        <w:tc>
          <w:tcPr>
            <w:tcW w:w="117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8,000</w:t>
            </w:r>
          </w:p>
        </w:tc>
      </w:tr>
      <w:tr w:rsidR="00D5055D">
        <w:tc>
          <w:tcPr>
            <w:tcW w:w="604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Beginning finished goods inventory</w:t>
            </w:r>
          </w:p>
        </w:tc>
        <w:tc>
          <w:tcPr>
            <w:tcW w:w="117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18,000</w:t>
            </w:r>
          </w:p>
        </w:tc>
      </w:tr>
      <w:tr w:rsidR="00D5055D">
        <w:tc>
          <w:tcPr>
            <w:tcW w:w="604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Ending direct materials inventory</w:t>
            </w:r>
          </w:p>
        </w:tc>
        <w:tc>
          <w:tcPr>
            <w:tcW w:w="117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15,000</w:t>
            </w:r>
          </w:p>
        </w:tc>
      </w:tr>
      <w:tr w:rsidR="00D5055D">
        <w:tc>
          <w:tcPr>
            <w:tcW w:w="604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Ending work in process</w:t>
            </w:r>
          </w:p>
        </w:tc>
        <w:tc>
          <w:tcPr>
            <w:tcW w:w="117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13,000</w:t>
            </w:r>
          </w:p>
        </w:tc>
      </w:tr>
      <w:tr w:rsidR="00D5055D">
        <w:tc>
          <w:tcPr>
            <w:tcW w:w="604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Ending finished goods</w:t>
            </w:r>
          </w:p>
        </w:tc>
        <w:tc>
          <w:tcPr>
            <w:tcW w:w="117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24,000</w:t>
            </w:r>
          </w:p>
        </w:tc>
      </w:tr>
      <w:tr w:rsidR="00D5055D">
        <w:tc>
          <w:tcPr>
            <w:tcW w:w="604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Factory supervisor’s salary</w:t>
            </w:r>
          </w:p>
        </w:tc>
        <w:tc>
          <w:tcPr>
            <w:tcW w:w="117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25,000</w:t>
            </w:r>
          </w:p>
        </w:tc>
      </w:tr>
      <w:tr w:rsidR="00D5055D">
        <w:tc>
          <w:tcPr>
            <w:tcW w:w="604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Depreciation on plant</w:t>
            </w:r>
          </w:p>
        </w:tc>
        <w:tc>
          <w:tcPr>
            <w:tcW w:w="117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w:t>
            </w:r>
          </w:p>
        </w:tc>
      </w:tr>
      <w:tr w:rsidR="00D5055D">
        <w:tc>
          <w:tcPr>
            <w:tcW w:w="604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w:t>
            </w:r>
          </w:p>
        </w:tc>
        <w:tc>
          <w:tcPr>
            <w:tcW w:w="117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650,000</w:t>
            </w:r>
          </w:p>
        </w:tc>
      </w:tr>
      <w:tr w:rsidR="00D5055D">
        <w:tc>
          <w:tcPr>
            <w:tcW w:w="604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Selling and administrative expenses</w:t>
            </w:r>
          </w:p>
        </w:tc>
        <w:tc>
          <w:tcPr>
            <w:tcW w:w="117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100,000</w:t>
            </w:r>
          </w:p>
        </w:tc>
      </w:tr>
      <w:tr w:rsidR="00D5055D">
        <w:tc>
          <w:tcPr>
            <w:tcW w:w="604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Plant maintenance</w:t>
            </w:r>
          </w:p>
        </w:tc>
        <w:tc>
          <w:tcPr>
            <w:tcW w:w="117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5,000</w:t>
            </w:r>
          </w:p>
        </w:tc>
      </w:tr>
      <w:tr w:rsidR="00D5055D">
        <w:tc>
          <w:tcPr>
            <w:tcW w:w="604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Plant utilities</w:t>
            </w:r>
          </w:p>
        </w:tc>
        <w:tc>
          <w:tcPr>
            <w:tcW w:w="117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9,000</w:t>
            </w:r>
          </w:p>
        </w:tc>
      </w:tr>
      <w:tr w:rsidR="00D5055D">
        <w:tc>
          <w:tcPr>
            <w:tcW w:w="604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 purchases</w:t>
            </w:r>
          </w:p>
        </w:tc>
        <w:tc>
          <w:tcPr>
            <w:tcW w:w="117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185,000</w:t>
            </w:r>
          </w:p>
        </w:tc>
      </w:tr>
      <w:tr w:rsidR="00D5055D">
        <w:tc>
          <w:tcPr>
            <w:tcW w:w="604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Direct </w:t>
            </w:r>
            <w:proofErr w:type="spellStart"/>
            <w:r>
              <w:rPr>
                <w:rFonts w:ascii="Times New Roman" w:hAnsi="Times New Roman"/>
                <w:color w:val="000000"/>
                <w:lang w:val="en-US"/>
              </w:rPr>
              <w:t>labour</w:t>
            </w:r>
            <w:proofErr w:type="spellEnd"/>
          </w:p>
        </w:tc>
        <w:tc>
          <w:tcPr>
            <w:tcW w:w="117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200,000</w:t>
            </w:r>
          </w:p>
        </w:tc>
      </w:tr>
    </w:tbl>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Calculate the following values:</w:t>
      </w:r>
    </w:p>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bl>
      <w:tblPr>
        <w:tblW w:w="0" w:type="auto"/>
        <w:tblCellMar>
          <w:left w:w="0" w:type="dxa"/>
          <w:right w:w="0" w:type="dxa"/>
        </w:tblCellMar>
        <w:tblLook w:val="0000"/>
      </w:tblPr>
      <w:tblGrid>
        <w:gridCol w:w="393"/>
        <w:gridCol w:w="8427"/>
      </w:tblGrid>
      <w:tr w:rsidR="00D5055D">
        <w:tc>
          <w:tcPr>
            <w:tcW w:w="393"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 used</w:t>
            </w:r>
          </w:p>
        </w:tc>
      </w:tr>
      <w:tr w:rsidR="00D5055D">
        <w:tc>
          <w:tcPr>
            <w:tcW w:w="393"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goods manufactured</w:t>
            </w:r>
          </w:p>
        </w:tc>
      </w:tr>
      <w:tr w:rsidR="00D5055D">
        <w:tc>
          <w:tcPr>
            <w:tcW w:w="393"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427"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goods sold</w:t>
            </w:r>
          </w:p>
        </w:tc>
      </w:tr>
      <w:tr w:rsidR="00D5055D">
        <w:tc>
          <w:tcPr>
            <w:tcW w:w="393"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427"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Net income</w:t>
            </w:r>
          </w:p>
        </w:tc>
      </w:tr>
    </w:tbl>
    <w:p w:rsidR="00D5055D" w:rsidRDefault="00D5055D">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D5055D" w:rsidRDefault="00D5055D">
      <w:pPr>
        <w:widowControl w:val="0"/>
        <w:suppressAutoHyphens/>
        <w:autoSpaceDE w:val="0"/>
        <w:autoSpaceDN w:val="0"/>
        <w:adjustRightInd w:val="0"/>
        <w:spacing w:after="1" w:line="240" w:lineRule="auto"/>
        <w:rPr>
          <w:rFonts w:ascii="Times New Roman" w:hAnsi="Times New Roman"/>
          <w:color w:val="000000"/>
          <w:lang w:val="en-US"/>
        </w:rPr>
      </w:pPr>
    </w:p>
    <w:p w:rsidR="00D5055D" w:rsidRDefault="00D5055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tbl>
      <w:tblPr>
        <w:tblW w:w="0" w:type="auto"/>
        <w:tblCellMar>
          <w:left w:w="0" w:type="dxa"/>
          <w:right w:w="0" w:type="dxa"/>
        </w:tblCellMar>
        <w:tblLook w:val="0000"/>
      </w:tblPr>
      <w:tblGrid>
        <w:gridCol w:w="393"/>
        <w:gridCol w:w="8427"/>
      </w:tblGrid>
      <w:tr w:rsidR="00D5055D">
        <w:tc>
          <w:tcPr>
            <w:tcW w:w="393"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u w:val="double"/>
                <w:lang w:val="en-US"/>
              </w:rPr>
            </w:pPr>
            <w:r>
              <w:rPr>
                <w:rFonts w:ascii="Times New Roman" w:hAnsi="Times New Roman"/>
                <w:color w:val="000000"/>
                <w:lang w:val="en-US"/>
              </w:rPr>
              <w:t xml:space="preserve">$17,000 + $185,000 – $15,000 = </w:t>
            </w:r>
            <w:r>
              <w:rPr>
                <w:rFonts w:ascii="Times New Roman" w:hAnsi="Times New Roman"/>
                <w:color w:val="000000"/>
                <w:u w:val="double"/>
                <w:lang w:val="en-US"/>
              </w:rPr>
              <w:t>$187,000</w:t>
            </w:r>
          </w:p>
        </w:tc>
      </w:tr>
      <w:tr w:rsidR="00D5055D">
        <w:tc>
          <w:tcPr>
            <w:tcW w:w="393"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u w:val="double"/>
                <w:lang w:val="en-US"/>
              </w:rPr>
            </w:pPr>
            <w:r>
              <w:rPr>
                <w:rFonts w:ascii="Times New Roman" w:hAnsi="Times New Roman"/>
                <w:color w:val="000000"/>
                <w:lang w:val="en-US"/>
              </w:rPr>
              <w:t xml:space="preserve">$187,000 + $200,000 + $25,000 + $10,000 + $5,000 + $9,000 + $8,000 – $13,000 = </w:t>
            </w:r>
            <w:r>
              <w:rPr>
                <w:rFonts w:ascii="Times New Roman" w:hAnsi="Times New Roman"/>
                <w:color w:val="000000"/>
                <w:u w:val="double"/>
                <w:lang w:val="en-US"/>
              </w:rPr>
              <w:t>$431,000</w:t>
            </w:r>
          </w:p>
        </w:tc>
      </w:tr>
      <w:tr w:rsidR="00D5055D">
        <w:tc>
          <w:tcPr>
            <w:tcW w:w="393"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427"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u w:val="double"/>
                <w:lang w:val="en-US"/>
              </w:rPr>
            </w:pPr>
            <w:r>
              <w:rPr>
                <w:rFonts w:ascii="Times New Roman" w:hAnsi="Times New Roman"/>
                <w:color w:val="000000"/>
                <w:lang w:val="en-US"/>
              </w:rPr>
              <w:t xml:space="preserve">$18,000 + $431,000 – $24,000 = </w:t>
            </w:r>
            <w:r>
              <w:rPr>
                <w:rFonts w:ascii="Times New Roman" w:hAnsi="Times New Roman"/>
                <w:color w:val="000000"/>
                <w:u w:val="double"/>
                <w:lang w:val="en-US"/>
              </w:rPr>
              <w:t>$425,000</w:t>
            </w:r>
          </w:p>
        </w:tc>
      </w:tr>
      <w:tr w:rsidR="00D5055D">
        <w:tc>
          <w:tcPr>
            <w:tcW w:w="393"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427"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u w:val="double"/>
                <w:lang w:val="en-US"/>
              </w:rPr>
            </w:pPr>
            <w:r>
              <w:rPr>
                <w:rFonts w:ascii="Times New Roman" w:hAnsi="Times New Roman"/>
                <w:color w:val="000000"/>
                <w:lang w:val="en-US"/>
              </w:rPr>
              <w:t xml:space="preserve">$650,000 – $425,000 – $100,000 = </w:t>
            </w:r>
            <w:r>
              <w:rPr>
                <w:rFonts w:ascii="Times New Roman" w:hAnsi="Times New Roman"/>
                <w:color w:val="000000"/>
                <w:u w:val="double"/>
                <w:lang w:val="en-US"/>
              </w:rPr>
              <w:t>$125,000</w:t>
            </w:r>
          </w:p>
        </w:tc>
      </w:tr>
    </w:tbl>
    <w:p w:rsidR="00D5055D" w:rsidRDefault="00D5055D">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D5055D" w:rsidRDefault="00D5055D">
      <w:pPr>
        <w:widowControl w:val="0"/>
        <w:suppressAutoHyphens/>
        <w:autoSpaceDE w:val="0"/>
        <w:autoSpaceDN w:val="0"/>
        <w:adjustRightInd w:val="0"/>
        <w:spacing w:after="1" w:line="240" w:lineRule="auto"/>
        <w:rPr>
          <w:rFonts w:ascii="Times New Roman" w:hAnsi="Times New Roman"/>
          <w:color w:val="000000"/>
          <w:lang w:val="en-US"/>
        </w:rPr>
      </w:pPr>
    </w:p>
    <w:p w:rsidR="00D5055D" w:rsidRDefault="00D5055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1-4</w:t>
      </w:r>
      <w:r>
        <w:rPr>
          <w:rFonts w:ascii="Times New Roman" w:hAnsi="Times New Roman"/>
          <w:color w:val="000000"/>
          <w:lang w:val="en-US"/>
        </w:rPr>
        <w:tab/>
        <w:t>NAT:</w:t>
      </w:r>
      <w:r>
        <w:rPr>
          <w:rFonts w:ascii="Times New Roman" w:hAnsi="Times New Roman"/>
          <w:color w:val="000000"/>
          <w:lang w:val="en-US"/>
        </w:rPr>
        <w:tab/>
        <w:t>AACSB Analytic</w:t>
      </w:r>
    </w:p>
    <w:p w:rsidR="00D5055D" w:rsidRDefault="00D5055D">
      <w:pPr>
        <w:widowControl w:val="0"/>
        <w:suppressAutoHyphens/>
        <w:autoSpaceDE w:val="0"/>
        <w:autoSpaceDN w:val="0"/>
        <w:adjustRightInd w:val="0"/>
        <w:spacing w:after="0" w:line="240" w:lineRule="auto"/>
        <w:rPr>
          <w:rFonts w:ascii="Times New Roman" w:hAnsi="Times New Roman"/>
          <w:color w:val="000000"/>
          <w:lang w:val="en-US"/>
        </w:rPr>
      </w:pPr>
    </w:p>
    <w:p w:rsidR="00D5055D" w:rsidRDefault="00D5055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26.</w:t>
      </w:r>
      <w:r>
        <w:rPr>
          <w:rFonts w:ascii="Times New Roman" w:hAnsi="Times New Roman"/>
          <w:color w:val="000000"/>
          <w:lang w:val="en-US"/>
        </w:rPr>
        <w:tab/>
      </w:r>
      <w:proofErr w:type="spellStart"/>
      <w:r>
        <w:rPr>
          <w:rFonts w:ascii="Times New Roman" w:hAnsi="Times New Roman"/>
          <w:color w:val="000000"/>
          <w:lang w:val="en-US"/>
        </w:rPr>
        <w:t>Hoiberg</w:t>
      </w:r>
      <w:proofErr w:type="spellEnd"/>
      <w:r>
        <w:rPr>
          <w:rFonts w:ascii="Times New Roman" w:hAnsi="Times New Roman"/>
          <w:color w:val="000000"/>
          <w:lang w:val="en-US"/>
        </w:rPr>
        <w:t xml:space="preserve"> Corporation incurred the following costs:</w:t>
      </w:r>
    </w:p>
    <w:tbl>
      <w:tblPr>
        <w:tblW w:w="0" w:type="auto"/>
        <w:tblInd w:w="90" w:type="dxa"/>
        <w:tblLook w:val="0000"/>
      </w:tblPr>
      <w:tblGrid>
        <w:gridCol w:w="5958"/>
        <w:gridCol w:w="1620"/>
      </w:tblGrid>
      <w:tr w:rsidR="00D5055D">
        <w:tc>
          <w:tcPr>
            <w:tcW w:w="595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Direct </w:t>
            </w:r>
            <w:proofErr w:type="spellStart"/>
            <w:r>
              <w:rPr>
                <w:rFonts w:ascii="Times New Roman" w:hAnsi="Times New Roman"/>
                <w:color w:val="000000"/>
                <w:lang w:val="en-US"/>
              </w:rPr>
              <w:t>labour</w:t>
            </w:r>
            <w:proofErr w:type="spellEnd"/>
          </w:p>
        </w:tc>
        <w:tc>
          <w:tcPr>
            <w:tcW w:w="162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600,000</w:t>
            </w:r>
          </w:p>
        </w:tc>
      </w:tr>
      <w:tr w:rsidR="00D5055D">
        <w:tc>
          <w:tcPr>
            <w:tcW w:w="595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 purchases</w:t>
            </w:r>
          </w:p>
        </w:tc>
        <w:tc>
          <w:tcPr>
            <w:tcW w:w="162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555,000</w:t>
            </w:r>
          </w:p>
        </w:tc>
      </w:tr>
      <w:tr w:rsidR="00D5055D">
        <w:tc>
          <w:tcPr>
            <w:tcW w:w="595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Depreciation on plant</w:t>
            </w:r>
          </w:p>
        </w:tc>
        <w:tc>
          <w:tcPr>
            <w:tcW w:w="162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30,000</w:t>
            </w:r>
          </w:p>
        </w:tc>
      </w:tr>
      <w:tr w:rsidR="00D5055D">
        <w:tc>
          <w:tcPr>
            <w:tcW w:w="595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Factory supervisor’s salary</w:t>
            </w:r>
          </w:p>
        </w:tc>
        <w:tc>
          <w:tcPr>
            <w:tcW w:w="162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75,000</w:t>
            </w:r>
          </w:p>
        </w:tc>
      </w:tr>
      <w:tr w:rsidR="00D5055D">
        <w:tc>
          <w:tcPr>
            <w:tcW w:w="595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Plant maintenance</w:t>
            </w:r>
          </w:p>
        </w:tc>
        <w:tc>
          <w:tcPr>
            <w:tcW w:w="162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15,000</w:t>
            </w:r>
          </w:p>
        </w:tc>
      </w:tr>
      <w:tr w:rsidR="00D5055D">
        <w:tc>
          <w:tcPr>
            <w:tcW w:w="595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Plant utilities</w:t>
            </w:r>
          </w:p>
        </w:tc>
        <w:tc>
          <w:tcPr>
            <w:tcW w:w="162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27,000</w:t>
            </w:r>
          </w:p>
        </w:tc>
      </w:tr>
      <w:tr w:rsidR="00D5055D">
        <w:tc>
          <w:tcPr>
            <w:tcW w:w="595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w:t>
            </w:r>
          </w:p>
        </w:tc>
        <w:tc>
          <w:tcPr>
            <w:tcW w:w="162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1,950,000</w:t>
            </w:r>
          </w:p>
        </w:tc>
      </w:tr>
      <w:tr w:rsidR="00D5055D">
        <w:tc>
          <w:tcPr>
            <w:tcW w:w="595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Selling and administrative expenses</w:t>
            </w:r>
          </w:p>
        </w:tc>
        <w:tc>
          <w:tcPr>
            <w:tcW w:w="162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300,000</w:t>
            </w:r>
          </w:p>
        </w:tc>
      </w:tr>
      <w:tr w:rsidR="00D5055D">
        <w:tc>
          <w:tcPr>
            <w:tcW w:w="595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Beginning direct materials inventory</w:t>
            </w:r>
          </w:p>
        </w:tc>
        <w:tc>
          <w:tcPr>
            <w:tcW w:w="162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51,000</w:t>
            </w:r>
          </w:p>
        </w:tc>
      </w:tr>
      <w:tr w:rsidR="00D5055D">
        <w:tc>
          <w:tcPr>
            <w:tcW w:w="595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Beginning work-in-process inventory</w:t>
            </w:r>
          </w:p>
        </w:tc>
        <w:tc>
          <w:tcPr>
            <w:tcW w:w="162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24,000</w:t>
            </w:r>
          </w:p>
        </w:tc>
      </w:tr>
      <w:tr w:rsidR="00D5055D">
        <w:tc>
          <w:tcPr>
            <w:tcW w:w="595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Beginning finished goods inventory</w:t>
            </w:r>
          </w:p>
        </w:tc>
        <w:tc>
          <w:tcPr>
            <w:tcW w:w="162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54,000</w:t>
            </w:r>
          </w:p>
        </w:tc>
      </w:tr>
      <w:tr w:rsidR="00D5055D">
        <w:tc>
          <w:tcPr>
            <w:tcW w:w="595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Ending direct materials inventory</w:t>
            </w:r>
          </w:p>
        </w:tc>
        <w:tc>
          <w:tcPr>
            <w:tcW w:w="162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45,000</w:t>
            </w:r>
          </w:p>
        </w:tc>
      </w:tr>
      <w:tr w:rsidR="00D5055D">
        <w:tc>
          <w:tcPr>
            <w:tcW w:w="595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Ending work in process</w:t>
            </w:r>
          </w:p>
        </w:tc>
        <w:tc>
          <w:tcPr>
            <w:tcW w:w="162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39,000</w:t>
            </w:r>
          </w:p>
        </w:tc>
      </w:tr>
      <w:tr w:rsidR="00D5055D">
        <w:tc>
          <w:tcPr>
            <w:tcW w:w="595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Ending finished goods</w:t>
            </w:r>
          </w:p>
        </w:tc>
        <w:tc>
          <w:tcPr>
            <w:tcW w:w="162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72,000</w:t>
            </w:r>
          </w:p>
        </w:tc>
      </w:tr>
    </w:tbl>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p w:rsidR="00D5055D" w:rsidRDefault="008F2894">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br w:type="page"/>
      </w:r>
      <w:r w:rsidR="00D5055D">
        <w:rPr>
          <w:rFonts w:ascii="Times New Roman" w:hAnsi="Times New Roman"/>
          <w:color w:val="000000"/>
          <w:lang w:val="en-US"/>
        </w:rPr>
        <w:lastRenderedPageBreak/>
        <w:t>Calculate the following values:</w:t>
      </w:r>
    </w:p>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bl>
      <w:tblPr>
        <w:tblW w:w="0" w:type="auto"/>
        <w:tblCellMar>
          <w:left w:w="0" w:type="dxa"/>
          <w:right w:w="0" w:type="dxa"/>
        </w:tblCellMar>
        <w:tblLook w:val="0000"/>
      </w:tblPr>
      <w:tblGrid>
        <w:gridCol w:w="393"/>
        <w:gridCol w:w="8427"/>
      </w:tblGrid>
      <w:tr w:rsidR="00D5055D">
        <w:tc>
          <w:tcPr>
            <w:tcW w:w="393"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 used</w:t>
            </w:r>
          </w:p>
        </w:tc>
      </w:tr>
      <w:tr w:rsidR="00D5055D">
        <w:tc>
          <w:tcPr>
            <w:tcW w:w="393"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goods manufactured</w:t>
            </w:r>
          </w:p>
        </w:tc>
      </w:tr>
      <w:tr w:rsidR="00D5055D">
        <w:tc>
          <w:tcPr>
            <w:tcW w:w="393"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427"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goods sold</w:t>
            </w:r>
          </w:p>
        </w:tc>
      </w:tr>
      <w:tr w:rsidR="00D5055D">
        <w:tc>
          <w:tcPr>
            <w:tcW w:w="393"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427"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Net income</w:t>
            </w:r>
          </w:p>
        </w:tc>
      </w:tr>
    </w:tbl>
    <w:p w:rsidR="00D5055D" w:rsidRDefault="00D5055D">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D5055D" w:rsidRDefault="00D5055D">
      <w:pPr>
        <w:widowControl w:val="0"/>
        <w:suppressAutoHyphens/>
        <w:autoSpaceDE w:val="0"/>
        <w:autoSpaceDN w:val="0"/>
        <w:adjustRightInd w:val="0"/>
        <w:spacing w:after="1" w:line="240" w:lineRule="auto"/>
        <w:rPr>
          <w:rFonts w:ascii="Times New Roman" w:hAnsi="Times New Roman"/>
          <w:color w:val="000000"/>
          <w:lang w:val="en-US"/>
        </w:rPr>
      </w:pPr>
    </w:p>
    <w:p w:rsidR="00D5055D" w:rsidRDefault="00D5055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tbl>
      <w:tblPr>
        <w:tblW w:w="0" w:type="auto"/>
        <w:tblCellMar>
          <w:left w:w="0" w:type="dxa"/>
          <w:right w:w="0" w:type="dxa"/>
        </w:tblCellMar>
        <w:tblLook w:val="0000"/>
      </w:tblPr>
      <w:tblGrid>
        <w:gridCol w:w="393"/>
        <w:gridCol w:w="8427"/>
      </w:tblGrid>
      <w:tr w:rsidR="00D5055D">
        <w:tc>
          <w:tcPr>
            <w:tcW w:w="393"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u w:val="double"/>
                <w:lang w:val="en-US"/>
              </w:rPr>
            </w:pPr>
            <w:r>
              <w:rPr>
                <w:rFonts w:ascii="Times New Roman" w:hAnsi="Times New Roman"/>
                <w:color w:val="000000"/>
                <w:lang w:val="en-US"/>
              </w:rPr>
              <w:t xml:space="preserve">$51,000 + $555,000 – $45,000 = </w:t>
            </w:r>
            <w:r>
              <w:rPr>
                <w:rFonts w:ascii="Times New Roman" w:hAnsi="Times New Roman"/>
                <w:color w:val="000000"/>
                <w:u w:val="double"/>
                <w:lang w:val="en-US"/>
              </w:rPr>
              <w:t>$561,000</w:t>
            </w:r>
          </w:p>
        </w:tc>
      </w:tr>
      <w:tr w:rsidR="00D5055D">
        <w:tc>
          <w:tcPr>
            <w:tcW w:w="393"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u w:val="double"/>
                <w:lang w:val="en-US"/>
              </w:rPr>
            </w:pPr>
            <w:r>
              <w:rPr>
                <w:rFonts w:ascii="Times New Roman" w:hAnsi="Times New Roman"/>
                <w:color w:val="000000"/>
                <w:lang w:val="en-US"/>
              </w:rPr>
              <w:t xml:space="preserve">$561,000 + $600,000 + $75,000 + $30,000 + $15,000 + $27,000 + $24,000 – $39,000 = </w:t>
            </w:r>
            <w:r>
              <w:rPr>
                <w:rFonts w:ascii="Times New Roman" w:hAnsi="Times New Roman"/>
                <w:color w:val="000000"/>
                <w:u w:val="double"/>
                <w:lang w:val="en-US"/>
              </w:rPr>
              <w:t>$1,293,000</w:t>
            </w:r>
          </w:p>
        </w:tc>
      </w:tr>
      <w:tr w:rsidR="00D5055D">
        <w:tc>
          <w:tcPr>
            <w:tcW w:w="393"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427"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u w:val="double"/>
                <w:lang w:val="en-US"/>
              </w:rPr>
            </w:pPr>
            <w:r>
              <w:rPr>
                <w:rFonts w:ascii="Times New Roman" w:hAnsi="Times New Roman"/>
                <w:color w:val="000000"/>
                <w:lang w:val="en-US"/>
              </w:rPr>
              <w:t xml:space="preserve">$54,000 + $1,293,000 – $72,000 = </w:t>
            </w:r>
            <w:r>
              <w:rPr>
                <w:rFonts w:ascii="Times New Roman" w:hAnsi="Times New Roman"/>
                <w:color w:val="000000"/>
                <w:u w:val="double"/>
                <w:lang w:val="en-US"/>
              </w:rPr>
              <w:t>$1,275,000</w:t>
            </w:r>
          </w:p>
        </w:tc>
      </w:tr>
      <w:tr w:rsidR="00D5055D">
        <w:tc>
          <w:tcPr>
            <w:tcW w:w="393"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427"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u w:val="double"/>
                <w:lang w:val="en-US"/>
              </w:rPr>
            </w:pPr>
            <w:r>
              <w:rPr>
                <w:rFonts w:ascii="Times New Roman" w:hAnsi="Times New Roman"/>
                <w:color w:val="000000"/>
                <w:lang w:val="en-US"/>
              </w:rPr>
              <w:t xml:space="preserve">$1,950,000 – $1,275,000 – $300,000 = </w:t>
            </w:r>
            <w:r>
              <w:rPr>
                <w:rFonts w:ascii="Times New Roman" w:hAnsi="Times New Roman"/>
                <w:color w:val="000000"/>
                <w:u w:val="double"/>
                <w:lang w:val="en-US"/>
              </w:rPr>
              <w:t>$375,000</w:t>
            </w:r>
          </w:p>
        </w:tc>
      </w:tr>
    </w:tbl>
    <w:p w:rsidR="00D5055D" w:rsidRDefault="00D5055D">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D5055D" w:rsidRDefault="00D5055D">
      <w:pPr>
        <w:widowControl w:val="0"/>
        <w:suppressAutoHyphens/>
        <w:autoSpaceDE w:val="0"/>
        <w:autoSpaceDN w:val="0"/>
        <w:adjustRightInd w:val="0"/>
        <w:spacing w:after="1" w:line="240" w:lineRule="auto"/>
        <w:rPr>
          <w:rFonts w:ascii="Times New Roman" w:hAnsi="Times New Roman"/>
          <w:color w:val="000000"/>
          <w:lang w:val="en-US"/>
        </w:rPr>
      </w:pPr>
    </w:p>
    <w:p w:rsidR="00D5055D" w:rsidRDefault="00D5055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1-4</w:t>
      </w:r>
      <w:r>
        <w:rPr>
          <w:rFonts w:ascii="Times New Roman" w:hAnsi="Times New Roman"/>
          <w:color w:val="000000"/>
          <w:lang w:val="en-US"/>
        </w:rPr>
        <w:tab/>
        <w:t>NAT:</w:t>
      </w:r>
      <w:r>
        <w:rPr>
          <w:rFonts w:ascii="Times New Roman" w:hAnsi="Times New Roman"/>
          <w:color w:val="000000"/>
          <w:lang w:val="en-US"/>
        </w:rPr>
        <w:tab/>
        <w:t>AACSB Analytic</w:t>
      </w:r>
    </w:p>
    <w:p w:rsidR="00D5055D" w:rsidRDefault="00D5055D">
      <w:pPr>
        <w:widowControl w:val="0"/>
        <w:suppressAutoHyphens/>
        <w:autoSpaceDE w:val="0"/>
        <w:autoSpaceDN w:val="0"/>
        <w:adjustRightInd w:val="0"/>
        <w:spacing w:after="0" w:line="240" w:lineRule="auto"/>
        <w:rPr>
          <w:rFonts w:ascii="Times New Roman" w:hAnsi="Times New Roman"/>
          <w:color w:val="000000"/>
          <w:lang w:val="en-US"/>
        </w:rPr>
      </w:pPr>
    </w:p>
    <w:p w:rsidR="00D5055D" w:rsidRDefault="00D5055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27.</w:t>
      </w:r>
      <w:r>
        <w:rPr>
          <w:rFonts w:ascii="Times New Roman" w:hAnsi="Times New Roman"/>
          <w:color w:val="000000"/>
          <w:lang w:val="en-US"/>
        </w:rPr>
        <w:tab/>
        <w:t xml:space="preserve">The cost of goods sold for the Tricky Corporation for the month of June was $450,000. Work-in-process inventory at the end of June was 95 percent of the work-in-process inventory at the beginning of the month. Overhead is 80 percent of the direct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cost. During the month, $110,000 of direct materials </w:t>
      </w:r>
      <w:proofErr w:type="gramStart"/>
      <w:r>
        <w:rPr>
          <w:rFonts w:ascii="Times New Roman" w:hAnsi="Times New Roman"/>
          <w:color w:val="000000"/>
          <w:lang w:val="en-US"/>
        </w:rPr>
        <w:t>were</w:t>
      </w:r>
      <w:proofErr w:type="gramEnd"/>
      <w:r>
        <w:rPr>
          <w:rFonts w:ascii="Times New Roman" w:hAnsi="Times New Roman"/>
          <w:color w:val="000000"/>
          <w:lang w:val="en-US"/>
        </w:rPr>
        <w:t xml:space="preserve"> purchased. Revenues for Tricky were $600,000, and the selling and administrative costs were $70,000. Other information about </w:t>
      </w:r>
      <w:proofErr w:type="spellStart"/>
      <w:r>
        <w:rPr>
          <w:rFonts w:ascii="Times New Roman" w:hAnsi="Times New Roman"/>
          <w:color w:val="000000"/>
          <w:lang w:val="en-US"/>
        </w:rPr>
        <w:t>Tricky’s</w:t>
      </w:r>
      <w:proofErr w:type="spellEnd"/>
      <w:r>
        <w:rPr>
          <w:rFonts w:ascii="Times New Roman" w:hAnsi="Times New Roman"/>
          <w:color w:val="000000"/>
          <w:lang w:val="en-US"/>
        </w:rPr>
        <w:t xml:space="preserve"> inventories and production for June was as follows:</w:t>
      </w:r>
    </w:p>
    <w:tbl>
      <w:tblPr>
        <w:tblW w:w="0" w:type="auto"/>
        <w:tblInd w:w="90" w:type="dxa"/>
        <w:tblLook w:val="0000"/>
      </w:tblPr>
      <w:tblGrid>
        <w:gridCol w:w="5328"/>
        <w:gridCol w:w="1620"/>
      </w:tblGrid>
      <w:tr w:rsidR="00D5055D">
        <w:tc>
          <w:tcPr>
            <w:tcW w:w="532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Ending inventories—June 30</w:t>
            </w:r>
          </w:p>
        </w:tc>
        <w:tc>
          <w:tcPr>
            <w:tcW w:w="162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p>
        </w:tc>
      </w:tr>
      <w:tr w:rsidR="00D5055D">
        <w:tc>
          <w:tcPr>
            <w:tcW w:w="532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Direct materials</w:t>
            </w:r>
          </w:p>
        </w:tc>
        <w:tc>
          <w:tcPr>
            <w:tcW w:w="162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$ 19,000</w:t>
            </w:r>
          </w:p>
        </w:tc>
      </w:tr>
      <w:tr w:rsidR="00D5055D">
        <w:tc>
          <w:tcPr>
            <w:tcW w:w="532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Work in process</w:t>
            </w:r>
          </w:p>
        </w:tc>
        <w:tc>
          <w:tcPr>
            <w:tcW w:w="162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w:t>
            </w:r>
          </w:p>
        </w:tc>
      </w:tr>
      <w:tr w:rsidR="00D5055D">
        <w:tc>
          <w:tcPr>
            <w:tcW w:w="532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Finished goods</w:t>
            </w:r>
          </w:p>
        </w:tc>
        <w:tc>
          <w:tcPr>
            <w:tcW w:w="162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105,000</w:t>
            </w:r>
          </w:p>
        </w:tc>
      </w:tr>
      <w:tr w:rsidR="00D5055D">
        <w:tc>
          <w:tcPr>
            <w:tcW w:w="532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162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p>
        </w:tc>
      </w:tr>
      <w:tr w:rsidR="00D5055D">
        <w:tc>
          <w:tcPr>
            <w:tcW w:w="532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Beginning inventories—June 1</w:t>
            </w:r>
          </w:p>
        </w:tc>
        <w:tc>
          <w:tcPr>
            <w:tcW w:w="162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p>
        </w:tc>
      </w:tr>
      <w:tr w:rsidR="00D5055D">
        <w:tc>
          <w:tcPr>
            <w:tcW w:w="532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Direct materials</w:t>
            </w:r>
          </w:p>
        </w:tc>
        <w:tc>
          <w:tcPr>
            <w:tcW w:w="162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$ 22,200</w:t>
            </w:r>
          </w:p>
        </w:tc>
      </w:tr>
      <w:tr w:rsidR="00D5055D">
        <w:tc>
          <w:tcPr>
            <w:tcW w:w="532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Work in process</w:t>
            </w:r>
          </w:p>
        </w:tc>
        <w:tc>
          <w:tcPr>
            <w:tcW w:w="162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40,000</w:t>
            </w:r>
          </w:p>
        </w:tc>
      </w:tr>
      <w:tr w:rsidR="00D5055D">
        <w:tc>
          <w:tcPr>
            <w:tcW w:w="532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Finished goods</w:t>
            </w:r>
          </w:p>
        </w:tc>
        <w:tc>
          <w:tcPr>
            <w:tcW w:w="162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208,500</w:t>
            </w:r>
          </w:p>
        </w:tc>
      </w:tr>
    </w:tbl>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bl>
      <w:tblPr>
        <w:tblW w:w="0" w:type="auto"/>
        <w:tblCellMar>
          <w:left w:w="0" w:type="dxa"/>
          <w:right w:w="0" w:type="dxa"/>
        </w:tblCellMar>
        <w:tblLook w:val="0000"/>
      </w:tblPr>
      <w:tblGrid>
        <w:gridCol w:w="393"/>
        <w:gridCol w:w="8427"/>
      </w:tblGrid>
      <w:tr w:rsidR="00D5055D">
        <w:tc>
          <w:tcPr>
            <w:tcW w:w="393"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Prepare a cost of goods manufactured and cost of goods sold statements.</w:t>
            </w:r>
          </w:p>
        </w:tc>
      </w:tr>
      <w:tr w:rsidR="00D5055D">
        <w:tc>
          <w:tcPr>
            <w:tcW w:w="393"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Prepare an income statement.</w:t>
            </w:r>
          </w:p>
        </w:tc>
      </w:tr>
      <w:tr w:rsidR="00D5055D">
        <w:tc>
          <w:tcPr>
            <w:tcW w:w="393"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427"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are the prime costs, conversion costs, and period costs?</w:t>
            </w:r>
          </w:p>
        </w:tc>
      </w:tr>
    </w:tbl>
    <w:p w:rsidR="00D5055D" w:rsidRDefault="00D5055D">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D5055D" w:rsidRDefault="008F289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br w:type="page"/>
      </w:r>
      <w:r w:rsidR="00D5055D">
        <w:rPr>
          <w:rFonts w:ascii="Times New Roman" w:hAnsi="Times New Roman"/>
          <w:color w:val="000000"/>
          <w:lang w:val="en-US"/>
        </w:rPr>
        <w:lastRenderedPageBreak/>
        <w:t>ANS:</w:t>
      </w:r>
      <w:r w:rsidR="00D5055D">
        <w:rPr>
          <w:rFonts w:ascii="Times New Roman" w:hAnsi="Times New Roman"/>
          <w:color w:val="000000"/>
          <w:lang w:val="en-US"/>
        </w:rPr>
        <w:tab/>
      </w:r>
    </w:p>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roofErr w:type="gramStart"/>
      <w:r>
        <w:rPr>
          <w:rFonts w:ascii="Times New Roman" w:hAnsi="Times New Roman"/>
          <w:color w:val="000000"/>
          <w:lang w:val="en-US"/>
        </w:rPr>
        <w:t>a</w:t>
      </w:r>
      <w:proofErr w:type="gramEnd"/>
      <w:r>
        <w:rPr>
          <w:rFonts w:ascii="Times New Roman" w:hAnsi="Times New Roman"/>
          <w:color w:val="000000"/>
          <w:lang w:val="en-US"/>
        </w:rPr>
        <w:t>.</w:t>
      </w:r>
    </w:p>
    <w:tbl>
      <w:tblPr>
        <w:tblW w:w="0" w:type="auto"/>
        <w:tblLook w:val="0000"/>
      </w:tblPr>
      <w:tblGrid>
        <w:gridCol w:w="468"/>
        <w:gridCol w:w="180"/>
        <w:gridCol w:w="2520"/>
        <w:gridCol w:w="4140"/>
        <w:gridCol w:w="1440"/>
      </w:tblGrid>
      <w:tr w:rsidR="00D5055D">
        <w:tc>
          <w:tcPr>
            <w:tcW w:w="46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8280" w:type="dxa"/>
            <w:gridSpan w:val="4"/>
            <w:vMerge w:val="restart"/>
            <w:tcBorders>
              <w:top w:val="nil"/>
              <w:left w:val="nil"/>
              <w:bottom w:val="nil"/>
              <w:right w:val="nil"/>
            </w:tcBorders>
          </w:tcPr>
          <w:p w:rsidR="00D5055D" w:rsidRDefault="00D5055D">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Tricky Corporation</w:t>
            </w:r>
          </w:p>
          <w:p w:rsidR="00D5055D" w:rsidRDefault="00D5055D">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Statement of Cost of Goods Manufactured</w:t>
            </w:r>
          </w:p>
          <w:p w:rsidR="00D5055D" w:rsidRDefault="00D5055D">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For Month of June</w:t>
            </w:r>
          </w:p>
        </w:tc>
      </w:tr>
      <w:tr w:rsidR="00D5055D">
        <w:tc>
          <w:tcPr>
            <w:tcW w:w="46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8280" w:type="dxa"/>
            <w:gridSpan w:val="4"/>
            <w:vMerge/>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r>
      <w:tr w:rsidR="00D5055D">
        <w:tc>
          <w:tcPr>
            <w:tcW w:w="46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8280" w:type="dxa"/>
            <w:gridSpan w:val="4"/>
            <w:vMerge/>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r>
      <w:tr w:rsidR="00D5055D">
        <w:tc>
          <w:tcPr>
            <w:tcW w:w="7308" w:type="dxa"/>
            <w:gridSpan w:val="4"/>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materials:</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Courier New" w:hAnsi="Courier New" w:cs="Courier New"/>
                <w:color w:val="000000"/>
                <w:lang w:val="en-US"/>
              </w:rPr>
            </w:pPr>
          </w:p>
        </w:tc>
      </w:tr>
      <w:tr w:rsidR="00D5055D">
        <w:tc>
          <w:tcPr>
            <w:tcW w:w="7308" w:type="dxa"/>
            <w:gridSpan w:val="4"/>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Beginning inventory*</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w:t>
            </w:r>
            <w:r>
              <w:rPr>
                <w:rFonts w:ascii="Times New Roman" w:hAnsi="Times New Roman"/>
                <w:color w:val="000000"/>
                <w:u w:val="single"/>
                <w:lang w:val="en-US"/>
              </w:rPr>
              <w:t xml:space="preserve"> </w:t>
            </w:r>
            <w:r>
              <w:rPr>
                <w:rFonts w:ascii="Times New Roman" w:hAnsi="Times New Roman"/>
                <w:color w:val="000000"/>
                <w:lang w:val="en-US"/>
              </w:rPr>
              <w:t>22,200</w:t>
            </w:r>
          </w:p>
        </w:tc>
      </w:tr>
      <w:tr w:rsidR="00D5055D">
        <w:tc>
          <w:tcPr>
            <w:tcW w:w="7308" w:type="dxa"/>
            <w:gridSpan w:val="4"/>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Add: Purchases*</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110,000</w:t>
            </w:r>
          </w:p>
        </w:tc>
      </w:tr>
      <w:tr w:rsidR="00D5055D">
        <w:tc>
          <w:tcPr>
            <w:tcW w:w="7308" w:type="dxa"/>
            <w:gridSpan w:val="4"/>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 available</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$132,200</w:t>
            </w:r>
          </w:p>
        </w:tc>
      </w:tr>
      <w:tr w:rsidR="00D5055D">
        <w:tc>
          <w:tcPr>
            <w:tcW w:w="7308" w:type="dxa"/>
            <w:gridSpan w:val="4"/>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Less: Ending inventory* </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19,000</w:t>
            </w:r>
          </w:p>
        </w:tc>
      </w:tr>
      <w:tr w:rsidR="00D5055D">
        <w:tc>
          <w:tcPr>
            <w:tcW w:w="7308" w:type="dxa"/>
            <w:gridSpan w:val="4"/>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Direct materials used in production </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$113,200</w:t>
            </w:r>
          </w:p>
        </w:tc>
      </w:tr>
      <w:tr w:rsidR="00D5055D">
        <w:tc>
          <w:tcPr>
            <w:tcW w:w="7308" w:type="dxa"/>
            <w:gridSpan w:val="4"/>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Direct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below</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128,500</w:t>
            </w:r>
          </w:p>
        </w:tc>
      </w:tr>
      <w:tr w:rsidR="00D5055D">
        <w:tc>
          <w:tcPr>
            <w:tcW w:w="7308" w:type="dxa"/>
            <w:gridSpan w:val="4"/>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Manufacturing overhead ($128,500 </w:t>
            </w:r>
            <w:r>
              <w:rPr>
                <w:rFonts w:ascii="Symbol" w:hAnsi="Symbol" w:cs="Symbol"/>
                <w:color w:val="000000"/>
                <w:lang w:val="en-US"/>
              </w:rPr>
              <w:t></w:t>
            </w:r>
            <w:r>
              <w:rPr>
                <w:rFonts w:ascii="Times New Roman" w:hAnsi="Times New Roman"/>
                <w:color w:val="000000"/>
                <w:lang w:val="en-US"/>
              </w:rPr>
              <w:t xml:space="preserve"> 0.80)</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102,800</w:t>
            </w:r>
          </w:p>
        </w:tc>
      </w:tr>
      <w:tr w:rsidR="00D5055D">
        <w:tc>
          <w:tcPr>
            <w:tcW w:w="7308" w:type="dxa"/>
            <w:gridSpan w:val="4"/>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manufacturing costs added</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$344,500</w:t>
            </w:r>
          </w:p>
        </w:tc>
      </w:tr>
      <w:tr w:rsidR="00D5055D">
        <w:tc>
          <w:tcPr>
            <w:tcW w:w="7308" w:type="dxa"/>
            <w:gridSpan w:val="4"/>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Add: Beginning work-in-process inventory*</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40,000</w:t>
            </w:r>
          </w:p>
        </w:tc>
      </w:tr>
      <w:tr w:rsidR="00D5055D">
        <w:tc>
          <w:tcPr>
            <w:tcW w:w="7308" w:type="dxa"/>
            <w:gridSpan w:val="4"/>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costs in process</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$384,500</w:t>
            </w:r>
          </w:p>
        </w:tc>
      </w:tr>
      <w:tr w:rsidR="00D5055D">
        <w:tc>
          <w:tcPr>
            <w:tcW w:w="7308" w:type="dxa"/>
            <w:gridSpan w:val="4"/>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Less: Ending work-in-process inventory ($40,000 </w:t>
            </w:r>
            <w:r>
              <w:rPr>
                <w:rFonts w:ascii="Symbol" w:hAnsi="Symbol" w:cs="Symbol"/>
                <w:color w:val="000000"/>
                <w:lang w:val="en-US"/>
              </w:rPr>
              <w:t></w:t>
            </w:r>
            <w:r>
              <w:rPr>
                <w:rFonts w:ascii="Times New Roman" w:hAnsi="Times New Roman"/>
                <w:color w:val="000000"/>
                <w:lang w:val="en-US"/>
              </w:rPr>
              <w:t xml:space="preserve"> 0.95)</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38,000</w:t>
            </w:r>
          </w:p>
        </w:tc>
      </w:tr>
      <w:tr w:rsidR="00D5055D">
        <w:tc>
          <w:tcPr>
            <w:tcW w:w="7308" w:type="dxa"/>
            <w:gridSpan w:val="4"/>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goods manufactured (from COGS statement)</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$346,500</w:t>
            </w:r>
          </w:p>
        </w:tc>
      </w:tr>
      <w:tr w:rsidR="00D5055D">
        <w:tc>
          <w:tcPr>
            <w:tcW w:w="7308" w:type="dxa"/>
            <w:gridSpan w:val="4"/>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DM used = $22,200 + $110,000 – $19,000 = $113,200</w:t>
            </w:r>
          </w:p>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CGM = $450,000 + $105,000 – $208,500 = $346,500</w:t>
            </w:r>
          </w:p>
        </w:tc>
        <w:tc>
          <w:tcPr>
            <w:tcW w:w="1440"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r>
      <w:tr w:rsidR="00D5055D">
        <w:tc>
          <w:tcPr>
            <w:tcW w:w="8748" w:type="dxa"/>
            <w:gridSpan w:val="5"/>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manufacturing costs added =  DM + DL + MOH</w:t>
            </w:r>
          </w:p>
        </w:tc>
      </w:tr>
      <w:tr w:rsidR="00D5055D">
        <w:trPr>
          <w:trHeight w:val="240"/>
        </w:trPr>
        <w:tc>
          <w:tcPr>
            <w:tcW w:w="648"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2520"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5580" w:type="dxa"/>
            <w:gridSpan w:val="2"/>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$344,500 = 113,200 + DL + MOH</w:t>
            </w:r>
          </w:p>
        </w:tc>
      </w:tr>
      <w:tr w:rsidR="00D5055D">
        <w:tc>
          <w:tcPr>
            <w:tcW w:w="648"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2520"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5580" w:type="dxa"/>
            <w:gridSpan w:val="2"/>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$231,300 = DL + MOH</w:t>
            </w:r>
          </w:p>
        </w:tc>
      </w:tr>
      <w:tr w:rsidR="00D5055D">
        <w:tc>
          <w:tcPr>
            <w:tcW w:w="648"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2520"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5580" w:type="dxa"/>
            <w:gridSpan w:val="2"/>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$231,300 = DL + (MOH = 0.80 </w:t>
            </w:r>
            <w:r>
              <w:rPr>
                <w:rFonts w:ascii="Symbol" w:hAnsi="Symbol" w:cs="Symbol"/>
                <w:color w:val="000000"/>
                <w:lang w:val="en-US"/>
              </w:rPr>
              <w:t></w:t>
            </w:r>
            <w:r>
              <w:rPr>
                <w:rFonts w:ascii="Times New Roman" w:hAnsi="Times New Roman"/>
                <w:color w:val="000000"/>
                <w:lang w:val="en-US"/>
              </w:rPr>
              <w:t xml:space="preserve"> DL) </w:t>
            </w:r>
          </w:p>
        </w:tc>
      </w:tr>
      <w:tr w:rsidR="00D5055D">
        <w:tc>
          <w:tcPr>
            <w:tcW w:w="648"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2520"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5580" w:type="dxa"/>
            <w:gridSpan w:val="2"/>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$231,300 = DL + .8DL</w:t>
            </w:r>
          </w:p>
        </w:tc>
      </w:tr>
      <w:tr w:rsidR="00D5055D">
        <w:tc>
          <w:tcPr>
            <w:tcW w:w="648"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2520"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5580" w:type="dxa"/>
            <w:gridSpan w:val="2"/>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$231,300 = 1.8DL</w:t>
            </w:r>
          </w:p>
        </w:tc>
      </w:tr>
      <w:tr w:rsidR="00D5055D">
        <w:tc>
          <w:tcPr>
            <w:tcW w:w="648"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2520"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5580" w:type="dxa"/>
            <w:gridSpan w:val="2"/>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$128,500 = DL</w:t>
            </w:r>
          </w:p>
        </w:tc>
      </w:tr>
      <w:tr w:rsidR="00D5055D">
        <w:tc>
          <w:tcPr>
            <w:tcW w:w="648"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2520"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5580" w:type="dxa"/>
            <w:gridSpan w:val="2"/>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MOH = 0.80 </w:t>
            </w:r>
            <w:r>
              <w:rPr>
                <w:rFonts w:ascii="Symbol" w:hAnsi="Symbol" w:cs="Symbol"/>
                <w:color w:val="000000"/>
                <w:lang w:val="en-US"/>
              </w:rPr>
              <w:t></w:t>
            </w:r>
            <w:r>
              <w:rPr>
                <w:rFonts w:ascii="Times New Roman" w:hAnsi="Times New Roman"/>
                <w:color w:val="000000"/>
                <w:lang w:val="en-US"/>
              </w:rPr>
              <w:t xml:space="preserve"> DL</w:t>
            </w:r>
          </w:p>
        </w:tc>
      </w:tr>
      <w:tr w:rsidR="00D5055D">
        <w:tc>
          <w:tcPr>
            <w:tcW w:w="3168" w:type="dxa"/>
            <w:gridSpan w:val="3"/>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5580" w:type="dxa"/>
            <w:gridSpan w:val="2"/>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MOH = 0.80 </w:t>
            </w:r>
            <w:r>
              <w:rPr>
                <w:rFonts w:ascii="Symbol" w:hAnsi="Symbol" w:cs="Symbol"/>
                <w:color w:val="000000"/>
                <w:lang w:val="en-US"/>
              </w:rPr>
              <w:t></w:t>
            </w:r>
            <w:r>
              <w:rPr>
                <w:rFonts w:ascii="Times New Roman" w:hAnsi="Times New Roman"/>
                <w:color w:val="000000"/>
                <w:lang w:val="en-US"/>
              </w:rPr>
              <w:t xml:space="preserve"> 128,500 = 102,800</w:t>
            </w:r>
          </w:p>
        </w:tc>
      </w:tr>
    </w:tbl>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bl>
      <w:tblPr>
        <w:tblW w:w="0" w:type="auto"/>
        <w:tblLook w:val="0000"/>
      </w:tblPr>
      <w:tblGrid>
        <w:gridCol w:w="468"/>
        <w:gridCol w:w="5400"/>
        <w:gridCol w:w="1440"/>
        <w:gridCol w:w="1440"/>
      </w:tblGrid>
      <w:tr w:rsidR="00D5055D">
        <w:tc>
          <w:tcPr>
            <w:tcW w:w="46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8280" w:type="dxa"/>
            <w:gridSpan w:val="3"/>
            <w:tcBorders>
              <w:top w:val="nil"/>
              <w:left w:val="nil"/>
              <w:bottom w:val="nil"/>
              <w:right w:val="nil"/>
            </w:tcBorders>
          </w:tcPr>
          <w:p w:rsidR="00D5055D" w:rsidRDefault="00D5055D">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Tricky Company</w:t>
            </w:r>
          </w:p>
          <w:p w:rsidR="00D5055D" w:rsidRDefault="00D5055D">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Cost of Goods Sold Statement</w:t>
            </w:r>
          </w:p>
          <w:p w:rsidR="00D5055D" w:rsidRDefault="00D5055D">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xml:space="preserve">For Month of June </w:t>
            </w:r>
          </w:p>
        </w:tc>
      </w:tr>
      <w:tr w:rsidR="00D5055D">
        <w:tc>
          <w:tcPr>
            <w:tcW w:w="5868"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goods sold*:</w:t>
            </w:r>
          </w:p>
        </w:tc>
        <w:tc>
          <w:tcPr>
            <w:tcW w:w="1440"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r>
      <w:tr w:rsidR="00D5055D">
        <w:tc>
          <w:tcPr>
            <w:tcW w:w="5868"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Add: Cost of goods manufactured</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Courier New" w:hAnsi="Courier New" w:cs="Courier New"/>
                <w:color w:val="000000"/>
                <w:lang w:val="en-US"/>
              </w:rPr>
            </w:pP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$346,500</w:t>
            </w:r>
          </w:p>
        </w:tc>
      </w:tr>
      <w:tr w:rsidR="00D5055D">
        <w:tc>
          <w:tcPr>
            <w:tcW w:w="5868"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u w:val="single"/>
                <w:lang w:val="en-US"/>
              </w:rPr>
            </w:pPr>
            <w:r>
              <w:rPr>
                <w:rFonts w:ascii="Times New Roman" w:hAnsi="Times New Roman"/>
                <w:color w:val="000000"/>
                <w:lang w:val="en-US"/>
              </w:rPr>
              <w:t>Beginning inventory finished goods*</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Courier New" w:hAnsi="Courier New" w:cs="Courier New"/>
                <w:color w:val="000000"/>
                <w:u w:val="single"/>
                <w:lang w:val="en-US"/>
              </w:rPr>
            </w:pP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208,500</w:t>
            </w:r>
          </w:p>
        </w:tc>
      </w:tr>
      <w:tr w:rsidR="00D5055D">
        <w:tc>
          <w:tcPr>
            <w:tcW w:w="5868"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Cost of goods available for sale </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Courier New" w:hAnsi="Courier New" w:cs="Courier New"/>
                <w:color w:val="000000"/>
                <w:lang w:val="en-US"/>
              </w:rPr>
            </w:pP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$555,000</w:t>
            </w:r>
          </w:p>
        </w:tc>
      </w:tr>
      <w:tr w:rsidR="00D5055D">
        <w:tc>
          <w:tcPr>
            <w:tcW w:w="5868"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u w:val="single"/>
                <w:lang w:val="en-US"/>
              </w:rPr>
            </w:pPr>
            <w:r>
              <w:rPr>
                <w:rFonts w:ascii="Times New Roman" w:hAnsi="Times New Roman"/>
                <w:color w:val="000000"/>
                <w:lang w:val="en-US"/>
              </w:rPr>
              <w:t xml:space="preserve">Less: Ending inventory finished goods* </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Courier New" w:hAnsi="Courier New" w:cs="Courier New"/>
                <w:color w:val="000000"/>
                <w:u w:val="single"/>
                <w:lang w:val="en-US"/>
              </w:rPr>
            </w:pP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105,000</w:t>
            </w:r>
          </w:p>
        </w:tc>
      </w:tr>
      <w:tr w:rsidR="00D5055D">
        <w:tc>
          <w:tcPr>
            <w:tcW w:w="5868"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u w:val="double"/>
                <w:lang w:val="en-US"/>
              </w:rPr>
            </w:pPr>
            <w:r>
              <w:rPr>
                <w:rFonts w:ascii="Times New Roman" w:hAnsi="Times New Roman"/>
                <w:color w:val="000000"/>
                <w:lang w:val="en-US"/>
              </w:rPr>
              <w:t>Cost of Goods Sold*</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Courier New" w:hAnsi="Courier New" w:cs="Courier New"/>
                <w:color w:val="000000"/>
                <w:u w:val="double"/>
                <w:lang w:val="en-US"/>
              </w:rPr>
            </w:pP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$450,000</w:t>
            </w:r>
          </w:p>
        </w:tc>
      </w:tr>
      <w:tr w:rsidR="00D5055D">
        <w:tc>
          <w:tcPr>
            <w:tcW w:w="5868"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*These items are provided.</w:t>
            </w:r>
          </w:p>
        </w:tc>
        <w:tc>
          <w:tcPr>
            <w:tcW w:w="1440"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r>
    </w:tbl>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bl>
      <w:tblPr>
        <w:tblW w:w="0" w:type="auto"/>
        <w:tblLook w:val="0000"/>
      </w:tblPr>
      <w:tblGrid>
        <w:gridCol w:w="468"/>
        <w:gridCol w:w="2166"/>
        <w:gridCol w:w="3234"/>
        <w:gridCol w:w="1440"/>
        <w:gridCol w:w="1440"/>
      </w:tblGrid>
      <w:tr w:rsidR="00D5055D">
        <w:tc>
          <w:tcPr>
            <w:tcW w:w="46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280" w:type="dxa"/>
            <w:gridSpan w:val="4"/>
            <w:vMerge w:val="restart"/>
            <w:tcBorders>
              <w:top w:val="nil"/>
              <w:left w:val="nil"/>
              <w:bottom w:val="nil"/>
              <w:right w:val="nil"/>
            </w:tcBorders>
          </w:tcPr>
          <w:p w:rsidR="00D5055D" w:rsidRDefault="00D5055D">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Tricky Company</w:t>
            </w:r>
          </w:p>
          <w:p w:rsidR="00D5055D" w:rsidRDefault="00D5055D">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Income Statement</w:t>
            </w:r>
          </w:p>
          <w:p w:rsidR="00D5055D" w:rsidRDefault="00D5055D">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xml:space="preserve">For Month of June </w:t>
            </w:r>
          </w:p>
        </w:tc>
      </w:tr>
      <w:tr w:rsidR="00D5055D">
        <w:tc>
          <w:tcPr>
            <w:tcW w:w="46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8280" w:type="dxa"/>
            <w:gridSpan w:val="4"/>
            <w:vMerge/>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r>
      <w:tr w:rsidR="00D5055D">
        <w:tc>
          <w:tcPr>
            <w:tcW w:w="46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8280" w:type="dxa"/>
            <w:gridSpan w:val="4"/>
            <w:vMerge/>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r>
      <w:tr w:rsidR="00D5055D">
        <w:tc>
          <w:tcPr>
            <w:tcW w:w="2634"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w:t>
            </w:r>
          </w:p>
        </w:tc>
        <w:tc>
          <w:tcPr>
            <w:tcW w:w="3234"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$600,000</w:t>
            </w:r>
          </w:p>
        </w:tc>
      </w:tr>
      <w:tr w:rsidR="00D5055D">
        <w:tc>
          <w:tcPr>
            <w:tcW w:w="5868" w:type="dxa"/>
            <w:gridSpan w:val="3"/>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Less: Cost of goods sold*:</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p>
        </w:tc>
      </w:tr>
      <w:tr w:rsidR="00D5055D">
        <w:tc>
          <w:tcPr>
            <w:tcW w:w="5868" w:type="dxa"/>
            <w:gridSpan w:val="3"/>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Add: Cost of goods manufactured</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$346,500</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p>
        </w:tc>
      </w:tr>
      <w:tr w:rsidR="00D5055D">
        <w:tc>
          <w:tcPr>
            <w:tcW w:w="5868" w:type="dxa"/>
            <w:gridSpan w:val="3"/>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u w:val="single"/>
                <w:lang w:val="en-US"/>
              </w:rPr>
            </w:pPr>
            <w:r>
              <w:rPr>
                <w:rFonts w:ascii="Times New Roman" w:hAnsi="Times New Roman"/>
                <w:color w:val="000000"/>
                <w:lang w:val="en-US"/>
              </w:rPr>
              <w:t>Beginning inventory finished goods*</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208,500</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u w:val="single"/>
                <w:lang w:val="en-US"/>
              </w:rPr>
            </w:pPr>
          </w:p>
        </w:tc>
      </w:tr>
      <w:tr w:rsidR="00D5055D">
        <w:tc>
          <w:tcPr>
            <w:tcW w:w="5868" w:type="dxa"/>
            <w:gridSpan w:val="3"/>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Cost of goods available for sale </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$555,000</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p>
        </w:tc>
      </w:tr>
      <w:tr w:rsidR="00D5055D">
        <w:tc>
          <w:tcPr>
            <w:tcW w:w="5868" w:type="dxa"/>
            <w:gridSpan w:val="3"/>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Less: Ending inventory finished goods*</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105,000</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450,000</w:t>
            </w:r>
          </w:p>
        </w:tc>
      </w:tr>
      <w:tr w:rsidR="00D5055D">
        <w:tc>
          <w:tcPr>
            <w:tcW w:w="5868" w:type="dxa"/>
            <w:gridSpan w:val="3"/>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Gross margin</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$150,000</w:t>
            </w:r>
          </w:p>
        </w:tc>
      </w:tr>
      <w:tr w:rsidR="00D5055D">
        <w:tc>
          <w:tcPr>
            <w:tcW w:w="5868" w:type="dxa"/>
            <w:gridSpan w:val="3"/>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Less: Selling and administrative expenses*</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u w:val="single"/>
                <w:lang w:val="en-US"/>
              </w:rPr>
            </w:pP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70,000</w:t>
            </w:r>
          </w:p>
        </w:tc>
      </w:tr>
      <w:tr w:rsidR="00D5055D">
        <w:tc>
          <w:tcPr>
            <w:tcW w:w="5868" w:type="dxa"/>
            <w:gridSpan w:val="3"/>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Net income</w:t>
            </w: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u w:val="double"/>
                <w:lang w:val="en-US"/>
              </w:rPr>
            </w:pPr>
          </w:p>
        </w:tc>
        <w:tc>
          <w:tcPr>
            <w:tcW w:w="144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  80,000</w:t>
            </w:r>
          </w:p>
        </w:tc>
      </w:tr>
    </w:tbl>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*These items are provided.</w:t>
      </w:r>
    </w:p>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bl>
      <w:tblPr>
        <w:tblW w:w="0" w:type="auto"/>
        <w:tblLook w:val="0000"/>
      </w:tblPr>
      <w:tblGrid>
        <w:gridCol w:w="468"/>
        <w:gridCol w:w="1890"/>
        <w:gridCol w:w="5134"/>
      </w:tblGrid>
      <w:tr w:rsidR="00D5055D">
        <w:tc>
          <w:tcPr>
            <w:tcW w:w="46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1890"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Conversion costs</w:t>
            </w:r>
          </w:p>
        </w:tc>
        <w:tc>
          <w:tcPr>
            <w:tcW w:w="5134"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direct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and overhead = $231,300</w:t>
            </w:r>
          </w:p>
        </w:tc>
      </w:tr>
      <w:tr w:rsidR="00D5055D">
        <w:tc>
          <w:tcPr>
            <w:tcW w:w="46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1890"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5134"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$128,500 + $102,800 = $231,300</w:t>
            </w:r>
          </w:p>
        </w:tc>
      </w:tr>
      <w:tr w:rsidR="00D5055D">
        <w:tc>
          <w:tcPr>
            <w:tcW w:w="46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7024"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Prime costs = DM + DL = $113,200 + $128,500 = $241,700</w:t>
            </w:r>
          </w:p>
        </w:tc>
      </w:tr>
      <w:tr w:rsidR="00D5055D">
        <w:tc>
          <w:tcPr>
            <w:tcW w:w="46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7024"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Period costs = $70,000</w:t>
            </w:r>
          </w:p>
        </w:tc>
      </w:tr>
    </w:tbl>
    <w:p w:rsidR="00D5055D" w:rsidRDefault="00D5055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p>
    <w:p w:rsidR="00D5055D" w:rsidRDefault="00D5055D">
      <w:pPr>
        <w:widowControl w:val="0"/>
        <w:suppressAutoHyphens/>
        <w:autoSpaceDE w:val="0"/>
        <w:autoSpaceDN w:val="0"/>
        <w:adjustRightInd w:val="0"/>
        <w:spacing w:after="1" w:line="240" w:lineRule="auto"/>
        <w:rPr>
          <w:rFonts w:ascii="Times New Roman" w:hAnsi="Times New Roman"/>
          <w:color w:val="000000"/>
          <w:lang w:val="en-US"/>
        </w:rPr>
      </w:pPr>
    </w:p>
    <w:p w:rsidR="00D5055D" w:rsidRDefault="00D5055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OBJ:</w:t>
      </w:r>
      <w:r>
        <w:rPr>
          <w:rFonts w:ascii="Times New Roman" w:hAnsi="Times New Roman"/>
          <w:color w:val="000000"/>
          <w:lang w:val="en-US"/>
        </w:rPr>
        <w:tab/>
        <w:t>1-4</w:t>
      </w:r>
      <w:r>
        <w:rPr>
          <w:rFonts w:ascii="Times New Roman" w:hAnsi="Times New Roman"/>
          <w:color w:val="000000"/>
          <w:lang w:val="en-US"/>
        </w:rPr>
        <w:tab/>
        <w:t>NAT:</w:t>
      </w:r>
      <w:r>
        <w:rPr>
          <w:rFonts w:ascii="Times New Roman" w:hAnsi="Times New Roman"/>
          <w:color w:val="000000"/>
          <w:lang w:val="en-US"/>
        </w:rPr>
        <w:tab/>
        <w:t>AACSB Analytic</w:t>
      </w:r>
    </w:p>
    <w:p w:rsidR="00D5055D" w:rsidRDefault="00D5055D">
      <w:pPr>
        <w:widowControl w:val="0"/>
        <w:suppressAutoHyphens/>
        <w:autoSpaceDE w:val="0"/>
        <w:autoSpaceDN w:val="0"/>
        <w:adjustRightInd w:val="0"/>
        <w:spacing w:after="0" w:line="240" w:lineRule="auto"/>
        <w:rPr>
          <w:rFonts w:ascii="Times New Roman" w:hAnsi="Times New Roman"/>
          <w:color w:val="000000"/>
          <w:lang w:val="en-US"/>
        </w:rPr>
      </w:pPr>
    </w:p>
    <w:p w:rsidR="00D5055D" w:rsidRDefault="00D5055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28.</w:t>
      </w:r>
      <w:r>
        <w:rPr>
          <w:rFonts w:ascii="Times New Roman" w:hAnsi="Times New Roman"/>
          <w:color w:val="000000"/>
          <w:lang w:val="en-US"/>
        </w:rPr>
        <w:tab/>
        <w:t>Home Designs Company designs decks, gazebos, and play equipment for residential homes. The following was provided for the year ended June 30:</w:t>
      </w:r>
    </w:p>
    <w:tbl>
      <w:tblPr>
        <w:tblW w:w="0" w:type="auto"/>
        <w:tblInd w:w="90" w:type="dxa"/>
        <w:tblLook w:val="0000"/>
      </w:tblPr>
      <w:tblGrid>
        <w:gridCol w:w="5688"/>
        <w:gridCol w:w="1800"/>
      </w:tblGrid>
      <w:tr w:rsidR="00D5055D">
        <w:tc>
          <w:tcPr>
            <w:tcW w:w="568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Direct </w:t>
            </w:r>
            <w:proofErr w:type="spellStart"/>
            <w:r>
              <w:rPr>
                <w:rFonts w:ascii="Times New Roman" w:hAnsi="Times New Roman"/>
                <w:color w:val="000000"/>
                <w:lang w:val="en-US"/>
              </w:rPr>
              <w:t>labour</w:t>
            </w:r>
            <w:proofErr w:type="spellEnd"/>
          </w:p>
        </w:tc>
        <w:tc>
          <w:tcPr>
            <w:tcW w:w="180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$600,000</w:t>
            </w:r>
          </w:p>
        </w:tc>
      </w:tr>
      <w:tr w:rsidR="00D5055D">
        <w:tc>
          <w:tcPr>
            <w:tcW w:w="568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Direct material purchases</w:t>
            </w:r>
          </w:p>
        </w:tc>
        <w:tc>
          <w:tcPr>
            <w:tcW w:w="180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40,000</w:t>
            </w:r>
          </w:p>
        </w:tc>
      </w:tr>
      <w:tr w:rsidR="00D5055D">
        <w:tc>
          <w:tcPr>
            <w:tcW w:w="568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Administrative</w:t>
            </w:r>
          </w:p>
        </w:tc>
        <w:tc>
          <w:tcPr>
            <w:tcW w:w="180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130,000</w:t>
            </w:r>
          </w:p>
        </w:tc>
      </w:tr>
      <w:tr w:rsidR="00D5055D">
        <w:tc>
          <w:tcPr>
            <w:tcW w:w="568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Overhead</w:t>
            </w:r>
          </w:p>
        </w:tc>
        <w:tc>
          <w:tcPr>
            <w:tcW w:w="180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75,000</w:t>
            </w:r>
          </w:p>
        </w:tc>
      </w:tr>
      <w:tr w:rsidR="00D5055D">
        <w:tc>
          <w:tcPr>
            <w:tcW w:w="568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Selling</w:t>
            </w:r>
          </w:p>
        </w:tc>
        <w:tc>
          <w:tcPr>
            <w:tcW w:w="180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265,000</w:t>
            </w:r>
          </w:p>
        </w:tc>
      </w:tr>
      <w:tr w:rsidR="00D5055D">
        <w:tc>
          <w:tcPr>
            <w:tcW w:w="568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Beginning direct materials inventory</w:t>
            </w:r>
          </w:p>
        </w:tc>
        <w:tc>
          <w:tcPr>
            <w:tcW w:w="180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20,000</w:t>
            </w:r>
          </w:p>
        </w:tc>
      </w:tr>
      <w:tr w:rsidR="00D5055D">
        <w:tc>
          <w:tcPr>
            <w:tcW w:w="568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Beginning designs in process</w:t>
            </w:r>
          </w:p>
        </w:tc>
        <w:tc>
          <w:tcPr>
            <w:tcW w:w="180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14,000</w:t>
            </w:r>
          </w:p>
        </w:tc>
      </w:tr>
      <w:tr w:rsidR="00D5055D">
        <w:tc>
          <w:tcPr>
            <w:tcW w:w="568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Ending direct materials inventory</w:t>
            </w:r>
          </w:p>
        </w:tc>
        <w:tc>
          <w:tcPr>
            <w:tcW w:w="180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w:t>
            </w:r>
          </w:p>
        </w:tc>
      </w:tr>
      <w:tr w:rsidR="00D5055D">
        <w:tc>
          <w:tcPr>
            <w:tcW w:w="568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Ending designs in process</w:t>
            </w:r>
          </w:p>
        </w:tc>
        <w:tc>
          <w:tcPr>
            <w:tcW w:w="1800" w:type="dxa"/>
            <w:tcBorders>
              <w:top w:val="nil"/>
              <w:left w:val="nil"/>
              <w:bottom w:val="nil"/>
              <w:right w:val="nil"/>
            </w:tcBorders>
            <w:vAlign w:val="center"/>
          </w:tcPr>
          <w:p w:rsidR="00D5055D" w:rsidRDefault="00D5055D">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39,000</w:t>
            </w:r>
          </w:p>
        </w:tc>
      </w:tr>
    </w:tbl>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average design fee is $700. There were 2,000 designs processed during the year.</w:t>
      </w:r>
    </w:p>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bl>
      <w:tblPr>
        <w:tblW w:w="0" w:type="auto"/>
        <w:tblCellMar>
          <w:left w:w="0" w:type="dxa"/>
          <w:right w:w="0" w:type="dxa"/>
        </w:tblCellMar>
        <w:tblLook w:val="0000"/>
      </w:tblPr>
      <w:tblGrid>
        <w:gridCol w:w="393"/>
        <w:gridCol w:w="8427"/>
      </w:tblGrid>
      <w:tr w:rsidR="00D5055D">
        <w:tc>
          <w:tcPr>
            <w:tcW w:w="393"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Prepare a statement of cost of services sold.</w:t>
            </w:r>
          </w:p>
        </w:tc>
      </w:tr>
      <w:tr w:rsidR="00D5055D">
        <w:tc>
          <w:tcPr>
            <w:tcW w:w="393"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Prepare an income statement.</w:t>
            </w:r>
          </w:p>
        </w:tc>
      </w:tr>
      <w:tr w:rsidR="00D5055D">
        <w:tc>
          <w:tcPr>
            <w:tcW w:w="393"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427"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Discuss three differences between services and tangible products.</w:t>
            </w:r>
          </w:p>
        </w:tc>
      </w:tr>
    </w:tbl>
    <w:p w:rsidR="00D5055D" w:rsidRDefault="00D5055D">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D5055D" w:rsidRDefault="00D5055D">
      <w:pPr>
        <w:widowControl w:val="0"/>
        <w:suppressAutoHyphens/>
        <w:autoSpaceDE w:val="0"/>
        <w:autoSpaceDN w:val="0"/>
        <w:adjustRightInd w:val="0"/>
        <w:spacing w:after="1" w:line="240" w:lineRule="auto"/>
        <w:rPr>
          <w:rFonts w:ascii="Times New Roman" w:hAnsi="Times New Roman"/>
          <w:color w:val="000000"/>
          <w:lang w:val="en-US"/>
        </w:rPr>
      </w:pPr>
    </w:p>
    <w:p w:rsidR="00D5055D" w:rsidRDefault="00D5055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tbl>
      <w:tblPr>
        <w:tblW w:w="0" w:type="auto"/>
        <w:tblCellMar>
          <w:left w:w="0" w:type="dxa"/>
          <w:right w:w="0" w:type="dxa"/>
        </w:tblCellMar>
        <w:tblLook w:val="0000"/>
      </w:tblPr>
      <w:tblGrid>
        <w:gridCol w:w="452"/>
        <w:gridCol w:w="2754"/>
        <w:gridCol w:w="3425"/>
        <w:gridCol w:w="2459"/>
      </w:tblGrid>
      <w:tr w:rsidR="00D5055D">
        <w:tc>
          <w:tcPr>
            <w:tcW w:w="452"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638" w:type="dxa"/>
            <w:gridSpan w:val="3"/>
            <w:tcBorders>
              <w:top w:val="nil"/>
              <w:left w:val="nil"/>
              <w:bottom w:val="nil"/>
              <w:right w:val="nil"/>
            </w:tcBorders>
          </w:tcPr>
          <w:p w:rsidR="00D5055D" w:rsidRDefault="00D5055D">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Home Designs Company</w:t>
            </w:r>
          </w:p>
          <w:p w:rsidR="00D5055D" w:rsidRDefault="00D5055D">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Cost of Services Sold</w:t>
            </w:r>
          </w:p>
          <w:p w:rsidR="00D5055D" w:rsidRDefault="00D5055D">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xml:space="preserve">For the Year Ended June 30, </w:t>
            </w:r>
          </w:p>
        </w:tc>
      </w:tr>
      <w:tr w:rsidR="00D5055D">
        <w:tc>
          <w:tcPr>
            <w:tcW w:w="452"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2754"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Beginning materials</w:t>
            </w:r>
          </w:p>
        </w:tc>
        <w:tc>
          <w:tcPr>
            <w:tcW w:w="5884"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20,000</w:t>
            </w:r>
          </w:p>
        </w:tc>
      </w:tr>
      <w:tr w:rsidR="00D5055D">
        <w:tc>
          <w:tcPr>
            <w:tcW w:w="452"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2754"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Purchases</w:t>
            </w:r>
          </w:p>
        </w:tc>
        <w:tc>
          <w:tcPr>
            <w:tcW w:w="5884"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u w:val="single"/>
                <w:lang w:val="en-US"/>
              </w:rPr>
              <w:t xml:space="preserve">    40,000</w:t>
            </w:r>
          </w:p>
        </w:tc>
      </w:tr>
      <w:tr w:rsidR="00D5055D">
        <w:tc>
          <w:tcPr>
            <w:tcW w:w="452"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2754"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 available</w:t>
            </w:r>
          </w:p>
        </w:tc>
        <w:tc>
          <w:tcPr>
            <w:tcW w:w="5884"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60,000</w:t>
            </w:r>
          </w:p>
        </w:tc>
      </w:tr>
      <w:tr w:rsidR="00D5055D">
        <w:tc>
          <w:tcPr>
            <w:tcW w:w="452"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Less</w:t>
            </w:r>
          </w:p>
        </w:tc>
        <w:tc>
          <w:tcPr>
            <w:tcW w:w="2754"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Ending materials</w:t>
            </w:r>
          </w:p>
        </w:tc>
        <w:tc>
          <w:tcPr>
            <w:tcW w:w="5884"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u w:val="single"/>
                <w:lang w:val="en-US"/>
              </w:rPr>
              <w:t xml:space="preserve">    10,000</w:t>
            </w:r>
          </w:p>
        </w:tc>
      </w:tr>
      <w:tr w:rsidR="00D5055D">
        <w:tc>
          <w:tcPr>
            <w:tcW w:w="452"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2754"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Materials used </w:t>
            </w:r>
          </w:p>
        </w:tc>
        <w:tc>
          <w:tcPr>
            <w:tcW w:w="5884"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50,000 </w:t>
            </w:r>
          </w:p>
        </w:tc>
      </w:tr>
      <w:tr w:rsidR="00D5055D">
        <w:tc>
          <w:tcPr>
            <w:tcW w:w="452"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2754"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Direct </w:t>
            </w:r>
            <w:proofErr w:type="spellStart"/>
            <w:r>
              <w:rPr>
                <w:rFonts w:ascii="Times New Roman" w:hAnsi="Times New Roman"/>
                <w:color w:val="000000"/>
                <w:lang w:val="en-US"/>
              </w:rPr>
              <w:t>labour</w:t>
            </w:r>
            <w:proofErr w:type="spellEnd"/>
          </w:p>
        </w:tc>
        <w:tc>
          <w:tcPr>
            <w:tcW w:w="5884"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600,000</w:t>
            </w:r>
          </w:p>
        </w:tc>
      </w:tr>
      <w:tr w:rsidR="00D5055D">
        <w:tc>
          <w:tcPr>
            <w:tcW w:w="452"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2754"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Overhead</w:t>
            </w:r>
          </w:p>
        </w:tc>
        <w:tc>
          <w:tcPr>
            <w:tcW w:w="5884"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75,000 </w:t>
            </w:r>
          </w:p>
        </w:tc>
      </w:tr>
      <w:tr w:rsidR="00D5055D">
        <w:tc>
          <w:tcPr>
            <w:tcW w:w="452"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2754"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Beginning design in process</w:t>
            </w:r>
          </w:p>
        </w:tc>
        <w:tc>
          <w:tcPr>
            <w:tcW w:w="5884"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14,000</w:t>
            </w:r>
          </w:p>
        </w:tc>
      </w:tr>
      <w:tr w:rsidR="00D5055D">
        <w:tc>
          <w:tcPr>
            <w:tcW w:w="452"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2754"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Ending designs in process</w:t>
            </w:r>
          </w:p>
        </w:tc>
        <w:tc>
          <w:tcPr>
            <w:tcW w:w="5884"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39,000</w:t>
            </w:r>
          </w:p>
        </w:tc>
      </w:tr>
      <w:tr w:rsidR="00D5055D">
        <w:tc>
          <w:tcPr>
            <w:tcW w:w="452"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2754"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Services Sold</w:t>
            </w:r>
          </w:p>
        </w:tc>
        <w:tc>
          <w:tcPr>
            <w:tcW w:w="5884"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$700,000</w:t>
            </w:r>
          </w:p>
        </w:tc>
      </w:tr>
      <w:tr w:rsidR="00D5055D">
        <w:tc>
          <w:tcPr>
            <w:tcW w:w="452"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2754"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5884"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r>
      <w:tr w:rsidR="00D5055D">
        <w:tc>
          <w:tcPr>
            <w:tcW w:w="452"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638" w:type="dxa"/>
            <w:gridSpan w:val="3"/>
            <w:tcBorders>
              <w:top w:val="nil"/>
              <w:left w:val="nil"/>
              <w:bottom w:val="nil"/>
              <w:right w:val="nil"/>
            </w:tcBorders>
          </w:tcPr>
          <w:p w:rsidR="00D5055D" w:rsidRDefault="00D5055D">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Home Designs Company</w:t>
            </w:r>
          </w:p>
          <w:p w:rsidR="00D5055D" w:rsidRDefault="00D5055D">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Income Statement</w:t>
            </w:r>
          </w:p>
          <w:p w:rsidR="00D5055D" w:rsidRDefault="00D5055D">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xml:space="preserve">For the Year Ended June 30, </w:t>
            </w:r>
          </w:p>
        </w:tc>
      </w:tr>
      <w:tr w:rsidR="00D5055D">
        <w:tc>
          <w:tcPr>
            <w:tcW w:w="452"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2754"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w:t>
            </w:r>
          </w:p>
        </w:tc>
        <w:tc>
          <w:tcPr>
            <w:tcW w:w="5884"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$1,400,000</w:t>
            </w:r>
          </w:p>
        </w:tc>
      </w:tr>
      <w:tr w:rsidR="00D5055D">
        <w:tc>
          <w:tcPr>
            <w:tcW w:w="452"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2754"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services sold</w:t>
            </w:r>
          </w:p>
        </w:tc>
        <w:tc>
          <w:tcPr>
            <w:tcW w:w="5884"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u w:val="single"/>
                <w:lang w:val="en-US"/>
              </w:rPr>
              <w:t xml:space="preserve">     700,000</w:t>
            </w:r>
          </w:p>
        </w:tc>
      </w:tr>
      <w:tr w:rsidR="00D5055D">
        <w:tc>
          <w:tcPr>
            <w:tcW w:w="452"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2754"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Gross margin</w:t>
            </w:r>
          </w:p>
        </w:tc>
        <w:tc>
          <w:tcPr>
            <w:tcW w:w="5884"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700,000</w:t>
            </w:r>
          </w:p>
        </w:tc>
      </w:tr>
      <w:tr w:rsidR="00D5055D">
        <w:tc>
          <w:tcPr>
            <w:tcW w:w="452"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2754"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Selling</w:t>
            </w:r>
          </w:p>
        </w:tc>
        <w:tc>
          <w:tcPr>
            <w:tcW w:w="5884"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265,000</w:t>
            </w:r>
          </w:p>
        </w:tc>
      </w:tr>
      <w:tr w:rsidR="00D5055D">
        <w:tc>
          <w:tcPr>
            <w:tcW w:w="452"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2754"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Administrative</w:t>
            </w:r>
          </w:p>
        </w:tc>
        <w:tc>
          <w:tcPr>
            <w:tcW w:w="5884"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u w:val="single"/>
                <w:lang w:val="en-US"/>
              </w:rPr>
              <w:t xml:space="preserve">     130,000</w:t>
            </w:r>
          </w:p>
        </w:tc>
      </w:tr>
      <w:tr w:rsidR="00D5055D">
        <w:tc>
          <w:tcPr>
            <w:tcW w:w="452"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2754"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Net income</w:t>
            </w:r>
          </w:p>
        </w:tc>
        <w:tc>
          <w:tcPr>
            <w:tcW w:w="5884"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u w:val="double"/>
                <w:lang w:val="en-US"/>
              </w:rPr>
              <w:t>$   305,000</w:t>
            </w:r>
          </w:p>
        </w:tc>
      </w:tr>
      <w:tr w:rsidR="00D5055D">
        <w:tc>
          <w:tcPr>
            <w:tcW w:w="452"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6179"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2459"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r>
      <w:tr w:rsidR="00D5055D">
        <w:tc>
          <w:tcPr>
            <w:tcW w:w="452"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lastRenderedPageBreak/>
              <w:t>c.</w:t>
            </w:r>
          </w:p>
        </w:tc>
        <w:tc>
          <w:tcPr>
            <w:tcW w:w="6179"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Services have three attributes that are not possessed by tangible products: intangibility, </w:t>
            </w:r>
            <w:proofErr w:type="spellStart"/>
            <w:r>
              <w:rPr>
                <w:rFonts w:ascii="Times New Roman" w:hAnsi="Times New Roman"/>
                <w:color w:val="000000"/>
                <w:lang w:val="en-US"/>
              </w:rPr>
              <w:t>perishability</w:t>
            </w:r>
            <w:proofErr w:type="spellEnd"/>
            <w:r>
              <w:rPr>
                <w:rFonts w:ascii="Times New Roman" w:hAnsi="Times New Roman"/>
                <w:color w:val="000000"/>
                <w:lang w:val="en-US"/>
              </w:rPr>
              <w:t>, and inseparability.</w:t>
            </w:r>
          </w:p>
        </w:tc>
        <w:tc>
          <w:tcPr>
            <w:tcW w:w="2459"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r>
    </w:tbl>
    <w:p w:rsidR="00D5055D" w:rsidRDefault="00D5055D">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D5055D" w:rsidRDefault="00D5055D">
      <w:pPr>
        <w:widowControl w:val="0"/>
        <w:suppressAutoHyphens/>
        <w:autoSpaceDE w:val="0"/>
        <w:autoSpaceDN w:val="0"/>
        <w:adjustRightInd w:val="0"/>
        <w:spacing w:after="1" w:line="240" w:lineRule="auto"/>
        <w:rPr>
          <w:rFonts w:ascii="Times New Roman" w:hAnsi="Times New Roman"/>
          <w:color w:val="000000"/>
          <w:lang w:val="en-US"/>
        </w:rPr>
      </w:pPr>
    </w:p>
    <w:p w:rsidR="00D5055D" w:rsidRDefault="00D5055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1-4</w:t>
      </w:r>
      <w:r>
        <w:rPr>
          <w:rFonts w:ascii="Times New Roman" w:hAnsi="Times New Roman"/>
          <w:color w:val="000000"/>
          <w:lang w:val="en-US"/>
        </w:rPr>
        <w:tab/>
        <w:t>NAT:</w:t>
      </w:r>
      <w:r>
        <w:rPr>
          <w:rFonts w:ascii="Times New Roman" w:hAnsi="Times New Roman"/>
          <w:color w:val="000000"/>
          <w:lang w:val="en-US"/>
        </w:rPr>
        <w:tab/>
        <w:t>AACSB Analytic</w:t>
      </w:r>
    </w:p>
    <w:p w:rsidR="00D5055D" w:rsidRDefault="00D5055D">
      <w:pPr>
        <w:widowControl w:val="0"/>
        <w:suppressAutoHyphens/>
        <w:autoSpaceDE w:val="0"/>
        <w:autoSpaceDN w:val="0"/>
        <w:adjustRightInd w:val="0"/>
        <w:spacing w:after="0" w:line="240" w:lineRule="auto"/>
        <w:rPr>
          <w:rFonts w:ascii="Times New Roman" w:hAnsi="Times New Roman"/>
          <w:color w:val="000000"/>
          <w:lang w:val="en-US"/>
        </w:rPr>
      </w:pPr>
    </w:p>
    <w:p w:rsidR="00D5055D" w:rsidRDefault="00D5055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lang w:val="en-US"/>
        </w:rPr>
      </w:pPr>
      <w:r>
        <w:rPr>
          <w:rFonts w:ascii="Times New Roman" w:hAnsi="Times New Roman"/>
          <w:color w:val="000000"/>
          <w:lang w:val="en-US"/>
        </w:rPr>
        <w:tab/>
        <w:t>29.</w:t>
      </w:r>
      <w:r>
        <w:rPr>
          <w:rFonts w:ascii="Times New Roman" w:hAnsi="Times New Roman"/>
          <w:color w:val="000000"/>
          <w:lang w:val="en-US"/>
        </w:rPr>
        <w:tab/>
        <w:t>Describe several of the major differences between a functional-based cost management system and an activity-based cost management system.</w:t>
      </w:r>
    </w:p>
    <w:p w:rsidR="00D5055D" w:rsidRDefault="00D5055D">
      <w:pPr>
        <w:widowControl w:val="0"/>
        <w:suppressAutoHyphens/>
        <w:autoSpaceDE w:val="0"/>
        <w:autoSpaceDN w:val="0"/>
        <w:adjustRightInd w:val="0"/>
        <w:spacing w:after="1" w:line="240" w:lineRule="auto"/>
        <w:rPr>
          <w:rFonts w:ascii="Times New Roman" w:hAnsi="Times New Roman"/>
          <w:color w:val="000000"/>
          <w:lang w:val="en-US"/>
        </w:rPr>
      </w:pPr>
    </w:p>
    <w:p w:rsidR="00D5055D" w:rsidRDefault="00D5055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functional-based cost accounting system assumes that all costs can be classified as fixed or variable with respect to changes in the units or volume of product produced.</w:t>
      </w:r>
    </w:p>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activity-based cost management system’s objective is to improve the quality, content, relevance, and timing of information.</w:t>
      </w:r>
    </w:p>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comparison of the two systems is shown below:</w:t>
      </w:r>
    </w:p>
    <w:tbl>
      <w:tblPr>
        <w:tblW w:w="0" w:type="auto"/>
        <w:tblLook w:val="0000"/>
      </w:tblPr>
      <w:tblGrid>
        <w:gridCol w:w="468"/>
        <w:gridCol w:w="2166"/>
        <w:gridCol w:w="1974"/>
        <w:gridCol w:w="450"/>
        <w:gridCol w:w="1914"/>
        <w:gridCol w:w="1776"/>
      </w:tblGrid>
      <w:tr w:rsidR="00D5055D">
        <w:tc>
          <w:tcPr>
            <w:tcW w:w="2634"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Functional based</w:t>
            </w:r>
          </w:p>
        </w:tc>
        <w:tc>
          <w:tcPr>
            <w:tcW w:w="1974"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2364"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Activity based</w:t>
            </w:r>
          </w:p>
        </w:tc>
        <w:tc>
          <w:tcPr>
            <w:tcW w:w="1776"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r>
      <w:tr w:rsidR="00D5055D">
        <w:tc>
          <w:tcPr>
            <w:tcW w:w="46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w:t>
            </w:r>
          </w:p>
        </w:tc>
        <w:tc>
          <w:tcPr>
            <w:tcW w:w="4140"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Unit-based drivers</w:t>
            </w:r>
          </w:p>
        </w:tc>
        <w:tc>
          <w:tcPr>
            <w:tcW w:w="450"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w:t>
            </w:r>
          </w:p>
        </w:tc>
        <w:tc>
          <w:tcPr>
            <w:tcW w:w="3690"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Unit and non-unit-based drivers</w:t>
            </w:r>
          </w:p>
        </w:tc>
      </w:tr>
      <w:tr w:rsidR="00D5055D">
        <w:tc>
          <w:tcPr>
            <w:tcW w:w="46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w:t>
            </w:r>
          </w:p>
        </w:tc>
        <w:tc>
          <w:tcPr>
            <w:tcW w:w="4140"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Allocation intensive</w:t>
            </w:r>
          </w:p>
        </w:tc>
        <w:tc>
          <w:tcPr>
            <w:tcW w:w="450"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w:t>
            </w:r>
          </w:p>
        </w:tc>
        <w:tc>
          <w:tcPr>
            <w:tcW w:w="3690"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Tracing intensive</w:t>
            </w:r>
          </w:p>
        </w:tc>
      </w:tr>
      <w:tr w:rsidR="00D5055D">
        <w:tc>
          <w:tcPr>
            <w:tcW w:w="46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w:t>
            </w:r>
          </w:p>
        </w:tc>
        <w:tc>
          <w:tcPr>
            <w:tcW w:w="4140"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Narrow and rigid product costing</w:t>
            </w:r>
          </w:p>
        </w:tc>
        <w:tc>
          <w:tcPr>
            <w:tcW w:w="450"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w:t>
            </w:r>
          </w:p>
        </w:tc>
        <w:tc>
          <w:tcPr>
            <w:tcW w:w="3690"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Broad, flexible product costing</w:t>
            </w:r>
          </w:p>
        </w:tc>
      </w:tr>
      <w:tr w:rsidR="00D5055D">
        <w:tc>
          <w:tcPr>
            <w:tcW w:w="46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w:t>
            </w:r>
          </w:p>
        </w:tc>
        <w:tc>
          <w:tcPr>
            <w:tcW w:w="4140"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Focus on managing costs</w:t>
            </w:r>
          </w:p>
        </w:tc>
        <w:tc>
          <w:tcPr>
            <w:tcW w:w="450"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w:t>
            </w:r>
          </w:p>
        </w:tc>
        <w:tc>
          <w:tcPr>
            <w:tcW w:w="3690"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Focus on managing activities</w:t>
            </w:r>
          </w:p>
        </w:tc>
      </w:tr>
      <w:tr w:rsidR="00D5055D">
        <w:tc>
          <w:tcPr>
            <w:tcW w:w="46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w:t>
            </w:r>
          </w:p>
        </w:tc>
        <w:tc>
          <w:tcPr>
            <w:tcW w:w="4140"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Sparse activity information</w:t>
            </w:r>
          </w:p>
        </w:tc>
        <w:tc>
          <w:tcPr>
            <w:tcW w:w="450"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w:t>
            </w:r>
          </w:p>
        </w:tc>
        <w:tc>
          <w:tcPr>
            <w:tcW w:w="3690"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Detailed activity information</w:t>
            </w:r>
          </w:p>
        </w:tc>
      </w:tr>
      <w:tr w:rsidR="00D5055D">
        <w:tc>
          <w:tcPr>
            <w:tcW w:w="46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w:t>
            </w:r>
          </w:p>
        </w:tc>
        <w:tc>
          <w:tcPr>
            <w:tcW w:w="4140"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Maximization of individual</w:t>
            </w:r>
          </w:p>
        </w:tc>
        <w:tc>
          <w:tcPr>
            <w:tcW w:w="450"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w:t>
            </w:r>
          </w:p>
        </w:tc>
        <w:tc>
          <w:tcPr>
            <w:tcW w:w="3690"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roofErr w:type="spellStart"/>
            <w:r>
              <w:rPr>
                <w:rFonts w:ascii="Times New Roman" w:hAnsi="Times New Roman"/>
                <w:color w:val="000000"/>
                <w:lang w:val="en-US"/>
              </w:rPr>
              <w:t>Systemwide</w:t>
            </w:r>
            <w:proofErr w:type="spellEnd"/>
            <w:r>
              <w:rPr>
                <w:rFonts w:ascii="Times New Roman" w:hAnsi="Times New Roman"/>
                <w:color w:val="000000"/>
                <w:lang w:val="en-US"/>
              </w:rPr>
              <w:t xml:space="preserve"> performance</w:t>
            </w:r>
          </w:p>
        </w:tc>
      </w:tr>
      <w:tr w:rsidR="00D5055D">
        <w:tc>
          <w:tcPr>
            <w:tcW w:w="46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4140"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unit performance</w:t>
            </w:r>
          </w:p>
        </w:tc>
        <w:tc>
          <w:tcPr>
            <w:tcW w:w="450"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3690"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maximization</w:t>
            </w:r>
          </w:p>
        </w:tc>
      </w:tr>
      <w:tr w:rsidR="00D5055D">
        <w:tc>
          <w:tcPr>
            <w:tcW w:w="46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w:t>
            </w:r>
          </w:p>
        </w:tc>
        <w:tc>
          <w:tcPr>
            <w:tcW w:w="4140"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Uses financial measures of</w:t>
            </w:r>
          </w:p>
        </w:tc>
        <w:tc>
          <w:tcPr>
            <w:tcW w:w="450"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w:t>
            </w:r>
          </w:p>
        </w:tc>
        <w:tc>
          <w:tcPr>
            <w:tcW w:w="3690"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Uses both financial and</w:t>
            </w:r>
          </w:p>
        </w:tc>
      </w:tr>
      <w:tr w:rsidR="00D5055D">
        <w:tc>
          <w:tcPr>
            <w:tcW w:w="46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4140"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performance</w:t>
            </w:r>
          </w:p>
        </w:tc>
        <w:tc>
          <w:tcPr>
            <w:tcW w:w="450"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3690"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nonfinancial measures of</w:t>
            </w:r>
          </w:p>
        </w:tc>
      </w:tr>
      <w:tr w:rsidR="00D5055D">
        <w:tc>
          <w:tcPr>
            <w:tcW w:w="468"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4140"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tc>
        <w:tc>
          <w:tcPr>
            <w:tcW w:w="3690" w:type="dxa"/>
            <w:gridSpan w:val="2"/>
            <w:tcBorders>
              <w:top w:val="nil"/>
              <w:left w:val="nil"/>
              <w:bottom w:val="nil"/>
              <w:right w:val="nil"/>
            </w:tcBorders>
          </w:tcPr>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performance</w:t>
            </w:r>
          </w:p>
        </w:tc>
      </w:tr>
    </w:tbl>
    <w:p w:rsidR="00D5055D" w:rsidRDefault="00D5055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p>
    <w:p w:rsidR="00D5055D" w:rsidRDefault="00D5055D">
      <w:pPr>
        <w:widowControl w:val="0"/>
        <w:suppressAutoHyphens/>
        <w:autoSpaceDE w:val="0"/>
        <w:autoSpaceDN w:val="0"/>
        <w:adjustRightInd w:val="0"/>
        <w:spacing w:after="1" w:line="240" w:lineRule="auto"/>
        <w:rPr>
          <w:rFonts w:ascii="Times New Roman" w:hAnsi="Times New Roman"/>
          <w:color w:val="000000"/>
          <w:lang w:val="en-US"/>
        </w:rPr>
      </w:pPr>
    </w:p>
    <w:p w:rsidR="00D5055D" w:rsidRDefault="00D5055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1-2</w:t>
      </w:r>
      <w:r>
        <w:rPr>
          <w:rFonts w:ascii="Times New Roman" w:hAnsi="Times New Roman"/>
          <w:color w:val="000000"/>
          <w:lang w:val="en-US"/>
        </w:rPr>
        <w:tab/>
        <w:t>NAT:</w:t>
      </w:r>
      <w:r>
        <w:rPr>
          <w:rFonts w:ascii="Times New Roman" w:hAnsi="Times New Roman"/>
          <w:color w:val="000000"/>
          <w:lang w:val="en-US"/>
        </w:rPr>
        <w:tab/>
        <w:t>AACSB Reflective</w:t>
      </w:r>
    </w:p>
    <w:p w:rsidR="00D5055D" w:rsidRDefault="00D5055D">
      <w:pPr>
        <w:widowControl w:val="0"/>
        <w:suppressAutoHyphens/>
        <w:autoSpaceDE w:val="0"/>
        <w:autoSpaceDN w:val="0"/>
        <w:adjustRightInd w:val="0"/>
        <w:spacing w:after="0" w:line="240" w:lineRule="auto"/>
        <w:rPr>
          <w:rFonts w:ascii="Times New Roman" w:hAnsi="Times New Roman"/>
          <w:color w:val="000000"/>
          <w:lang w:val="en-US"/>
        </w:rPr>
      </w:pPr>
    </w:p>
    <w:p w:rsidR="00D5055D" w:rsidRDefault="00D5055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30.</w:t>
      </w:r>
      <w:r>
        <w:rPr>
          <w:rFonts w:ascii="Times New Roman" w:hAnsi="Times New Roman"/>
          <w:color w:val="000000"/>
          <w:lang w:val="en-US"/>
        </w:rPr>
        <w:tab/>
        <w:t xml:space="preserve">You are a management accountant for the Eugene Division of Lowden Company. Your long-time friend, David </w:t>
      </w:r>
      <w:proofErr w:type="spellStart"/>
      <w:r>
        <w:rPr>
          <w:rFonts w:ascii="Times New Roman" w:hAnsi="Times New Roman"/>
          <w:color w:val="000000"/>
          <w:lang w:val="en-US"/>
        </w:rPr>
        <w:t>Orth</w:t>
      </w:r>
      <w:proofErr w:type="spellEnd"/>
      <w:r>
        <w:rPr>
          <w:rFonts w:ascii="Times New Roman" w:hAnsi="Times New Roman"/>
          <w:color w:val="000000"/>
          <w:lang w:val="en-US"/>
        </w:rPr>
        <w:t>, is the Eugene Division manager. David was instrumental in helping you obtain your current position. Because the manager’s annual bonus is based on the amount of profit the Eugene Division reports for the year, David has asked you to “massage the numbers” to make the Eugene Division appear more profitable.</w:t>
      </w:r>
    </w:p>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p w:rsidR="00D5055D" w:rsidRDefault="00D5055D">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Considering the Standards of Ethical Conduct for Management Accountants, how would you respond to David </w:t>
      </w:r>
      <w:proofErr w:type="spellStart"/>
      <w:r>
        <w:rPr>
          <w:rFonts w:ascii="Times New Roman" w:hAnsi="Times New Roman"/>
          <w:color w:val="000000"/>
          <w:lang w:val="en-US"/>
        </w:rPr>
        <w:t>Orth’s</w:t>
      </w:r>
      <w:proofErr w:type="spellEnd"/>
      <w:r>
        <w:rPr>
          <w:rFonts w:ascii="Times New Roman" w:hAnsi="Times New Roman"/>
          <w:color w:val="000000"/>
          <w:lang w:val="en-US"/>
        </w:rPr>
        <w:t xml:space="preserve"> request?</w:t>
      </w:r>
    </w:p>
    <w:p w:rsidR="00D5055D" w:rsidRDefault="00D5055D">
      <w:pPr>
        <w:widowControl w:val="0"/>
        <w:suppressAutoHyphens/>
        <w:autoSpaceDE w:val="0"/>
        <w:autoSpaceDN w:val="0"/>
        <w:adjustRightInd w:val="0"/>
        <w:spacing w:after="1" w:line="240" w:lineRule="auto"/>
        <w:rPr>
          <w:rFonts w:ascii="Times New Roman" w:hAnsi="Times New Roman"/>
          <w:color w:val="000000"/>
          <w:lang w:val="en-US"/>
        </w:rPr>
      </w:pPr>
    </w:p>
    <w:p w:rsidR="00D5055D" w:rsidRDefault="00D5055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p w:rsidR="00D5055D" w:rsidRDefault="00D5055D">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According to the Standards of Ethical Conduct for Management Accountants, management accountants have a responsibility to “perform their professional duties in accordance with relevant laws, regulations, and technical standards.” Therefore, if “massaging the numbers” involves violating any laws, regulations, or technical standards, it would violate the Standards of Ethical Conduct for Management Accountants. In addition, the Standards of Ethical Conduct for Management Accountants indicate that management accountants have a responsibility to communicate information fairly and objectively and to disclose all relevant information that could be expected to influence a user.</w:t>
      </w:r>
    </w:p>
    <w:p w:rsidR="00D5055D" w:rsidRDefault="00D5055D">
      <w:pPr>
        <w:widowControl w:val="0"/>
        <w:suppressAutoHyphens/>
        <w:autoSpaceDE w:val="0"/>
        <w:autoSpaceDN w:val="0"/>
        <w:adjustRightInd w:val="0"/>
        <w:spacing w:after="1" w:line="240" w:lineRule="auto"/>
        <w:rPr>
          <w:rFonts w:ascii="Times New Roman" w:hAnsi="Times New Roman"/>
          <w:color w:val="000000"/>
          <w:lang w:val="en-US"/>
        </w:rPr>
      </w:pPr>
    </w:p>
    <w:p w:rsidR="00D5055D" w:rsidRDefault="00D5055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OBJ:</w:t>
      </w:r>
      <w:r>
        <w:rPr>
          <w:rFonts w:ascii="Times New Roman" w:hAnsi="Times New Roman"/>
          <w:color w:val="000000"/>
          <w:lang w:val="en-US"/>
        </w:rPr>
        <w:tab/>
        <w:t>1-5</w:t>
      </w:r>
      <w:r>
        <w:rPr>
          <w:rFonts w:ascii="Times New Roman" w:hAnsi="Times New Roman"/>
          <w:color w:val="000000"/>
          <w:lang w:val="en-US"/>
        </w:rPr>
        <w:tab/>
        <w:t>NAT:</w:t>
      </w:r>
      <w:r>
        <w:rPr>
          <w:rFonts w:ascii="Times New Roman" w:hAnsi="Times New Roman"/>
          <w:color w:val="000000"/>
          <w:lang w:val="en-US"/>
        </w:rPr>
        <w:tab/>
        <w:t>AACSB Ethics</w:t>
      </w:r>
    </w:p>
    <w:p w:rsidR="00D5055D" w:rsidRDefault="00D5055D">
      <w:pPr>
        <w:widowControl w:val="0"/>
        <w:suppressAutoHyphens/>
        <w:autoSpaceDE w:val="0"/>
        <w:autoSpaceDN w:val="0"/>
        <w:adjustRightInd w:val="0"/>
        <w:spacing w:after="0" w:line="240" w:lineRule="auto"/>
        <w:rPr>
          <w:rFonts w:ascii="Times New Roman" w:hAnsi="Times New Roman"/>
          <w:color w:val="000000"/>
          <w:lang w:val="en-US"/>
        </w:rPr>
      </w:pPr>
    </w:p>
    <w:p w:rsidR="00D5055D" w:rsidRDefault="008F289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lang w:val="en-US"/>
        </w:rPr>
      </w:pPr>
      <w:r>
        <w:rPr>
          <w:rFonts w:ascii="Times New Roman" w:hAnsi="Times New Roman"/>
          <w:color w:val="000000"/>
          <w:lang w:val="en-US"/>
        </w:rPr>
        <w:br w:type="page"/>
      </w:r>
      <w:r w:rsidR="00D5055D">
        <w:rPr>
          <w:rFonts w:ascii="Times New Roman" w:hAnsi="Times New Roman"/>
          <w:color w:val="000000"/>
          <w:lang w:val="en-US"/>
        </w:rPr>
        <w:lastRenderedPageBreak/>
        <w:tab/>
        <w:t>31.</w:t>
      </w:r>
      <w:r w:rsidR="00D5055D">
        <w:rPr>
          <w:rFonts w:ascii="Times New Roman" w:hAnsi="Times New Roman"/>
          <w:color w:val="000000"/>
          <w:lang w:val="en-US"/>
        </w:rPr>
        <w:tab/>
        <w:t>Discuss how the goal of profit maximization is affected by ethical considerations. What incentives are there for managers to manipulate accounting data in unethical ways in order to increase profits?</w:t>
      </w:r>
    </w:p>
    <w:p w:rsidR="00D5055D" w:rsidRDefault="00D5055D">
      <w:pPr>
        <w:widowControl w:val="0"/>
        <w:suppressAutoHyphens/>
        <w:autoSpaceDE w:val="0"/>
        <w:autoSpaceDN w:val="0"/>
        <w:adjustRightInd w:val="0"/>
        <w:spacing w:after="1" w:line="240" w:lineRule="auto"/>
        <w:rPr>
          <w:rFonts w:ascii="Times New Roman" w:hAnsi="Times New Roman"/>
          <w:color w:val="000000"/>
          <w:lang w:val="en-US"/>
        </w:rPr>
      </w:pPr>
    </w:p>
    <w:p w:rsidR="00D5055D" w:rsidRDefault="00D5055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p w:rsidR="00D5055D" w:rsidRDefault="00D5055D">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The objective of profit maximization should be constrained by the requirement that profits are achieved through legal and ethical means. Because performance evaluation and rewards for managers often are linked to reported profits, managers might manipulate accounting data to show increased profits in order to increase their own bonuses. The evaluation and reward system should be designed to discourage unethical </w:t>
      </w:r>
      <w:proofErr w:type="spellStart"/>
      <w:r>
        <w:rPr>
          <w:rFonts w:ascii="Times New Roman" w:hAnsi="Times New Roman"/>
          <w:color w:val="000000"/>
          <w:lang w:val="en-US"/>
        </w:rPr>
        <w:t>behaviour</w:t>
      </w:r>
      <w:proofErr w:type="spellEnd"/>
      <w:r>
        <w:rPr>
          <w:rFonts w:ascii="Times New Roman" w:hAnsi="Times New Roman"/>
          <w:color w:val="000000"/>
          <w:lang w:val="en-US"/>
        </w:rPr>
        <w:t>.</w:t>
      </w:r>
    </w:p>
    <w:p w:rsidR="00D5055D" w:rsidRDefault="00D5055D">
      <w:pPr>
        <w:widowControl w:val="0"/>
        <w:suppressAutoHyphens/>
        <w:autoSpaceDE w:val="0"/>
        <w:autoSpaceDN w:val="0"/>
        <w:adjustRightInd w:val="0"/>
        <w:spacing w:after="1" w:line="240" w:lineRule="auto"/>
        <w:rPr>
          <w:rFonts w:ascii="Times New Roman" w:hAnsi="Times New Roman"/>
          <w:color w:val="000000"/>
          <w:lang w:val="en-US"/>
        </w:rPr>
      </w:pPr>
    </w:p>
    <w:p w:rsidR="00D5055D" w:rsidRDefault="00D5055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OBJ:</w:t>
      </w:r>
      <w:r>
        <w:rPr>
          <w:rFonts w:ascii="Times New Roman" w:hAnsi="Times New Roman"/>
          <w:color w:val="000000"/>
          <w:lang w:val="en-US"/>
        </w:rPr>
        <w:tab/>
        <w:t>1-5</w:t>
      </w:r>
      <w:r>
        <w:rPr>
          <w:rFonts w:ascii="Times New Roman" w:hAnsi="Times New Roman"/>
          <w:color w:val="000000"/>
          <w:lang w:val="en-US"/>
        </w:rPr>
        <w:tab/>
        <w:t>NAT:</w:t>
      </w:r>
      <w:r>
        <w:rPr>
          <w:rFonts w:ascii="Times New Roman" w:hAnsi="Times New Roman"/>
          <w:color w:val="000000"/>
          <w:lang w:val="en-US"/>
        </w:rPr>
        <w:tab/>
        <w:t>AACSB Ethics</w:t>
      </w:r>
    </w:p>
    <w:p w:rsidR="00D5055D" w:rsidRDefault="00D5055D">
      <w:pPr>
        <w:widowControl w:val="0"/>
        <w:suppressAutoHyphens/>
        <w:autoSpaceDE w:val="0"/>
        <w:autoSpaceDN w:val="0"/>
        <w:adjustRightInd w:val="0"/>
        <w:spacing w:after="0" w:line="240" w:lineRule="auto"/>
        <w:rPr>
          <w:rFonts w:ascii="Times New Roman" w:hAnsi="Times New Roman"/>
          <w:color w:val="000000"/>
          <w:lang w:val="en-US"/>
        </w:rPr>
      </w:pPr>
    </w:p>
    <w:p w:rsidR="00D5055D" w:rsidRDefault="00D5055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lang w:val="en-US"/>
        </w:rPr>
      </w:pPr>
      <w:r>
        <w:rPr>
          <w:rFonts w:ascii="Times New Roman" w:hAnsi="Times New Roman"/>
          <w:color w:val="000000"/>
          <w:lang w:val="en-US"/>
        </w:rPr>
        <w:tab/>
        <w:t>32.</w:t>
      </w:r>
      <w:r>
        <w:rPr>
          <w:rFonts w:ascii="Times New Roman" w:hAnsi="Times New Roman"/>
          <w:color w:val="000000"/>
          <w:lang w:val="en-US"/>
        </w:rPr>
        <w:tab/>
        <w:t>What can a company do to increase the likelihood of its employees being ethical in all their undertakings?</w:t>
      </w:r>
    </w:p>
    <w:p w:rsidR="00D5055D" w:rsidRDefault="00D5055D">
      <w:pPr>
        <w:widowControl w:val="0"/>
        <w:suppressAutoHyphens/>
        <w:autoSpaceDE w:val="0"/>
        <w:autoSpaceDN w:val="0"/>
        <w:adjustRightInd w:val="0"/>
        <w:spacing w:after="1" w:line="240" w:lineRule="auto"/>
        <w:rPr>
          <w:rFonts w:ascii="Times New Roman" w:hAnsi="Times New Roman"/>
          <w:color w:val="000000"/>
          <w:lang w:val="en-US"/>
        </w:rPr>
      </w:pPr>
    </w:p>
    <w:p w:rsidR="00D5055D" w:rsidRDefault="00D5055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p w:rsidR="00D5055D" w:rsidRDefault="00D5055D">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Companies can establish a culture and atmosphere of ethical business practices by rewarding those employees who are honest, fair, and act with integrity. Companies can establish their own code of professional conduct that sets out the organizational purpose, beliefs, values, and expectations of employees. The code of conduct should be known, visible, and enforced. Companies should hire certified professionals, when appropriate. Professions have codes of conduct and standards appropriate to their duties. Companies can incorporate ethical values into the selection criteria for employee recruitment.</w:t>
      </w:r>
    </w:p>
    <w:p w:rsidR="00D5055D" w:rsidRDefault="00D5055D">
      <w:pPr>
        <w:widowControl w:val="0"/>
        <w:suppressAutoHyphens/>
        <w:autoSpaceDE w:val="0"/>
        <w:autoSpaceDN w:val="0"/>
        <w:adjustRightInd w:val="0"/>
        <w:spacing w:after="1" w:line="240" w:lineRule="auto"/>
        <w:rPr>
          <w:rFonts w:ascii="Times New Roman" w:hAnsi="Times New Roman"/>
          <w:color w:val="000000"/>
          <w:lang w:val="en-US"/>
        </w:rPr>
      </w:pPr>
    </w:p>
    <w:p w:rsidR="00D5055D" w:rsidRDefault="00D5055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OBJ:</w:t>
      </w:r>
      <w:r>
        <w:rPr>
          <w:rFonts w:ascii="Times New Roman" w:hAnsi="Times New Roman"/>
          <w:color w:val="000000"/>
          <w:lang w:val="en-US"/>
        </w:rPr>
        <w:tab/>
        <w:t>1-4</w:t>
      </w:r>
      <w:r>
        <w:rPr>
          <w:rFonts w:ascii="Times New Roman" w:hAnsi="Times New Roman"/>
          <w:color w:val="000000"/>
          <w:lang w:val="en-US"/>
        </w:rPr>
        <w:tab/>
        <w:t>NAT:</w:t>
      </w:r>
      <w:r>
        <w:rPr>
          <w:rFonts w:ascii="Times New Roman" w:hAnsi="Times New Roman"/>
          <w:color w:val="000000"/>
          <w:lang w:val="en-US"/>
        </w:rPr>
        <w:tab/>
        <w:t>AACSB Ethics</w:t>
      </w:r>
    </w:p>
    <w:p w:rsidR="00D5055D" w:rsidRDefault="00D5055D">
      <w:pPr>
        <w:widowControl w:val="0"/>
        <w:suppressAutoHyphens/>
        <w:autoSpaceDE w:val="0"/>
        <w:autoSpaceDN w:val="0"/>
        <w:adjustRightInd w:val="0"/>
        <w:spacing w:after="0" w:line="240" w:lineRule="auto"/>
        <w:rPr>
          <w:rFonts w:ascii="Times New Roman" w:hAnsi="Times New Roman"/>
          <w:color w:val="000000"/>
          <w:lang w:val="en-US"/>
        </w:rPr>
      </w:pPr>
    </w:p>
    <w:p w:rsidR="00D5055D" w:rsidRDefault="00D5055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33.</w:t>
      </w:r>
      <w:r>
        <w:rPr>
          <w:rFonts w:ascii="Times New Roman" w:hAnsi="Times New Roman"/>
          <w:color w:val="000000"/>
          <w:lang w:val="en-US"/>
        </w:rPr>
        <w:tab/>
        <w:t>You are a management accountant for Burn’s Corporation. Ruth Hamilton, the sales representative for one of Burn’s suppliers, invited you to attend a professional sporting event. Because you are an avid sports fan, you accepted Ruth’s invitation.</w:t>
      </w:r>
    </w:p>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p w:rsidR="00D5055D" w:rsidRDefault="00D5055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At the sporting event, Ruth begins talking about Burn’s upcoming contract renewals with suppliers. Because there is intense competition and because it is the first bid she will submit to Burn’s Corporation, she asks you to review her bid to make sure “it is good enough” before she submits it to the company. In addition, because you are knowledgeable about costs, especially regarding this contract, she asks you to tell her if her bid is “in the ballpark” or “needs improvement.” She indicates that if she wins the contract, you will be provided with season tickets for the rest of the year.</w:t>
      </w:r>
    </w:p>
    <w:p w:rsidR="00D5055D" w:rsidRDefault="00D5055D">
      <w:pPr>
        <w:keepLines/>
        <w:suppressAutoHyphens/>
        <w:autoSpaceDE w:val="0"/>
        <w:autoSpaceDN w:val="0"/>
        <w:adjustRightInd w:val="0"/>
        <w:spacing w:after="0" w:line="240" w:lineRule="auto"/>
        <w:rPr>
          <w:rFonts w:ascii="Times New Roman" w:hAnsi="Times New Roman"/>
          <w:color w:val="000000"/>
          <w:lang w:val="en-US"/>
        </w:rPr>
      </w:pPr>
    </w:p>
    <w:p w:rsidR="00D5055D" w:rsidRDefault="00D5055D">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Considering the Standards of Ethical Conduct for Management Accountants, how would you respond to Ruth’s request?</w:t>
      </w:r>
    </w:p>
    <w:p w:rsidR="00D5055D" w:rsidRDefault="00D5055D">
      <w:pPr>
        <w:widowControl w:val="0"/>
        <w:suppressAutoHyphens/>
        <w:autoSpaceDE w:val="0"/>
        <w:autoSpaceDN w:val="0"/>
        <w:adjustRightInd w:val="0"/>
        <w:spacing w:after="1" w:line="240" w:lineRule="auto"/>
        <w:rPr>
          <w:rFonts w:ascii="Times New Roman" w:hAnsi="Times New Roman"/>
          <w:color w:val="000000"/>
          <w:lang w:val="en-US"/>
        </w:rPr>
      </w:pPr>
    </w:p>
    <w:p w:rsidR="00D5055D" w:rsidRDefault="00D5055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p w:rsidR="00D5055D" w:rsidRDefault="00D5055D">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According to the Standards of Ethical Conduct for Management Accountants, management accountants have a responsibility to “refrain from using or appearing to use confidential information acquired in the course of their work for unethical or illegal advantage either personally or through a third party.” If you agree to review Ruth’s bid and </w:t>
      </w:r>
      <w:proofErr w:type="gramStart"/>
      <w:r>
        <w:rPr>
          <w:rFonts w:ascii="Times New Roman" w:hAnsi="Times New Roman"/>
          <w:color w:val="000000"/>
          <w:lang w:val="en-US"/>
        </w:rPr>
        <w:t>tell</w:t>
      </w:r>
      <w:proofErr w:type="gramEnd"/>
      <w:r>
        <w:rPr>
          <w:rFonts w:ascii="Times New Roman" w:hAnsi="Times New Roman"/>
          <w:color w:val="000000"/>
          <w:lang w:val="en-US"/>
        </w:rPr>
        <w:t xml:space="preserve"> her if the bid needs improvement so that she will win the contract, this would be viewed as using confidential information for your personal advantage (season tickets). In addition, management accountants have a responsibility to refuse any gift, </w:t>
      </w:r>
      <w:proofErr w:type="spellStart"/>
      <w:r>
        <w:rPr>
          <w:rFonts w:ascii="Times New Roman" w:hAnsi="Times New Roman"/>
          <w:color w:val="000000"/>
          <w:lang w:val="en-US"/>
        </w:rPr>
        <w:t>favour</w:t>
      </w:r>
      <w:proofErr w:type="spellEnd"/>
      <w:r>
        <w:rPr>
          <w:rFonts w:ascii="Times New Roman" w:hAnsi="Times New Roman"/>
          <w:color w:val="000000"/>
          <w:lang w:val="en-US"/>
        </w:rPr>
        <w:t>, or hospitality that would influence their actions.</w:t>
      </w:r>
    </w:p>
    <w:p w:rsidR="00D5055D" w:rsidRDefault="00D5055D">
      <w:pPr>
        <w:widowControl w:val="0"/>
        <w:suppressAutoHyphens/>
        <w:autoSpaceDE w:val="0"/>
        <w:autoSpaceDN w:val="0"/>
        <w:adjustRightInd w:val="0"/>
        <w:spacing w:after="1" w:line="240" w:lineRule="auto"/>
        <w:rPr>
          <w:rFonts w:ascii="Times New Roman" w:hAnsi="Times New Roman"/>
          <w:color w:val="000000"/>
          <w:lang w:val="en-US"/>
        </w:rPr>
      </w:pPr>
    </w:p>
    <w:p w:rsidR="00D5055D" w:rsidRDefault="00D5055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OBJ:</w:t>
      </w:r>
      <w:r>
        <w:rPr>
          <w:rFonts w:ascii="Times New Roman" w:hAnsi="Times New Roman"/>
          <w:color w:val="000000"/>
          <w:lang w:val="en-US"/>
        </w:rPr>
        <w:tab/>
        <w:t>1-4</w:t>
      </w:r>
      <w:r>
        <w:rPr>
          <w:rFonts w:ascii="Times New Roman" w:hAnsi="Times New Roman"/>
          <w:color w:val="000000"/>
          <w:lang w:val="en-US"/>
        </w:rPr>
        <w:tab/>
        <w:t>NAT:</w:t>
      </w:r>
      <w:r>
        <w:rPr>
          <w:rFonts w:ascii="Times New Roman" w:hAnsi="Times New Roman"/>
          <w:color w:val="000000"/>
          <w:lang w:val="en-US"/>
        </w:rPr>
        <w:tab/>
        <w:t>AACSB Ethics</w:t>
      </w:r>
    </w:p>
    <w:p w:rsidR="00D5055D" w:rsidRDefault="00D5055D">
      <w:pPr>
        <w:widowControl w:val="0"/>
        <w:suppressAutoHyphens/>
        <w:autoSpaceDE w:val="0"/>
        <w:autoSpaceDN w:val="0"/>
        <w:adjustRightInd w:val="0"/>
        <w:spacing w:after="0" w:line="240" w:lineRule="auto"/>
        <w:rPr>
          <w:rFonts w:ascii="Times New Roman" w:hAnsi="Times New Roman"/>
          <w:color w:val="000000"/>
          <w:lang w:val="en-US"/>
        </w:rPr>
      </w:pPr>
    </w:p>
    <w:p w:rsidR="00D5055D" w:rsidRDefault="008F289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lang w:val="en-US"/>
        </w:rPr>
      </w:pPr>
      <w:r>
        <w:rPr>
          <w:rFonts w:ascii="Times New Roman" w:hAnsi="Times New Roman"/>
          <w:color w:val="000000"/>
          <w:lang w:val="en-US"/>
        </w:rPr>
        <w:br w:type="page"/>
      </w:r>
      <w:r w:rsidR="00D5055D">
        <w:rPr>
          <w:rFonts w:ascii="Times New Roman" w:hAnsi="Times New Roman"/>
          <w:color w:val="000000"/>
          <w:lang w:val="en-US"/>
        </w:rPr>
        <w:lastRenderedPageBreak/>
        <w:tab/>
        <w:t>34.</w:t>
      </w:r>
      <w:r w:rsidR="00D5055D">
        <w:rPr>
          <w:rFonts w:ascii="Times New Roman" w:hAnsi="Times New Roman"/>
          <w:color w:val="000000"/>
          <w:lang w:val="en-US"/>
        </w:rPr>
        <w:tab/>
        <w:t>Explain what is meant by confidentiality and why it is important.</w:t>
      </w:r>
    </w:p>
    <w:p w:rsidR="00D5055D" w:rsidRDefault="00D5055D">
      <w:pPr>
        <w:widowControl w:val="0"/>
        <w:suppressAutoHyphens/>
        <w:autoSpaceDE w:val="0"/>
        <w:autoSpaceDN w:val="0"/>
        <w:adjustRightInd w:val="0"/>
        <w:spacing w:after="1" w:line="240" w:lineRule="auto"/>
        <w:rPr>
          <w:rFonts w:ascii="Times New Roman" w:hAnsi="Times New Roman"/>
          <w:color w:val="000000"/>
          <w:lang w:val="en-US"/>
        </w:rPr>
      </w:pPr>
    </w:p>
    <w:p w:rsidR="00D5055D" w:rsidRDefault="00D5055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p w:rsidR="00D5055D" w:rsidRDefault="00D5055D">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Management accountants are entrusted with sensitive information about their companies and their dealings with outside firms. Confidentiality standards require that accountants </w:t>
      </w:r>
      <w:proofErr w:type="spellStart"/>
      <w:r>
        <w:rPr>
          <w:rFonts w:ascii="Times New Roman" w:hAnsi="Times New Roman"/>
          <w:color w:val="000000"/>
          <w:lang w:val="en-US"/>
        </w:rPr>
        <w:t>honour</w:t>
      </w:r>
      <w:proofErr w:type="spellEnd"/>
      <w:r>
        <w:rPr>
          <w:rFonts w:ascii="Times New Roman" w:hAnsi="Times New Roman"/>
          <w:color w:val="000000"/>
          <w:lang w:val="en-US"/>
        </w:rPr>
        <w:t xml:space="preserve"> this trust. They cannot disclose confidential information without the permission of the company, unless legally required to do so. They must monitor their subordinates to make sure that they are upholding the confidentiality standard. They may not use or appear to use confidential information acquired in their work for unethical or illegal advantage.</w:t>
      </w:r>
    </w:p>
    <w:p w:rsidR="00D5055D" w:rsidRDefault="00D5055D">
      <w:pPr>
        <w:widowControl w:val="0"/>
        <w:suppressAutoHyphens/>
        <w:autoSpaceDE w:val="0"/>
        <w:autoSpaceDN w:val="0"/>
        <w:adjustRightInd w:val="0"/>
        <w:spacing w:after="1" w:line="240" w:lineRule="auto"/>
        <w:rPr>
          <w:rFonts w:ascii="Times New Roman" w:hAnsi="Times New Roman"/>
          <w:color w:val="000000"/>
          <w:lang w:val="en-US"/>
        </w:rPr>
      </w:pPr>
    </w:p>
    <w:p w:rsidR="00D5055D" w:rsidRDefault="00D5055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1-4</w:t>
      </w:r>
      <w:r>
        <w:rPr>
          <w:rFonts w:ascii="Times New Roman" w:hAnsi="Times New Roman"/>
          <w:color w:val="000000"/>
          <w:lang w:val="en-US"/>
        </w:rPr>
        <w:tab/>
        <w:t>NAT:</w:t>
      </w:r>
      <w:r>
        <w:rPr>
          <w:rFonts w:ascii="Times New Roman" w:hAnsi="Times New Roman"/>
          <w:color w:val="000000"/>
          <w:lang w:val="en-US"/>
        </w:rPr>
        <w:tab/>
        <w:t>AACSB Ethics</w:t>
      </w:r>
    </w:p>
    <w:p w:rsidR="00D5055D" w:rsidRDefault="00D5055D">
      <w:pPr>
        <w:widowControl w:val="0"/>
        <w:suppressAutoHyphens/>
        <w:autoSpaceDE w:val="0"/>
        <w:autoSpaceDN w:val="0"/>
        <w:adjustRightInd w:val="0"/>
        <w:spacing w:after="0" w:line="240" w:lineRule="auto"/>
        <w:rPr>
          <w:rFonts w:ascii="Times New Roman" w:hAnsi="Times New Roman"/>
          <w:color w:val="000000"/>
          <w:lang w:val="en-US"/>
        </w:rPr>
      </w:pPr>
    </w:p>
    <w:p w:rsidR="00D5055D" w:rsidRDefault="00D5055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lang w:val="en-US"/>
        </w:rPr>
      </w:pPr>
      <w:r>
        <w:rPr>
          <w:rFonts w:ascii="Times New Roman" w:hAnsi="Times New Roman"/>
          <w:color w:val="000000"/>
          <w:lang w:val="en-US"/>
        </w:rPr>
        <w:tab/>
        <w:t>35.</w:t>
      </w:r>
      <w:r>
        <w:rPr>
          <w:rFonts w:ascii="Times New Roman" w:hAnsi="Times New Roman"/>
          <w:color w:val="000000"/>
          <w:lang w:val="en-US"/>
        </w:rPr>
        <w:tab/>
        <w:t>Discuss the three forms of accounting certification. Which form of certification do you believe is best for management accountants? Why?</w:t>
      </w:r>
    </w:p>
    <w:p w:rsidR="00D5055D" w:rsidRDefault="00D5055D">
      <w:pPr>
        <w:widowControl w:val="0"/>
        <w:suppressAutoHyphens/>
        <w:autoSpaceDE w:val="0"/>
        <w:autoSpaceDN w:val="0"/>
        <w:adjustRightInd w:val="0"/>
        <w:spacing w:after="1" w:line="240" w:lineRule="auto"/>
        <w:rPr>
          <w:rFonts w:ascii="Times New Roman" w:hAnsi="Times New Roman"/>
          <w:color w:val="000000"/>
          <w:lang w:val="en-US"/>
        </w:rPr>
      </w:pPr>
    </w:p>
    <w:p w:rsidR="00D5055D" w:rsidRDefault="00D5055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p w:rsidR="00D5055D" w:rsidRDefault="00D5055D">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The three forms of certification are the Certified Public Accountant (CPA), the Certified Management Accountant (CMA), and the Certified Internal Auditor (CIA). Although each certification can prove to be valuable for management accountants, the CMA is tailored to fit the needs of management accountants. The CPA has a public-accounting orientation, and the CIA has an internal-auditing orientation. Only the CMA specifically addresses the professional requirements of a management accountant.</w:t>
      </w:r>
    </w:p>
    <w:p w:rsidR="00D5055D" w:rsidRDefault="00D5055D">
      <w:pPr>
        <w:widowControl w:val="0"/>
        <w:suppressAutoHyphens/>
        <w:autoSpaceDE w:val="0"/>
        <w:autoSpaceDN w:val="0"/>
        <w:adjustRightInd w:val="0"/>
        <w:spacing w:after="1" w:line="240" w:lineRule="auto"/>
        <w:rPr>
          <w:rFonts w:ascii="Times New Roman" w:hAnsi="Times New Roman"/>
          <w:color w:val="000000"/>
          <w:lang w:val="en-US"/>
        </w:rPr>
      </w:pPr>
    </w:p>
    <w:p w:rsidR="00D5055D" w:rsidRDefault="00D5055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OBJ:</w:t>
      </w:r>
      <w:r>
        <w:rPr>
          <w:rFonts w:ascii="Times New Roman" w:hAnsi="Times New Roman"/>
          <w:color w:val="000000"/>
          <w:lang w:val="en-US"/>
        </w:rPr>
        <w:tab/>
        <w:t>1-5</w:t>
      </w:r>
      <w:r>
        <w:rPr>
          <w:rFonts w:ascii="Times New Roman" w:hAnsi="Times New Roman"/>
          <w:color w:val="000000"/>
          <w:lang w:val="en-US"/>
        </w:rPr>
        <w:tab/>
        <w:t>NAT:</w:t>
      </w:r>
      <w:r>
        <w:rPr>
          <w:rFonts w:ascii="Times New Roman" w:hAnsi="Times New Roman"/>
          <w:color w:val="000000"/>
          <w:lang w:val="en-US"/>
        </w:rPr>
        <w:tab/>
        <w:t>AACSB Reflective</w:t>
      </w:r>
    </w:p>
    <w:sectPr w:rsidR="00D5055D" w:rsidSect="008F2894">
      <w:footerReference w:type="even" r:id="rId6"/>
      <w:footerReference w:type="default" r:id="rId7"/>
      <w:pgSz w:w="12240" w:h="15840"/>
      <w:pgMar w:top="720" w:right="1080" w:bottom="1440" w:left="2070" w:header="720" w:footer="720" w:gutter="0"/>
      <w:cols w:space="720" w:equalWidth="0">
        <w:col w:w="9090"/>
      </w:cols>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2536" w:rsidRDefault="00CD2536" w:rsidP="008F2894">
      <w:pPr>
        <w:spacing w:after="0" w:line="240" w:lineRule="auto"/>
      </w:pPr>
      <w:r>
        <w:separator/>
      </w:r>
    </w:p>
  </w:endnote>
  <w:endnote w:type="continuationSeparator" w:id="0">
    <w:p w:rsidR="00CD2536" w:rsidRDefault="00CD2536" w:rsidP="008F28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2894" w:rsidRPr="00871463" w:rsidRDefault="008F2894" w:rsidP="008F2894">
    <w:pPr>
      <w:tabs>
        <w:tab w:val="center" w:pos="4680"/>
        <w:tab w:val="right" w:pos="9360"/>
      </w:tabs>
    </w:pPr>
    <w:r w:rsidRPr="00871463">
      <w:t>1</w:t>
    </w:r>
    <w:r>
      <w:t>b</w:t>
    </w:r>
    <w:r w:rsidRPr="00871463">
      <w:t>-</w:t>
    </w:r>
    <w:r w:rsidR="0064133D" w:rsidRPr="00871463">
      <w:fldChar w:fldCharType="begin"/>
    </w:r>
    <w:r w:rsidRPr="00871463">
      <w:instrText xml:space="preserve"> PAGE   \* MERGEFORMAT </w:instrText>
    </w:r>
    <w:r w:rsidR="0064133D" w:rsidRPr="00871463">
      <w:fldChar w:fldCharType="separate"/>
    </w:r>
    <w:r w:rsidR="002210C2">
      <w:rPr>
        <w:noProof/>
      </w:rPr>
      <w:t>2</w:t>
    </w:r>
    <w:r w:rsidR="0064133D" w:rsidRPr="00871463">
      <w:fldChar w:fldCharType="end"/>
    </w:r>
    <w:r w:rsidRPr="00871463">
      <w:rPr>
        <w:sz w:val="20"/>
        <w:szCs w:val="20"/>
      </w:rPr>
      <w:tab/>
    </w:r>
    <w:r w:rsidRPr="00871463">
      <w:rPr>
        <w:sz w:val="20"/>
        <w:szCs w:val="20"/>
      </w:rPr>
      <w:tab/>
      <w:t>Copyright © 2013 by Nelson Education Ltd.</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2894" w:rsidRPr="00871463" w:rsidRDefault="008F2894" w:rsidP="008F2894">
    <w:pPr>
      <w:tabs>
        <w:tab w:val="center" w:pos="4680"/>
        <w:tab w:val="right" w:pos="9360"/>
      </w:tabs>
      <w:ind w:right="360"/>
      <w:rPr>
        <w:sz w:val="20"/>
        <w:szCs w:val="20"/>
      </w:rPr>
    </w:pPr>
    <w:r w:rsidRPr="00871463">
      <w:rPr>
        <w:sz w:val="20"/>
        <w:szCs w:val="20"/>
      </w:rPr>
      <w:t>Copyright © 2013 by Nelson Education Ltd.</w:t>
    </w:r>
    <w:r w:rsidRPr="00871463">
      <w:rPr>
        <w:sz w:val="20"/>
        <w:szCs w:val="20"/>
      </w:rPr>
      <w:tab/>
    </w:r>
    <w:r w:rsidRPr="00871463">
      <w:rPr>
        <w:sz w:val="20"/>
        <w:szCs w:val="20"/>
      </w:rPr>
      <w:tab/>
      <w:t>1</w:t>
    </w:r>
    <w:r>
      <w:rPr>
        <w:sz w:val="20"/>
        <w:szCs w:val="20"/>
      </w:rPr>
      <w:t>b</w:t>
    </w:r>
    <w:r w:rsidRPr="00871463">
      <w:rPr>
        <w:sz w:val="20"/>
        <w:szCs w:val="20"/>
      </w:rPr>
      <w:t>-</w:t>
    </w:r>
    <w:r w:rsidR="0064133D" w:rsidRPr="00871463">
      <w:fldChar w:fldCharType="begin"/>
    </w:r>
    <w:r w:rsidRPr="00871463">
      <w:instrText xml:space="preserve"> PAGE   \* MERGEFORMAT </w:instrText>
    </w:r>
    <w:r w:rsidR="0064133D" w:rsidRPr="00871463">
      <w:fldChar w:fldCharType="separate"/>
    </w:r>
    <w:r w:rsidR="002210C2">
      <w:rPr>
        <w:noProof/>
      </w:rPr>
      <w:t>1</w:t>
    </w:r>
    <w:r w:rsidR="0064133D" w:rsidRPr="00871463">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2536" w:rsidRDefault="00CD2536" w:rsidP="008F2894">
      <w:pPr>
        <w:spacing w:after="0" w:line="240" w:lineRule="auto"/>
      </w:pPr>
      <w:r>
        <w:separator/>
      </w:r>
    </w:p>
  </w:footnote>
  <w:footnote w:type="continuationSeparator" w:id="0">
    <w:p w:rsidR="00CD2536" w:rsidRDefault="00CD2536" w:rsidP="008F289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bordersDoNotSurroundHeader/>
  <w:bordersDoNotSurroundFooter/>
  <w:proofState w:spelling="clean" w:grammar="clean"/>
  <w:defaultTabStop w:val="720"/>
  <w:autoHyphenation/>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F2894"/>
    <w:rsid w:val="002210C2"/>
    <w:rsid w:val="00457D1C"/>
    <w:rsid w:val="0064133D"/>
    <w:rsid w:val="00854941"/>
    <w:rsid w:val="00871463"/>
    <w:rsid w:val="008F2894"/>
    <w:rsid w:val="00CD2536"/>
    <w:rsid w:val="00D5055D"/>
    <w:rsid w:val="00EA1BE8"/>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494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F2894"/>
    <w:pPr>
      <w:tabs>
        <w:tab w:val="center" w:pos="4680"/>
        <w:tab w:val="right" w:pos="9360"/>
      </w:tabs>
    </w:pPr>
  </w:style>
  <w:style w:type="character" w:customStyle="1" w:styleId="HeaderChar">
    <w:name w:val="Header Char"/>
    <w:basedOn w:val="DefaultParagraphFont"/>
    <w:link w:val="Header"/>
    <w:uiPriority w:val="99"/>
    <w:locked/>
    <w:rsid w:val="008F2894"/>
    <w:rPr>
      <w:rFonts w:cs="Times New Roman"/>
    </w:rPr>
  </w:style>
  <w:style w:type="paragraph" w:styleId="Footer">
    <w:name w:val="footer"/>
    <w:basedOn w:val="Normal"/>
    <w:link w:val="FooterChar"/>
    <w:uiPriority w:val="99"/>
    <w:unhideWhenUsed/>
    <w:rsid w:val="008F2894"/>
    <w:pPr>
      <w:tabs>
        <w:tab w:val="center" w:pos="4680"/>
        <w:tab w:val="right" w:pos="9360"/>
      </w:tabs>
    </w:pPr>
  </w:style>
  <w:style w:type="character" w:customStyle="1" w:styleId="FooterChar">
    <w:name w:val="Footer Char"/>
    <w:basedOn w:val="DefaultParagraphFont"/>
    <w:link w:val="Footer"/>
    <w:uiPriority w:val="99"/>
    <w:locked/>
    <w:rsid w:val="008F2894"/>
    <w:rPr>
      <w:rFonts w:cs="Times New Roman"/>
    </w:rPr>
  </w:style>
  <w:style w:type="paragraph" w:styleId="ListParagraph">
    <w:name w:val="List Paragraph"/>
    <w:basedOn w:val="Normal"/>
    <w:uiPriority w:val="34"/>
    <w:qFormat/>
    <w:rsid w:val="00EA1BE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F2894"/>
    <w:pPr>
      <w:tabs>
        <w:tab w:val="center" w:pos="4680"/>
        <w:tab w:val="right" w:pos="9360"/>
      </w:tabs>
    </w:pPr>
  </w:style>
  <w:style w:type="character" w:customStyle="1" w:styleId="HeaderChar">
    <w:name w:val="Header Char"/>
    <w:basedOn w:val="DefaultParagraphFont"/>
    <w:link w:val="Header"/>
    <w:uiPriority w:val="99"/>
    <w:locked/>
    <w:rsid w:val="008F2894"/>
    <w:rPr>
      <w:rFonts w:cs="Times New Roman"/>
    </w:rPr>
  </w:style>
  <w:style w:type="paragraph" w:styleId="Footer">
    <w:name w:val="footer"/>
    <w:basedOn w:val="Normal"/>
    <w:link w:val="FooterChar"/>
    <w:uiPriority w:val="99"/>
    <w:unhideWhenUsed/>
    <w:rsid w:val="008F2894"/>
    <w:pPr>
      <w:tabs>
        <w:tab w:val="center" w:pos="4680"/>
        <w:tab w:val="right" w:pos="9360"/>
      </w:tabs>
    </w:pPr>
  </w:style>
  <w:style w:type="character" w:customStyle="1" w:styleId="FooterChar">
    <w:name w:val="Footer Char"/>
    <w:basedOn w:val="DefaultParagraphFont"/>
    <w:link w:val="Footer"/>
    <w:uiPriority w:val="99"/>
    <w:locked/>
    <w:rsid w:val="008F2894"/>
    <w:rPr>
      <w:rFonts w:cs="Times New Roman"/>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5099</Words>
  <Characters>29068</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ERP</dc:creator>
  <cp:lastModifiedBy>Elke Price</cp:lastModifiedBy>
  <cp:revision>2</cp:revision>
  <dcterms:created xsi:type="dcterms:W3CDTF">2012-06-15T17:28:00Z</dcterms:created>
  <dcterms:modified xsi:type="dcterms:W3CDTF">2012-06-15T17:28:00Z</dcterms:modified>
</cp:coreProperties>
</file>