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CD" w:rsidRPr="002006CD" w:rsidRDefault="002006CD" w:rsidP="002006CD">
      <w:pPr>
        <w:tabs>
          <w:tab w:val="left" w:pos="288"/>
          <w:tab w:val="left" w:pos="552"/>
        </w:tabs>
        <w:ind w:left="0" w:firstLine="0"/>
        <w:jc w:val="center"/>
        <w:rPr>
          <w:rFonts w:ascii="Times New Roman" w:hAnsi="Times New Roman"/>
          <w:sz w:val="16"/>
          <w:szCs w:val="16"/>
          <w:lang w:val="en-CA"/>
        </w:rPr>
      </w:pPr>
    </w:p>
    <w:p w:rsidR="002006CD" w:rsidRDefault="002006CD" w:rsidP="002006CD">
      <w:pPr>
        <w:tabs>
          <w:tab w:val="left" w:pos="288"/>
          <w:tab w:val="left" w:pos="552"/>
        </w:tabs>
        <w:ind w:left="0" w:firstLine="0"/>
        <w:jc w:val="center"/>
        <w:rPr>
          <w:rFonts w:ascii="Times New Roman" w:hAnsi="Times New Roman"/>
          <w:sz w:val="46"/>
          <w:szCs w:val="46"/>
          <w:lang w:val="en-CA"/>
        </w:rPr>
      </w:pPr>
    </w:p>
    <w:p w:rsidR="002006CD" w:rsidRPr="002006CD" w:rsidRDefault="00A52FDA" w:rsidP="002006CD">
      <w:pPr>
        <w:tabs>
          <w:tab w:val="left" w:pos="288"/>
          <w:tab w:val="left" w:pos="552"/>
        </w:tabs>
        <w:ind w:left="0" w:firstLine="0"/>
        <w:jc w:val="center"/>
        <w:rPr>
          <w:rFonts w:ascii="Times New Roman" w:hAnsi="Times New Roman"/>
          <w:sz w:val="46"/>
          <w:szCs w:val="46"/>
          <w:lang w:val="en-CA"/>
        </w:rPr>
      </w:pPr>
      <w:r>
        <w:rPr>
          <w:rFonts w:ascii="Times New Roman" w:hAnsi="Times New Roman"/>
          <w:sz w:val="46"/>
          <w:szCs w:val="46"/>
          <w:lang w:val="en-CA"/>
        </w:rPr>
        <w:t>Test Bank</w:t>
      </w:r>
    </w:p>
    <w:p w:rsidR="002006CD" w:rsidRPr="002006CD" w:rsidRDefault="002006CD" w:rsidP="002006CD">
      <w:pPr>
        <w:tabs>
          <w:tab w:val="left" w:pos="288"/>
          <w:tab w:val="left" w:pos="552"/>
        </w:tabs>
        <w:ind w:left="0" w:firstLine="0"/>
        <w:jc w:val="center"/>
        <w:rPr>
          <w:rFonts w:ascii="Times New Roman" w:hAnsi="Times New Roman"/>
          <w:i/>
          <w:sz w:val="36"/>
          <w:szCs w:val="36"/>
          <w:lang w:val="en-CA"/>
        </w:rPr>
      </w:pPr>
      <w:proofErr w:type="gramStart"/>
      <w:r w:rsidRPr="002006CD">
        <w:rPr>
          <w:rFonts w:ascii="Times New Roman" w:hAnsi="Times New Roman"/>
          <w:i/>
          <w:sz w:val="36"/>
          <w:szCs w:val="36"/>
          <w:lang w:val="en-CA"/>
        </w:rPr>
        <w:t>to</w:t>
      </w:r>
      <w:proofErr w:type="gramEnd"/>
      <w:r w:rsidRPr="002006CD">
        <w:rPr>
          <w:rFonts w:ascii="Times New Roman" w:hAnsi="Times New Roman"/>
          <w:i/>
          <w:sz w:val="36"/>
          <w:szCs w:val="36"/>
          <w:lang w:val="en-CA"/>
        </w:rPr>
        <w:t xml:space="preserve"> accompany</w:t>
      </w:r>
    </w:p>
    <w:p w:rsidR="002006CD" w:rsidRPr="002006CD" w:rsidRDefault="002006CD" w:rsidP="002006CD">
      <w:pPr>
        <w:tabs>
          <w:tab w:val="left" w:pos="288"/>
          <w:tab w:val="left" w:pos="552"/>
        </w:tabs>
        <w:ind w:left="0" w:firstLine="0"/>
        <w:jc w:val="center"/>
        <w:rPr>
          <w:rFonts w:ascii="Times New Roman" w:hAnsi="Times New Roman"/>
          <w:sz w:val="18"/>
          <w:szCs w:val="18"/>
          <w:lang w:val="en-CA"/>
        </w:rPr>
      </w:pPr>
    </w:p>
    <w:p w:rsidR="002006CD" w:rsidRPr="002006CD" w:rsidRDefault="002006CD" w:rsidP="002006CD">
      <w:pPr>
        <w:tabs>
          <w:tab w:val="left" w:pos="288"/>
          <w:tab w:val="left" w:pos="552"/>
        </w:tabs>
        <w:ind w:left="0" w:firstLine="0"/>
        <w:jc w:val="center"/>
        <w:rPr>
          <w:rFonts w:ascii="Times New Roman" w:hAnsi="Times New Roman"/>
          <w:sz w:val="24"/>
          <w:szCs w:val="24"/>
          <w:lang w:val="en-CA"/>
        </w:rPr>
      </w:pPr>
    </w:p>
    <w:p w:rsidR="002006CD" w:rsidRPr="002006CD" w:rsidRDefault="002006CD" w:rsidP="002006CD">
      <w:pPr>
        <w:tabs>
          <w:tab w:val="left" w:pos="288"/>
          <w:tab w:val="left" w:pos="552"/>
        </w:tabs>
        <w:ind w:left="0" w:firstLine="0"/>
        <w:jc w:val="center"/>
        <w:rPr>
          <w:rFonts w:ascii="Times New Roman" w:hAnsi="Times New Roman"/>
          <w:sz w:val="24"/>
          <w:szCs w:val="24"/>
          <w:lang w:val="en-CA"/>
        </w:rPr>
      </w:pPr>
      <w:r w:rsidRPr="002006CD">
        <w:rPr>
          <w:rFonts w:ascii="Times New Roman" w:hAnsi="Times New Roman"/>
          <w:sz w:val="24"/>
          <w:szCs w:val="24"/>
          <w:lang w:val="en-CA"/>
        </w:rPr>
        <w:t xml:space="preserve"> </w:t>
      </w:r>
    </w:p>
    <w:p w:rsidR="002006CD" w:rsidRPr="002006CD" w:rsidRDefault="00FC0361" w:rsidP="002006CD">
      <w:pPr>
        <w:tabs>
          <w:tab w:val="left" w:pos="288"/>
          <w:tab w:val="left" w:pos="552"/>
        </w:tabs>
        <w:ind w:left="0" w:firstLine="0"/>
        <w:jc w:val="center"/>
        <w:rPr>
          <w:rFonts w:ascii="Times New Roman" w:hAnsi="Times New Roman"/>
          <w:sz w:val="24"/>
          <w:szCs w:val="24"/>
          <w:lang w:val="en-CA"/>
        </w:rPr>
      </w:pPr>
      <w:r>
        <w:rPr>
          <w:rFonts w:ascii="Times New Roman" w:hAnsi="Times New Roman"/>
          <w:noProof/>
          <w:sz w:val="24"/>
          <w:szCs w:val="24"/>
          <w:lang w:val="en-CA" w:eastAsia="en-CA"/>
        </w:rPr>
        <w:drawing>
          <wp:inline distT="0" distB="0" distL="0" distR="0">
            <wp:extent cx="3771900" cy="4572000"/>
            <wp:effectExtent l="19050" t="0" r="0" b="0"/>
            <wp:docPr id="1" name="Picture 1" descr="C:\Users\Elke\Documents\Nelson_2012\Hansen Cost Acc 1CE_Supps\CornerstonesCostAccting 1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ke\Documents\Nelson_2012\Hansen Cost Acc 1CE_Supps\CornerstonesCostAccting 1CE.jpg"/>
                    <pic:cNvPicPr>
                      <a:picLocks noChangeAspect="1" noChangeArrowheads="1"/>
                    </pic:cNvPicPr>
                  </pic:nvPicPr>
                  <pic:blipFill>
                    <a:blip r:embed="rId8"/>
                    <a:srcRect/>
                    <a:stretch>
                      <a:fillRect/>
                    </a:stretch>
                  </pic:blipFill>
                  <pic:spPr bwMode="auto">
                    <a:xfrm>
                      <a:off x="0" y="0"/>
                      <a:ext cx="3771900" cy="4572000"/>
                    </a:xfrm>
                    <a:prstGeom prst="rect">
                      <a:avLst/>
                    </a:prstGeom>
                    <a:noFill/>
                    <a:ln w="9525">
                      <a:noFill/>
                      <a:miter lim="800000"/>
                      <a:headEnd/>
                      <a:tailEnd/>
                    </a:ln>
                  </pic:spPr>
                </pic:pic>
              </a:graphicData>
            </a:graphic>
          </wp:inline>
        </w:drawing>
      </w:r>
    </w:p>
    <w:p w:rsidR="002006CD" w:rsidRPr="002006CD" w:rsidRDefault="002006CD" w:rsidP="002006CD">
      <w:pPr>
        <w:tabs>
          <w:tab w:val="left" w:pos="288"/>
          <w:tab w:val="left" w:pos="552"/>
        </w:tabs>
        <w:ind w:left="0" w:firstLine="0"/>
        <w:jc w:val="center"/>
        <w:rPr>
          <w:rFonts w:ascii="Times New Roman" w:hAnsi="Times New Roman"/>
          <w:sz w:val="24"/>
          <w:szCs w:val="24"/>
          <w:lang w:val="en-CA"/>
        </w:rPr>
      </w:pPr>
    </w:p>
    <w:p w:rsidR="002006CD" w:rsidRPr="002006CD" w:rsidRDefault="002006CD" w:rsidP="002006CD">
      <w:pPr>
        <w:tabs>
          <w:tab w:val="left" w:pos="288"/>
          <w:tab w:val="left" w:pos="552"/>
        </w:tabs>
        <w:ind w:left="0" w:firstLine="0"/>
        <w:jc w:val="center"/>
        <w:rPr>
          <w:rFonts w:ascii="Times New Roman" w:hAnsi="Times New Roman"/>
          <w:sz w:val="24"/>
          <w:szCs w:val="24"/>
          <w:lang w:val="en-CA"/>
        </w:rPr>
      </w:pPr>
    </w:p>
    <w:p w:rsidR="002006CD" w:rsidRPr="002006CD" w:rsidRDefault="00523AFC" w:rsidP="002006CD">
      <w:pPr>
        <w:tabs>
          <w:tab w:val="left" w:pos="288"/>
          <w:tab w:val="left" w:pos="552"/>
        </w:tabs>
        <w:ind w:left="0" w:firstLine="0"/>
        <w:jc w:val="center"/>
        <w:rPr>
          <w:rFonts w:ascii="Times New Roman" w:hAnsi="Times New Roman"/>
          <w:i/>
          <w:sz w:val="22"/>
          <w:lang w:val="en-CA"/>
        </w:rPr>
      </w:pPr>
      <w:r>
        <w:rPr>
          <w:rFonts w:ascii="Times New Roman" w:hAnsi="Times New Roman"/>
          <w:i/>
          <w:sz w:val="22"/>
          <w:lang w:val="en-CA"/>
        </w:rPr>
        <w:t>First Canadian Edition p</w:t>
      </w:r>
      <w:r w:rsidR="002006CD" w:rsidRPr="002006CD">
        <w:rPr>
          <w:rFonts w:ascii="Times New Roman" w:hAnsi="Times New Roman"/>
          <w:i/>
          <w:sz w:val="22"/>
          <w:lang w:val="en-CA"/>
        </w:rPr>
        <w:t xml:space="preserve">repared by </w:t>
      </w:r>
    </w:p>
    <w:p w:rsidR="002006CD" w:rsidRDefault="00A52FDA" w:rsidP="002006CD">
      <w:pPr>
        <w:tabs>
          <w:tab w:val="left" w:pos="288"/>
          <w:tab w:val="left" w:pos="552"/>
        </w:tabs>
        <w:ind w:left="0" w:firstLine="0"/>
        <w:jc w:val="center"/>
        <w:rPr>
          <w:rFonts w:ascii="Times New Roman" w:hAnsi="Times New Roman"/>
          <w:sz w:val="22"/>
          <w:lang w:val="en-CA"/>
        </w:rPr>
      </w:pPr>
      <w:r>
        <w:rPr>
          <w:rFonts w:ascii="Times New Roman" w:hAnsi="Times New Roman"/>
          <w:sz w:val="22"/>
          <w:lang w:val="en-CA"/>
        </w:rPr>
        <w:t>Linda Lindsay</w:t>
      </w:r>
    </w:p>
    <w:p w:rsidR="00A52FDA" w:rsidRPr="002006CD" w:rsidRDefault="00A52FDA" w:rsidP="002006CD">
      <w:pPr>
        <w:tabs>
          <w:tab w:val="left" w:pos="288"/>
          <w:tab w:val="left" w:pos="552"/>
        </w:tabs>
        <w:ind w:left="0" w:firstLine="0"/>
        <w:jc w:val="center"/>
        <w:rPr>
          <w:rFonts w:ascii="Times New Roman" w:hAnsi="Times New Roman"/>
          <w:sz w:val="24"/>
          <w:szCs w:val="24"/>
          <w:lang w:val="en-CA"/>
        </w:rPr>
      </w:pPr>
      <w:r>
        <w:rPr>
          <w:rFonts w:ascii="Times New Roman" w:hAnsi="Times New Roman"/>
          <w:sz w:val="22"/>
          <w:lang w:val="en-CA"/>
        </w:rPr>
        <w:t xml:space="preserve">University of </w:t>
      </w:r>
      <w:proofErr w:type="spellStart"/>
      <w:r>
        <w:rPr>
          <w:rFonts w:ascii="Times New Roman" w:hAnsi="Times New Roman"/>
          <w:sz w:val="22"/>
          <w:lang w:val="en-CA"/>
        </w:rPr>
        <w:t>Lethbridge</w:t>
      </w:r>
      <w:proofErr w:type="spellEnd"/>
    </w:p>
    <w:p w:rsidR="002006CD" w:rsidRPr="002006CD" w:rsidRDefault="002006CD" w:rsidP="002006CD">
      <w:pPr>
        <w:tabs>
          <w:tab w:val="left" w:pos="288"/>
          <w:tab w:val="left" w:pos="552"/>
        </w:tabs>
        <w:ind w:left="0" w:firstLine="0"/>
        <w:jc w:val="right"/>
        <w:rPr>
          <w:rFonts w:ascii="Times New Roman" w:hAnsi="Times New Roman"/>
          <w:sz w:val="24"/>
          <w:szCs w:val="24"/>
          <w:lang w:val="en-CA"/>
        </w:rPr>
      </w:pPr>
    </w:p>
    <w:p w:rsidR="002006CD" w:rsidRPr="002006CD" w:rsidRDefault="00FC0361" w:rsidP="002006CD">
      <w:pPr>
        <w:tabs>
          <w:tab w:val="left" w:pos="288"/>
          <w:tab w:val="left" w:pos="552"/>
        </w:tabs>
        <w:ind w:left="0" w:firstLine="0"/>
        <w:jc w:val="center"/>
        <w:rPr>
          <w:rFonts w:ascii="Times New Roman" w:hAnsi="Times New Roman"/>
          <w:sz w:val="24"/>
          <w:szCs w:val="24"/>
          <w:lang w:val="en-CA"/>
        </w:rPr>
      </w:pPr>
      <w:r>
        <w:rPr>
          <w:rFonts w:ascii="Times New Roman" w:hAnsi="Times New Roman"/>
          <w:noProof/>
          <w:sz w:val="24"/>
          <w:szCs w:val="24"/>
          <w:lang w:val="en-CA" w:eastAsia="en-CA"/>
        </w:rPr>
        <w:drawing>
          <wp:inline distT="0" distB="0" distL="0" distR="0">
            <wp:extent cx="2924175" cy="7239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924175" cy="723900"/>
                    </a:xfrm>
                    <a:prstGeom prst="rect">
                      <a:avLst/>
                    </a:prstGeom>
                    <a:noFill/>
                    <a:ln w="9525">
                      <a:noFill/>
                      <a:miter lim="800000"/>
                      <a:headEnd/>
                      <a:tailEnd/>
                    </a:ln>
                  </pic:spPr>
                </pic:pic>
              </a:graphicData>
            </a:graphic>
          </wp:inline>
        </w:drawing>
      </w:r>
    </w:p>
    <w:p w:rsidR="002006CD" w:rsidRPr="002006CD" w:rsidRDefault="002006CD" w:rsidP="002006CD">
      <w:pPr>
        <w:tabs>
          <w:tab w:val="left" w:pos="288"/>
          <w:tab w:val="left" w:pos="552"/>
        </w:tabs>
        <w:ind w:left="0" w:firstLine="0"/>
        <w:rPr>
          <w:rFonts w:ascii="Times New Roman" w:hAnsi="Times New Roman"/>
          <w:sz w:val="22"/>
          <w:lang w:val="en-CA"/>
        </w:rPr>
      </w:pPr>
      <w:r w:rsidRPr="002006CD">
        <w:rPr>
          <w:rFonts w:ascii="Times New Roman" w:hAnsi="Times New Roman"/>
          <w:sz w:val="22"/>
          <w:lang w:val="en-CA"/>
        </w:rPr>
        <w:br w:type="page"/>
      </w:r>
      <w:r w:rsidR="00FC0361">
        <w:rPr>
          <w:rFonts w:ascii="Times New Roman" w:hAnsi="Times New Roman"/>
          <w:noProof/>
          <w:sz w:val="24"/>
          <w:szCs w:val="24"/>
          <w:lang w:val="en-CA" w:eastAsia="en-CA"/>
        </w:rPr>
        <w:lastRenderedPageBreak/>
        <w:drawing>
          <wp:inline distT="0" distB="0" distL="0" distR="0">
            <wp:extent cx="2924175" cy="7239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924175" cy="723900"/>
                    </a:xfrm>
                    <a:prstGeom prst="rect">
                      <a:avLst/>
                    </a:prstGeom>
                    <a:noFill/>
                    <a:ln w="9525">
                      <a:noFill/>
                      <a:miter lim="800000"/>
                      <a:headEnd/>
                      <a:tailEnd/>
                    </a:ln>
                  </pic:spPr>
                </pic:pic>
              </a:graphicData>
            </a:graphic>
          </wp:inline>
        </w:drawing>
      </w:r>
    </w:p>
    <w:p w:rsidR="002006CD" w:rsidRPr="002006CD" w:rsidRDefault="002006CD" w:rsidP="002006CD">
      <w:pPr>
        <w:ind w:left="0" w:firstLine="0"/>
        <w:rPr>
          <w:rFonts w:ascii="Times New Roman" w:hAnsi="Times New Roman"/>
          <w:b/>
          <w:color w:val="000000"/>
          <w:sz w:val="28"/>
          <w:highlight w:val="green"/>
        </w:rPr>
      </w:pPr>
    </w:p>
    <w:p w:rsidR="002006CD" w:rsidRPr="001F099A" w:rsidRDefault="00A52FDA" w:rsidP="002006CD">
      <w:pPr>
        <w:ind w:left="0" w:firstLine="0"/>
        <w:rPr>
          <w:rFonts w:ascii="Arial" w:hAnsi="Arial" w:cs="Arial"/>
          <w:b/>
          <w:color w:val="000000"/>
          <w:sz w:val="28"/>
        </w:rPr>
      </w:pPr>
      <w:r>
        <w:rPr>
          <w:rFonts w:ascii="Arial" w:hAnsi="Arial" w:cs="Arial"/>
          <w:b/>
          <w:color w:val="000000"/>
          <w:sz w:val="28"/>
        </w:rPr>
        <w:t>Test Bank</w:t>
      </w:r>
      <w:r w:rsidR="002006CD" w:rsidRPr="001F099A">
        <w:rPr>
          <w:rFonts w:ascii="Arial" w:hAnsi="Arial" w:cs="Arial"/>
          <w:b/>
          <w:color w:val="000000"/>
          <w:sz w:val="28"/>
        </w:rPr>
        <w:t xml:space="preserve"> to accompany </w:t>
      </w:r>
      <w:r w:rsidR="002006CD" w:rsidRPr="001F099A">
        <w:rPr>
          <w:rFonts w:ascii="Arial" w:hAnsi="Arial" w:cs="Arial"/>
          <w:b/>
          <w:i/>
          <w:color w:val="000000"/>
          <w:sz w:val="28"/>
        </w:rPr>
        <w:t xml:space="preserve">Cornerstones of </w:t>
      </w:r>
      <w:r w:rsidR="00AD232C">
        <w:rPr>
          <w:rFonts w:ascii="Arial" w:hAnsi="Arial" w:cs="Arial"/>
          <w:b/>
          <w:i/>
          <w:color w:val="000000"/>
          <w:sz w:val="28"/>
        </w:rPr>
        <w:t xml:space="preserve">Cost </w:t>
      </w:r>
      <w:r w:rsidR="002006CD" w:rsidRPr="001F099A">
        <w:rPr>
          <w:rFonts w:ascii="Arial" w:hAnsi="Arial" w:cs="Arial"/>
          <w:b/>
          <w:i/>
          <w:color w:val="000000"/>
          <w:sz w:val="28"/>
        </w:rPr>
        <w:t xml:space="preserve">Accounting, </w:t>
      </w:r>
      <w:r w:rsidR="002006CD" w:rsidRPr="001F099A">
        <w:rPr>
          <w:rFonts w:ascii="Arial" w:hAnsi="Arial" w:cs="Arial"/>
          <w:b/>
          <w:color w:val="000000"/>
          <w:sz w:val="28"/>
        </w:rPr>
        <w:t>First Canadian Edition</w:t>
      </w:r>
      <w:r w:rsidR="002006CD" w:rsidRPr="001F099A">
        <w:rPr>
          <w:rFonts w:ascii="Arial" w:hAnsi="Arial" w:cs="Arial"/>
          <w:b/>
          <w:i/>
          <w:color w:val="000000"/>
          <w:sz w:val="28"/>
        </w:rPr>
        <w:t xml:space="preserve"> </w:t>
      </w:r>
    </w:p>
    <w:p w:rsidR="002006CD" w:rsidRPr="001F099A" w:rsidRDefault="002006CD" w:rsidP="002006CD">
      <w:pPr>
        <w:ind w:left="0" w:firstLine="0"/>
        <w:rPr>
          <w:rFonts w:ascii="Arial" w:hAnsi="Arial" w:cs="Arial"/>
          <w:color w:val="000000"/>
          <w:sz w:val="24"/>
          <w:szCs w:val="24"/>
        </w:rPr>
      </w:pPr>
    </w:p>
    <w:p w:rsidR="002006CD" w:rsidRPr="001F099A" w:rsidRDefault="002006CD" w:rsidP="002006CD">
      <w:pPr>
        <w:ind w:left="0" w:firstLine="0"/>
        <w:rPr>
          <w:rFonts w:ascii="Arial" w:hAnsi="Arial" w:cs="Arial"/>
          <w:color w:val="000000"/>
          <w:sz w:val="24"/>
          <w:szCs w:val="24"/>
        </w:rPr>
      </w:pPr>
      <w:r w:rsidRPr="001F099A">
        <w:rPr>
          <w:rFonts w:ascii="Arial" w:hAnsi="Arial" w:cs="Arial"/>
          <w:b/>
          <w:color w:val="000000"/>
          <w:sz w:val="24"/>
          <w:szCs w:val="24"/>
        </w:rPr>
        <w:t>By</w:t>
      </w:r>
      <w:r w:rsidRPr="001F099A">
        <w:rPr>
          <w:rFonts w:ascii="Arial" w:hAnsi="Arial" w:cs="Arial"/>
          <w:color w:val="000000"/>
          <w:sz w:val="24"/>
          <w:szCs w:val="24"/>
        </w:rPr>
        <w:t xml:space="preserve"> </w:t>
      </w:r>
      <w:r w:rsidR="00AD232C" w:rsidRPr="00AD232C">
        <w:rPr>
          <w:rFonts w:ascii="Arial" w:hAnsi="Arial" w:cs="Arial"/>
          <w:b/>
          <w:color w:val="000000"/>
          <w:sz w:val="24"/>
          <w:szCs w:val="24"/>
        </w:rPr>
        <w:t xml:space="preserve">Don R. Hansen, </w:t>
      </w:r>
      <w:r w:rsidRPr="001F099A">
        <w:rPr>
          <w:rFonts w:ascii="Arial" w:hAnsi="Arial" w:cs="Arial"/>
          <w:b/>
          <w:sz w:val="24"/>
          <w:szCs w:val="26"/>
        </w:rPr>
        <w:t xml:space="preserve">Maryanne M. Mowen, George A. Gekas, and David J. </w:t>
      </w:r>
      <w:proofErr w:type="spellStart"/>
      <w:r w:rsidRPr="001F099A">
        <w:rPr>
          <w:rFonts w:ascii="Arial" w:hAnsi="Arial" w:cs="Arial"/>
          <w:b/>
          <w:sz w:val="24"/>
          <w:szCs w:val="26"/>
        </w:rPr>
        <w:t>McConomy</w:t>
      </w:r>
      <w:proofErr w:type="spellEnd"/>
    </w:p>
    <w:p w:rsidR="002006CD" w:rsidRPr="001F099A" w:rsidRDefault="002006CD" w:rsidP="002006CD">
      <w:pPr>
        <w:ind w:left="0" w:firstLine="0"/>
        <w:rPr>
          <w:rFonts w:ascii="Arial" w:hAnsi="Arial" w:cs="Arial"/>
          <w:b/>
          <w:color w:val="000000"/>
          <w:sz w:val="24"/>
          <w:szCs w:val="24"/>
        </w:rPr>
      </w:pPr>
    </w:p>
    <w:p w:rsidR="002006CD" w:rsidRPr="001F099A" w:rsidRDefault="00A52FDA" w:rsidP="002006CD">
      <w:pPr>
        <w:spacing w:before="240"/>
        <w:ind w:left="0" w:firstLine="0"/>
        <w:rPr>
          <w:rFonts w:ascii="Arial" w:hAnsi="Arial" w:cs="Arial"/>
          <w:b/>
          <w:bCs/>
          <w:sz w:val="24"/>
          <w:szCs w:val="24"/>
        </w:rPr>
      </w:pPr>
      <w:r>
        <w:rPr>
          <w:rFonts w:ascii="Arial" w:hAnsi="Arial" w:cs="Arial"/>
          <w:color w:val="000000"/>
        </w:rPr>
        <w:t>Test Bank</w:t>
      </w:r>
      <w:r w:rsidR="002006CD" w:rsidRPr="001F099A">
        <w:rPr>
          <w:rFonts w:ascii="Arial" w:hAnsi="Arial" w:cs="Arial"/>
          <w:color w:val="000000"/>
        </w:rPr>
        <w:t xml:space="preserve"> prepared by </w:t>
      </w:r>
      <w:r>
        <w:rPr>
          <w:rFonts w:ascii="Arial" w:hAnsi="Arial" w:cs="Arial"/>
          <w:color w:val="000000"/>
        </w:rPr>
        <w:t>Linda Lindsay</w:t>
      </w:r>
      <w:r w:rsidR="002006CD" w:rsidRPr="001F099A">
        <w:rPr>
          <w:rFonts w:ascii="Arial" w:hAnsi="Arial" w:cs="Arial"/>
          <w:color w:val="000000"/>
        </w:rPr>
        <w:t>,</w:t>
      </w:r>
      <w:r w:rsidR="00F21BF4">
        <w:rPr>
          <w:rFonts w:ascii="Arial" w:hAnsi="Arial" w:cs="Arial"/>
          <w:color w:val="000000"/>
        </w:rPr>
        <w:t xml:space="preserve"> </w:t>
      </w:r>
      <w:r w:rsidR="002006CD" w:rsidRPr="001F099A">
        <w:rPr>
          <w:rFonts w:ascii="Arial" w:hAnsi="Arial" w:cs="Arial"/>
          <w:color w:val="000000"/>
        </w:rPr>
        <w:t>University</w:t>
      </w:r>
      <w:r w:rsidR="002006CD" w:rsidRPr="001F099A">
        <w:rPr>
          <w:rFonts w:ascii="Arial" w:hAnsi="Arial" w:cs="Arial"/>
          <w:b/>
          <w:bCs/>
          <w:color w:val="000000"/>
        </w:rPr>
        <w:t xml:space="preserve"> </w:t>
      </w:r>
      <w:r w:rsidRPr="00A52FDA">
        <w:rPr>
          <w:rFonts w:ascii="Arial" w:hAnsi="Arial" w:cs="Arial"/>
          <w:bCs/>
          <w:color w:val="000000"/>
        </w:rPr>
        <w:t xml:space="preserve">of </w:t>
      </w:r>
      <w:proofErr w:type="spellStart"/>
      <w:r w:rsidRPr="00A52FDA">
        <w:rPr>
          <w:rFonts w:ascii="Arial" w:hAnsi="Arial" w:cs="Arial"/>
          <w:bCs/>
          <w:color w:val="000000"/>
        </w:rPr>
        <w:t>Lethbridge</w:t>
      </w:r>
      <w:proofErr w:type="spellEnd"/>
    </w:p>
    <w:p w:rsidR="002006CD" w:rsidRPr="001F099A" w:rsidRDefault="002006CD" w:rsidP="002006CD">
      <w:pPr>
        <w:spacing w:before="240" w:after="100" w:afterAutospacing="1"/>
        <w:ind w:left="0" w:firstLine="0"/>
        <w:rPr>
          <w:rFonts w:ascii="Arial" w:hAnsi="Arial" w:cs="Arial"/>
          <w:szCs w:val="20"/>
        </w:rPr>
      </w:pPr>
      <w:r w:rsidRPr="001F099A">
        <w:rPr>
          <w:rFonts w:ascii="Arial" w:hAnsi="Arial" w:cs="Arial"/>
          <w:bCs/>
          <w:color w:val="000000"/>
        </w:rPr>
        <w:t xml:space="preserve">Available on Instructor’s Resource CD ISBN </w:t>
      </w:r>
      <w:r w:rsidRPr="001F099A">
        <w:rPr>
          <w:rFonts w:ascii="Arial" w:hAnsi="Arial" w:cs="Arial"/>
          <w:szCs w:val="20"/>
        </w:rPr>
        <w:t>01766</w:t>
      </w:r>
      <w:r w:rsidR="00E63A12">
        <w:rPr>
          <w:rFonts w:ascii="Arial" w:hAnsi="Arial" w:cs="Arial"/>
          <w:szCs w:val="20"/>
        </w:rPr>
        <w:t>33456</w:t>
      </w:r>
      <w:r w:rsidRPr="001F099A">
        <w:rPr>
          <w:rFonts w:ascii="Arial" w:hAnsi="Arial" w:cs="Arial"/>
          <w:szCs w:val="20"/>
        </w:rPr>
        <w:t xml:space="preserve"> and at </w:t>
      </w:r>
      <w:hyperlink r:id="rId10" w:history="1">
        <w:r w:rsidR="00E63A12" w:rsidRPr="00FA1C6A">
          <w:rPr>
            <w:rStyle w:val="Hyperlink"/>
            <w:rFonts w:ascii="Arial" w:hAnsi="Arial" w:cs="Arial"/>
            <w:szCs w:val="20"/>
          </w:rPr>
          <w:t>www.hansen1ce.nelson.com</w:t>
        </w:r>
      </w:hyperlink>
    </w:p>
    <w:p w:rsidR="002006CD" w:rsidRPr="001F099A" w:rsidRDefault="002006CD" w:rsidP="002006CD">
      <w:pPr>
        <w:spacing w:before="240" w:after="100" w:afterAutospacing="1"/>
        <w:ind w:left="0" w:firstLine="0"/>
        <w:rPr>
          <w:rFonts w:ascii="Arial" w:hAnsi="Arial" w:cs="Arial"/>
          <w:szCs w:val="20"/>
        </w:rPr>
      </w:pPr>
      <w:r w:rsidRPr="001F099A">
        <w:rPr>
          <w:rFonts w:ascii="Arial" w:hAnsi="Arial" w:cs="Arial"/>
          <w:szCs w:val="20"/>
        </w:rPr>
        <w:t>COPYRIGHT © 201</w:t>
      </w:r>
      <w:r w:rsidR="00E63A12">
        <w:rPr>
          <w:rFonts w:ascii="Arial" w:hAnsi="Arial" w:cs="Arial"/>
          <w:szCs w:val="20"/>
        </w:rPr>
        <w:t>3</w:t>
      </w:r>
      <w:r w:rsidRPr="001F099A">
        <w:rPr>
          <w:rFonts w:ascii="Arial" w:hAnsi="Arial" w:cs="Arial"/>
          <w:color w:val="000000"/>
          <w:szCs w:val="20"/>
        </w:rPr>
        <w:t xml:space="preserve"> by Nelson Education Ltd.</w:t>
      </w:r>
      <w:r w:rsidRPr="001F099A">
        <w:rPr>
          <w:rFonts w:ascii="Arial" w:hAnsi="Arial" w:cs="Arial"/>
          <w:szCs w:val="20"/>
        </w:rPr>
        <w:t xml:space="preserve"> Nelson is a registered trademark used herein under </w:t>
      </w:r>
      <w:proofErr w:type="spellStart"/>
      <w:r w:rsidRPr="001F099A">
        <w:rPr>
          <w:rFonts w:ascii="Arial" w:hAnsi="Arial" w:cs="Arial"/>
          <w:szCs w:val="20"/>
        </w:rPr>
        <w:t>licence</w:t>
      </w:r>
      <w:proofErr w:type="spellEnd"/>
      <w:r w:rsidRPr="001F099A">
        <w:rPr>
          <w:rFonts w:ascii="Arial" w:hAnsi="Arial" w:cs="Arial"/>
          <w:szCs w:val="20"/>
        </w:rPr>
        <w:t>. All rights reserved.</w:t>
      </w:r>
    </w:p>
    <w:p w:rsidR="002006CD" w:rsidRPr="001F099A" w:rsidRDefault="002006CD" w:rsidP="002006CD">
      <w:pPr>
        <w:spacing w:before="240"/>
        <w:ind w:left="0" w:firstLine="0"/>
        <w:rPr>
          <w:rFonts w:ascii="Arial" w:hAnsi="Arial" w:cs="Arial"/>
          <w:szCs w:val="20"/>
          <w:lang w:val="en-CA"/>
        </w:rPr>
      </w:pPr>
      <w:r w:rsidRPr="001F099A">
        <w:rPr>
          <w:rFonts w:ascii="Arial" w:hAnsi="Arial" w:cs="Arial"/>
          <w:szCs w:val="20"/>
          <w:lang w:val="en-CA"/>
        </w:rPr>
        <w:t xml:space="preserve">For more information contact Nelson, 1120 </w:t>
      </w:r>
      <w:proofErr w:type="spellStart"/>
      <w:r w:rsidRPr="001F099A">
        <w:rPr>
          <w:rFonts w:ascii="Arial" w:hAnsi="Arial" w:cs="Arial"/>
          <w:szCs w:val="20"/>
          <w:lang w:val="en-CA"/>
        </w:rPr>
        <w:t>Birchmount</w:t>
      </w:r>
      <w:proofErr w:type="spellEnd"/>
      <w:r w:rsidRPr="001F099A">
        <w:rPr>
          <w:rFonts w:ascii="Arial" w:hAnsi="Arial" w:cs="Arial"/>
          <w:szCs w:val="20"/>
          <w:lang w:val="en-CA"/>
        </w:rPr>
        <w:t xml:space="preserve"> Road, Toronto, </w:t>
      </w:r>
      <w:proofErr w:type="gramStart"/>
      <w:r w:rsidRPr="001F099A">
        <w:rPr>
          <w:rFonts w:ascii="Arial" w:hAnsi="Arial" w:cs="Arial"/>
          <w:szCs w:val="20"/>
          <w:lang w:val="en-CA"/>
        </w:rPr>
        <w:t>Ontario  M1K</w:t>
      </w:r>
      <w:proofErr w:type="gramEnd"/>
      <w:r w:rsidRPr="001F099A">
        <w:rPr>
          <w:rFonts w:ascii="Arial" w:hAnsi="Arial" w:cs="Arial"/>
          <w:szCs w:val="20"/>
          <w:lang w:val="en-CA"/>
        </w:rPr>
        <w:t> 5G4. Or you can visit our Internet site at www.nelson.com.</w:t>
      </w:r>
    </w:p>
    <w:p w:rsidR="00AD232C" w:rsidRDefault="002006CD" w:rsidP="002006CD">
      <w:pPr>
        <w:spacing w:before="240"/>
        <w:ind w:left="0" w:firstLine="0"/>
        <w:rPr>
          <w:rFonts w:ascii="Arial" w:hAnsi="Arial" w:cs="Arial"/>
          <w:szCs w:val="20"/>
          <w:lang w:val="en-CA"/>
        </w:rPr>
      </w:pPr>
      <w:r w:rsidRPr="001F099A">
        <w:rPr>
          <w:rFonts w:ascii="Arial" w:hAnsi="Arial" w:cs="Arial"/>
          <w:szCs w:val="20"/>
          <w:lang w:val="en-CA"/>
        </w:rPr>
        <w:t>ALL RIGHTS RESERVED. No part of this work covered by the copyright hereon may be reproduced or used in any form or by any means—graphic, electronic, or mechanical, including photocopying, recording, taping, web distribution or information storage and retrieval systems—without the written permission of the publisher</w:t>
      </w:r>
      <w:r w:rsidR="0085736F">
        <w:rPr>
          <w:rFonts w:ascii="Arial" w:hAnsi="Arial" w:cs="Arial"/>
          <w:szCs w:val="20"/>
          <w:lang w:val="en-CA"/>
        </w:rPr>
        <w:t>.</w:t>
      </w:r>
    </w:p>
    <w:p w:rsidR="00AD4215" w:rsidRDefault="00AD4215">
      <w:pPr>
        <w:ind w:left="0" w:firstLine="0"/>
        <w:rPr>
          <w:rFonts w:ascii="Arial" w:hAnsi="Arial" w:cs="Arial"/>
          <w:szCs w:val="20"/>
          <w:lang w:val="en-CA"/>
        </w:rPr>
        <w:sectPr w:rsidR="00AD4215" w:rsidSect="00330F66">
          <w:footerReference w:type="default" r:id="rId11"/>
          <w:pgSz w:w="12240" w:h="15840"/>
          <w:pgMar w:top="1440" w:right="1440" w:bottom="1440" w:left="1440" w:header="720" w:footer="720" w:gutter="0"/>
          <w:pgNumType w:fmt="lowerRoman"/>
          <w:cols w:space="720"/>
          <w:titlePg/>
          <w:docGrid w:linePitch="360"/>
        </w:sectPr>
      </w:pPr>
    </w:p>
    <w:p w:rsidR="002006CD" w:rsidRPr="002006CD" w:rsidRDefault="00FC0361" w:rsidP="002006CD">
      <w:pPr>
        <w:tabs>
          <w:tab w:val="left" w:pos="288"/>
          <w:tab w:val="left" w:pos="552"/>
        </w:tabs>
        <w:ind w:left="0" w:firstLine="0"/>
        <w:jc w:val="center"/>
        <w:rPr>
          <w:rFonts w:ascii="Times New Roman" w:hAnsi="Times New Roman"/>
          <w:color w:val="000000"/>
          <w:sz w:val="28"/>
          <w:szCs w:val="28"/>
          <w:lang w:val="en-CA"/>
        </w:rPr>
      </w:pPr>
      <w:r>
        <w:rPr>
          <w:noProof/>
          <w:lang w:val="en-CA" w:eastAsia="en-CA"/>
        </w:rPr>
        <w:lastRenderedPageBreak/>
        <w:pict>
          <v:group id="_x0000_s1026" style="position:absolute;left:0;text-align:left;margin-left:-.2pt;margin-top:.4pt;width:483.7pt;height:46.05pt;z-index:251658240" coordorigin="1676,1328" coordsize="9674,921">
            <v:roundrect id="_x0000_s1027" style="position:absolute;left:1676;top:1328;width:2774;height:753" arcsize=".5" fillcolor="black">
              <v:textbox style="mso-next-textbox:#_x0000_s1027" inset="0,0,0,0">
                <w:txbxContent>
                  <w:p w:rsidR="002006CD" w:rsidRDefault="002006CD" w:rsidP="002006CD">
                    <w:pPr>
                      <w:pStyle w:val="ContentsHd"/>
                    </w:pPr>
                    <w:r>
                      <w:t>CONTENTS</w:t>
                    </w:r>
                  </w:p>
                </w:txbxContent>
              </v:textbox>
            </v:roundrect>
            <v:group id="_x0000_s1028" style="position:absolute;left:4387;top:1367;width:6963;height:882" coordorigin="4387,1367" coordsize="6963,882">
              <v:line id="_x0000_s1029" style="position:absolute" from="4387,1367" to="11350,1367" strokeweight="4.5pt">
                <v:stroke dashstyle="1 1" endcap="round"/>
              </v:line>
              <v:line id="_x0000_s1030" style="position:absolute;flip:x" from="9459,2249" to="11233,2249" strokeweight="4.5pt">
                <v:stroke dashstyle="1 1" endarrow="classic" endarrowlength="long" endcap="round"/>
              </v:line>
              <v:line id="_x0000_s1031" style="position:absolute;rotation:90" from="10949,1818" to="11517,1818" strokeweight="4.5pt">
                <v:stroke dashstyle="1 1" endcap="round"/>
              </v:line>
            </v:group>
            <w10:anchorlock/>
          </v:group>
        </w:pict>
      </w:r>
    </w:p>
    <w:p w:rsidR="002006CD" w:rsidRPr="002006CD" w:rsidRDefault="002006CD" w:rsidP="002006CD">
      <w:pPr>
        <w:tabs>
          <w:tab w:val="left" w:pos="288"/>
          <w:tab w:val="left" w:pos="552"/>
        </w:tabs>
        <w:ind w:left="0" w:firstLine="0"/>
        <w:rPr>
          <w:rFonts w:ascii="Times New Roman" w:hAnsi="Times New Roman"/>
          <w:color w:val="000000"/>
          <w:sz w:val="24"/>
          <w:szCs w:val="24"/>
          <w:lang w:val="en-CA"/>
        </w:rPr>
      </w:pPr>
    </w:p>
    <w:p w:rsidR="002006CD" w:rsidRPr="002006CD" w:rsidRDefault="002006CD" w:rsidP="002006CD">
      <w:pPr>
        <w:tabs>
          <w:tab w:val="left" w:pos="720"/>
          <w:tab w:val="right" w:leader="dot" w:pos="9214"/>
        </w:tabs>
        <w:autoSpaceDE w:val="0"/>
        <w:autoSpaceDN w:val="0"/>
        <w:adjustRightInd w:val="0"/>
        <w:spacing w:line="360" w:lineRule="auto"/>
        <w:ind w:left="0" w:firstLine="0"/>
        <w:rPr>
          <w:rFonts w:ascii="Times New Roman" w:hAnsi="Times New Roman"/>
          <w:b/>
          <w:sz w:val="24"/>
          <w:szCs w:val="24"/>
          <w:lang w:val="en-CA" w:eastAsia="en-CA"/>
        </w:rPr>
      </w:pP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
          <w:sz w:val="24"/>
          <w:szCs w:val="24"/>
          <w:lang w:val="en-CA" w:eastAsia="en-CA"/>
        </w:rPr>
      </w:pP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Chapter 1</w:t>
      </w:r>
      <w:r w:rsidR="00F87465">
        <w:rPr>
          <w:rFonts w:ascii="Arial" w:hAnsi="Arial" w:cs="Arial"/>
          <w:bCs/>
          <w:sz w:val="24"/>
          <w:szCs w:val="26"/>
          <w:lang w:val="en-CA" w:eastAsia="en-CA"/>
        </w:rPr>
        <w:t xml:space="preserve"> Basic Cost Management Concepts</w:t>
      </w:r>
      <w:r w:rsidRPr="001F099A">
        <w:rPr>
          <w:rFonts w:ascii="Arial" w:hAnsi="Arial" w:cs="Arial"/>
          <w:bCs/>
          <w:color w:val="000000"/>
          <w:sz w:val="24"/>
          <w:szCs w:val="26"/>
          <w:lang w:val="en-CA"/>
        </w:rPr>
        <w:tab/>
      </w:r>
      <w:r w:rsidR="001E3CD0" w:rsidRPr="001F099A">
        <w:rPr>
          <w:rFonts w:ascii="Arial" w:hAnsi="Arial" w:cs="Arial"/>
          <w:bCs/>
          <w:color w:val="000000"/>
          <w:sz w:val="24"/>
          <w:szCs w:val="26"/>
          <w:lang w:val="en-CA"/>
        </w:rPr>
        <w:t>1-</w:t>
      </w:r>
      <w:r w:rsidRPr="001F099A">
        <w:rPr>
          <w:rFonts w:ascii="Arial" w:hAnsi="Arial" w:cs="Arial"/>
          <w:bCs/>
          <w:color w:val="000000"/>
          <w:sz w:val="24"/>
          <w:szCs w:val="26"/>
          <w:lang w:val="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F87465">
        <w:rPr>
          <w:rFonts w:ascii="Arial" w:hAnsi="Arial" w:cs="Arial"/>
          <w:bCs/>
          <w:sz w:val="24"/>
          <w:szCs w:val="26"/>
          <w:lang w:val="en-CA" w:eastAsia="en-CA"/>
        </w:rPr>
        <w:t>2</w:t>
      </w:r>
      <w:r w:rsidRPr="001F099A">
        <w:rPr>
          <w:rFonts w:ascii="Arial" w:hAnsi="Arial" w:cs="Arial"/>
          <w:bCs/>
          <w:sz w:val="24"/>
          <w:szCs w:val="26"/>
          <w:lang w:val="en-CA" w:eastAsia="en-CA"/>
        </w:rPr>
        <w:t xml:space="preserve"> Cost Behaviour</w:t>
      </w:r>
      <w:r w:rsidR="00F87465">
        <w:rPr>
          <w:rFonts w:ascii="Arial" w:hAnsi="Arial" w:cs="Arial"/>
          <w:bCs/>
          <w:color w:val="000000"/>
          <w:sz w:val="24"/>
          <w:szCs w:val="26"/>
          <w:lang w:val="en-CA"/>
        </w:rPr>
        <w:tab/>
        <w:t>2</w:t>
      </w:r>
      <w:r w:rsidR="001E3CD0" w:rsidRPr="001F099A">
        <w:rPr>
          <w:rFonts w:ascii="Arial" w:hAnsi="Arial" w:cs="Arial"/>
          <w:bCs/>
          <w:color w:val="000000"/>
          <w:sz w:val="24"/>
          <w:szCs w:val="26"/>
          <w:lang w:val="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F87465">
        <w:rPr>
          <w:rFonts w:ascii="Arial" w:hAnsi="Arial" w:cs="Arial"/>
          <w:bCs/>
          <w:sz w:val="24"/>
          <w:szCs w:val="26"/>
          <w:lang w:val="en-CA" w:eastAsia="en-CA"/>
        </w:rPr>
        <w:t>3</w:t>
      </w:r>
      <w:r w:rsidRPr="001F099A">
        <w:rPr>
          <w:rFonts w:ascii="Arial" w:hAnsi="Arial" w:cs="Arial"/>
          <w:bCs/>
          <w:sz w:val="24"/>
          <w:szCs w:val="26"/>
          <w:lang w:val="en-CA" w:eastAsia="en-CA"/>
        </w:rPr>
        <w:t xml:space="preserve"> Cost-Volume-Profit Analysis</w:t>
      </w:r>
      <w:r w:rsidR="001E3CD0" w:rsidRPr="001F099A">
        <w:rPr>
          <w:rFonts w:ascii="Arial" w:hAnsi="Arial" w:cs="Arial"/>
          <w:bCs/>
          <w:color w:val="000000"/>
          <w:sz w:val="24"/>
          <w:szCs w:val="26"/>
          <w:lang w:val="en-CA"/>
        </w:rPr>
        <w:tab/>
      </w:r>
      <w:r w:rsidR="00F87465">
        <w:rPr>
          <w:rFonts w:ascii="Arial" w:hAnsi="Arial" w:cs="Arial"/>
          <w:bCs/>
          <w:color w:val="000000"/>
          <w:sz w:val="24"/>
          <w:szCs w:val="26"/>
          <w:lang w:val="en-CA"/>
        </w:rPr>
        <w:t>3</w:t>
      </w:r>
      <w:r w:rsidR="001E3CD0" w:rsidRPr="001F099A">
        <w:rPr>
          <w:rFonts w:ascii="Arial" w:hAnsi="Arial" w:cs="Arial"/>
          <w:bCs/>
          <w:color w:val="000000"/>
          <w:sz w:val="24"/>
          <w:szCs w:val="26"/>
          <w:lang w:val="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F87465">
        <w:rPr>
          <w:rFonts w:ascii="Arial" w:hAnsi="Arial" w:cs="Arial"/>
          <w:bCs/>
          <w:sz w:val="24"/>
          <w:szCs w:val="26"/>
          <w:lang w:val="en-CA" w:eastAsia="en-CA"/>
        </w:rPr>
        <w:t>4</w:t>
      </w:r>
      <w:r w:rsidRPr="001F099A">
        <w:rPr>
          <w:rFonts w:ascii="Arial" w:hAnsi="Arial" w:cs="Arial"/>
          <w:bCs/>
          <w:sz w:val="24"/>
          <w:szCs w:val="26"/>
          <w:lang w:val="en-CA" w:eastAsia="en-CA"/>
        </w:rPr>
        <w:t xml:space="preserve"> Job-Order Costing</w:t>
      </w:r>
      <w:r w:rsidR="009B1219">
        <w:rPr>
          <w:rFonts w:ascii="Arial" w:hAnsi="Arial" w:cs="Arial"/>
          <w:bCs/>
          <w:sz w:val="24"/>
          <w:szCs w:val="26"/>
          <w:lang w:val="en-CA" w:eastAsia="en-CA"/>
        </w:rPr>
        <w:t xml:space="preserve"> Systems</w:t>
      </w:r>
      <w:r w:rsidRPr="001F099A">
        <w:rPr>
          <w:rFonts w:ascii="Arial" w:hAnsi="Arial" w:cs="Arial"/>
          <w:bCs/>
          <w:color w:val="000000"/>
          <w:sz w:val="24"/>
          <w:szCs w:val="26"/>
          <w:lang w:val="en-CA"/>
        </w:rPr>
        <w:tab/>
      </w:r>
      <w:r w:rsidR="00F87465">
        <w:rPr>
          <w:rFonts w:ascii="Arial" w:hAnsi="Arial" w:cs="Arial"/>
          <w:bCs/>
          <w:color w:val="000000"/>
          <w:sz w:val="24"/>
          <w:szCs w:val="26"/>
          <w:lang w:val="en-CA"/>
        </w:rPr>
        <w:t>4</w:t>
      </w:r>
      <w:r w:rsidR="001E3CD0" w:rsidRPr="001F099A">
        <w:rPr>
          <w:rFonts w:ascii="Arial" w:hAnsi="Arial" w:cs="Arial"/>
          <w:bCs/>
          <w:color w:val="000000"/>
          <w:sz w:val="24"/>
          <w:szCs w:val="26"/>
          <w:lang w:val="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F87465">
        <w:rPr>
          <w:rFonts w:ascii="Arial" w:hAnsi="Arial" w:cs="Arial"/>
          <w:bCs/>
          <w:sz w:val="24"/>
          <w:szCs w:val="26"/>
          <w:lang w:val="en-CA" w:eastAsia="en-CA"/>
        </w:rPr>
        <w:t>5</w:t>
      </w:r>
      <w:r w:rsidRPr="001F099A">
        <w:rPr>
          <w:rFonts w:ascii="Arial" w:hAnsi="Arial" w:cs="Arial"/>
          <w:bCs/>
          <w:sz w:val="24"/>
          <w:szCs w:val="26"/>
          <w:lang w:val="en-CA" w:eastAsia="en-CA"/>
        </w:rPr>
        <w:t xml:space="preserve"> Process Costing</w:t>
      </w:r>
      <w:r w:rsidRPr="001F099A">
        <w:rPr>
          <w:rFonts w:ascii="Arial" w:hAnsi="Arial" w:cs="Arial"/>
          <w:bCs/>
          <w:color w:val="000000"/>
          <w:sz w:val="24"/>
          <w:szCs w:val="26"/>
          <w:lang w:val="en-CA"/>
        </w:rPr>
        <w:tab/>
      </w:r>
      <w:r w:rsidR="007806B3">
        <w:rPr>
          <w:rFonts w:ascii="Arial" w:hAnsi="Arial" w:cs="Arial"/>
          <w:bCs/>
          <w:color w:val="000000"/>
          <w:sz w:val="24"/>
          <w:szCs w:val="26"/>
          <w:lang w:val="en-CA"/>
        </w:rPr>
        <w:t>5</w:t>
      </w:r>
      <w:r w:rsidR="001E3CD0" w:rsidRPr="001F099A">
        <w:rPr>
          <w:rFonts w:ascii="Arial" w:hAnsi="Arial" w:cs="Arial"/>
          <w:bCs/>
          <w:color w:val="000000"/>
          <w:sz w:val="24"/>
          <w:szCs w:val="26"/>
          <w:lang w:val="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F87465">
        <w:rPr>
          <w:rFonts w:ascii="Arial" w:hAnsi="Arial" w:cs="Arial"/>
          <w:bCs/>
          <w:sz w:val="24"/>
          <w:szCs w:val="26"/>
          <w:lang w:val="en-CA" w:eastAsia="en-CA"/>
        </w:rPr>
        <w:t>6</w:t>
      </w:r>
      <w:r w:rsidRPr="001F099A">
        <w:rPr>
          <w:rFonts w:ascii="Arial" w:hAnsi="Arial" w:cs="Arial"/>
          <w:bCs/>
          <w:sz w:val="24"/>
          <w:szCs w:val="26"/>
          <w:lang w:val="en-CA" w:eastAsia="en-CA"/>
        </w:rPr>
        <w:t xml:space="preserve"> Activity-Based Costing</w:t>
      </w:r>
      <w:r w:rsidRPr="001F099A">
        <w:rPr>
          <w:rFonts w:ascii="Arial" w:hAnsi="Arial" w:cs="Arial"/>
          <w:bCs/>
          <w:color w:val="000000"/>
          <w:sz w:val="24"/>
          <w:szCs w:val="26"/>
          <w:lang w:val="en-CA"/>
        </w:rPr>
        <w:tab/>
      </w:r>
      <w:r w:rsidR="007806B3">
        <w:rPr>
          <w:rFonts w:ascii="Arial" w:hAnsi="Arial" w:cs="Arial"/>
          <w:bCs/>
          <w:color w:val="000000"/>
          <w:sz w:val="24"/>
          <w:szCs w:val="26"/>
          <w:lang w:val="en-CA"/>
        </w:rPr>
        <w:t>6</w:t>
      </w:r>
      <w:r w:rsidR="001E3CD0" w:rsidRPr="001F099A">
        <w:rPr>
          <w:rFonts w:ascii="Arial" w:hAnsi="Arial" w:cs="Arial"/>
          <w:bCs/>
          <w:color w:val="000000"/>
          <w:sz w:val="24"/>
          <w:szCs w:val="26"/>
          <w:lang w:val="en-CA"/>
        </w:rPr>
        <w:t>-1</w:t>
      </w:r>
    </w:p>
    <w:p w:rsidR="00F87465" w:rsidRPr="00F87465" w:rsidRDefault="00F87465" w:rsidP="00F87465">
      <w:pPr>
        <w:tabs>
          <w:tab w:val="left" w:pos="720"/>
          <w:tab w:val="right" w:leader="dot" w:pos="9214"/>
        </w:tabs>
        <w:autoSpaceDE w:val="0"/>
        <w:autoSpaceDN w:val="0"/>
        <w:adjustRightInd w:val="0"/>
        <w:spacing w:line="360" w:lineRule="auto"/>
        <w:ind w:left="0" w:firstLine="0"/>
        <w:rPr>
          <w:rFonts w:ascii="Arial" w:hAnsi="Arial" w:cs="Arial"/>
          <w:bCs/>
          <w:sz w:val="24"/>
          <w:szCs w:val="26"/>
          <w:lang w:val="en-CA" w:eastAsia="en-CA"/>
        </w:rPr>
      </w:pPr>
      <w:r w:rsidRPr="00F87465">
        <w:rPr>
          <w:rFonts w:ascii="Arial" w:hAnsi="Arial" w:cs="Arial"/>
          <w:bCs/>
          <w:sz w:val="24"/>
          <w:szCs w:val="26"/>
          <w:lang w:val="en-CA" w:eastAsia="en-CA"/>
        </w:rPr>
        <w:t xml:space="preserve">Chapter </w:t>
      </w:r>
      <w:r>
        <w:rPr>
          <w:rFonts w:ascii="Arial" w:hAnsi="Arial" w:cs="Arial"/>
          <w:bCs/>
          <w:sz w:val="24"/>
          <w:szCs w:val="26"/>
          <w:lang w:val="en-CA" w:eastAsia="en-CA"/>
        </w:rPr>
        <w:t>7</w:t>
      </w:r>
      <w:r w:rsidRPr="00F87465">
        <w:rPr>
          <w:rFonts w:ascii="Arial" w:hAnsi="Arial" w:cs="Arial"/>
          <w:bCs/>
          <w:sz w:val="24"/>
          <w:szCs w:val="26"/>
          <w:lang w:val="en-CA" w:eastAsia="en-CA"/>
        </w:rPr>
        <w:t xml:space="preserve"> </w:t>
      </w:r>
      <w:r w:rsidR="007806B3" w:rsidRPr="007806B3">
        <w:rPr>
          <w:rFonts w:ascii="Arial" w:hAnsi="Arial" w:cs="Arial"/>
          <w:bCs/>
          <w:sz w:val="24"/>
          <w:szCs w:val="26"/>
          <w:lang w:val="en-CA" w:eastAsia="en-CA"/>
        </w:rPr>
        <w:t>Allocating Costs of Support Departments and Joint Products</w:t>
      </w:r>
      <w:r w:rsidRPr="00F87465">
        <w:rPr>
          <w:rFonts w:ascii="Arial" w:hAnsi="Arial" w:cs="Arial"/>
          <w:bCs/>
          <w:sz w:val="24"/>
          <w:szCs w:val="26"/>
          <w:lang w:val="en-CA" w:eastAsia="en-CA"/>
        </w:rPr>
        <w:tab/>
      </w:r>
      <w:r w:rsidR="007806B3">
        <w:rPr>
          <w:rFonts w:ascii="Arial" w:hAnsi="Arial" w:cs="Arial"/>
          <w:bCs/>
          <w:sz w:val="24"/>
          <w:szCs w:val="26"/>
          <w:lang w:val="en-CA" w:eastAsia="en-CA"/>
        </w:rPr>
        <w:t>7</w:t>
      </w:r>
      <w:r w:rsidRPr="00F87465">
        <w:rPr>
          <w:rFonts w:ascii="Arial" w:hAnsi="Arial" w:cs="Arial"/>
          <w:bCs/>
          <w:sz w:val="24"/>
          <w:szCs w:val="26"/>
          <w:lang w:val="en-CA" w:eastAsia="en-CA"/>
        </w:rPr>
        <w:t>-1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8 </w:t>
      </w:r>
      <w:r w:rsidR="007806B3" w:rsidRPr="007806B3">
        <w:rPr>
          <w:rFonts w:ascii="Arial" w:hAnsi="Arial" w:cs="Arial"/>
          <w:bCs/>
          <w:sz w:val="24"/>
          <w:szCs w:val="26"/>
          <w:lang w:val="en-CA" w:eastAsia="en-CA"/>
        </w:rPr>
        <w:t>Budgeting for Planning and Control</w:t>
      </w:r>
      <w:r w:rsidRPr="001F099A">
        <w:rPr>
          <w:rFonts w:ascii="Arial" w:hAnsi="Arial" w:cs="Arial"/>
          <w:bCs/>
          <w:color w:val="000000"/>
          <w:sz w:val="24"/>
          <w:szCs w:val="26"/>
          <w:lang w:val="en-CA"/>
        </w:rPr>
        <w:tab/>
      </w:r>
      <w:r w:rsidR="001E3CD0" w:rsidRPr="001F099A">
        <w:rPr>
          <w:rFonts w:ascii="Arial" w:hAnsi="Arial" w:cs="Arial"/>
          <w:bCs/>
          <w:color w:val="000000"/>
          <w:sz w:val="24"/>
          <w:szCs w:val="26"/>
          <w:lang w:val="en-CA"/>
        </w:rPr>
        <w:t>8-1</w:t>
      </w:r>
    </w:p>
    <w:p w:rsidR="002006CD" w:rsidRPr="001F099A" w:rsidRDefault="002006CD"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sz w:val="24"/>
          <w:szCs w:val="26"/>
          <w:lang w:val="en-CA" w:eastAsia="en-CA"/>
        </w:rPr>
        <w:t xml:space="preserve">Chapter </w:t>
      </w:r>
      <w:r w:rsidR="007806B3">
        <w:rPr>
          <w:rFonts w:ascii="Arial" w:hAnsi="Arial" w:cs="Arial"/>
          <w:bCs/>
          <w:sz w:val="24"/>
          <w:szCs w:val="26"/>
          <w:lang w:val="en-CA" w:eastAsia="en-CA"/>
        </w:rPr>
        <w:t>9</w:t>
      </w:r>
      <w:r w:rsidRPr="001F099A">
        <w:rPr>
          <w:rFonts w:ascii="Arial" w:hAnsi="Arial" w:cs="Arial"/>
          <w:bCs/>
          <w:sz w:val="24"/>
          <w:szCs w:val="26"/>
          <w:lang w:val="en-CA" w:eastAsia="en-CA"/>
        </w:rPr>
        <w:t xml:space="preserve"> Standard Costing: </w:t>
      </w:r>
      <w:r w:rsidR="007806B3" w:rsidRPr="007806B3">
        <w:rPr>
          <w:rFonts w:ascii="Arial" w:hAnsi="Arial" w:cs="Arial"/>
          <w:bCs/>
          <w:sz w:val="24"/>
          <w:szCs w:val="26"/>
          <w:lang w:val="en-CA" w:eastAsia="en-CA"/>
        </w:rPr>
        <w:t>A Functional-Based Control Approach</w:t>
      </w:r>
      <w:r w:rsidRPr="001F099A">
        <w:rPr>
          <w:rFonts w:ascii="Arial" w:hAnsi="Arial" w:cs="Arial"/>
          <w:bCs/>
          <w:color w:val="000000"/>
          <w:sz w:val="24"/>
          <w:szCs w:val="26"/>
          <w:lang w:val="en-CA"/>
        </w:rPr>
        <w:tab/>
      </w:r>
      <w:r w:rsidR="007806B3">
        <w:rPr>
          <w:rFonts w:ascii="Arial" w:hAnsi="Arial" w:cs="Arial"/>
          <w:bCs/>
          <w:color w:val="000000"/>
          <w:sz w:val="24"/>
          <w:szCs w:val="26"/>
          <w:lang w:val="en-CA"/>
        </w:rPr>
        <w:t>9</w:t>
      </w:r>
      <w:r w:rsidR="001E3CD0" w:rsidRPr="001F099A">
        <w:rPr>
          <w:rFonts w:ascii="Arial" w:hAnsi="Arial" w:cs="Arial"/>
          <w:bCs/>
          <w:color w:val="000000"/>
          <w:sz w:val="24"/>
          <w:szCs w:val="26"/>
          <w:lang w:val="en-CA"/>
        </w:rPr>
        <w:t>-1</w:t>
      </w:r>
    </w:p>
    <w:p w:rsidR="007806B3" w:rsidRDefault="002006CD" w:rsidP="007806B3">
      <w:pPr>
        <w:tabs>
          <w:tab w:val="left" w:pos="720"/>
          <w:tab w:val="right" w:leader="dot" w:pos="9214"/>
        </w:tabs>
        <w:autoSpaceDE w:val="0"/>
        <w:autoSpaceDN w:val="0"/>
        <w:adjustRightInd w:val="0"/>
        <w:spacing w:line="360" w:lineRule="auto"/>
        <w:ind w:left="284" w:hanging="284"/>
        <w:rPr>
          <w:rFonts w:ascii="Arial" w:hAnsi="Arial" w:cs="Arial"/>
          <w:bCs/>
          <w:sz w:val="24"/>
          <w:szCs w:val="26"/>
          <w:lang w:val="en-CA" w:eastAsia="en-CA"/>
        </w:rPr>
      </w:pPr>
      <w:r w:rsidRPr="001F099A">
        <w:rPr>
          <w:rFonts w:ascii="Arial" w:hAnsi="Arial" w:cs="Arial"/>
          <w:bCs/>
          <w:sz w:val="24"/>
          <w:szCs w:val="26"/>
          <w:lang w:val="en-CA" w:eastAsia="en-CA"/>
        </w:rPr>
        <w:t>Chapter 1</w:t>
      </w:r>
      <w:r w:rsidR="007806B3">
        <w:rPr>
          <w:rFonts w:ascii="Arial" w:hAnsi="Arial" w:cs="Arial"/>
          <w:bCs/>
          <w:sz w:val="24"/>
          <w:szCs w:val="26"/>
          <w:lang w:val="en-CA" w:eastAsia="en-CA"/>
        </w:rPr>
        <w:t>0</w:t>
      </w:r>
      <w:r w:rsidRPr="001F099A">
        <w:rPr>
          <w:rFonts w:ascii="Arial" w:hAnsi="Arial" w:cs="Arial"/>
          <w:bCs/>
          <w:sz w:val="24"/>
          <w:szCs w:val="26"/>
          <w:lang w:val="en-CA" w:eastAsia="en-CA"/>
        </w:rPr>
        <w:t xml:space="preserve"> </w:t>
      </w:r>
      <w:r w:rsidR="007806B3" w:rsidRPr="007806B3">
        <w:rPr>
          <w:rFonts w:ascii="Arial" w:hAnsi="Arial" w:cs="Arial"/>
          <w:bCs/>
          <w:sz w:val="24"/>
          <w:szCs w:val="26"/>
          <w:lang w:val="en-CA" w:eastAsia="en-CA"/>
        </w:rPr>
        <w:t xml:space="preserve">Responsibility Accounting, Performance Evaluation, </w:t>
      </w:r>
      <w:r w:rsidR="00E02BBA">
        <w:rPr>
          <w:rFonts w:ascii="Arial" w:hAnsi="Arial" w:cs="Arial"/>
          <w:bCs/>
          <w:sz w:val="24"/>
          <w:szCs w:val="26"/>
          <w:lang w:val="en-CA" w:eastAsia="en-CA"/>
        </w:rPr>
        <w:t>and</w:t>
      </w:r>
    </w:p>
    <w:p w:rsidR="002006CD" w:rsidRPr="001F099A" w:rsidRDefault="007806B3" w:rsidP="007806B3">
      <w:pPr>
        <w:tabs>
          <w:tab w:val="left" w:pos="720"/>
          <w:tab w:val="right" w:leader="dot" w:pos="9214"/>
        </w:tabs>
        <w:autoSpaceDE w:val="0"/>
        <w:autoSpaceDN w:val="0"/>
        <w:adjustRightInd w:val="0"/>
        <w:spacing w:line="360" w:lineRule="auto"/>
        <w:ind w:left="284" w:hanging="284"/>
        <w:rPr>
          <w:rFonts w:ascii="Arial" w:hAnsi="Arial" w:cs="Arial"/>
          <w:bCs/>
          <w:color w:val="000000"/>
          <w:sz w:val="24"/>
          <w:szCs w:val="26"/>
          <w:lang w:val="en-CA"/>
        </w:rPr>
      </w:pPr>
      <w:r>
        <w:rPr>
          <w:rFonts w:ascii="Arial" w:hAnsi="Arial" w:cs="Arial"/>
          <w:bCs/>
          <w:sz w:val="24"/>
          <w:szCs w:val="26"/>
          <w:lang w:val="en-CA" w:eastAsia="en-CA"/>
        </w:rPr>
        <w:tab/>
      </w:r>
      <w:r w:rsidR="00686974">
        <w:rPr>
          <w:rFonts w:ascii="Arial" w:hAnsi="Arial" w:cs="Arial"/>
          <w:bCs/>
          <w:sz w:val="24"/>
          <w:szCs w:val="26"/>
          <w:lang w:val="en-CA" w:eastAsia="en-CA"/>
        </w:rPr>
        <w:tab/>
      </w:r>
      <w:r w:rsidRPr="007806B3">
        <w:rPr>
          <w:rFonts w:ascii="Arial" w:hAnsi="Arial" w:cs="Arial"/>
          <w:bCs/>
          <w:sz w:val="24"/>
          <w:szCs w:val="26"/>
          <w:lang w:val="en-CA" w:eastAsia="en-CA"/>
        </w:rPr>
        <w:t>Transfer Pricing</w:t>
      </w:r>
      <w:r w:rsidR="001F099A">
        <w:rPr>
          <w:rFonts w:ascii="Arial" w:hAnsi="Arial" w:cs="Arial"/>
          <w:bCs/>
          <w:color w:val="000000"/>
          <w:sz w:val="24"/>
          <w:szCs w:val="26"/>
          <w:lang w:val="en-CA"/>
        </w:rPr>
        <w:tab/>
        <w:t>1</w:t>
      </w:r>
      <w:r>
        <w:rPr>
          <w:rFonts w:ascii="Arial" w:hAnsi="Arial" w:cs="Arial"/>
          <w:bCs/>
          <w:color w:val="000000"/>
          <w:sz w:val="24"/>
          <w:szCs w:val="26"/>
          <w:lang w:val="en-CA"/>
        </w:rPr>
        <w:t>0</w:t>
      </w:r>
      <w:r w:rsidR="001F099A">
        <w:rPr>
          <w:rFonts w:ascii="Arial" w:hAnsi="Arial" w:cs="Arial"/>
          <w:bCs/>
          <w:color w:val="000000"/>
          <w:sz w:val="24"/>
          <w:szCs w:val="26"/>
          <w:lang w:val="en-CA"/>
        </w:rPr>
        <w:t>-1</w:t>
      </w:r>
    </w:p>
    <w:p w:rsidR="002006CD" w:rsidRPr="001F099A" w:rsidRDefault="007806B3"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Pr>
          <w:rFonts w:ascii="Arial" w:hAnsi="Arial" w:cs="Arial"/>
          <w:bCs/>
          <w:sz w:val="24"/>
          <w:szCs w:val="26"/>
          <w:lang w:val="en-CA" w:eastAsia="en-CA"/>
        </w:rPr>
        <w:t>Chapter 11</w:t>
      </w:r>
      <w:r w:rsidR="002006CD" w:rsidRPr="001F099A">
        <w:rPr>
          <w:rFonts w:ascii="Arial" w:hAnsi="Arial" w:cs="Arial"/>
          <w:bCs/>
          <w:sz w:val="24"/>
          <w:szCs w:val="26"/>
          <w:lang w:val="en-CA" w:eastAsia="en-CA"/>
        </w:rPr>
        <w:t xml:space="preserve"> </w:t>
      </w:r>
      <w:r w:rsidRPr="007806B3">
        <w:rPr>
          <w:rFonts w:ascii="Arial" w:hAnsi="Arial" w:cs="Arial"/>
          <w:bCs/>
          <w:sz w:val="24"/>
          <w:szCs w:val="26"/>
          <w:lang w:val="en-CA" w:eastAsia="en-CA"/>
        </w:rPr>
        <w:t>Tactical Decision Making</w:t>
      </w:r>
      <w:r w:rsidR="001F099A">
        <w:rPr>
          <w:rFonts w:ascii="Arial" w:hAnsi="Arial" w:cs="Arial"/>
          <w:bCs/>
          <w:color w:val="000000"/>
          <w:sz w:val="24"/>
          <w:szCs w:val="26"/>
          <w:lang w:val="en-CA"/>
        </w:rPr>
        <w:tab/>
        <w:t>1</w:t>
      </w:r>
      <w:r w:rsidR="00686974">
        <w:rPr>
          <w:rFonts w:ascii="Arial" w:hAnsi="Arial" w:cs="Arial"/>
          <w:bCs/>
          <w:color w:val="000000"/>
          <w:sz w:val="24"/>
          <w:szCs w:val="26"/>
          <w:lang w:val="en-CA"/>
        </w:rPr>
        <w:t>1</w:t>
      </w:r>
      <w:r w:rsidR="001F099A">
        <w:rPr>
          <w:rFonts w:ascii="Arial" w:hAnsi="Arial" w:cs="Arial"/>
          <w:bCs/>
          <w:color w:val="000000"/>
          <w:sz w:val="24"/>
          <w:szCs w:val="26"/>
          <w:lang w:val="en-CA"/>
        </w:rPr>
        <w:t>-1</w:t>
      </w:r>
    </w:p>
    <w:p w:rsidR="002006CD" w:rsidRPr="001F099A" w:rsidRDefault="00686974" w:rsidP="002006CD">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Pr>
          <w:rFonts w:ascii="Arial" w:hAnsi="Arial" w:cs="Arial"/>
          <w:bCs/>
          <w:color w:val="000000"/>
          <w:sz w:val="24"/>
          <w:szCs w:val="26"/>
          <w:lang w:val="en-CA"/>
        </w:rPr>
        <w:t>Chapter 12</w:t>
      </w:r>
      <w:r w:rsidR="002006CD" w:rsidRPr="001F099A">
        <w:rPr>
          <w:rFonts w:ascii="Arial" w:hAnsi="Arial" w:cs="Arial"/>
          <w:bCs/>
          <w:color w:val="000000"/>
          <w:sz w:val="24"/>
          <w:szCs w:val="26"/>
          <w:lang w:val="en-CA"/>
        </w:rPr>
        <w:t xml:space="preserve"> </w:t>
      </w:r>
      <w:r w:rsidRPr="00686974">
        <w:rPr>
          <w:rFonts w:ascii="Arial" w:hAnsi="Arial" w:cs="Arial"/>
          <w:bCs/>
          <w:color w:val="000000"/>
          <w:sz w:val="24"/>
          <w:szCs w:val="26"/>
          <w:lang w:val="en-CA"/>
        </w:rPr>
        <w:t>Pricing and Profitability Analysis</w:t>
      </w:r>
      <w:r>
        <w:rPr>
          <w:rFonts w:ascii="Arial" w:hAnsi="Arial" w:cs="Arial"/>
          <w:bCs/>
          <w:color w:val="000000"/>
          <w:sz w:val="24"/>
          <w:szCs w:val="26"/>
          <w:lang w:val="en-CA"/>
        </w:rPr>
        <w:tab/>
        <w:t>12</w:t>
      </w:r>
      <w:r w:rsidR="001F099A">
        <w:rPr>
          <w:rFonts w:ascii="Arial" w:hAnsi="Arial" w:cs="Arial"/>
          <w:bCs/>
          <w:color w:val="000000"/>
          <w:sz w:val="24"/>
          <w:szCs w:val="26"/>
          <w:lang w:val="en-CA"/>
        </w:rPr>
        <w:t>-1</w:t>
      </w:r>
    </w:p>
    <w:p w:rsidR="00686974" w:rsidRPr="00686974" w:rsidRDefault="00686974" w:rsidP="00686974">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686974">
        <w:rPr>
          <w:rFonts w:ascii="Arial" w:hAnsi="Arial" w:cs="Arial"/>
          <w:bCs/>
          <w:color w:val="000000"/>
          <w:sz w:val="24"/>
          <w:szCs w:val="26"/>
          <w:lang w:val="en-CA"/>
        </w:rPr>
        <w:t>Chapter 1</w:t>
      </w:r>
      <w:r>
        <w:rPr>
          <w:rFonts w:ascii="Arial" w:hAnsi="Arial" w:cs="Arial"/>
          <w:bCs/>
          <w:color w:val="000000"/>
          <w:sz w:val="24"/>
          <w:szCs w:val="26"/>
          <w:lang w:val="en-CA"/>
        </w:rPr>
        <w:t>3</w:t>
      </w:r>
      <w:r w:rsidRPr="00686974">
        <w:rPr>
          <w:rFonts w:ascii="Arial" w:hAnsi="Arial" w:cs="Arial"/>
          <w:bCs/>
          <w:color w:val="000000"/>
          <w:sz w:val="24"/>
          <w:szCs w:val="26"/>
          <w:lang w:val="en-CA"/>
        </w:rPr>
        <w:t xml:space="preserve"> Strategic Cost Management</w:t>
      </w:r>
      <w:r w:rsidRPr="00686974">
        <w:rPr>
          <w:rFonts w:ascii="Arial" w:hAnsi="Arial" w:cs="Arial"/>
          <w:bCs/>
          <w:color w:val="000000"/>
          <w:sz w:val="24"/>
          <w:szCs w:val="26"/>
          <w:lang w:val="en-CA"/>
        </w:rPr>
        <w:tab/>
        <w:t>13-1</w:t>
      </w:r>
    </w:p>
    <w:p w:rsidR="00686974" w:rsidRPr="00686974" w:rsidRDefault="00686974" w:rsidP="00686974">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686974">
        <w:rPr>
          <w:rFonts w:ascii="Arial" w:hAnsi="Arial" w:cs="Arial"/>
          <w:bCs/>
          <w:color w:val="000000"/>
          <w:sz w:val="24"/>
          <w:szCs w:val="26"/>
          <w:lang w:val="en-CA"/>
        </w:rPr>
        <w:t>Chapter 1</w:t>
      </w:r>
      <w:r>
        <w:rPr>
          <w:rFonts w:ascii="Arial" w:hAnsi="Arial" w:cs="Arial"/>
          <w:bCs/>
          <w:color w:val="000000"/>
          <w:sz w:val="24"/>
          <w:szCs w:val="26"/>
          <w:lang w:val="en-CA"/>
        </w:rPr>
        <w:t>4</w:t>
      </w:r>
      <w:r w:rsidRPr="00686974">
        <w:rPr>
          <w:rFonts w:ascii="Arial" w:hAnsi="Arial" w:cs="Arial"/>
          <w:bCs/>
          <w:color w:val="000000"/>
          <w:sz w:val="24"/>
          <w:szCs w:val="26"/>
          <w:lang w:val="en-CA"/>
        </w:rPr>
        <w:t xml:space="preserve"> Activity-Based Management</w:t>
      </w:r>
      <w:r w:rsidRPr="00686974">
        <w:rPr>
          <w:rFonts w:ascii="Arial" w:hAnsi="Arial" w:cs="Arial"/>
          <w:bCs/>
          <w:color w:val="000000"/>
          <w:sz w:val="24"/>
          <w:szCs w:val="26"/>
          <w:lang w:val="en-CA"/>
        </w:rPr>
        <w:tab/>
        <w:t>1</w:t>
      </w:r>
      <w:r>
        <w:rPr>
          <w:rFonts w:ascii="Arial" w:hAnsi="Arial" w:cs="Arial"/>
          <w:bCs/>
          <w:color w:val="000000"/>
          <w:sz w:val="24"/>
          <w:szCs w:val="26"/>
          <w:lang w:val="en-CA"/>
        </w:rPr>
        <w:t>4</w:t>
      </w:r>
      <w:r w:rsidRPr="00686974">
        <w:rPr>
          <w:rFonts w:ascii="Arial" w:hAnsi="Arial" w:cs="Arial"/>
          <w:bCs/>
          <w:color w:val="000000"/>
          <w:sz w:val="24"/>
          <w:szCs w:val="26"/>
          <w:lang w:val="en-CA"/>
        </w:rPr>
        <w:t>-1</w:t>
      </w:r>
    </w:p>
    <w:p w:rsidR="002E6861" w:rsidRPr="001F099A" w:rsidRDefault="002006CD" w:rsidP="002E6861">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1F099A">
        <w:rPr>
          <w:rFonts w:ascii="Arial" w:hAnsi="Arial" w:cs="Arial"/>
          <w:bCs/>
          <w:color w:val="000000"/>
          <w:sz w:val="24"/>
          <w:szCs w:val="26"/>
          <w:lang w:val="en-CA"/>
        </w:rPr>
        <w:t>Chapter 1</w:t>
      </w:r>
      <w:r w:rsidR="00686974">
        <w:rPr>
          <w:rFonts w:ascii="Arial" w:hAnsi="Arial" w:cs="Arial"/>
          <w:bCs/>
          <w:color w:val="000000"/>
          <w:sz w:val="24"/>
          <w:szCs w:val="26"/>
          <w:lang w:val="en-CA"/>
        </w:rPr>
        <w:t>5</w:t>
      </w:r>
      <w:r w:rsidRPr="001F099A">
        <w:rPr>
          <w:rFonts w:ascii="Arial" w:hAnsi="Arial" w:cs="Arial"/>
          <w:bCs/>
          <w:color w:val="000000"/>
          <w:sz w:val="24"/>
          <w:szCs w:val="26"/>
          <w:lang w:val="en-CA"/>
        </w:rPr>
        <w:t xml:space="preserve"> </w:t>
      </w:r>
      <w:proofErr w:type="gramStart"/>
      <w:r w:rsidR="00686974" w:rsidRPr="00686974">
        <w:rPr>
          <w:rFonts w:ascii="Arial" w:hAnsi="Arial" w:cs="Arial"/>
          <w:bCs/>
          <w:color w:val="000000"/>
          <w:sz w:val="24"/>
          <w:szCs w:val="26"/>
          <w:lang w:val="en-CA"/>
        </w:rPr>
        <w:t>The</w:t>
      </w:r>
      <w:proofErr w:type="gramEnd"/>
      <w:r w:rsidR="00686974" w:rsidRPr="00686974">
        <w:rPr>
          <w:rFonts w:ascii="Arial" w:hAnsi="Arial" w:cs="Arial"/>
          <w:bCs/>
          <w:color w:val="000000"/>
          <w:sz w:val="24"/>
          <w:szCs w:val="26"/>
          <w:lang w:val="en-CA"/>
        </w:rPr>
        <w:t xml:space="preserve"> Balanced Scorecard: Strategic-Based Control</w:t>
      </w:r>
      <w:r w:rsidR="001F099A">
        <w:rPr>
          <w:rFonts w:ascii="Arial" w:hAnsi="Arial" w:cs="Arial"/>
          <w:bCs/>
          <w:color w:val="000000"/>
          <w:sz w:val="24"/>
          <w:szCs w:val="26"/>
          <w:lang w:val="en-CA"/>
        </w:rPr>
        <w:tab/>
        <w:t>1</w:t>
      </w:r>
      <w:r w:rsidR="00686974">
        <w:rPr>
          <w:rFonts w:ascii="Arial" w:hAnsi="Arial" w:cs="Arial"/>
          <w:bCs/>
          <w:color w:val="000000"/>
          <w:sz w:val="24"/>
          <w:szCs w:val="26"/>
          <w:lang w:val="en-CA"/>
        </w:rPr>
        <w:t>5</w:t>
      </w:r>
      <w:r w:rsidR="001F099A">
        <w:rPr>
          <w:rFonts w:ascii="Arial" w:hAnsi="Arial" w:cs="Arial"/>
          <w:bCs/>
          <w:color w:val="000000"/>
          <w:sz w:val="24"/>
          <w:szCs w:val="26"/>
          <w:lang w:val="en-CA"/>
        </w:rPr>
        <w:t>-1</w:t>
      </w:r>
    </w:p>
    <w:p w:rsidR="00686974" w:rsidRPr="00686974" w:rsidRDefault="00686974" w:rsidP="00686974">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686974">
        <w:rPr>
          <w:rFonts w:ascii="Arial" w:hAnsi="Arial" w:cs="Arial"/>
          <w:bCs/>
          <w:color w:val="000000"/>
          <w:sz w:val="24"/>
          <w:szCs w:val="26"/>
          <w:lang w:val="en-CA"/>
        </w:rPr>
        <w:t>Chapter 1</w:t>
      </w:r>
      <w:r>
        <w:rPr>
          <w:rFonts w:ascii="Arial" w:hAnsi="Arial" w:cs="Arial"/>
          <w:bCs/>
          <w:color w:val="000000"/>
          <w:sz w:val="24"/>
          <w:szCs w:val="26"/>
          <w:lang w:val="en-CA"/>
        </w:rPr>
        <w:t>6</w:t>
      </w:r>
      <w:r w:rsidRPr="00686974">
        <w:rPr>
          <w:rFonts w:ascii="Arial" w:hAnsi="Arial" w:cs="Arial"/>
          <w:bCs/>
          <w:color w:val="000000"/>
          <w:sz w:val="24"/>
          <w:szCs w:val="26"/>
          <w:lang w:val="en-CA"/>
        </w:rPr>
        <w:t xml:space="preserve"> Quality and Environmental Cost Management</w:t>
      </w:r>
      <w:r w:rsidRPr="00686974">
        <w:rPr>
          <w:rFonts w:ascii="Arial" w:hAnsi="Arial" w:cs="Arial"/>
          <w:bCs/>
          <w:color w:val="000000"/>
          <w:sz w:val="24"/>
          <w:szCs w:val="26"/>
          <w:lang w:val="en-CA"/>
        </w:rPr>
        <w:tab/>
        <w:t>1</w:t>
      </w:r>
      <w:r>
        <w:rPr>
          <w:rFonts w:ascii="Arial" w:hAnsi="Arial" w:cs="Arial"/>
          <w:bCs/>
          <w:color w:val="000000"/>
          <w:sz w:val="24"/>
          <w:szCs w:val="26"/>
          <w:lang w:val="en-CA"/>
        </w:rPr>
        <w:t>6</w:t>
      </w:r>
      <w:r w:rsidRPr="00686974">
        <w:rPr>
          <w:rFonts w:ascii="Arial" w:hAnsi="Arial" w:cs="Arial"/>
          <w:bCs/>
          <w:color w:val="000000"/>
          <w:sz w:val="24"/>
          <w:szCs w:val="26"/>
          <w:lang w:val="en-CA"/>
        </w:rPr>
        <w:t>-1</w:t>
      </w:r>
    </w:p>
    <w:p w:rsidR="00686974" w:rsidRPr="00686974" w:rsidRDefault="00686974" w:rsidP="00686974">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686974">
        <w:rPr>
          <w:rFonts w:ascii="Arial" w:hAnsi="Arial" w:cs="Arial"/>
          <w:bCs/>
          <w:color w:val="000000"/>
          <w:sz w:val="24"/>
          <w:szCs w:val="26"/>
          <w:lang w:val="en-CA"/>
        </w:rPr>
        <w:t>Chapter 1</w:t>
      </w:r>
      <w:r>
        <w:rPr>
          <w:rFonts w:ascii="Arial" w:hAnsi="Arial" w:cs="Arial"/>
          <w:bCs/>
          <w:color w:val="000000"/>
          <w:sz w:val="24"/>
          <w:szCs w:val="26"/>
          <w:lang w:val="en-CA"/>
        </w:rPr>
        <w:t>7</w:t>
      </w:r>
      <w:r w:rsidRPr="00686974">
        <w:rPr>
          <w:rFonts w:ascii="Arial" w:hAnsi="Arial" w:cs="Arial"/>
          <w:bCs/>
          <w:color w:val="000000"/>
          <w:sz w:val="24"/>
          <w:szCs w:val="26"/>
          <w:lang w:val="en-CA"/>
        </w:rPr>
        <w:t xml:space="preserve"> Lean Accounting and Productivity Measurement</w:t>
      </w:r>
      <w:r w:rsidRPr="00686974">
        <w:rPr>
          <w:rFonts w:ascii="Arial" w:hAnsi="Arial" w:cs="Arial"/>
          <w:bCs/>
          <w:color w:val="000000"/>
          <w:sz w:val="24"/>
          <w:szCs w:val="26"/>
          <w:lang w:val="en-CA"/>
        </w:rPr>
        <w:tab/>
        <w:t>1</w:t>
      </w:r>
      <w:r>
        <w:rPr>
          <w:rFonts w:ascii="Arial" w:hAnsi="Arial" w:cs="Arial"/>
          <w:bCs/>
          <w:color w:val="000000"/>
          <w:sz w:val="24"/>
          <w:szCs w:val="26"/>
          <w:lang w:val="en-CA"/>
        </w:rPr>
        <w:t>7</w:t>
      </w:r>
      <w:r w:rsidRPr="00686974">
        <w:rPr>
          <w:rFonts w:ascii="Arial" w:hAnsi="Arial" w:cs="Arial"/>
          <w:bCs/>
          <w:color w:val="000000"/>
          <w:sz w:val="24"/>
          <w:szCs w:val="26"/>
          <w:lang w:val="en-CA"/>
        </w:rPr>
        <w:t>-1</w:t>
      </w:r>
    </w:p>
    <w:p w:rsidR="00686974" w:rsidRPr="00686974" w:rsidRDefault="00686974" w:rsidP="00686974">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sidRPr="00686974">
        <w:rPr>
          <w:rFonts w:ascii="Arial" w:hAnsi="Arial" w:cs="Arial"/>
          <w:bCs/>
          <w:color w:val="000000"/>
          <w:sz w:val="24"/>
          <w:szCs w:val="26"/>
          <w:lang w:val="en-CA"/>
        </w:rPr>
        <w:t>Chapter 1</w:t>
      </w:r>
      <w:r>
        <w:rPr>
          <w:rFonts w:ascii="Arial" w:hAnsi="Arial" w:cs="Arial"/>
          <w:bCs/>
          <w:color w:val="000000"/>
          <w:sz w:val="24"/>
          <w:szCs w:val="26"/>
          <w:lang w:val="en-CA"/>
        </w:rPr>
        <w:t>8</w:t>
      </w:r>
      <w:r w:rsidRPr="00686974">
        <w:rPr>
          <w:rFonts w:ascii="Arial" w:hAnsi="Arial" w:cs="Arial"/>
          <w:bCs/>
          <w:color w:val="000000"/>
          <w:sz w:val="24"/>
          <w:szCs w:val="26"/>
          <w:lang w:val="en-CA"/>
        </w:rPr>
        <w:t xml:space="preserve"> Inventory Management: Economic Order Quantity,</w:t>
      </w:r>
      <w:r w:rsidR="00E02BBA">
        <w:rPr>
          <w:rFonts w:ascii="Arial" w:hAnsi="Arial" w:cs="Arial"/>
          <w:bCs/>
          <w:color w:val="000000"/>
          <w:sz w:val="24"/>
          <w:szCs w:val="26"/>
          <w:lang w:val="en-CA"/>
        </w:rPr>
        <w:t xml:space="preserve"> JIT</w:t>
      </w:r>
      <w:r w:rsidR="0085736F">
        <w:rPr>
          <w:rFonts w:ascii="Arial" w:hAnsi="Arial" w:cs="Arial"/>
          <w:bCs/>
          <w:color w:val="000000"/>
          <w:sz w:val="24"/>
          <w:szCs w:val="26"/>
          <w:lang w:val="en-CA"/>
        </w:rPr>
        <w:t>,</w:t>
      </w:r>
    </w:p>
    <w:p w:rsidR="00686974" w:rsidRPr="00686974" w:rsidRDefault="00686974" w:rsidP="00686974">
      <w:pPr>
        <w:tabs>
          <w:tab w:val="left" w:pos="720"/>
          <w:tab w:val="right" w:leader="dot" w:pos="9214"/>
        </w:tabs>
        <w:autoSpaceDE w:val="0"/>
        <w:autoSpaceDN w:val="0"/>
        <w:adjustRightInd w:val="0"/>
        <w:spacing w:line="360" w:lineRule="auto"/>
        <w:ind w:left="851" w:hanging="851"/>
        <w:rPr>
          <w:rFonts w:ascii="Arial" w:hAnsi="Arial" w:cs="Arial"/>
          <w:bCs/>
          <w:color w:val="000000"/>
          <w:sz w:val="24"/>
          <w:szCs w:val="26"/>
          <w:lang w:val="en-CA"/>
        </w:rPr>
      </w:pPr>
      <w:r>
        <w:rPr>
          <w:rFonts w:ascii="Arial" w:hAnsi="Arial" w:cs="Arial"/>
          <w:bCs/>
          <w:color w:val="000000"/>
          <w:sz w:val="24"/>
          <w:szCs w:val="26"/>
          <w:lang w:val="en-CA"/>
        </w:rPr>
        <w:tab/>
      </w:r>
      <w:proofErr w:type="gramStart"/>
      <w:r w:rsidRPr="00686974">
        <w:rPr>
          <w:rFonts w:ascii="Arial" w:hAnsi="Arial" w:cs="Arial"/>
          <w:bCs/>
          <w:color w:val="000000"/>
          <w:sz w:val="24"/>
          <w:szCs w:val="26"/>
          <w:lang w:val="en-CA"/>
        </w:rPr>
        <w:t>and</w:t>
      </w:r>
      <w:proofErr w:type="gramEnd"/>
      <w:r w:rsidRPr="00686974">
        <w:rPr>
          <w:rFonts w:ascii="Arial" w:hAnsi="Arial" w:cs="Arial"/>
          <w:bCs/>
          <w:color w:val="000000"/>
          <w:sz w:val="24"/>
          <w:szCs w:val="26"/>
          <w:lang w:val="en-CA"/>
        </w:rPr>
        <w:t xml:space="preserve"> the Theory of Constraints</w:t>
      </w:r>
      <w:r w:rsidRPr="00686974">
        <w:rPr>
          <w:rFonts w:ascii="Arial" w:hAnsi="Arial" w:cs="Arial"/>
          <w:bCs/>
          <w:color w:val="000000"/>
          <w:sz w:val="24"/>
          <w:szCs w:val="26"/>
          <w:lang w:val="en-CA"/>
        </w:rPr>
        <w:tab/>
        <w:t>1</w:t>
      </w:r>
      <w:r>
        <w:rPr>
          <w:rFonts w:ascii="Arial" w:hAnsi="Arial" w:cs="Arial"/>
          <w:bCs/>
          <w:color w:val="000000"/>
          <w:sz w:val="24"/>
          <w:szCs w:val="26"/>
          <w:lang w:val="en-CA"/>
        </w:rPr>
        <w:t>8</w:t>
      </w:r>
      <w:r w:rsidRPr="00686974">
        <w:rPr>
          <w:rFonts w:ascii="Arial" w:hAnsi="Arial" w:cs="Arial"/>
          <w:bCs/>
          <w:color w:val="000000"/>
          <w:sz w:val="24"/>
          <w:szCs w:val="26"/>
          <w:lang w:val="en-CA"/>
        </w:rPr>
        <w:t>-1</w:t>
      </w:r>
    </w:p>
    <w:p w:rsidR="002E6861" w:rsidRPr="001F099A" w:rsidRDefault="00846743" w:rsidP="002E6861">
      <w:pPr>
        <w:tabs>
          <w:tab w:val="left" w:pos="720"/>
          <w:tab w:val="right" w:leader="dot" w:pos="9214"/>
        </w:tabs>
        <w:autoSpaceDE w:val="0"/>
        <w:autoSpaceDN w:val="0"/>
        <w:adjustRightInd w:val="0"/>
        <w:spacing w:line="360" w:lineRule="auto"/>
        <w:ind w:left="0" w:firstLine="0"/>
        <w:rPr>
          <w:rFonts w:ascii="Arial" w:hAnsi="Arial" w:cs="Arial"/>
          <w:bCs/>
          <w:color w:val="000000"/>
          <w:sz w:val="24"/>
          <w:szCs w:val="26"/>
          <w:lang w:val="en-CA"/>
        </w:rPr>
      </w:pPr>
      <w:r>
        <w:rPr>
          <w:rFonts w:ascii="Arial" w:hAnsi="Arial" w:cs="Arial"/>
          <w:bCs/>
          <w:color w:val="000000"/>
          <w:sz w:val="24"/>
          <w:szCs w:val="26"/>
          <w:lang w:val="en-CA"/>
        </w:rPr>
        <w:tab/>
        <w:t>(</w:t>
      </w:r>
      <w:r w:rsidRPr="00E02BBA">
        <w:rPr>
          <w:rFonts w:ascii="Arial" w:hAnsi="Arial" w:cs="Arial"/>
          <w:bCs/>
          <w:i/>
          <w:color w:val="000000"/>
          <w:sz w:val="24"/>
          <w:szCs w:val="26"/>
          <w:lang w:val="en-CA"/>
        </w:rPr>
        <w:t>Chapter</w:t>
      </w:r>
      <w:r w:rsidR="00A52FDA">
        <w:rPr>
          <w:rFonts w:ascii="Arial" w:hAnsi="Arial" w:cs="Arial"/>
          <w:bCs/>
          <w:i/>
          <w:color w:val="000000"/>
          <w:sz w:val="24"/>
          <w:szCs w:val="26"/>
          <w:lang w:val="en-CA"/>
        </w:rPr>
        <w:t xml:space="preserve"> 18</w:t>
      </w:r>
      <w:r w:rsidRPr="00846743">
        <w:rPr>
          <w:rFonts w:ascii="Arial" w:hAnsi="Arial" w:cs="Arial"/>
          <w:bCs/>
          <w:i/>
          <w:color w:val="000000"/>
          <w:sz w:val="24"/>
          <w:szCs w:val="26"/>
          <w:lang w:val="en-CA"/>
        </w:rPr>
        <w:t xml:space="preserve"> is available online at </w:t>
      </w:r>
      <w:r w:rsidR="00E02BBA">
        <w:rPr>
          <w:rFonts w:ascii="Arial" w:hAnsi="Arial" w:cs="Arial"/>
          <w:bCs/>
          <w:i/>
          <w:color w:val="000000"/>
          <w:sz w:val="24"/>
          <w:szCs w:val="26"/>
          <w:lang w:val="en-CA"/>
        </w:rPr>
        <w:t>http://</w:t>
      </w:r>
      <w:hyperlink r:id="rId12" w:history="1">
        <w:r w:rsidRPr="00D47384">
          <w:rPr>
            <w:rStyle w:val="Hyperlink"/>
            <w:rFonts w:ascii="Arial" w:hAnsi="Arial" w:cs="Arial"/>
            <w:bCs/>
            <w:i/>
            <w:sz w:val="24"/>
            <w:szCs w:val="26"/>
            <w:lang w:val="en-CA"/>
          </w:rPr>
          <w:t>www.hansen1ce.nelson.com</w:t>
        </w:r>
      </w:hyperlink>
      <w:r>
        <w:rPr>
          <w:rFonts w:ascii="Arial" w:hAnsi="Arial" w:cs="Arial"/>
          <w:bCs/>
          <w:color w:val="000000"/>
          <w:sz w:val="24"/>
          <w:szCs w:val="26"/>
          <w:lang w:val="en-CA"/>
        </w:rPr>
        <w:t>)</w:t>
      </w:r>
    </w:p>
    <w:p w:rsidR="002E6861" w:rsidRPr="00427943" w:rsidRDefault="002E6861" w:rsidP="001F099A">
      <w:pPr>
        <w:tabs>
          <w:tab w:val="left" w:pos="720"/>
          <w:tab w:val="right" w:leader="dot" w:pos="9214"/>
        </w:tabs>
        <w:autoSpaceDE w:val="0"/>
        <w:autoSpaceDN w:val="0"/>
        <w:adjustRightInd w:val="0"/>
        <w:ind w:left="0" w:firstLine="0"/>
        <w:jc w:val="center"/>
        <w:rPr>
          <w:rFonts w:ascii="Arial" w:hAnsi="Arial" w:cs="Arial"/>
          <w:b/>
          <w:sz w:val="32"/>
          <w:szCs w:val="26"/>
        </w:rPr>
      </w:pPr>
      <w:r>
        <w:rPr>
          <w:rFonts w:ascii="Times New Roman" w:hAnsi="Times New Roman"/>
          <w:sz w:val="32"/>
          <w:szCs w:val="26"/>
        </w:rPr>
        <w:br w:type="page"/>
      </w:r>
      <w:r w:rsidRPr="00427943">
        <w:rPr>
          <w:rFonts w:ascii="Arial" w:hAnsi="Arial" w:cs="Arial"/>
          <w:b/>
          <w:sz w:val="32"/>
          <w:szCs w:val="26"/>
        </w:rPr>
        <w:lastRenderedPageBreak/>
        <w:t>PREFACE</w:t>
      </w:r>
    </w:p>
    <w:p w:rsidR="002E6861" w:rsidRPr="00CA11CD" w:rsidRDefault="002E6861" w:rsidP="00CA60B3">
      <w:pPr>
        <w:tabs>
          <w:tab w:val="right" w:leader="dot" w:pos="8640"/>
        </w:tabs>
        <w:autoSpaceDE w:val="0"/>
        <w:autoSpaceDN w:val="0"/>
        <w:adjustRightInd w:val="0"/>
        <w:spacing w:beforeLines="60"/>
        <w:ind w:left="0" w:firstLine="0"/>
        <w:jc w:val="both"/>
        <w:rPr>
          <w:rFonts w:ascii="Arial" w:hAnsi="Arial" w:cs="Arial"/>
          <w:sz w:val="24"/>
          <w:szCs w:val="24"/>
        </w:rPr>
      </w:pPr>
    </w:p>
    <w:p w:rsidR="00A52FDA" w:rsidRPr="00A52FDA" w:rsidRDefault="00FC0361" w:rsidP="00A52FDA">
      <w:pPr>
        <w:ind w:left="0" w:firstLine="0"/>
        <w:rPr>
          <w:rFonts w:ascii="Times New Roman" w:hAnsi="Times New Roman"/>
          <w:sz w:val="24"/>
          <w:szCs w:val="24"/>
          <w:lang w:val="en-CA"/>
        </w:rPr>
      </w:pPr>
      <w:r>
        <w:rPr>
          <w:rFonts w:ascii="Times New Roman" w:hAnsi="Times New Roman"/>
          <w:noProof/>
          <w:sz w:val="24"/>
          <w:szCs w:val="24"/>
          <w:lang w:val="en-CA" w:eastAsia="en-CA"/>
        </w:rPr>
        <w:drawing>
          <wp:inline distT="0" distB="0" distL="0" distR="0">
            <wp:extent cx="2247900" cy="914400"/>
            <wp:effectExtent l="19050" t="0" r="0" b="0"/>
            <wp:docPr id="4" name="Picture 6" descr="NETA-logo_Mar8-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TA-logo_Mar8-2010"/>
                    <pic:cNvPicPr>
                      <a:picLocks noChangeAspect="1" noChangeArrowheads="1"/>
                    </pic:cNvPicPr>
                  </pic:nvPicPr>
                  <pic:blipFill>
                    <a:blip r:embed="rId13"/>
                    <a:srcRect/>
                    <a:stretch>
                      <a:fillRect/>
                    </a:stretch>
                  </pic:blipFill>
                  <pic:spPr bwMode="auto">
                    <a:xfrm>
                      <a:off x="0" y="0"/>
                      <a:ext cx="2247900" cy="914400"/>
                    </a:xfrm>
                    <a:prstGeom prst="rect">
                      <a:avLst/>
                    </a:prstGeom>
                    <a:noFill/>
                    <a:ln w="9525">
                      <a:noFill/>
                      <a:miter lim="800000"/>
                      <a:headEnd/>
                      <a:tailEnd/>
                    </a:ln>
                  </pic:spPr>
                </pic:pic>
              </a:graphicData>
            </a:graphic>
          </wp:inline>
        </w:drawing>
      </w:r>
    </w:p>
    <w:p w:rsidR="00A52FDA" w:rsidRPr="00A52FDA" w:rsidRDefault="00A52FDA" w:rsidP="00A52FDA">
      <w:pPr>
        <w:ind w:left="0" w:firstLine="0"/>
        <w:rPr>
          <w:rFonts w:ascii="Times New Roman" w:hAnsi="Times New Roman"/>
          <w:sz w:val="24"/>
          <w:szCs w:val="24"/>
          <w:lang w:val="en-CA"/>
        </w:rPr>
      </w:pPr>
    </w:p>
    <w:p w:rsidR="00A52FDA" w:rsidRPr="00A52FDA" w:rsidRDefault="00A52FDA" w:rsidP="00A52FDA">
      <w:pPr>
        <w:ind w:left="0" w:firstLine="0"/>
        <w:rPr>
          <w:rFonts w:ascii="Arial" w:hAnsi="Arial" w:cs="Arial"/>
          <w:sz w:val="24"/>
          <w:szCs w:val="24"/>
          <w:lang w:val="en-CA"/>
        </w:rPr>
      </w:pPr>
      <w:r w:rsidRPr="00A52FDA">
        <w:rPr>
          <w:rFonts w:ascii="Arial" w:hAnsi="Arial" w:cs="Arial"/>
          <w:sz w:val="24"/>
          <w:szCs w:val="24"/>
          <w:lang w:val="en-CA"/>
        </w:rPr>
        <w:t xml:space="preserve">In most post-secondary courses, a large percentage of student assessment is based on multiple-choice testing. Many instructors use multiple-choice reluctantly, believing that it is a methodology best used for testing what a student </w:t>
      </w:r>
      <w:r w:rsidRPr="00A52FDA">
        <w:rPr>
          <w:rFonts w:ascii="Arial" w:hAnsi="Arial" w:cs="Arial"/>
          <w:i/>
          <w:sz w:val="24"/>
          <w:szCs w:val="24"/>
          <w:lang w:val="en-CA"/>
        </w:rPr>
        <w:t>remembers</w:t>
      </w:r>
      <w:r w:rsidRPr="00A52FDA">
        <w:rPr>
          <w:rFonts w:ascii="Arial" w:hAnsi="Arial" w:cs="Arial"/>
          <w:sz w:val="24"/>
          <w:szCs w:val="24"/>
          <w:lang w:val="en-CA"/>
        </w:rPr>
        <w:t xml:space="preserve"> rather than what she or he has </w:t>
      </w:r>
      <w:r w:rsidRPr="00A52FDA">
        <w:rPr>
          <w:rFonts w:ascii="Arial" w:hAnsi="Arial" w:cs="Arial"/>
          <w:i/>
          <w:sz w:val="24"/>
          <w:szCs w:val="24"/>
          <w:lang w:val="en-CA"/>
        </w:rPr>
        <w:t>learned</w:t>
      </w:r>
      <w:r w:rsidRPr="00A52FDA">
        <w:rPr>
          <w:rFonts w:ascii="Arial" w:hAnsi="Arial" w:cs="Arial"/>
          <w:sz w:val="24"/>
          <w:szCs w:val="24"/>
          <w:lang w:val="en-CA"/>
        </w:rPr>
        <w:t xml:space="preserve">. </w:t>
      </w:r>
    </w:p>
    <w:p w:rsidR="00A52FDA" w:rsidRPr="00A52FDA" w:rsidRDefault="00A52FDA" w:rsidP="00A52FDA">
      <w:pPr>
        <w:ind w:left="0" w:firstLine="0"/>
        <w:rPr>
          <w:rFonts w:ascii="Arial" w:hAnsi="Arial" w:cs="Arial"/>
          <w:sz w:val="24"/>
          <w:szCs w:val="24"/>
          <w:lang w:val="en-CA"/>
        </w:rPr>
      </w:pPr>
    </w:p>
    <w:p w:rsidR="00A52FDA" w:rsidRPr="00A52FDA" w:rsidRDefault="00A52FDA" w:rsidP="00A52FDA">
      <w:pPr>
        <w:ind w:left="0" w:firstLine="0"/>
        <w:rPr>
          <w:rFonts w:ascii="Arial" w:hAnsi="Arial" w:cs="Arial"/>
          <w:sz w:val="24"/>
          <w:szCs w:val="24"/>
          <w:lang w:val="en-CA"/>
        </w:rPr>
      </w:pPr>
      <w:r w:rsidRPr="00A52FDA">
        <w:rPr>
          <w:rFonts w:ascii="Arial" w:hAnsi="Arial" w:cs="Arial"/>
          <w:sz w:val="24"/>
          <w:szCs w:val="24"/>
          <w:lang w:val="en-CA"/>
        </w:rPr>
        <w:t xml:space="preserve">Nelson Education Ltd. understands that a good quality multiple-choice test bank can provide the means to measure </w:t>
      </w:r>
      <w:r w:rsidRPr="00A52FDA">
        <w:rPr>
          <w:rFonts w:ascii="Arial" w:hAnsi="Arial" w:cs="Arial"/>
          <w:b/>
          <w:i/>
          <w:sz w:val="24"/>
          <w:szCs w:val="24"/>
          <w:lang w:val="en-CA"/>
        </w:rPr>
        <w:t>higher-level thinking</w:t>
      </w:r>
      <w:r w:rsidRPr="00A52FDA">
        <w:rPr>
          <w:rFonts w:ascii="Arial" w:hAnsi="Arial" w:cs="Arial"/>
          <w:sz w:val="24"/>
          <w:szCs w:val="24"/>
          <w:lang w:val="en-CA"/>
        </w:rPr>
        <w:t xml:space="preserve"> skills as well as recall. Recognizing the importance of multiple-choice testing in today’s classroom, we have created </w:t>
      </w:r>
      <w:r w:rsidRPr="00A52FDA">
        <w:rPr>
          <w:rFonts w:ascii="Arial" w:hAnsi="Arial" w:cs="Arial"/>
          <w:b/>
          <w:sz w:val="24"/>
          <w:szCs w:val="24"/>
          <w:lang w:val="en-CA"/>
        </w:rPr>
        <w:t>NETA</w:t>
      </w:r>
      <w:r w:rsidRPr="00A52FDA">
        <w:rPr>
          <w:rFonts w:ascii="Arial" w:hAnsi="Arial" w:cs="Arial"/>
          <w:sz w:val="24"/>
          <w:szCs w:val="24"/>
          <w:lang w:val="en-CA"/>
        </w:rPr>
        <w:t xml:space="preserve">—the </w:t>
      </w:r>
      <w:r w:rsidRPr="00A52FDA">
        <w:rPr>
          <w:rFonts w:ascii="Arial" w:hAnsi="Arial" w:cs="Arial"/>
          <w:b/>
          <w:sz w:val="24"/>
          <w:szCs w:val="24"/>
          <w:lang w:val="en-CA"/>
        </w:rPr>
        <w:t>N</w:t>
      </w:r>
      <w:r w:rsidRPr="00A52FDA">
        <w:rPr>
          <w:rFonts w:ascii="Arial" w:hAnsi="Arial" w:cs="Arial"/>
          <w:sz w:val="24"/>
          <w:szCs w:val="24"/>
          <w:lang w:val="en-CA"/>
        </w:rPr>
        <w:t xml:space="preserve">elson </w:t>
      </w:r>
      <w:r w:rsidRPr="00A52FDA">
        <w:rPr>
          <w:rFonts w:ascii="Arial" w:hAnsi="Arial" w:cs="Arial"/>
          <w:b/>
          <w:sz w:val="24"/>
          <w:szCs w:val="24"/>
          <w:lang w:val="en-CA"/>
        </w:rPr>
        <w:t>E</w:t>
      </w:r>
      <w:r w:rsidRPr="00A52FDA">
        <w:rPr>
          <w:rFonts w:ascii="Arial" w:hAnsi="Arial" w:cs="Arial"/>
          <w:sz w:val="24"/>
          <w:szCs w:val="24"/>
          <w:lang w:val="en-CA"/>
        </w:rPr>
        <w:t xml:space="preserve">ducation </w:t>
      </w:r>
      <w:r w:rsidRPr="00A52FDA">
        <w:rPr>
          <w:rFonts w:ascii="Arial" w:hAnsi="Arial" w:cs="Arial"/>
          <w:b/>
          <w:sz w:val="24"/>
          <w:szCs w:val="24"/>
          <w:lang w:val="en-CA"/>
        </w:rPr>
        <w:t>T</w:t>
      </w:r>
      <w:r w:rsidRPr="00A52FDA">
        <w:rPr>
          <w:rFonts w:ascii="Arial" w:hAnsi="Arial" w:cs="Arial"/>
          <w:sz w:val="24"/>
          <w:szCs w:val="24"/>
          <w:lang w:val="en-CA"/>
        </w:rPr>
        <w:t xml:space="preserve">eaching </w:t>
      </w:r>
      <w:r w:rsidRPr="00A52FDA">
        <w:rPr>
          <w:rFonts w:ascii="Arial" w:hAnsi="Arial" w:cs="Arial"/>
          <w:b/>
          <w:sz w:val="24"/>
          <w:szCs w:val="24"/>
          <w:lang w:val="en-CA"/>
        </w:rPr>
        <w:t>A</w:t>
      </w:r>
      <w:r w:rsidRPr="00A52FDA">
        <w:rPr>
          <w:rFonts w:ascii="Arial" w:hAnsi="Arial" w:cs="Arial"/>
          <w:sz w:val="24"/>
          <w:szCs w:val="24"/>
          <w:lang w:val="en-CA"/>
        </w:rPr>
        <w:t>dvantage program—to ensure the value of our high quality test banks.</w:t>
      </w:r>
    </w:p>
    <w:p w:rsidR="00A52FDA" w:rsidRPr="00A52FDA" w:rsidRDefault="00A52FDA" w:rsidP="00A52FDA">
      <w:pPr>
        <w:ind w:left="0" w:firstLine="0"/>
        <w:rPr>
          <w:rFonts w:ascii="Arial" w:hAnsi="Arial" w:cs="Arial"/>
          <w:sz w:val="24"/>
          <w:szCs w:val="24"/>
          <w:lang w:val="en-CA"/>
        </w:rPr>
      </w:pPr>
    </w:p>
    <w:p w:rsidR="00A52FDA" w:rsidRPr="00A52FDA" w:rsidRDefault="00A52FDA" w:rsidP="00A52FDA">
      <w:pPr>
        <w:ind w:left="0" w:firstLine="0"/>
        <w:rPr>
          <w:rFonts w:ascii="Arial" w:hAnsi="Arial" w:cs="Arial"/>
          <w:sz w:val="24"/>
          <w:szCs w:val="24"/>
          <w:lang w:val="en-CA"/>
        </w:rPr>
      </w:pPr>
      <w:r w:rsidRPr="00A52FDA">
        <w:rPr>
          <w:rFonts w:ascii="Arial" w:hAnsi="Arial" w:cs="Arial"/>
          <w:sz w:val="24"/>
          <w:szCs w:val="24"/>
          <w:lang w:val="en-CA"/>
        </w:rPr>
        <w:t xml:space="preserve">The NETA program was created in partnership with David </w:t>
      </w:r>
      <w:proofErr w:type="spellStart"/>
      <w:r w:rsidRPr="00A52FDA">
        <w:rPr>
          <w:rFonts w:ascii="Arial" w:hAnsi="Arial" w:cs="Arial"/>
          <w:sz w:val="24"/>
          <w:szCs w:val="24"/>
          <w:lang w:val="en-CA"/>
        </w:rPr>
        <w:t>DiBattista</w:t>
      </w:r>
      <w:proofErr w:type="spellEnd"/>
      <w:r w:rsidRPr="00A52FDA">
        <w:rPr>
          <w:rFonts w:ascii="Arial" w:hAnsi="Arial" w:cs="Arial"/>
          <w:sz w:val="24"/>
          <w:szCs w:val="24"/>
          <w:lang w:val="en-CA"/>
        </w:rPr>
        <w:t xml:space="preserve">, a 3M National Teaching Fellow, professor of psychology at Brock University, and researcher in the area of multiple-choice testing. NETA ensures that subject-matter experts who author test banks have had training in two areas: avoiding common errors in test construction, and developing multiple-choice test questions that “get beyond remembering” to assess higher-level thinking. </w:t>
      </w:r>
    </w:p>
    <w:p w:rsidR="00A52FDA" w:rsidRPr="00A52FDA" w:rsidRDefault="00A52FDA" w:rsidP="00A52FDA">
      <w:pPr>
        <w:ind w:left="0" w:firstLine="0"/>
        <w:rPr>
          <w:rFonts w:ascii="Arial" w:hAnsi="Arial" w:cs="Arial"/>
          <w:sz w:val="24"/>
          <w:szCs w:val="24"/>
          <w:lang w:val="en-CA"/>
        </w:rPr>
      </w:pPr>
    </w:p>
    <w:p w:rsidR="00A52FDA" w:rsidRPr="00A52FDA" w:rsidRDefault="00A52FDA" w:rsidP="00A52FDA">
      <w:pPr>
        <w:ind w:left="0" w:firstLine="0"/>
        <w:rPr>
          <w:rFonts w:ascii="Arial" w:hAnsi="Arial" w:cs="Arial"/>
          <w:sz w:val="24"/>
          <w:szCs w:val="24"/>
          <w:lang w:val="en-CA"/>
        </w:rPr>
      </w:pPr>
      <w:r w:rsidRPr="00A52FDA">
        <w:rPr>
          <w:rFonts w:ascii="Arial" w:hAnsi="Arial" w:cs="Arial"/>
          <w:sz w:val="24"/>
          <w:szCs w:val="24"/>
          <w:lang w:val="en-CA"/>
        </w:rPr>
        <w:t xml:space="preserve">All NETA test banks include David </w:t>
      </w:r>
      <w:proofErr w:type="spellStart"/>
      <w:r w:rsidRPr="00A52FDA">
        <w:rPr>
          <w:rFonts w:ascii="Arial" w:hAnsi="Arial" w:cs="Arial"/>
          <w:sz w:val="24"/>
          <w:szCs w:val="24"/>
          <w:lang w:val="en-CA"/>
        </w:rPr>
        <w:t>DiBattista’s</w:t>
      </w:r>
      <w:proofErr w:type="spellEnd"/>
      <w:r w:rsidRPr="00A52FDA">
        <w:rPr>
          <w:rFonts w:ascii="Arial" w:hAnsi="Arial" w:cs="Arial"/>
          <w:sz w:val="24"/>
          <w:szCs w:val="24"/>
          <w:lang w:val="en-CA"/>
        </w:rPr>
        <w:t xml:space="preserve"> guide for instructors, “Multiple Choice Tests: Getting </w:t>
      </w:r>
      <w:proofErr w:type="gramStart"/>
      <w:r w:rsidRPr="00A52FDA">
        <w:rPr>
          <w:rFonts w:ascii="Arial" w:hAnsi="Arial" w:cs="Arial"/>
          <w:sz w:val="24"/>
          <w:szCs w:val="24"/>
          <w:lang w:val="en-CA"/>
        </w:rPr>
        <w:t>Beyond</w:t>
      </w:r>
      <w:proofErr w:type="gramEnd"/>
      <w:r w:rsidRPr="00A52FDA">
        <w:rPr>
          <w:rFonts w:ascii="Arial" w:hAnsi="Arial" w:cs="Arial"/>
          <w:sz w:val="24"/>
          <w:szCs w:val="24"/>
          <w:lang w:val="en-CA"/>
        </w:rPr>
        <w:t xml:space="preserve"> Remembering.” This guide has been designed to assist you in using Nelson test banks to achieve your desired outcomes in your course.</w:t>
      </w:r>
    </w:p>
    <w:p w:rsidR="00A52FDA" w:rsidRPr="00A52FDA" w:rsidRDefault="00A52FDA" w:rsidP="00A52FDA">
      <w:pPr>
        <w:ind w:left="0" w:firstLine="0"/>
        <w:rPr>
          <w:rFonts w:ascii="Arial" w:hAnsi="Arial" w:cs="Arial"/>
          <w:sz w:val="24"/>
          <w:szCs w:val="24"/>
          <w:lang w:val="en-CA"/>
        </w:rPr>
      </w:pPr>
    </w:p>
    <w:p w:rsidR="00427943" w:rsidRDefault="00A52FDA" w:rsidP="00427943">
      <w:pPr>
        <w:ind w:left="24" w:right="29" w:firstLine="0"/>
        <w:rPr>
          <w:rFonts w:ascii="Arial" w:hAnsi="Arial" w:cs="Arial"/>
          <w:color w:val="000000"/>
          <w:sz w:val="24"/>
          <w:szCs w:val="24"/>
          <w:lang w:val="en-CA"/>
        </w:rPr>
      </w:pPr>
      <w:r w:rsidRPr="00A52FDA">
        <w:rPr>
          <w:rFonts w:ascii="Arial" w:hAnsi="Arial" w:cs="Arial"/>
          <w:sz w:val="24"/>
          <w:szCs w:val="24"/>
          <w:lang w:val="en-CA"/>
        </w:rPr>
        <w:t>The Test Bank to accompany Hansen/</w:t>
      </w:r>
      <w:r w:rsidR="00427943" w:rsidRPr="00427943">
        <w:rPr>
          <w:rFonts w:ascii="Arial" w:hAnsi="Arial" w:cs="Arial"/>
          <w:sz w:val="24"/>
          <w:szCs w:val="24"/>
          <w:lang w:val="en-CA"/>
        </w:rPr>
        <w:t xml:space="preserve"> Mowen/</w:t>
      </w:r>
      <w:r w:rsidRPr="00A52FDA">
        <w:rPr>
          <w:rFonts w:ascii="Arial" w:hAnsi="Arial" w:cs="Arial"/>
          <w:sz w:val="24"/>
          <w:szCs w:val="24"/>
          <w:lang w:val="en-CA"/>
        </w:rPr>
        <w:t>Gekas/</w:t>
      </w:r>
      <w:proofErr w:type="spellStart"/>
      <w:r w:rsidRPr="00A52FDA">
        <w:rPr>
          <w:rFonts w:ascii="Arial" w:hAnsi="Arial" w:cs="Arial"/>
          <w:sz w:val="24"/>
          <w:szCs w:val="24"/>
          <w:lang w:val="en-CA"/>
        </w:rPr>
        <w:t>McConomy’s</w:t>
      </w:r>
      <w:proofErr w:type="spellEnd"/>
      <w:r w:rsidRPr="00A52FDA">
        <w:rPr>
          <w:rFonts w:ascii="Arial" w:hAnsi="Arial" w:cs="Arial"/>
          <w:sz w:val="24"/>
          <w:szCs w:val="24"/>
          <w:lang w:val="en-CA"/>
        </w:rPr>
        <w:t xml:space="preserve"> </w:t>
      </w:r>
      <w:r w:rsidRPr="00A52FDA">
        <w:rPr>
          <w:rFonts w:ascii="Arial" w:hAnsi="Arial" w:cs="Arial"/>
          <w:i/>
          <w:sz w:val="24"/>
          <w:szCs w:val="24"/>
          <w:lang w:val="en-CA"/>
        </w:rPr>
        <w:t xml:space="preserve">Cornerstones of </w:t>
      </w:r>
      <w:r w:rsidR="00427943">
        <w:rPr>
          <w:rFonts w:ascii="Arial" w:hAnsi="Arial" w:cs="Arial"/>
          <w:i/>
          <w:sz w:val="24"/>
          <w:szCs w:val="24"/>
          <w:lang w:val="en-CA"/>
        </w:rPr>
        <w:t>Cost</w:t>
      </w:r>
      <w:r w:rsidRPr="00A52FDA">
        <w:rPr>
          <w:rFonts w:ascii="Arial" w:hAnsi="Arial" w:cs="Arial"/>
          <w:i/>
          <w:sz w:val="24"/>
          <w:szCs w:val="24"/>
          <w:lang w:val="en-CA"/>
        </w:rPr>
        <w:t xml:space="preserve"> Accounting</w:t>
      </w:r>
      <w:r w:rsidRPr="00A52FDA">
        <w:rPr>
          <w:rFonts w:ascii="Arial" w:hAnsi="Arial" w:cs="Arial"/>
          <w:sz w:val="24"/>
          <w:szCs w:val="24"/>
          <w:lang w:val="en-CA"/>
        </w:rPr>
        <w:t xml:space="preserve">, First Canadian Edition, has been revised for Canadian students by Linda Lindsay. The multiple-choice questions were written and edited to conform to NETA guidelines, which emphasize the development of higher-order thinking and the effective construction of questions. NETA principles of question construction help eliminate ambiguity, arguable answers, guesswork, and unconscious cues to test-savvy students, resulting in a test that accurately reflects student understanding. The Test Bank offers over </w:t>
      </w:r>
      <w:r w:rsidR="00B2176F" w:rsidRPr="00B2176F">
        <w:rPr>
          <w:rFonts w:ascii="Arial" w:hAnsi="Arial" w:cs="Arial"/>
          <w:color w:val="000000"/>
          <w:sz w:val="24"/>
          <w:szCs w:val="24"/>
          <w:lang w:val="en-CA"/>
        </w:rPr>
        <w:t>2,37</w:t>
      </w:r>
      <w:r w:rsidR="00CA60B3">
        <w:rPr>
          <w:rFonts w:ascii="Arial" w:hAnsi="Arial" w:cs="Arial"/>
          <w:color w:val="000000"/>
          <w:sz w:val="24"/>
          <w:szCs w:val="24"/>
          <w:lang w:val="en-CA"/>
        </w:rPr>
        <w:t>0</w:t>
      </w:r>
      <w:r w:rsidR="00B2176F">
        <w:rPr>
          <w:rFonts w:ascii="Arial" w:hAnsi="Arial" w:cs="Arial"/>
          <w:color w:val="000000"/>
          <w:sz w:val="24"/>
          <w:szCs w:val="24"/>
          <w:lang w:val="en-CA"/>
        </w:rPr>
        <w:t xml:space="preserve"> questions</w:t>
      </w:r>
      <w:r w:rsidRPr="00A52FDA">
        <w:rPr>
          <w:rFonts w:ascii="Arial" w:hAnsi="Arial" w:cs="Arial"/>
          <w:color w:val="000000"/>
          <w:sz w:val="24"/>
          <w:szCs w:val="24"/>
          <w:lang w:val="en-CA"/>
        </w:rPr>
        <w:t xml:space="preserve">, including about </w:t>
      </w:r>
      <w:r w:rsidR="00B2176F">
        <w:rPr>
          <w:rFonts w:ascii="Arial" w:hAnsi="Arial" w:cs="Arial"/>
          <w:color w:val="000000"/>
          <w:sz w:val="24"/>
          <w:szCs w:val="24"/>
          <w:lang w:val="en-CA"/>
        </w:rPr>
        <w:t>2,100</w:t>
      </w:r>
      <w:r w:rsidRPr="00A52FDA">
        <w:rPr>
          <w:rFonts w:ascii="Arial" w:hAnsi="Arial" w:cs="Arial"/>
          <w:color w:val="000000"/>
          <w:sz w:val="24"/>
          <w:szCs w:val="24"/>
          <w:lang w:val="en-CA"/>
        </w:rPr>
        <w:t xml:space="preserve"> multiple </w:t>
      </w:r>
      <w:proofErr w:type="gramStart"/>
      <w:r w:rsidRPr="00A52FDA">
        <w:rPr>
          <w:rFonts w:ascii="Arial" w:hAnsi="Arial" w:cs="Arial"/>
          <w:color w:val="000000"/>
          <w:sz w:val="24"/>
          <w:szCs w:val="24"/>
          <w:lang w:val="en-CA"/>
        </w:rPr>
        <w:t>choice</w:t>
      </w:r>
      <w:proofErr w:type="gramEnd"/>
      <w:r w:rsidR="00B2176F">
        <w:rPr>
          <w:rFonts w:ascii="Arial" w:hAnsi="Arial" w:cs="Arial"/>
          <w:color w:val="000000"/>
          <w:sz w:val="24"/>
          <w:szCs w:val="24"/>
          <w:lang w:val="en-CA"/>
        </w:rPr>
        <w:t xml:space="preserve"> </w:t>
      </w:r>
      <w:r w:rsidRPr="00A52FDA">
        <w:rPr>
          <w:rFonts w:ascii="Arial" w:hAnsi="Arial" w:cs="Arial"/>
          <w:color w:val="000000"/>
          <w:sz w:val="24"/>
          <w:szCs w:val="24"/>
          <w:lang w:val="en-CA"/>
        </w:rPr>
        <w:t xml:space="preserve">and about </w:t>
      </w:r>
      <w:r w:rsidR="00B2176F">
        <w:rPr>
          <w:rFonts w:ascii="Arial" w:hAnsi="Arial" w:cs="Arial"/>
          <w:color w:val="000000"/>
          <w:sz w:val="24"/>
          <w:szCs w:val="24"/>
          <w:lang w:val="en-CA"/>
        </w:rPr>
        <w:t>27</w:t>
      </w:r>
      <w:r w:rsidR="00CA60B3">
        <w:rPr>
          <w:rFonts w:ascii="Arial" w:hAnsi="Arial" w:cs="Arial"/>
          <w:color w:val="000000"/>
          <w:sz w:val="24"/>
          <w:szCs w:val="24"/>
          <w:lang w:val="en-CA"/>
        </w:rPr>
        <w:t>0</w:t>
      </w:r>
      <w:r w:rsidRPr="00A52FDA">
        <w:rPr>
          <w:rFonts w:ascii="Arial" w:hAnsi="Arial" w:cs="Arial"/>
          <w:color w:val="000000"/>
          <w:sz w:val="24"/>
          <w:szCs w:val="24"/>
          <w:lang w:val="en-CA"/>
        </w:rPr>
        <w:t xml:space="preserve"> </w:t>
      </w:r>
      <w:r w:rsidR="00B2176F">
        <w:rPr>
          <w:rFonts w:ascii="Arial" w:hAnsi="Arial" w:cs="Arial"/>
          <w:color w:val="000000"/>
          <w:sz w:val="24"/>
          <w:szCs w:val="24"/>
          <w:lang w:val="en-CA"/>
        </w:rPr>
        <w:t>problems</w:t>
      </w:r>
      <w:r w:rsidRPr="00A52FDA">
        <w:rPr>
          <w:rFonts w:ascii="Arial" w:hAnsi="Arial" w:cs="Arial"/>
          <w:color w:val="000000"/>
          <w:sz w:val="24"/>
          <w:szCs w:val="24"/>
          <w:lang w:val="en-CA"/>
        </w:rPr>
        <w:t>.</w:t>
      </w:r>
    </w:p>
    <w:p w:rsidR="00427943" w:rsidRDefault="00427943" w:rsidP="00427943">
      <w:pPr>
        <w:ind w:left="24" w:right="29" w:firstLine="0"/>
        <w:rPr>
          <w:rFonts w:ascii="Arial" w:hAnsi="Arial" w:cs="Arial"/>
          <w:color w:val="000000"/>
          <w:sz w:val="24"/>
          <w:szCs w:val="24"/>
          <w:lang w:val="en-CA"/>
        </w:rPr>
      </w:pPr>
    </w:p>
    <w:p w:rsidR="00427943" w:rsidRDefault="00427943">
      <w:pPr>
        <w:ind w:left="0" w:firstLine="0"/>
        <w:rPr>
          <w:rFonts w:ascii="Arial" w:hAnsi="Arial" w:cs="Arial"/>
          <w:sz w:val="24"/>
          <w:szCs w:val="24"/>
          <w:lang w:val="en-CA"/>
        </w:rPr>
      </w:pPr>
      <w:r>
        <w:rPr>
          <w:rFonts w:ascii="Arial" w:hAnsi="Arial" w:cs="Arial"/>
          <w:sz w:val="24"/>
          <w:szCs w:val="24"/>
          <w:lang w:val="en-CA"/>
        </w:rPr>
        <w:br w:type="page"/>
      </w:r>
    </w:p>
    <w:p w:rsidR="00A52FDA" w:rsidRPr="00A52FDA" w:rsidRDefault="00A52FDA" w:rsidP="00427943">
      <w:pPr>
        <w:ind w:left="24" w:right="29" w:firstLine="0"/>
        <w:rPr>
          <w:rFonts w:ascii="Arial" w:hAnsi="Arial" w:cs="Arial"/>
          <w:sz w:val="24"/>
          <w:szCs w:val="24"/>
          <w:lang w:val="en-CA"/>
        </w:rPr>
      </w:pPr>
      <w:r w:rsidRPr="00A52FDA">
        <w:rPr>
          <w:rFonts w:ascii="Arial" w:hAnsi="Arial" w:cs="Arial"/>
          <w:sz w:val="24"/>
          <w:szCs w:val="24"/>
          <w:lang w:val="en-CA"/>
        </w:rPr>
        <w:lastRenderedPageBreak/>
        <w:t xml:space="preserve">In addition to providing a variety of questions related to each chapter objective, this test bank also employs a series of tags that can help design effective, balanced tests by the measure of course outcomes. All of the tags are included with the question in the test </w:t>
      </w:r>
      <w:proofErr w:type="gramStart"/>
      <w:r w:rsidRPr="00A52FDA">
        <w:rPr>
          <w:rFonts w:ascii="Arial" w:hAnsi="Arial" w:cs="Arial"/>
          <w:sz w:val="24"/>
          <w:szCs w:val="24"/>
          <w:lang w:val="en-CA"/>
        </w:rPr>
        <w:t>bank</w:t>
      </w:r>
      <w:proofErr w:type="gramEnd"/>
      <w:r w:rsidRPr="00A52FDA">
        <w:rPr>
          <w:rFonts w:ascii="Arial" w:hAnsi="Arial" w:cs="Arial"/>
          <w:sz w:val="24"/>
          <w:szCs w:val="24"/>
          <w:lang w:val="en-CA"/>
        </w:rPr>
        <w:t>. These tags include:</w:t>
      </w:r>
    </w:p>
    <w:p w:rsidR="00A52FDA" w:rsidRPr="00A52FDA" w:rsidRDefault="00A52FDA" w:rsidP="00A52FDA">
      <w:pPr>
        <w:widowControl w:val="0"/>
        <w:numPr>
          <w:ilvl w:val="0"/>
          <w:numId w:val="9"/>
        </w:numPr>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Arial" w:hAnsi="Arial" w:cs="Arial"/>
          <w:color w:val="000000"/>
          <w:sz w:val="24"/>
          <w:szCs w:val="24"/>
          <w:lang w:val="en-CA"/>
        </w:rPr>
      </w:pPr>
      <w:r w:rsidRPr="00A52FDA">
        <w:rPr>
          <w:rFonts w:ascii="Arial" w:hAnsi="Arial" w:cs="Arial"/>
          <w:color w:val="000000"/>
          <w:sz w:val="24"/>
          <w:szCs w:val="24"/>
          <w:lang w:val="en-CA"/>
        </w:rPr>
        <w:t xml:space="preserve">ANS:  The correct answer. (Suggested answers are provided for the essay questions.) </w:t>
      </w:r>
    </w:p>
    <w:p w:rsidR="00A52FDA" w:rsidRPr="00A52FDA" w:rsidRDefault="00A52FDA" w:rsidP="00A52FDA">
      <w:pPr>
        <w:widowControl w:val="0"/>
        <w:numPr>
          <w:ilvl w:val="0"/>
          <w:numId w:val="9"/>
        </w:numPr>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Arial" w:hAnsi="Arial" w:cs="Arial"/>
          <w:color w:val="000000"/>
          <w:sz w:val="24"/>
          <w:szCs w:val="24"/>
          <w:lang w:val="en-CA"/>
        </w:rPr>
      </w:pPr>
      <w:r w:rsidRPr="00A52FDA">
        <w:rPr>
          <w:rFonts w:ascii="Arial" w:hAnsi="Arial" w:cs="Arial"/>
          <w:color w:val="000000"/>
          <w:sz w:val="24"/>
          <w:szCs w:val="24"/>
          <w:lang w:val="en-CA"/>
        </w:rPr>
        <w:t>PTS:  The number of points an instructor can assign for each question. The default is 1 point.</w:t>
      </w:r>
    </w:p>
    <w:p w:rsidR="00A52FDA" w:rsidRPr="00A52FDA" w:rsidRDefault="00A52FDA" w:rsidP="00A52FDA">
      <w:pPr>
        <w:numPr>
          <w:ilvl w:val="0"/>
          <w:numId w:val="9"/>
        </w:numPr>
        <w:tabs>
          <w:tab w:val="left" w:pos="5760"/>
        </w:tabs>
        <w:rPr>
          <w:rFonts w:ascii="Arial" w:hAnsi="Arial" w:cs="Arial"/>
          <w:sz w:val="24"/>
          <w:szCs w:val="24"/>
          <w:lang w:val="en-CA"/>
        </w:rPr>
      </w:pPr>
      <w:r w:rsidRPr="00A52FDA">
        <w:rPr>
          <w:rFonts w:ascii="Arial" w:hAnsi="Arial" w:cs="Arial"/>
          <w:color w:val="000000"/>
          <w:sz w:val="24"/>
          <w:szCs w:val="24"/>
          <w:lang w:val="en-CA"/>
        </w:rPr>
        <w:t xml:space="preserve">BLM:  The category from Bloom’s taxonomy for learning (Remember or Higher Order). </w:t>
      </w:r>
      <w:r w:rsidRPr="00A52FDA">
        <w:rPr>
          <w:rFonts w:ascii="Arial" w:hAnsi="Arial" w:cs="Arial"/>
          <w:sz w:val="24"/>
          <w:szCs w:val="24"/>
          <w:lang w:val="en-CA"/>
        </w:rPr>
        <w:t xml:space="preserve">This category is included to assist instructors in assessing student’s higher-order cognitive skills. </w:t>
      </w:r>
    </w:p>
    <w:p w:rsidR="00A52FDA" w:rsidRPr="00A52FDA" w:rsidRDefault="00A52FDA" w:rsidP="00A52FDA">
      <w:pPr>
        <w:numPr>
          <w:ilvl w:val="0"/>
          <w:numId w:val="9"/>
        </w:numPr>
        <w:rPr>
          <w:rFonts w:ascii="Arial" w:hAnsi="Arial" w:cs="Arial"/>
          <w:sz w:val="24"/>
          <w:szCs w:val="24"/>
          <w:lang w:val="en-CA"/>
        </w:rPr>
      </w:pPr>
      <w:r w:rsidRPr="00A52FDA">
        <w:rPr>
          <w:rFonts w:ascii="Arial" w:hAnsi="Arial" w:cs="Arial"/>
          <w:color w:val="000000"/>
          <w:sz w:val="24"/>
          <w:szCs w:val="24"/>
          <w:lang w:val="en-CA"/>
        </w:rPr>
        <w:t>DIF:  D</w:t>
      </w:r>
      <w:r w:rsidRPr="00A52FDA">
        <w:rPr>
          <w:rFonts w:ascii="Arial" w:hAnsi="Arial" w:cs="Arial"/>
          <w:sz w:val="24"/>
          <w:szCs w:val="24"/>
          <w:lang w:val="en-CA"/>
        </w:rPr>
        <w:t xml:space="preserve">ifficulty level (Easy, Moderate, or Difficult). </w:t>
      </w:r>
    </w:p>
    <w:p w:rsidR="00CA60B3" w:rsidRPr="00CA60B3" w:rsidRDefault="00A52FDA" w:rsidP="00CA60B3">
      <w:pPr>
        <w:numPr>
          <w:ilvl w:val="0"/>
          <w:numId w:val="9"/>
        </w:numPr>
        <w:ind w:left="426" w:right="146" w:hanging="426"/>
        <w:rPr>
          <w:rFonts w:ascii="Arial" w:hAnsi="Arial" w:cs="Arial"/>
          <w:sz w:val="24"/>
          <w:szCs w:val="24"/>
          <w:lang w:val="en-CA"/>
        </w:rPr>
      </w:pPr>
      <w:r w:rsidRPr="00CA60B3">
        <w:rPr>
          <w:rFonts w:ascii="Arial" w:hAnsi="Arial" w:cs="Arial"/>
          <w:color w:val="000000"/>
          <w:sz w:val="24"/>
          <w:szCs w:val="24"/>
          <w:lang w:val="en-CA"/>
        </w:rPr>
        <w:t>OBJ: The related learning objective (or objectives) in the text.</w:t>
      </w:r>
    </w:p>
    <w:p w:rsidR="00A52FDA" w:rsidRPr="00CA60B3" w:rsidRDefault="00CA60B3" w:rsidP="00CA60B3">
      <w:pPr>
        <w:numPr>
          <w:ilvl w:val="0"/>
          <w:numId w:val="9"/>
        </w:numPr>
        <w:ind w:left="426" w:right="146" w:hanging="426"/>
        <w:rPr>
          <w:rFonts w:ascii="Arial" w:hAnsi="Arial" w:cs="Arial"/>
          <w:sz w:val="24"/>
          <w:szCs w:val="24"/>
          <w:lang w:val="en-CA"/>
        </w:rPr>
      </w:pPr>
      <w:r w:rsidRPr="00CA60B3">
        <w:rPr>
          <w:rFonts w:ascii="Arial" w:hAnsi="Arial" w:cs="Arial"/>
          <w:color w:val="000000"/>
          <w:sz w:val="24"/>
          <w:szCs w:val="24"/>
          <w:lang w:val="en-CA"/>
        </w:rPr>
        <w:t xml:space="preserve">NAT: </w:t>
      </w:r>
      <w:r w:rsidR="005174AE" w:rsidRPr="00CA60B3">
        <w:rPr>
          <w:rFonts w:ascii="Arial" w:hAnsi="Arial" w:cs="Arial"/>
          <w:sz w:val="24"/>
          <w:szCs w:val="24"/>
        </w:rPr>
        <w:t xml:space="preserve">The applicable AACSB and IMA tag (see Tagging Guidelines </w:t>
      </w:r>
      <w:r>
        <w:rPr>
          <w:rFonts w:ascii="Arial" w:hAnsi="Arial" w:cs="Arial"/>
          <w:sz w:val="24"/>
          <w:szCs w:val="24"/>
        </w:rPr>
        <w:t>below</w:t>
      </w:r>
      <w:r w:rsidR="005174AE" w:rsidRPr="00CA60B3">
        <w:rPr>
          <w:rFonts w:ascii="Arial" w:hAnsi="Arial" w:cs="Arial"/>
          <w:sz w:val="24"/>
          <w:szCs w:val="24"/>
        </w:rPr>
        <w:t xml:space="preserve">) is </w:t>
      </w:r>
      <w:r w:rsidRPr="00CA60B3">
        <w:rPr>
          <w:rFonts w:ascii="Arial" w:hAnsi="Arial" w:cs="Arial"/>
          <w:sz w:val="24"/>
          <w:szCs w:val="24"/>
        </w:rPr>
        <w:t>p</w:t>
      </w:r>
      <w:r w:rsidR="005174AE" w:rsidRPr="00CA60B3">
        <w:rPr>
          <w:rFonts w:ascii="Arial" w:hAnsi="Arial" w:cs="Arial"/>
          <w:sz w:val="24"/>
          <w:szCs w:val="24"/>
        </w:rPr>
        <w:t xml:space="preserve">rovided for each multiple-choice question and problem.  </w:t>
      </w:r>
    </w:p>
    <w:p w:rsidR="005174AE" w:rsidRDefault="005174AE" w:rsidP="00A52FDA">
      <w:pPr>
        <w:spacing w:after="120" w:line="300" w:lineRule="atLeast"/>
        <w:ind w:left="24" w:right="1440" w:firstLine="0"/>
        <w:rPr>
          <w:rFonts w:ascii="Arial" w:hAnsi="Arial" w:cs="Arial"/>
          <w:b/>
          <w:sz w:val="24"/>
          <w:szCs w:val="24"/>
          <w:lang w:val="en-CA"/>
        </w:rPr>
      </w:pPr>
    </w:p>
    <w:p w:rsidR="002458A7" w:rsidRDefault="002458A7" w:rsidP="002458A7">
      <w:pPr>
        <w:keepNext/>
        <w:pBdr>
          <w:bottom w:val="single" w:sz="18" w:space="0" w:color="auto"/>
        </w:pBdr>
        <w:spacing w:before="240" w:after="120"/>
        <w:ind w:right="-29"/>
        <w:rPr>
          <w:rFonts w:ascii="Arial Black" w:hAnsi="Arial Black"/>
          <w:b/>
          <w:caps/>
          <w:spacing w:val="20"/>
          <w:kern w:val="28"/>
          <w:sz w:val="30"/>
        </w:rPr>
      </w:pPr>
      <w:r>
        <w:rPr>
          <w:rFonts w:ascii="Arial Black" w:hAnsi="Arial Black"/>
          <w:b/>
          <w:caps/>
          <w:spacing w:val="20"/>
          <w:kern w:val="28"/>
          <w:sz w:val="30"/>
        </w:rPr>
        <w:t>Tagging Guidelines</w:t>
      </w:r>
    </w:p>
    <w:p w:rsidR="0060217E" w:rsidRPr="005278CA" w:rsidRDefault="0060217E" w:rsidP="005278CA">
      <w:pPr>
        <w:autoSpaceDE w:val="0"/>
        <w:autoSpaceDN w:val="0"/>
        <w:adjustRightInd w:val="0"/>
        <w:ind w:left="0" w:firstLine="0"/>
        <w:rPr>
          <w:rFonts w:ascii="Arial" w:hAnsi="Arial" w:cs="Arial"/>
          <w:i/>
          <w:sz w:val="22"/>
        </w:rPr>
      </w:pPr>
      <w:r w:rsidRPr="005278CA">
        <w:rPr>
          <w:rFonts w:ascii="Arial" w:hAnsi="Arial" w:cs="Arial"/>
          <w:sz w:val="22"/>
        </w:rPr>
        <w:t xml:space="preserve">Assurance of learning outcomes in business schools is now considered a general faculty responsibility to ensure that students learn critical skills and acquire knowledge deemed important and appropriate by faculty members. As part of the program-level measurement of learning outcomes, the measurement of specific program-level and course-level learning goals needs to occur in multiple </w:t>
      </w:r>
      <w:r w:rsidR="00523FE1">
        <w:rPr>
          <w:rFonts w:ascii="Arial" w:hAnsi="Arial" w:cs="Arial"/>
          <w:sz w:val="22"/>
        </w:rPr>
        <w:t>university</w:t>
      </w:r>
      <w:r w:rsidR="00096459">
        <w:rPr>
          <w:rFonts w:ascii="Arial" w:hAnsi="Arial" w:cs="Arial"/>
          <w:sz w:val="22"/>
        </w:rPr>
        <w:t>-</w:t>
      </w:r>
      <w:r w:rsidR="00523FE1">
        <w:rPr>
          <w:rFonts w:ascii="Arial" w:hAnsi="Arial" w:cs="Arial"/>
          <w:sz w:val="22"/>
        </w:rPr>
        <w:t xml:space="preserve"> and </w:t>
      </w:r>
      <w:r w:rsidRPr="005278CA">
        <w:rPr>
          <w:rFonts w:ascii="Arial" w:hAnsi="Arial" w:cs="Arial"/>
          <w:sz w:val="22"/>
        </w:rPr>
        <w:t xml:space="preserve">college-level core courses </w:t>
      </w:r>
      <w:r w:rsidR="00096459">
        <w:rPr>
          <w:rFonts w:ascii="Arial" w:hAnsi="Arial" w:cs="Arial"/>
          <w:sz w:val="22"/>
        </w:rPr>
        <w:t xml:space="preserve">in </w:t>
      </w:r>
      <w:r w:rsidRPr="005278CA">
        <w:rPr>
          <w:rFonts w:ascii="Arial" w:hAnsi="Arial" w:cs="Arial"/>
          <w:sz w:val="22"/>
        </w:rPr>
        <w:t xml:space="preserve">various </w:t>
      </w:r>
      <w:r w:rsidR="00096459">
        <w:rPr>
          <w:rFonts w:ascii="Arial" w:hAnsi="Arial" w:cs="Arial"/>
          <w:sz w:val="22"/>
        </w:rPr>
        <w:t>years</w:t>
      </w:r>
      <w:r w:rsidRPr="005278CA">
        <w:rPr>
          <w:rFonts w:ascii="Arial" w:hAnsi="Arial" w:cs="Arial"/>
          <w:sz w:val="22"/>
        </w:rPr>
        <w:t xml:space="preserve">. </w:t>
      </w:r>
    </w:p>
    <w:p w:rsidR="0060217E" w:rsidRPr="005278CA" w:rsidRDefault="0060217E" w:rsidP="005278CA">
      <w:pPr>
        <w:ind w:left="0" w:firstLine="0"/>
        <w:rPr>
          <w:rFonts w:ascii="Arial" w:hAnsi="Arial" w:cs="Arial"/>
          <w:i/>
          <w:sz w:val="22"/>
        </w:rPr>
      </w:pPr>
    </w:p>
    <w:p w:rsidR="00A61085" w:rsidRDefault="00A61085" w:rsidP="00A61085">
      <w:pPr>
        <w:ind w:left="0" w:firstLine="0"/>
        <w:rPr>
          <w:rFonts w:ascii="Arial" w:hAnsi="Arial" w:cs="Arial"/>
          <w:sz w:val="22"/>
        </w:rPr>
      </w:pPr>
      <w:r>
        <w:rPr>
          <w:rFonts w:ascii="Arial" w:hAnsi="Arial" w:cs="Arial"/>
          <w:sz w:val="22"/>
        </w:rPr>
        <w:t xml:space="preserve">To assist educators in assessing student performance and to assist schools with the accreditation process, the assignments in </w:t>
      </w:r>
      <w:r>
        <w:rPr>
          <w:rFonts w:ascii="Arial" w:hAnsi="Arial" w:cs="Arial"/>
          <w:i/>
          <w:sz w:val="22"/>
        </w:rPr>
        <w:t xml:space="preserve">Cornerstones of </w:t>
      </w:r>
      <w:r w:rsidR="00E02BBA">
        <w:rPr>
          <w:rFonts w:ascii="Arial" w:hAnsi="Arial" w:cs="Arial"/>
          <w:i/>
          <w:sz w:val="22"/>
        </w:rPr>
        <w:t>Cost</w:t>
      </w:r>
      <w:r>
        <w:rPr>
          <w:rFonts w:ascii="Arial" w:hAnsi="Arial" w:cs="Arial"/>
          <w:i/>
          <w:sz w:val="22"/>
        </w:rPr>
        <w:t xml:space="preserve"> Accounting </w:t>
      </w:r>
      <w:r w:rsidR="0060217E" w:rsidRPr="005278CA">
        <w:rPr>
          <w:rFonts w:ascii="Arial" w:hAnsi="Arial" w:cs="Arial"/>
          <w:sz w:val="22"/>
        </w:rPr>
        <w:t>are tagged to outcomes suggested by the Association to Advance Collegiate Schools of Business (AACSB)</w:t>
      </w:r>
      <w:r>
        <w:rPr>
          <w:rFonts w:ascii="Arial" w:hAnsi="Arial" w:cs="Arial"/>
          <w:sz w:val="22"/>
        </w:rPr>
        <w:t xml:space="preserve"> and the IMA (Institute of Management Accountants)</w:t>
      </w:r>
      <w:r w:rsidR="0060217E" w:rsidRPr="005278CA">
        <w:rPr>
          <w:rFonts w:ascii="Arial" w:hAnsi="Arial" w:cs="Arial"/>
          <w:sz w:val="22"/>
        </w:rPr>
        <w:t>. Using this information can help illustrate the effectiveness of a business program in addressing these learning standards and can help the program gain accreditation.</w:t>
      </w:r>
    </w:p>
    <w:p w:rsidR="00A61085" w:rsidRDefault="00A61085" w:rsidP="00A61085">
      <w:pPr>
        <w:ind w:left="0" w:firstLine="0"/>
        <w:rPr>
          <w:rFonts w:ascii="Arial" w:hAnsi="Arial" w:cs="Arial"/>
          <w:sz w:val="22"/>
        </w:rPr>
      </w:pPr>
    </w:p>
    <w:p w:rsidR="00A61085" w:rsidRPr="00DB7AE4" w:rsidRDefault="00A61085" w:rsidP="00A61085">
      <w:pPr>
        <w:ind w:left="0" w:firstLine="0"/>
      </w:pPr>
      <w:r>
        <w:rPr>
          <w:rFonts w:ascii="Arial" w:hAnsi="Arial" w:cs="Arial"/>
          <w:sz w:val="22"/>
        </w:rPr>
        <w:t xml:space="preserve">The tagging guidelines used in assessing the content in </w:t>
      </w:r>
      <w:r>
        <w:rPr>
          <w:rFonts w:ascii="Arial" w:hAnsi="Arial" w:cs="Arial"/>
          <w:i/>
          <w:sz w:val="22"/>
        </w:rPr>
        <w:t xml:space="preserve">Cornerstones of </w:t>
      </w:r>
      <w:r w:rsidR="00E02BBA">
        <w:rPr>
          <w:rFonts w:ascii="Arial" w:hAnsi="Arial" w:cs="Arial"/>
          <w:i/>
          <w:sz w:val="22"/>
        </w:rPr>
        <w:t>Cost</w:t>
      </w:r>
      <w:r>
        <w:rPr>
          <w:rFonts w:ascii="Arial" w:hAnsi="Arial" w:cs="Arial"/>
          <w:i/>
          <w:sz w:val="22"/>
        </w:rPr>
        <w:t xml:space="preserve"> Accounting </w:t>
      </w:r>
      <w:r>
        <w:rPr>
          <w:rFonts w:ascii="Arial" w:hAnsi="Arial" w:cs="Arial"/>
          <w:sz w:val="22"/>
        </w:rPr>
        <w:t>for these accrediting bodies are listed below.</w:t>
      </w:r>
    </w:p>
    <w:p w:rsidR="00A61085" w:rsidRPr="005278CA" w:rsidRDefault="00A61085" w:rsidP="005278CA">
      <w:pPr>
        <w:ind w:left="0" w:firstLine="0"/>
        <w:rPr>
          <w:rFonts w:ascii="Arial" w:hAnsi="Arial" w:cs="Arial"/>
          <w:sz w:val="22"/>
        </w:rPr>
      </w:pPr>
    </w:p>
    <w:p w:rsidR="00A61085" w:rsidRPr="002458A7" w:rsidRDefault="002458A7" w:rsidP="00A61085">
      <w:pPr>
        <w:rPr>
          <w:rFonts w:ascii="Arial" w:hAnsi="Arial" w:cs="Arial"/>
          <w:b/>
          <w:sz w:val="22"/>
        </w:rPr>
      </w:pPr>
      <w:r w:rsidRPr="002458A7">
        <w:rPr>
          <w:rFonts w:ascii="Arial" w:hAnsi="Arial" w:cs="Arial"/>
          <w:b/>
          <w:sz w:val="22"/>
        </w:rPr>
        <w:t>Association to Advance Collegiate Schools of Business (</w:t>
      </w:r>
      <w:r w:rsidR="00A61085" w:rsidRPr="002458A7">
        <w:rPr>
          <w:rFonts w:ascii="Arial" w:hAnsi="Arial" w:cs="Arial"/>
          <w:b/>
          <w:sz w:val="22"/>
        </w:rPr>
        <w:t>AACSB</w:t>
      </w:r>
      <w:r w:rsidRPr="002458A7">
        <w:rPr>
          <w:rFonts w:ascii="Arial" w:hAnsi="Arial" w:cs="Arial"/>
          <w:b/>
          <w:sz w:val="22"/>
        </w:rPr>
        <w:t>)</w:t>
      </w:r>
      <w:r w:rsidR="00A61085" w:rsidRPr="002458A7">
        <w:rPr>
          <w:rFonts w:ascii="Arial" w:hAnsi="Arial" w:cs="Arial"/>
          <w:b/>
          <w:sz w:val="22"/>
        </w:rPr>
        <w: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8"/>
        <w:gridCol w:w="7740"/>
      </w:tblGrid>
      <w:tr w:rsidR="0060217E" w:rsidRPr="008C5C66" w:rsidTr="00DB6C8F">
        <w:trPr>
          <w:trHeight w:val="238"/>
        </w:trPr>
        <w:tc>
          <w:tcPr>
            <w:tcW w:w="1818" w:type="dxa"/>
            <w:noWrap/>
            <w:hideMark/>
          </w:tcPr>
          <w:p w:rsidR="0060217E" w:rsidRPr="008C5C66" w:rsidRDefault="0060217E" w:rsidP="008C5C66">
            <w:pPr>
              <w:ind w:left="0" w:firstLine="0"/>
              <w:jc w:val="center"/>
              <w:rPr>
                <w:rFonts w:ascii="Calibri" w:hAnsi="Calibri" w:cs="Calibri"/>
                <w:b/>
                <w:i/>
                <w:sz w:val="22"/>
              </w:rPr>
            </w:pPr>
            <w:r w:rsidRPr="008C5C66">
              <w:rPr>
                <w:rFonts w:ascii="Calibri" w:hAnsi="Calibri" w:cs="Calibri"/>
                <w:b/>
                <w:bCs/>
                <w:sz w:val="22"/>
              </w:rPr>
              <w:t>LABEL / TAG</w:t>
            </w:r>
          </w:p>
        </w:tc>
        <w:tc>
          <w:tcPr>
            <w:tcW w:w="7740" w:type="dxa"/>
            <w:noWrap/>
            <w:hideMark/>
          </w:tcPr>
          <w:p w:rsidR="0060217E" w:rsidRPr="008C5C66" w:rsidRDefault="0060217E" w:rsidP="008C5C66">
            <w:pPr>
              <w:ind w:left="0" w:firstLine="0"/>
              <w:jc w:val="center"/>
              <w:rPr>
                <w:rFonts w:ascii="Calibri" w:hAnsi="Calibri" w:cs="Calibri"/>
                <w:b/>
                <w:i/>
                <w:sz w:val="22"/>
              </w:rPr>
            </w:pPr>
            <w:r w:rsidRPr="008C5C66">
              <w:rPr>
                <w:rFonts w:ascii="Calibri" w:hAnsi="Calibri" w:cs="Calibri"/>
                <w:b/>
                <w:sz w:val="22"/>
              </w:rPr>
              <w:t>Related General Knowledge &amp; Skill Area:</w:t>
            </w:r>
          </w:p>
        </w:tc>
      </w:tr>
      <w:tr w:rsidR="0060217E" w:rsidRPr="008C5C66" w:rsidTr="00DB6C8F">
        <w:trPr>
          <w:trHeight w:val="237"/>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AACSB Communication</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Communication abilities</w:t>
            </w:r>
            <w:r w:rsidR="00096459">
              <w:rPr>
                <w:rFonts w:ascii="Calibri" w:hAnsi="Calibri" w:cs="Calibri"/>
                <w:sz w:val="22"/>
              </w:rPr>
              <w:t>.</w:t>
            </w:r>
          </w:p>
          <w:p w:rsidR="0060217E" w:rsidRPr="008C5C66" w:rsidRDefault="0060217E" w:rsidP="008C5C66">
            <w:pPr>
              <w:pStyle w:val="ListParagraph"/>
              <w:numPr>
                <w:ilvl w:val="0"/>
                <w:numId w:val="6"/>
              </w:numPr>
              <w:spacing w:after="0" w:line="240" w:lineRule="auto"/>
              <w:ind w:left="288"/>
              <w:rPr>
                <w:rFonts w:cs="Calibri"/>
                <w:i w:val="0"/>
                <w:sz w:val="22"/>
                <w:szCs w:val="22"/>
              </w:rPr>
            </w:pPr>
            <w:r w:rsidRPr="008C5C66">
              <w:rPr>
                <w:rFonts w:cs="Calibri"/>
                <w:i w:val="0"/>
                <w:sz w:val="22"/>
                <w:szCs w:val="22"/>
              </w:rPr>
              <w:t>Organization of Ideas and Factual Information.  An ability to organize ideas and factual information into coherent, logical sequences that convey the intended message as effectively as possible.</w:t>
            </w:r>
          </w:p>
          <w:p w:rsidR="0060217E" w:rsidRPr="008C5C66" w:rsidRDefault="0060217E" w:rsidP="008C5C66">
            <w:pPr>
              <w:pStyle w:val="ListParagraph"/>
              <w:numPr>
                <w:ilvl w:val="0"/>
                <w:numId w:val="6"/>
              </w:numPr>
              <w:spacing w:after="0" w:line="240" w:lineRule="auto"/>
              <w:ind w:left="288"/>
              <w:rPr>
                <w:rFonts w:cs="Calibri"/>
                <w:i w:val="0"/>
                <w:sz w:val="22"/>
                <w:szCs w:val="22"/>
              </w:rPr>
            </w:pPr>
            <w:r w:rsidRPr="008C5C66">
              <w:rPr>
                <w:rFonts w:cs="Calibri"/>
                <w:i w:val="0"/>
                <w:sz w:val="22"/>
                <w:szCs w:val="22"/>
              </w:rPr>
              <w:t>Written Presentation Skill.  An ability to prepare written documents that are free of mechanical errors, have sophisticated sentence and paragraph structure, and adhere to APA or other appropriate guidelines.</w:t>
            </w:r>
          </w:p>
          <w:p w:rsidR="0060217E" w:rsidRPr="008C5C66" w:rsidRDefault="0060217E" w:rsidP="008C5C66">
            <w:pPr>
              <w:pStyle w:val="ListParagraph"/>
              <w:numPr>
                <w:ilvl w:val="0"/>
                <w:numId w:val="6"/>
              </w:numPr>
              <w:spacing w:after="0" w:line="240" w:lineRule="auto"/>
              <w:ind w:left="288"/>
              <w:rPr>
                <w:rFonts w:cs="Calibri"/>
                <w:i w:val="0"/>
                <w:sz w:val="22"/>
                <w:szCs w:val="22"/>
              </w:rPr>
            </w:pPr>
            <w:r w:rsidRPr="008C5C66">
              <w:rPr>
                <w:rFonts w:cs="Calibri"/>
                <w:i w:val="0"/>
                <w:sz w:val="22"/>
                <w:szCs w:val="22"/>
              </w:rPr>
              <w:t>Oral Presentation Skill.  An ability to speak before an audience without embarrassment or affectation and to use appropriate volume, inflection, pace, posture, body language</w:t>
            </w:r>
            <w:r w:rsidR="00096459">
              <w:rPr>
                <w:rFonts w:cs="Calibri"/>
                <w:i w:val="0"/>
                <w:sz w:val="22"/>
                <w:szCs w:val="22"/>
              </w:rPr>
              <w:t>,</w:t>
            </w:r>
            <w:r w:rsidRPr="008C5C66">
              <w:rPr>
                <w:rFonts w:cs="Calibri"/>
                <w:i w:val="0"/>
                <w:sz w:val="22"/>
                <w:szCs w:val="22"/>
              </w:rPr>
              <w:t xml:space="preserve"> and other components of competent public speaking.</w:t>
            </w:r>
          </w:p>
          <w:p w:rsidR="0060217E" w:rsidRPr="008C5C66" w:rsidRDefault="0060217E" w:rsidP="008C5C66">
            <w:pPr>
              <w:pStyle w:val="ListParagraph"/>
              <w:numPr>
                <w:ilvl w:val="0"/>
                <w:numId w:val="6"/>
              </w:numPr>
              <w:spacing w:after="0" w:line="240" w:lineRule="auto"/>
              <w:ind w:left="288"/>
              <w:rPr>
                <w:rFonts w:cs="Calibri"/>
                <w:i w:val="0"/>
                <w:sz w:val="22"/>
                <w:szCs w:val="22"/>
              </w:rPr>
            </w:pPr>
            <w:r w:rsidRPr="008C5C66">
              <w:rPr>
                <w:rFonts w:cs="Calibri"/>
                <w:i w:val="0"/>
                <w:sz w:val="22"/>
                <w:szCs w:val="22"/>
              </w:rPr>
              <w:t xml:space="preserve">Graphical Presentation Skill.  An ability to create images to communicate </w:t>
            </w:r>
            <w:r w:rsidRPr="008C5C66">
              <w:rPr>
                <w:rFonts w:cs="Calibri"/>
                <w:i w:val="0"/>
                <w:sz w:val="22"/>
                <w:szCs w:val="22"/>
              </w:rPr>
              <w:lastRenderedPageBreak/>
              <w:t xml:space="preserve">quantitative and qualitative ideas and factual information.  Graphics for quantitative information include graphs of all types: pie, bar, line, </w:t>
            </w:r>
            <w:proofErr w:type="gramStart"/>
            <w:r w:rsidRPr="008C5C66">
              <w:rPr>
                <w:rFonts w:cs="Calibri"/>
                <w:i w:val="0"/>
                <w:sz w:val="22"/>
                <w:szCs w:val="22"/>
              </w:rPr>
              <w:t>scatter,</w:t>
            </w:r>
            <w:proofErr w:type="gramEnd"/>
            <w:r w:rsidRPr="008C5C66">
              <w:rPr>
                <w:rFonts w:cs="Calibri"/>
                <w:i w:val="0"/>
                <w:sz w:val="22"/>
                <w:szCs w:val="22"/>
              </w:rPr>
              <w:t xml:space="preserve"> box-and-whisker, histogram, Gantt charts, etc.  Students are expected to prepare graphs with appropriate axes, symbols, legends, titles, annotations, use of </w:t>
            </w:r>
            <w:proofErr w:type="spellStart"/>
            <w:r w:rsidR="00523FE1">
              <w:rPr>
                <w:rFonts w:cs="Calibri"/>
                <w:i w:val="0"/>
                <w:sz w:val="22"/>
                <w:szCs w:val="22"/>
              </w:rPr>
              <w:t>colour</w:t>
            </w:r>
            <w:proofErr w:type="spellEnd"/>
            <w:r w:rsidRPr="008C5C66">
              <w:rPr>
                <w:rFonts w:cs="Calibri"/>
                <w:i w:val="0"/>
                <w:sz w:val="22"/>
                <w:szCs w:val="22"/>
              </w:rPr>
              <w:t xml:space="preserve">, animation, sound effects, etc. to elicit clear understanding on the part of the viewer.  Graphics for qualitative information include the design of presentation media such as PowerPoint slides, symbolic images such as flow charts and organizational charts, and photographic or artistic images that evoke emotional responses appropriate to the intended message. </w:t>
            </w:r>
          </w:p>
        </w:tc>
      </w:tr>
      <w:tr w:rsidR="0060217E" w:rsidRPr="008C5C66" w:rsidTr="00DB6C8F">
        <w:trPr>
          <w:trHeight w:val="261"/>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AACSB Ethics</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Ethical understanding and reasoning abilities.</w:t>
            </w:r>
          </w:p>
          <w:p w:rsidR="0060217E" w:rsidRPr="008C5C66" w:rsidRDefault="0060217E" w:rsidP="008C5C66">
            <w:pPr>
              <w:numPr>
                <w:ilvl w:val="0"/>
                <w:numId w:val="1"/>
              </w:numPr>
              <w:ind w:left="288"/>
              <w:rPr>
                <w:rFonts w:ascii="Calibri" w:hAnsi="Calibri" w:cs="Calibri"/>
                <w:i/>
                <w:sz w:val="22"/>
              </w:rPr>
            </w:pPr>
            <w:r w:rsidRPr="008C5C66">
              <w:rPr>
                <w:rFonts w:ascii="Calibri" w:hAnsi="Calibri" w:cs="Calibri"/>
                <w:sz w:val="22"/>
              </w:rPr>
              <w:t>Legal Responsibilities.  Knowledge of legal responsibilities relevant to the student’s profession and the ability to fulfill those responsibilities in professional practice.</w:t>
            </w:r>
          </w:p>
          <w:p w:rsidR="0060217E" w:rsidRPr="00096459" w:rsidRDefault="0060217E" w:rsidP="008C5C66">
            <w:pPr>
              <w:numPr>
                <w:ilvl w:val="0"/>
                <w:numId w:val="1"/>
              </w:numPr>
              <w:ind w:left="288"/>
              <w:rPr>
                <w:rFonts w:ascii="Calibri" w:hAnsi="Calibri" w:cs="Calibri"/>
                <w:i/>
                <w:sz w:val="22"/>
              </w:rPr>
            </w:pPr>
            <w:r w:rsidRPr="008C5C66">
              <w:rPr>
                <w:rFonts w:ascii="Calibri" w:hAnsi="Calibri" w:cs="Calibri"/>
                <w:sz w:val="22"/>
              </w:rPr>
              <w:t>Codes of Ethics.  Knowledge of the codes of ethics of relevant professional organizations as well as current theories of personal ethics and the ethics of societies and organizations.</w:t>
            </w:r>
          </w:p>
          <w:p w:rsidR="00096459" w:rsidRPr="00096459" w:rsidRDefault="00096459" w:rsidP="00096459">
            <w:pPr>
              <w:ind w:left="288" w:firstLine="0"/>
              <w:rPr>
                <w:rFonts w:ascii="Calibri" w:hAnsi="Calibri" w:cs="Calibri"/>
                <w:i/>
                <w:sz w:val="22"/>
              </w:rPr>
            </w:pPr>
          </w:p>
          <w:p w:rsidR="0060217E" w:rsidRPr="008C5C66" w:rsidRDefault="0060217E" w:rsidP="00096459">
            <w:pPr>
              <w:keepLines/>
              <w:pageBreakBefore/>
              <w:numPr>
                <w:ilvl w:val="0"/>
                <w:numId w:val="1"/>
              </w:numPr>
              <w:ind w:left="288"/>
              <w:rPr>
                <w:rFonts w:ascii="Calibri" w:hAnsi="Calibri" w:cs="Calibri"/>
                <w:i/>
                <w:sz w:val="22"/>
              </w:rPr>
            </w:pPr>
            <w:r w:rsidRPr="008C5C66">
              <w:rPr>
                <w:rFonts w:ascii="Calibri" w:hAnsi="Calibri" w:cs="Calibri"/>
                <w:sz w:val="22"/>
              </w:rPr>
              <w:t>Ethical Decision Making.  An ability to recognize ethical conflicts in real-world environments, apply analytical tools to understand the consequences of various options, and take action consistent with ethical integrity.</w:t>
            </w:r>
          </w:p>
        </w:tc>
      </w:tr>
      <w:tr w:rsidR="0060217E" w:rsidRPr="008C5C66" w:rsidTr="00DB6C8F">
        <w:trPr>
          <w:trHeight w:val="261"/>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AACSB Analytic</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Analytic skills</w:t>
            </w:r>
            <w:r w:rsidR="00096459">
              <w:rPr>
                <w:rFonts w:ascii="Calibri" w:hAnsi="Calibri" w:cs="Calibri"/>
                <w:sz w:val="22"/>
              </w:rPr>
              <w:t>.</w:t>
            </w:r>
          </w:p>
          <w:p w:rsidR="0060217E" w:rsidRPr="008C5C66" w:rsidRDefault="0060217E" w:rsidP="008C5C66">
            <w:pPr>
              <w:numPr>
                <w:ilvl w:val="0"/>
                <w:numId w:val="2"/>
              </w:numPr>
              <w:ind w:left="288"/>
              <w:rPr>
                <w:rFonts w:ascii="Calibri" w:hAnsi="Calibri" w:cs="Calibri"/>
                <w:i/>
                <w:sz w:val="22"/>
              </w:rPr>
            </w:pPr>
            <w:r w:rsidRPr="008C5C66">
              <w:rPr>
                <w:rFonts w:ascii="Calibri" w:hAnsi="Calibri" w:cs="Calibri"/>
                <w:sz w:val="22"/>
              </w:rPr>
              <w:t xml:space="preserve">Economics.  An understanding of how value is created through the integrated production and distribution of goods, services, and information, and an ability to analyze (compare and contrast, show causality, examine assumptions of) economic systems. </w:t>
            </w:r>
          </w:p>
          <w:p w:rsidR="0060217E" w:rsidRPr="008C5C66" w:rsidRDefault="0060217E" w:rsidP="008C5C66">
            <w:pPr>
              <w:numPr>
                <w:ilvl w:val="0"/>
                <w:numId w:val="2"/>
              </w:numPr>
              <w:ind w:left="288"/>
              <w:rPr>
                <w:rFonts w:ascii="Calibri" w:hAnsi="Calibri" w:cs="Calibri"/>
                <w:i/>
                <w:sz w:val="22"/>
              </w:rPr>
            </w:pPr>
            <w:r w:rsidRPr="008C5C66">
              <w:rPr>
                <w:rFonts w:ascii="Calibri" w:hAnsi="Calibri" w:cs="Calibri"/>
                <w:sz w:val="22"/>
              </w:rPr>
              <w:t>Finance.  An understanding of current financial theories and markets; an ability to analyze markets and financial reports; and an ability to prepare financial reports in accordance with professional standards.</w:t>
            </w:r>
          </w:p>
          <w:p w:rsidR="0060217E" w:rsidRPr="008C5C66" w:rsidRDefault="0060217E" w:rsidP="008C5C66">
            <w:pPr>
              <w:numPr>
                <w:ilvl w:val="0"/>
                <w:numId w:val="2"/>
              </w:numPr>
              <w:ind w:left="288"/>
              <w:rPr>
                <w:rFonts w:ascii="Calibri" w:hAnsi="Calibri" w:cs="Calibri"/>
                <w:i/>
                <w:sz w:val="22"/>
              </w:rPr>
            </w:pPr>
            <w:r w:rsidRPr="008C5C66">
              <w:rPr>
                <w:rFonts w:ascii="Calibri" w:hAnsi="Calibri" w:cs="Calibri"/>
                <w:sz w:val="22"/>
              </w:rPr>
              <w:t xml:space="preserve">Organizational </w:t>
            </w:r>
            <w:proofErr w:type="spellStart"/>
            <w:r w:rsidR="00B97EDD">
              <w:rPr>
                <w:rFonts w:ascii="Calibri" w:hAnsi="Calibri" w:cs="Calibri"/>
                <w:sz w:val="22"/>
              </w:rPr>
              <w:t>Behaviour</w:t>
            </w:r>
            <w:proofErr w:type="spellEnd"/>
            <w:r w:rsidRPr="008C5C66">
              <w:rPr>
                <w:rFonts w:ascii="Calibri" w:hAnsi="Calibri" w:cs="Calibri"/>
                <w:sz w:val="22"/>
              </w:rPr>
              <w:t xml:space="preserve">.  An understanding of group and individual dynamics in organizations, and an ability to analyze business policies from the perspective of organizational </w:t>
            </w:r>
            <w:proofErr w:type="spellStart"/>
            <w:r w:rsidR="00B97EDD">
              <w:rPr>
                <w:rFonts w:ascii="Calibri" w:hAnsi="Calibri" w:cs="Calibri"/>
                <w:sz w:val="22"/>
              </w:rPr>
              <w:t>behaviour</w:t>
            </w:r>
            <w:proofErr w:type="spellEnd"/>
            <w:r w:rsidRPr="008C5C66">
              <w:rPr>
                <w:rFonts w:ascii="Calibri" w:hAnsi="Calibri" w:cs="Calibri"/>
                <w:sz w:val="22"/>
              </w:rPr>
              <w:t>.</w:t>
            </w:r>
          </w:p>
          <w:p w:rsidR="0060217E" w:rsidRPr="008C5C66" w:rsidRDefault="0060217E" w:rsidP="008C5C66">
            <w:pPr>
              <w:numPr>
                <w:ilvl w:val="0"/>
                <w:numId w:val="2"/>
              </w:numPr>
              <w:ind w:left="288"/>
              <w:rPr>
                <w:rFonts w:ascii="Calibri" w:hAnsi="Calibri" w:cs="Calibri"/>
                <w:i/>
                <w:sz w:val="22"/>
              </w:rPr>
            </w:pPr>
            <w:r w:rsidRPr="008C5C66">
              <w:rPr>
                <w:rFonts w:ascii="Calibri" w:hAnsi="Calibri" w:cs="Calibri"/>
                <w:sz w:val="22"/>
              </w:rPr>
              <w:t>Statistics and Management Science.  An ability to use statistical data analysis and management science to support decision-making processes throughout an organization.</w:t>
            </w:r>
          </w:p>
        </w:tc>
      </w:tr>
      <w:tr w:rsidR="0060217E" w:rsidRPr="008C5C66" w:rsidTr="00DB6C8F">
        <w:trPr>
          <w:trHeight w:val="261"/>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AACSB Technology</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Use of information technology.</w:t>
            </w:r>
          </w:p>
          <w:p w:rsidR="0060217E" w:rsidRPr="008C5C66" w:rsidRDefault="0060217E" w:rsidP="008C5C66">
            <w:pPr>
              <w:numPr>
                <w:ilvl w:val="0"/>
                <w:numId w:val="3"/>
              </w:numPr>
              <w:ind w:left="288"/>
              <w:rPr>
                <w:rFonts w:ascii="Calibri" w:hAnsi="Calibri" w:cs="Calibri"/>
                <w:i/>
                <w:sz w:val="22"/>
              </w:rPr>
            </w:pPr>
            <w:r w:rsidRPr="008C5C66">
              <w:rPr>
                <w:rFonts w:ascii="Calibri" w:hAnsi="Calibri" w:cs="Calibri"/>
                <w:sz w:val="22"/>
              </w:rPr>
              <w:t>Technological Literacy.  An ability t</w:t>
            </w:r>
            <w:r w:rsidR="00096459">
              <w:rPr>
                <w:rFonts w:ascii="Calibri" w:hAnsi="Calibri" w:cs="Calibri"/>
                <w:sz w:val="22"/>
              </w:rPr>
              <w:t>o use current technology: Word processing, spreadsheets, presentation software, databases, web b</w:t>
            </w:r>
            <w:r w:rsidRPr="008C5C66">
              <w:rPr>
                <w:rFonts w:ascii="Calibri" w:hAnsi="Calibri" w:cs="Calibri"/>
                <w:sz w:val="22"/>
              </w:rPr>
              <w:t>r</w:t>
            </w:r>
            <w:r w:rsidR="00096459">
              <w:rPr>
                <w:rFonts w:ascii="Calibri" w:hAnsi="Calibri" w:cs="Calibri"/>
                <w:sz w:val="22"/>
              </w:rPr>
              <w:t>owsers, search engines, statistical analysis packages, project resources planning packages, tax preparation packages, management information s</w:t>
            </w:r>
            <w:r w:rsidRPr="008C5C66">
              <w:rPr>
                <w:rFonts w:ascii="Calibri" w:hAnsi="Calibri" w:cs="Calibri"/>
                <w:sz w:val="22"/>
              </w:rPr>
              <w:t>ystems, and other software relevant to the discipline, and an ability and desire to learn new technologies as they become available.</w:t>
            </w:r>
          </w:p>
          <w:p w:rsidR="0060217E" w:rsidRPr="008C5C66" w:rsidRDefault="0060217E" w:rsidP="008C5C66">
            <w:pPr>
              <w:numPr>
                <w:ilvl w:val="0"/>
                <w:numId w:val="3"/>
              </w:numPr>
              <w:ind w:left="288"/>
              <w:rPr>
                <w:rFonts w:ascii="Calibri" w:hAnsi="Calibri" w:cs="Calibri"/>
                <w:i/>
                <w:sz w:val="22"/>
              </w:rPr>
            </w:pPr>
            <w:r w:rsidRPr="008C5C66">
              <w:rPr>
                <w:rFonts w:ascii="Calibri" w:hAnsi="Calibri" w:cs="Calibri"/>
                <w:sz w:val="22"/>
              </w:rPr>
              <w:t>Technological Security.  An understanding of the threats to information systems and knowledge of how to minimize those threats.</w:t>
            </w:r>
          </w:p>
          <w:p w:rsidR="0060217E" w:rsidRPr="008C5C66" w:rsidRDefault="0060217E" w:rsidP="008C5C66">
            <w:pPr>
              <w:numPr>
                <w:ilvl w:val="0"/>
                <w:numId w:val="3"/>
              </w:numPr>
              <w:ind w:left="288"/>
              <w:rPr>
                <w:rFonts w:ascii="Calibri" w:hAnsi="Calibri" w:cs="Calibri"/>
                <w:i/>
                <w:sz w:val="22"/>
              </w:rPr>
            </w:pPr>
            <w:r w:rsidRPr="008C5C66">
              <w:rPr>
                <w:rFonts w:ascii="Calibri" w:hAnsi="Calibri" w:cs="Calibri"/>
                <w:sz w:val="22"/>
              </w:rPr>
              <w:t>Technology and Organizations.  An understanding of how information technologies influence the structure and processes of organizations and economies and how they influence the roles and techniques of management.</w:t>
            </w:r>
          </w:p>
        </w:tc>
      </w:tr>
      <w:tr w:rsidR="0060217E" w:rsidRPr="008C5C66" w:rsidTr="00DB6C8F">
        <w:trPr>
          <w:trHeight w:val="261"/>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AACSB Diversity</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Multicultural and diversity understanding.</w:t>
            </w:r>
          </w:p>
          <w:p w:rsidR="0060217E" w:rsidRPr="008C5C66" w:rsidRDefault="0060217E" w:rsidP="008C5C66">
            <w:pPr>
              <w:numPr>
                <w:ilvl w:val="0"/>
                <w:numId w:val="4"/>
              </w:numPr>
              <w:ind w:left="288"/>
              <w:rPr>
                <w:rFonts w:ascii="Calibri" w:hAnsi="Calibri" w:cs="Calibri"/>
                <w:i/>
                <w:sz w:val="22"/>
              </w:rPr>
            </w:pPr>
            <w:r w:rsidRPr="008C5C66">
              <w:rPr>
                <w:rFonts w:ascii="Calibri" w:hAnsi="Calibri" w:cs="Calibri"/>
                <w:sz w:val="22"/>
              </w:rPr>
              <w:lastRenderedPageBreak/>
              <w:t xml:space="preserve">An understanding of and respect for the cultural diversity of the United States </w:t>
            </w:r>
            <w:r w:rsidR="00096459">
              <w:rPr>
                <w:rFonts w:ascii="Calibri" w:hAnsi="Calibri" w:cs="Calibri"/>
                <w:sz w:val="22"/>
              </w:rPr>
              <w:t xml:space="preserve">[Canada] </w:t>
            </w:r>
            <w:r w:rsidRPr="008C5C66">
              <w:rPr>
                <w:rFonts w:ascii="Calibri" w:hAnsi="Calibri" w:cs="Calibri"/>
                <w:sz w:val="22"/>
              </w:rPr>
              <w:t>and knowledge of the historical context of our diverse nation.</w:t>
            </w:r>
          </w:p>
          <w:p w:rsidR="0060217E" w:rsidRPr="008C5C66" w:rsidRDefault="0060217E" w:rsidP="008C5C66">
            <w:pPr>
              <w:numPr>
                <w:ilvl w:val="0"/>
                <w:numId w:val="4"/>
              </w:numPr>
              <w:ind w:left="288"/>
              <w:rPr>
                <w:rFonts w:ascii="Calibri" w:hAnsi="Calibri" w:cs="Calibri"/>
                <w:i/>
                <w:sz w:val="22"/>
              </w:rPr>
            </w:pPr>
            <w:r w:rsidRPr="008C5C66">
              <w:rPr>
                <w:rFonts w:ascii="Calibri" w:hAnsi="Calibri" w:cs="Calibri"/>
                <w:sz w:val="22"/>
              </w:rPr>
              <w:t>An understanding of and respect for non-Western cultures.</w:t>
            </w:r>
          </w:p>
          <w:p w:rsidR="0060217E" w:rsidRPr="008C5C66" w:rsidRDefault="0060217E" w:rsidP="008C5C66">
            <w:pPr>
              <w:numPr>
                <w:ilvl w:val="0"/>
                <w:numId w:val="4"/>
              </w:numPr>
              <w:ind w:left="288"/>
              <w:rPr>
                <w:rFonts w:ascii="Calibri" w:hAnsi="Calibri" w:cs="Calibri"/>
                <w:i/>
                <w:sz w:val="22"/>
              </w:rPr>
            </w:pPr>
            <w:r w:rsidRPr="008C5C66">
              <w:rPr>
                <w:rFonts w:ascii="Calibri" w:hAnsi="Calibri" w:cs="Calibri"/>
                <w:sz w:val="22"/>
              </w:rPr>
              <w:t>An understanding of the domestic and global economic environments of organizations.</w:t>
            </w:r>
          </w:p>
        </w:tc>
      </w:tr>
      <w:tr w:rsidR="0060217E" w:rsidRPr="008C5C66" w:rsidTr="00DB6C8F">
        <w:trPr>
          <w:trHeight w:val="261"/>
        </w:trPr>
        <w:tc>
          <w:tcPr>
            <w:tcW w:w="1818"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AACSB Reflective Thinking</w:t>
            </w:r>
          </w:p>
        </w:tc>
        <w:tc>
          <w:tcPr>
            <w:tcW w:w="7740" w:type="dxa"/>
            <w:noWrap/>
            <w:hideMark/>
          </w:tcPr>
          <w:p w:rsidR="0060217E" w:rsidRPr="008C5C66" w:rsidRDefault="0060217E" w:rsidP="008C5C66">
            <w:pPr>
              <w:ind w:left="0" w:firstLine="0"/>
              <w:rPr>
                <w:rFonts w:ascii="Calibri" w:hAnsi="Calibri" w:cs="Calibri"/>
                <w:i/>
                <w:sz w:val="22"/>
              </w:rPr>
            </w:pPr>
            <w:r w:rsidRPr="008C5C66">
              <w:rPr>
                <w:rFonts w:ascii="Calibri" w:hAnsi="Calibri" w:cs="Calibri"/>
                <w:sz w:val="22"/>
              </w:rPr>
              <w:t>Reflective thinking skills.</w:t>
            </w:r>
          </w:p>
          <w:p w:rsidR="0060217E" w:rsidRPr="008C5C66" w:rsidRDefault="0060217E" w:rsidP="008C5C66">
            <w:pPr>
              <w:numPr>
                <w:ilvl w:val="0"/>
                <w:numId w:val="5"/>
              </w:numPr>
              <w:ind w:left="288"/>
              <w:rPr>
                <w:rFonts w:ascii="Calibri" w:hAnsi="Calibri" w:cs="Calibri"/>
                <w:i/>
                <w:sz w:val="22"/>
              </w:rPr>
            </w:pPr>
            <w:r w:rsidRPr="008C5C66">
              <w:rPr>
                <w:rFonts w:ascii="Calibri" w:hAnsi="Calibri" w:cs="Calibri"/>
                <w:sz w:val="22"/>
              </w:rPr>
              <w:t>An understanding that knowledge is constructed from evidence and can be changed and reconstructed with the appearance of new evidence, perspectives, or methods of inquiry; and the ability to “construct knowledge” by examining evidence and assumptions and applying logical and reasoning to determine the most likely meaning of a particular situation.</w:t>
            </w:r>
          </w:p>
          <w:p w:rsidR="0060217E" w:rsidRPr="008C5C66" w:rsidRDefault="0060217E" w:rsidP="008C5C66">
            <w:pPr>
              <w:numPr>
                <w:ilvl w:val="0"/>
                <w:numId w:val="5"/>
              </w:numPr>
              <w:ind w:left="288"/>
              <w:rPr>
                <w:rFonts w:ascii="Calibri" w:hAnsi="Calibri" w:cs="Calibri"/>
                <w:i/>
                <w:sz w:val="22"/>
              </w:rPr>
            </w:pPr>
            <w:r w:rsidRPr="008C5C66">
              <w:rPr>
                <w:rFonts w:ascii="Calibri" w:hAnsi="Calibri" w:cs="Calibri"/>
                <w:sz w:val="22"/>
              </w:rPr>
              <w:t>An ability and desire to regularly re</w:t>
            </w:r>
            <w:r w:rsidR="00096459">
              <w:rPr>
                <w:rFonts w:ascii="Calibri" w:hAnsi="Calibri" w:cs="Calibri"/>
                <w:sz w:val="22"/>
              </w:rPr>
              <w:t>-</w:t>
            </w:r>
            <w:r w:rsidRPr="008C5C66">
              <w:rPr>
                <w:rFonts w:ascii="Calibri" w:hAnsi="Calibri" w:cs="Calibri"/>
                <w:sz w:val="22"/>
              </w:rPr>
              <w:t xml:space="preserve">examine past experiences to clarify their meaning, especially with respect to personal responses, </w:t>
            </w:r>
            <w:proofErr w:type="spellStart"/>
            <w:r w:rsidR="00B97EDD">
              <w:rPr>
                <w:rFonts w:ascii="Calibri" w:hAnsi="Calibri" w:cs="Calibri"/>
                <w:sz w:val="22"/>
              </w:rPr>
              <w:t>behaviour</w:t>
            </w:r>
            <w:r w:rsidRPr="008C5C66">
              <w:rPr>
                <w:rFonts w:ascii="Calibri" w:hAnsi="Calibri" w:cs="Calibri"/>
                <w:sz w:val="22"/>
              </w:rPr>
              <w:t>s</w:t>
            </w:r>
            <w:proofErr w:type="spellEnd"/>
            <w:r w:rsidR="00096459">
              <w:rPr>
                <w:rFonts w:ascii="Calibri" w:hAnsi="Calibri" w:cs="Calibri"/>
                <w:sz w:val="22"/>
              </w:rPr>
              <w:t>,</w:t>
            </w:r>
            <w:r w:rsidRPr="008C5C66">
              <w:rPr>
                <w:rFonts w:ascii="Calibri" w:hAnsi="Calibri" w:cs="Calibri"/>
                <w:sz w:val="22"/>
              </w:rPr>
              <w:t xml:space="preserve"> and actions.</w:t>
            </w:r>
          </w:p>
        </w:tc>
      </w:tr>
    </w:tbl>
    <w:p w:rsidR="0060217E" w:rsidRDefault="0060217E"/>
    <w:p w:rsidR="0060217E" w:rsidRPr="002458A7" w:rsidRDefault="00DB6C8F" w:rsidP="00695D1B">
      <w:pPr>
        <w:ind w:left="0" w:firstLine="0"/>
        <w:rPr>
          <w:rFonts w:cs="Calibri"/>
          <w:b/>
          <w:i/>
          <w:sz w:val="22"/>
        </w:rPr>
      </w:pPr>
      <w:r>
        <w:rPr>
          <w:rFonts w:ascii="Arial" w:hAnsi="Arial" w:cs="Arial"/>
          <w:b/>
          <w:sz w:val="22"/>
        </w:rPr>
        <w:br w:type="page"/>
      </w:r>
      <w:r w:rsidR="002458A7" w:rsidRPr="002458A7">
        <w:rPr>
          <w:rFonts w:ascii="Arial" w:hAnsi="Arial" w:cs="Arial"/>
          <w:b/>
          <w:sz w:val="22"/>
        </w:rPr>
        <w:lastRenderedPageBreak/>
        <w:t>Institute of Management Accountants (IMA):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6408"/>
      </w:tblGrid>
      <w:tr w:rsidR="0060217E" w:rsidRPr="008C5C66" w:rsidTr="008C5C66">
        <w:tc>
          <w:tcPr>
            <w:tcW w:w="3168" w:type="dxa"/>
          </w:tcPr>
          <w:p w:rsidR="0060217E" w:rsidRPr="008C5C66" w:rsidRDefault="0060217E" w:rsidP="008C5C66">
            <w:pPr>
              <w:ind w:left="0" w:firstLine="0"/>
              <w:jc w:val="center"/>
              <w:rPr>
                <w:rFonts w:ascii="Calibri" w:hAnsi="Calibri" w:cs="Calibri"/>
                <w:b/>
                <w:i/>
                <w:sz w:val="22"/>
              </w:rPr>
            </w:pPr>
            <w:r w:rsidRPr="008C5C66">
              <w:rPr>
                <w:rFonts w:ascii="Calibri" w:hAnsi="Calibri" w:cs="Calibri"/>
                <w:b/>
                <w:bCs/>
                <w:sz w:val="22"/>
              </w:rPr>
              <w:t>LABEL / TAG</w:t>
            </w:r>
          </w:p>
        </w:tc>
        <w:tc>
          <w:tcPr>
            <w:tcW w:w="6408" w:type="dxa"/>
          </w:tcPr>
          <w:p w:rsidR="0060217E" w:rsidRPr="008C5C66" w:rsidRDefault="0060217E" w:rsidP="008C5C66">
            <w:pPr>
              <w:ind w:left="0" w:firstLine="0"/>
              <w:jc w:val="center"/>
              <w:rPr>
                <w:rFonts w:ascii="Calibri" w:hAnsi="Calibri" w:cs="Calibri"/>
                <w:b/>
                <w:i/>
                <w:sz w:val="22"/>
              </w:rPr>
            </w:pPr>
            <w:r w:rsidRPr="008C5C66">
              <w:rPr>
                <w:rFonts w:ascii="Calibri" w:hAnsi="Calibri" w:cs="Calibri"/>
                <w:b/>
                <w:sz w:val="22"/>
              </w:rPr>
              <w:t>Related General Knowledge &amp; Skill Area:</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IMA-Business Economics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Business Analysis</w:t>
            </w:r>
            <w:r w:rsidR="00096459">
              <w:rPr>
                <w:rFonts w:ascii="Calibri" w:hAnsi="Calibri" w:cs="Calibri"/>
                <w:sz w:val="22"/>
              </w:rPr>
              <w:t>—</w:t>
            </w:r>
            <w:r w:rsidRPr="008C5C66">
              <w:rPr>
                <w:rFonts w:ascii="Calibri" w:hAnsi="Calibri" w:cs="Calibri"/>
                <w:sz w:val="22"/>
              </w:rPr>
              <w:t>Business Economics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w:t>
            </w:r>
            <w:r w:rsidR="00096459">
              <w:rPr>
                <w:rFonts w:ascii="Calibri" w:hAnsi="Calibri" w:cs="Calibri"/>
                <w:sz w:val="22"/>
              </w:rPr>
              <w:t>hould be knowledgeable of micro</w:t>
            </w:r>
            <w:r w:rsidRPr="008C5C66">
              <w:rPr>
                <w:rFonts w:ascii="Calibri" w:hAnsi="Calibri" w:cs="Calibri"/>
                <w:sz w:val="22"/>
              </w:rPr>
              <w:t>economics and should be able to demonstrate an understanding of</w:t>
            </w:r>
            <w:r w:rsidR="00096459">
              <w:rPr>
                <w:rFonts w:ascii="Calibri" w:hAnsi="Calibri" w:cs="Calibri"/>
                <w:sz w:val="22"/>
              </w:rPr>
              <w:t xml:space="preserve"> the laws of supply and demand.</w:t>
            </w:r>
            <w:r w:rsidRPr="008C5C66">
              <w:rPr>
                <w:rFonts w:ascii="Calibri" w:hAnsi="Calibri" w:cs="Calibri"/>
                <w:sz w:val="22"/>
              </w:rPr>
              <w:t xml:space="preserve"> The candidate should be able to define and apply knowledge of various costs including fixed, variable, and marginal.</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identify and understand pure competition, monopoly, monopolistic competition, and oligopoly.  The candidate will be able to explain resource planning and the cost of resources.</w:t>
            </w:r>
          </w:p>
          <w:p w:rsidR="0060217E" w:rsidRPr="008C5C66" w:rsidRDefault="0060217E" w:rsidP="00B829AB">
            <w:pPr>
              <w:ind w:left="0" w:firstLine="0"/>
              <w:rPr>
                <w:rFonts w:ascii="Calibri" w:hAnsi="Calibri" w:cs="Calibri"/>
                <w:i/>
                <w:sz w:val="22"/>
              </w:rPr>
            </w:pPr>
            <w:r w:rsidRPr="008C5C66">
              <w:rPr>
                <w:rFonts w:ascii="Calibri" w:hAnsi="Calibri" w:cs="Calibri"/>
                <w:sz w:val="22"/>
              </w:rPr>
              <w:t>The candidate s</w:t>
            </w:r>
            <w:r w:rsidR="00B829AB">
              <w:rPr>
                <w:rFonts w:ascii="Calibri" w:hAnsi="Calibri" w:cs="Calibri"/>
                <w:sz w:val="22"/>
              </w:rPr>
              <w:t>hould be knowledgeable of macro</w:t>
            </w:r>
            <w:r w:rsidRPr="008C5C66">
              <w:rPr>
                <w:rFonts w:ascii="Calibri" w:hAnsi="Calibri" w:cs="Calibri"/>
                <w:sz w:val="22"/>
              </w:rPr>
              <w:t>economics and should be able to demonstrate an understanding of inflation, unemployment</w:t>
            </w:r>
            <w:r w:rsidR="00B829AB">
              <w:rPr>
                <w:rFonts w:ascii="Calibri" w:hAnsi="Calibri" w:cs="Calibri"/>
                <w:sz w:val="22"/>
              </w:rPr>
              <w:t>,</w:t>
            </w:r>
            <w:r w:rsidRPr="008C5C66">
              <w:rPr>
                <w:rFonts w:ascii="Calibri" w:hAnsi="Calibri" w:cs="Calibri"/>
                <w:sz w:val="22"/>
              </w:rPr>
              <w:t xml:space="preserve"> and economic growth. The candidate should be define and calculate Gross Domestic Product (GDP). The candidate will be knowledgeable of the business cycle and demonstrate an understanding of fiscal monetary policies.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IMA-Global Business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Business Analysis</w:t>
            </w:r>
            <w:r w:rsidR="00B829AB">
              <w:rPr>
                <w:rFonts w:ascii="Calibri" w:hAnsi="Calibri" w:cs="Calibri"/>
                <w:sz w:val="22"/>
              </w:rPr>
              <w:t>—</w:t>
            </w:r>
            <w:r w:rsidRPr="008C5C66">
              <w:rPr>
                <w:rFonts w:ascii="Calibri" w:hAnsi="Calibri" w:cs="Calibri"/>
                <w:sz w:val="22"/>
              </w:rPr>
              <w:t>Global Business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define terms associated with global trade, includin</w:t>
            </w:r>
            <w:r w:rsidR="00B829AB">
              <w:rPr>
                <w:rFonts w:ascii="Calibri" w:hAnsi="Calibri" w:cs="Calibri"/>
                <w:sz w:val="22"/>
              </w:rPr>
              <w:t xml:space="preserve">g net exports and net imports. </w:t>
            </w:r>
            <w:r w:rsidRPr="008C5C66">
              <w:rPr>
                <w:rFonts w:ascii="Calibri" w:hAnsi="Calibri" w:cs="Calibri"/>
                <w:sz w:val="22"/>
              </w:rPr>
              <w:t xml:space="preserve">The candidate should be knowledgeable of foreign currency terms and policies and be able to apply calculations relevant to foreign monetary exchanges.  </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aware of the functions of the World Bank and International Monetary Fund and be </w:t>
            </w:r>
            <w:r w:rsidR="00523FE1" w:rsidRPr="008C5C66">
              <w:rPr>
                <w:rFonts w:ascii="Calibri" w:hAnsi="Calibri" w:cs="Calibri"/>
                <w:sz w:val="22"/>
              </w:rPr>
              <w:t>able to</w:t>
            </w:r>
            <w:r w:rsidRPr="008C5C66">
              <w:rPr>
                <w:rFonts w:ascii="Calibri" w:hAnsi="Calibri" w:cs="Calibri"/>
                <w:sz w:val="22"/>
              </w:rPr>
              <w:t xml:space="preserve"> identify legal and ethical issues in conducting business worldwide.</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IMA-Internal Controls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Business Analysis</w:t>
            </w:r>
            <w:r w:rsidR="00B829AB">
              <w:rPr>
                <w:rFonts w:ascii="Calibri" w:hAnsi="Calibri" w:cs="Calibri"/>
                <w:sz w:val="22"/>
              </w:rPr>
              <w:t>—</w:t>
            </w:r>
            <w:r w:rsidRPr="008C5C66">
              <w:rPr>
                <w:rFonts w:ascii="Calibri" w:hAnsi="Calibri" w:cs="Calibri"/>
                <w:sz w:val="22"/>
              </w:rPr>
              <w:t>Internal Controls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demonstrate an understanding of risk assessment and the management of risk and be able to define inherent risk, co</w:t>
            </w:r>
            <w:r w:rsidR="00B829AB">
              <w:rPr>
                <w:rFonts w:ascii="Calibri" w:hAnsi="Calibri" w:cs="Calibri"/>
                <w:sz w:val="22"/>
              </w:rPr>
              <w:t>ntrol risk, and detection risk.</w:t>
            </w:r>
            <w:r w:rsidRPr="008C5C66">
              <w:rPr>
                <w:rFonts w:ascii="Calibri" w:hAnsi="Calibri" w:cs="Calibri"/>
                <w:sz w:val="22"/>
              </w:rPr>
              <w:t xml:space="preserve"> The candidate should be able to define and give examples of segregation of duties.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define the internal audit function and recognize that the internal audit function provides information concerning activities reviewed to assist management.</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identify threats to information systems and be knowledgeable of</w:t>
            </w:r>
            <w:r w:rsidR="00B829AB">
              <w:rPr>
                <w:rFonts w:ascii="Calibri" w:hAnsi="Calibri" w:cs="Calibri"/>
                <w:sz w:val="22"/>
              </w:rPr>
              <w:t xml:space="preserve"> controls to limit the threats.</w:t>
            </w:r>
            <w:r w:rsidRPr="008C5C66">
              <w:rPr>
                <w:rFonts w:ascii="Calibri" w:hAnsi="Calibri" w:cs="Calibri"/>
                <w:sz w:val="22"/>
              </w:rPr>
              <w:t xml:space="preserve"> The candidate should understand and be capable of implementing a disaster recovery plan.</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IMA-Quantitative Methods</w:t>
            </w:r>
          </w:p>
        </w:tc>
        <w:tc>
          <w:tcPr>
            <w:tcW w:w="6408" w:type="dxa"/>
          </w:tcPr>
          <w:p w:rsidR="0060217E" w:rsidRPr="008C5C66" w:rsidRDefault="00B829AB" w:rsidP="008C5C66">
            <w:pPr>
              <w:ind w:left="0" w:firstLine="0"/>
              <w:rPr>
                <w:rFonts w:ascii="Calibri" w:hAnsi="Calibri" w:cs="Calibri"/>
                <w:i/>
                <w:sz w:val="22"/>
              </w:rPr>
            </w:pPr>
            <w:r>
              <w:rPr>
                <w:rFonts w:ascii="Calibri" w:hAnsi="Calibri" w:cs="Calibri"/>
                <w:sz w:val="22"/>
              </w:rPr>
              <w:t>Business Analysis—</w:t>
            </w:r>
            <w:r w:rsidR="0060217E" w:rsidRPr="008C5C66">
              <w:rPr>
                <w:rFonts w:ascii="Calibri" w:hAnsi="Calibri" w:cs="Calibri"/>
                <w:sz w:val="22"/>
              </w:rPr>
              <w:t>Quantitative Methods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able to show an understanding of the regression equation and identifying assumptions of simple regression analysis.  The candidate should be able to demonstrate </w:t>
            </w:r>
            <w:r w:rsidR="00B829AB">
              <w:rPr>
                <w:rFonts w:ascii="Calibri" w:hAnsi="Calibri" w:cs="Calibri"/>
                <w:sz w:val="22"/>
              </w:rPr>
              <w:br/>
            </w:r>
            <w:r w:rsidRPr="008C5C66">
              <w:rPr>
                <w:rFonts w:ascii="Calibri" w:hAnsi="Calibri" w:cs="Calibri"/>
                <w:sz w:val="22"/>
              </w:rPr>
              <w:t>an understanding of the objectives of linear programming and demonstrate the mathematical formulation of a constraint.</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IMA-FSA</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Business Analysis</w:t>
            </w:r>
            <w:r w:rsidR="00B829AB">
              <w:rPr>
                <w:rFonts w:ascii="Calibri" w:hAnsi="Calibri" w:cs="Calibri"/>
                <w:sz w:val="22"/>
              </w:rPr>
              <w:t>—</w:t>
            </w:r>
            <w:r w:rsidRPr="008C5C66">
              <w:rPr>
                <w:rFonts w:ascii="Calibri" w:hAnsi="Calibri" w:cs="Calibri"/>
                <w:sz w:val="22"/>
              </w:rPr>
              <w:t>Financial Statement Analysis</w:t>
            </w:r>
          </w:p>
          <w:p w:rsidR="0060217E" w:rsidRPr="00B829AB" w:rsidRDefault="0060217E" w:rsidP="00B829AB">
            <w:pPr>
              <w:keepLines/>
              <w:ind w:left="0" w:firstLine="0"/>
              <w:rPr>
                <w:rFonts w:ascii="Calibri" w:hAnsi="Calibri" w:cs="Calibri"/>
                <w:i/>
                <w:spacing w:val="-2"/>
                <w:sz w:val="22"/>
              </w:rPr>
            </w:pPr>
            <w:r w:rsidRPr="00B829AB">
              <w:rPr>
                <w:rFonts w:ascii="Calibri" w:hAnsi="Calibri" w:cs="Calibri"/>
                <w:spacing w:val="-2"/>
                <w:sz w:val="22"/>
              </w:rPr>
              <w:t>The candidate should be able to demonstrate an understanding of the development of accounting standards and the distinct responsibilities of management and of auditors for the financial statements.</w:t>
            </w:r>
          </w:p>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The candidate should be able to identify related provisions of the Sarbanes-Oxley Act of 2002 and the related rulings of the Public Company Accounting Oversight Board (PCAOB).</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calculate financial ratios and use the information to measure the organization's financial performance.</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IMA-Budget Preparation</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Management Accounting and Reporting</w:t>
            </w:r>
            <w:r w:rsidR="00B829AB">
              <w:rPr>
                <w:rFonts w:ascii="Calibri" w:hAnsi="Calibri" w:cs="Calibri"/>
                <w:sz w:val="22"/>
              </w:rPr>
              <w:t>—</w:t>
            </w:r>
            <w:r w:rsidRPr="008C5C66">
              <w:rPr>
                <w:rFonts w:ascii="Calibri" w:hAnsi="Calibri" w:cs="Calibri"/>
                <w:sz w:val="22"/>
              </w:rPr>
              <w:t>Budget Preparation</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understand budgeting concepts and should be familiar with budget</w:t>
            </w:r>
            <w:r w:rsidR="00B829AB">
              <w:rPr>
                <w:rFonts w:ascii="Calibri" w:hAnsi="Calibri" w:cs="Calibri"/>
                <w:sz w:val="22"/>
              </w:rPr>
              <w:t xml:space="preserve">ing systems. </w:t>
            </w:r>
            <w:r w:rsidRPr="008C5C66">
              <w:rPr>
                <w:rFonts w:ascii="Calibri" w:hAnsi="Calibri" w:cs="Calibri"/>
                <w:sz w:val="22"/>
              </w:rPr>
              <w:t>The candidate should be able to use the knowledge of budgeting concepts and budgeting systems to prepare operational, financial, and capital budgets and pro forma financial statements.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IMA-Cost Management</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Management Accounting and Reporting</w:t>
            </w:r>
            <w:r w:rsidR="00B829AB">
              <w:rPr>
                <w:rFonts w:ascii="Calibri" w:hAnsi="Calibri" w:cs="Calibri"/>
                <w:sz w:val="22"/>
              </w:rPr>
              <w:t>—</w:t>
            </w:r>
            <w:r w:rsidRPr="008C5C66">
              <w:rPr>
                <w:rFonts w:ascii="Calibri" w:hAnsi="Calibri" w:cs="Calibri"/>
                <w:sz w:val="22"/>
              </w:rPr>
              <w:t>Cost Management</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know and be able to apply terminology related to cost principles.  The candidate should demonstrate an understanding of cost </w:t>
            </w:r>
            <w:proofErr w:type="spellStart"/>
            <w:r w:rsidR="00B97EDD">
              <w:rPr>
                <w:rFonts w:ascii="Calibri" w:hAnsi="Calibri" w:cs="Calibri"/>
                <w:sz w:val="22"/>
              </w:rPr>
              <w:t>behaviour</w:t>
            </w:r>
            <w:proofErr w:type="spellEnd"/>
            <w:r w:rsidR="00B829AB">
              <w:rPr>
                <w:rFonts w:ascii="Calibri" w:hAnsi="Calibri" w:cs="Calibri"/>
                <w:sz w:val="22"/>
              </w:rPr>
              <w:t xml:space="preserve"> cost drivers.</w:t>
            </w:r>
            <w:r w:rsidRPr="008C5C66">
              <w:rPr>
                <w:rFonts w:ascii="Calibri" w:hAnsi="Calibri" w:cs="Calibri"/>
                <w:sz w:val="22"/>
              </w:rPr>
              <w:t xml:space="preserve"> The candidate should be able to apply this knowledge to </w:t>
            </w:r>
            <w:proofErr w:type="spellStart"/>
            <w:r w:rsidRPr="008C5C66">
              <w:rPr>
                <w:rFonts w:ascii="Calibri" w:hAnsi="Calibri" w:cs="Calibri"/>
                <w:sz w:val="22"/>
              </w:rPr>
              <w:t>inventorialable</w:t>
            </w:r>
            <w:proofErr w:type="spellEnd"/>
            <w:r w:rsidRPr="008C5C66">
              <w:rPr>
                <w:rFonts w:ascii="Calibri" w:hAnsi="Calibri" w:cs="Calibri"/>
                <w:sz w:val="22"/>
              </w:rPr>
              <w:t xml:space="preserve"> costs, cost of goods sold</w:t>
            </w:r>
            <w:r w:rsidR="00B829AB">
              <w:rPr>
                <w:rFonts w:ascii="Calibri" w:hAnsi="Calibri" w:cs="Calibri"/>
                <w:sz w:val="22"/>
              </w:rPr>
              <w:t>,</w:t>
            </w:r>
            <w:r w:rsidRPr="008C5C66">
              <w:rPr>
                <w:rFonts w:ascii="Calibri" w:hAnsi="Calibri" w:cs="Calibri"/>
                <w:sz w:val="22"/>
              </w:rPr>
              <w:t xml:space="preserve"> and other cost applications.  </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implement various cost accumulation systems, including job, process, activity, life</w:t>
            </w:r>
            <w:r w:rsidR="00B829AB">
              <w:rPr>
                <w:rFonts w:ascii="Calibri" w:hAnsi="Calibri" w:cs="Calibri"/>
                <w:sz w:val="22"/>
              </w:rPr>
              <w:t xml:space="preserve"> </w:t>
            </w:r>
            <w:r w:rsidRPr="008C5C66">
              <w:rPr>
                <w:rFonts w:ascii="Calibri" w:hAnsi="Calibri" w:cs="Calibri"/>
                <w:sz w:val="22"/>
              </w:rPr>
              <w:t>cycle</w:t>
            </w:r>
            <w:r w:rsidR="00B829AB">
              <w:rPr>
                <w:rFonts w:ascii="Calibri" w:hAnsi="Calibri" w:cs="Calibri"/>
                <w:sz w:val="22"/>
              </w:rPr>
              <w:t>,</w:t>
            </w:r>
            <w:r w:rsidRPr="008C5C66">
              <w:rPr>
                <w:rFonts w:ascii="Calibri" w:hAnsi="Calibri" w:cs="Calibri"/>
                <w:sz w:val="22"/>
              </w:rPr>
              <w:t xml:space="preserve"> and other costing methods.  The candidate should understand the nature of</w:t>
            </w:r>
            <w:r w:rsidR="00B829AB">
              <w:rPr>
                <w:rFonts w:ascii="Calibri" w:hAnsi="Calibri" w:cs="Calibri"/>
                <w:sz w:val="22"/>
              </w:rPr>
              <w:t xml:space="preserve"> overhead expenses,</w:t>
            </w:r>
            <w:r w:rsidRPr="008C5C66">
              <w:rPr>
                <w:rFonts w:ascii="Calibri" w:hAnsi="Calibri" w:cs="Calibri"/>
                <w:sz w:val="22"/>
              </w:rPr>
              <w:t xml:space="preserve"> the nature of cost drivers</w:t>
            </w:r>
            <w:r w:rsidR="00B829AB">
              <w:rPr>
                <w:rFonts w:ascii="Calibri" w:hAnsi="Calibri" w:cs="Calibri"/>
                <w:sz w:val="22"/>
              </w:rPr>
              <w:t>,</w:t>
            </w:r>
            <w:r w:rsidRPr="008C5C66">
              <w:rPr>
                <w:rFonts w:ascii="Calibri" w:hAnsi="Calibri" w:cs="Calibri"/>
                <w:sz w:val="22"/>
              </w:rPr>
              <w:t xml:space="preserve"> and other relevant principles applicable to overhead.</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IMA-Information Management</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Management Accounting and Reporting</w:t>
            </w:r>
            <w:r w:rsidR="00B829AB">
              <w:rPr>
                <w:rFonts w:ascii="Calibri" w:hAnsi="Calibri" w:cs="Calibri"/>
                <w:sz w:val="22"/>
              </w:rPr>
              <w:t>—</w:t>
            </w:r>
            <w:r w:rsidRPr="008C5C66">
              <w:rPr>
                <w:rFonts w:ascii="Calibri" w:hAnsi="Calibri" w:cs="Calibri"/>
                <w:sz w:val="22"/>
              </w:rPr>
              <w:t>Information Management</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identify the different types of business information processing systems and recognize that information systems support the business functions of accounting, finance, marketing, operations management, and human resources.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demonstrate an understanding of the technology of information systems including networks, applicable software, electronic commerce</w:t>
            </w:r>
            <w:r w:rsidR="00B829AB">
              <w:rPr>
                <w:rFonts w:ascii="Calibri" w:hAnsi="Calibri" w:cs="Calibri"/>
                <w:sz w:val="22"/>
              </w:rPr>
              <w:t>,</w:t>
            </w:r>
            <w:r w:rsidRPr="008C5C66">
              <w:rPr>
                <w:rFonts w:ascii="Calibri" w:hAnsi="Calibri" w:cs="Calibri"/>
                <w:sz w:val="22"/>
              </w:rPr>
              <w:t xml:space="preserve"> and enterprise-wide planning systems.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IMA-Performance Measurement  </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Management Accounting and Reporting</w:t>
            </w:r>
            <w:r w:rsidR="00B829AB">
              <w:rPr>
                <w:rFonts w:ascii="Calibri" w:hAnsi="Calibri" w:cs="Calibri"/>
                <w:sz w:val="22"/>
              </w:rPr>
              <w:t>—</w:t>
            </w:r>
            <w:r w:rsidRPr="008C5C66">
              <w:rPr>
                <w:rFonts w:ascii="Calibri" w:hAnsi="Calibri" w:cs="Calibri"/>
                <w:sz w:val="22"/>
              </w:rPr>
              <w:t>Performance Measurement</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design procedures for measuring operational goals through a variety of methods and be able to apply analysis of variances in using standard cost techniques.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able to recognize responsibility </w:t>
            </w:r>
            <w:proofErr w:type="spellStart"/>
            <w:r w:rsidR="00B97EDD">
              <w:rPr>
                <w:rFonts w:ascii="Calibri" w:hAnsi="Calibri" w:cs="Calibri"/>
                <w:sz w:val="22"/>
              </w:rPr>
              <w:t>centre</w:t>
            </w:r>
            <w:r w:rsidR="00B829AB">
              <w:rPr>
                <w:rFonts w:ascii="Calibri" w:hAnsi="Calibri" w:cs="Calibri"/>
                <w:sz w:val="22"/>
              </w:rPr>
              <w:t>s</w:t>
            </w:r>
            <w:proofErr w:type="spellEnd"/>
            <w:r w:rsidR="00B829AB">
              <w:rPr>
                <w:rFonts w:ascii="Calibri" w:hAnsi="Calibri" w:cs="Calibri"/>
                <w:sz w:val="22"/>
              </w:rPr>
              <w:t xml:space="preserve"> and reporting segments.</w:t>
            </w:r>
            <w:r w:rsidRPr="008C5C66">
              <w:rPr>
                <w:rFonts w:ascii="Calibri" w:hAnsi="Calibri" w:cs="Calibri"/>
                <w:sz w:val="22"/>
              </w:rPr>
              <w:t xml:space="preserve"> The candidate should understand and be able to apply transfer pricing to organizational segments.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apply the concepts and applications related to balanced scorecard.</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IMA-Reporting</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Management Accounting and Reporting</w:t>
            </w:r>
            <w:r w:rsidR="00B829AB">
              <w:rPr>
                <w:rFonts w:ascii="Calibri" w:hAnsi="Calibri" w:cs="Calibri"/>
                <w:sz w:val="22"/>
              </w:rPr>
              <w:t>—</w:t>
            </w:r>
            <w:r w:rsidRPr="008C5C66">
              <w:rPr>
                <w:rFonts w:ascii="Calibri" w:hAnsi="Calibri" w:cs="Calibri"/>
                <w:sz w:val="22"/>
              </w:rPr>
              <w:t>External Financial Reporting</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able to identify the objectives of external financial reporting; identify and demonstrate an understanding of basic accounting assumptions and conventions; identify financial </w:t>
            </w:r>
            <w:r w:rsidR="00B829AB">
              <w:rPr>
                <w:rFonts w:ascii="Calibri" w:hAnsi="Calibri" w:cs="Calibri"/>
                <w:sz w:val="22"/>
              </w:rPr>
              <w:br/>
            </w:r>
            <w:r w:rsidR="00B829AB">
              <w:rPr>
                <w:rFonts w:ascii="Calibri" w:hAnsi="Calibri" w:cs="Calibri"/>
                <w:sz w:val="22"/>
              </w:rPr>
              <w:br/>
            </w:r>
            <w:r w:rsidRPr="008C5C66">
              <w:rPr>
                <w:rFonts w:ascii="Calibri" w:hAnsi="Calibri" w:cs="Calibri"/>
                <w:sz w:val="22"/>
              </w:rPr>
              <w:lastRenderedPageBreak/>
              <w:t>statement elements for each of the financial statements and be knowledgeable of special accounting topics.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able to identify the two major Acts establishing the SEC and its powers; demonstrate knowledge of the major provisions of each Act; identify and explain the major provisions of the Sarbanes-Oxley Act of 2002; and be </w:t>
            </w:r>
            <w:proofErr w:type="gramStart"/>
            <w:r w:rsidRPr="008C5C66">
              <w:rPr>
                <w:rFonts w:ascii="Calibri" w:hAnsi="Calibri" w:cs="Calibri"/>
                <w:sz w:val="22"/>
              </w:rPr>
              <w:t>identify</w:t>
            </w:r>
            <w:proofErr w:type="gramEnd"/>
            <w:r w:rsidRPr="008C5C66">
              <w:rPr>
                <w:rFonts w:ascii="Calibri" w:hAnsi="Calibri" w:cs="Calibri"/>
                <w:sz w:val="22"/>
              </w:rPr>
              <w:t xml:space="preserve"> the functions and responsibilities of the Public Company Accounting Oversight Board (PCAOB)</w:t>
            </w:r>
            <w:r w:rsidR="00B829AB">
              <w:rPr>
                <w:rFonts w:ascii="Calibri" w:hAnsi="Calibri" w:cs="Calibri"/>
                <w:sz w:val="22"/>
              </w:rPr>
              <w:t>.</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identify the basic components of the annual report; demonstrate an awareness of the Audit Committee’s level of responsibility for the integrity of the financial information presented in the annual reports; and identify and describe the other sections in the annual report</w:t>
            </w:r>
            <w:r w:rsidR="00B829AB">
              <w:rPr>
                <w:rFonts w:ascii="Calibri" w:hAnsi="Calibri" w:cs="Calibri"/>
                <w:sz w:val="22"/>
              </w:rPr>
              <w:t>.</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IMA-Strategic Planning</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Strategic Management</w:t>
            </w:r>
            <w:r w:rsidR="00B829AB">
              <w:rPr>
                <w:rFonts w:ascii="Calibri" w:hAnsi="Calibri" w:cs="Calibri"/>
                <w:sz w:val="22"/>
              </w:rPr>
              <w:t>—</w:t>
            </w:r>
            <w:r w:rsidRPr="008C5C66">
              <w:rPr>
                <w:rFonts w:ascii="Calibri" w:hAnsi="Calibri" w:cs="Calibri"/>
                <w:sz w:val="22"/>
              </w:rPr>
              <w:t>Strategic Planning</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must be knowledgeable of various manufacturing paradigms including just-in-time manufacturing, MRP, theory of constraints, and capacity management</w:t>
            </w:r>
            <w:r w:rsidR="00B829AB">
              <w:rPr>
                <w:rFonts w:ascii="Calibri" w:hAnsi="Calibri" w:cs="Calibri"/>
                <w:sz w:val="22"/>
              </w:rPr>
              <w:t>.</w:t>
            </w:r>
          </w:p>
          <w:p w:rsidR="0060217E" w:rsidRPr="008C5C66" w:rsidRDefault="0060217E" w:rsidP="00B829AB">
            <w:pPr>
              <w:ind w:left="0" w:firstLine="0"/>
              <w:rPr>
                <w:rFonts w:ascii="Calibri" w:hAnsi="Calibri" w:cs="Calibri"/>
                <w:i/>
                <w:sz w:val="22"/>
              </w:rPr>
            </w:pPr>
            <w:r w:rsidRPr="008C5C66">
              <w:rPr>
                <w:rFonts w:ascii="Calibri" w:hAnsi="Calibri" w:cs="Calibri"/>
                <w:sz w:val="22"/>
              </w:rPr>
              <w:t>The candidate must be able to assess business process performance.  The candidate will be familiar with value chain analysis</w:t>
            </w:r>
            <w:r w:rsidR="00B829AB">
              <w:rPr>
                <w:rFonts w:ascii="Calibri" w:hAnsi="Calibri" w:cs="Calibri"/>
                <w:sz w:val="22"/>
              </w:rPr>
              <w:t xml:space="preserve"> </w:t>
            </w:r>
            <w:proofErr w:type="gramStart"/>
            <w:r w:rsidR="00B829AB">
              <w:rPr>
                <w:rFonts w:ascii="Calibri" w:hAnsi="Calibri" w:cs="Calibri"/>
                <w:sz w:val="22"/>
              </w:rPr>
              <w:t xml:space="preserve">and </w:t>
            </w:r>
            <w:r w:rsidRPr="008C5C66">
              <w:rPr>
                <w:rFonts w:ascii="Calibri" w:hAnsi="Calibri" w:cs="Calibri"/>
                <w:sz w:val="22"/>
              </w:rPr>
              <w:t xml:space="preserve"> understand</w:t>
            </w:r>
            <w:proofErr w:type="gramEnd"/>
            <w:r w:rsidRPr="008C5C66">
              <w:rPr>
                <w:rFonts w:ascii="Calibri" w:hAnsi="Calibri" w:cs="Calibri"/>
                <w:sz w:val="22"/>
              </w:rPr>
              <w:t xml:space="preserve"> value</w:t>
            </w:r>
            <w:r w:rsidR="00B829AB">
              <w:rPr>
                <w:rFonts w:ascii="Calibri" w:hAnsi="Calibri" w:cs="Calibri"/>
                <w:sz w:val="22"/>
              </w:rPr>
              <w:t>-</w:t>
            </w:r>
            <w:r w:rsidRPr="008C5C66">
              <w:rPr>
                <w:rFonts w:ascii="Calibri" w:hAnsi="Calibri" w:cs="Calibri"/>
                <w:sz w:val="22"/>
              </w:rPr>
              <w:t>added concepts</w:t>
            </w:r>
            <w:r w:rsidR="00B829AB">
              <w:rPr>
                <w:rFonts w:ascii="Calibri" w:hAnsi="Calibri" w:cs="Calibri"/>
                <w:sz w:val="22"/>
              </w:rPr>
              <w:t>,</w:t>
            </w:r>
            <w:r w:rsidRPr="008C5C66">
              <w:rPr>
                <w:rFonts w:ascii="Calibri" w:hAnsi="Calibri" w:cs="Calibri"/>
                <w:sz w:val="22"/>
              </w:rPr>
              <w:t xml:space="preserve"> process analysis</w:t>
            </w:r>
            <w:r w:rsidR="00B829AB">
              <w:rPr>
                <w:rFonts w:ascii="Calibri" w:hAnsi="Calibri" w:cs="Calibri"/>
                <w:sz w:val="22"/>
              </w:rPr>
              <w:t>,</w:t>
            </w:r>
            <w:r w:rsidRPr="008C5C66">
              <w:rPr>
                <w:rFonts w:ascii="Calibri" w:hAnsi="Calibri" w:cs="Calibri"/>
                <w:sz w:val="22"/>
              </w:rPr>
              <w:t xml:space="preserve"> benchmarking</w:t>
            </w:r>
            <w:r w:rsidR="00B829AB">
              <w:rPr>
                <w:rFonts w:ascii="Calibri" w:hAnsi="Calibri" w:cs="Calibri"/>
                <w:sz w:val="22"/>
              </w:rPr>
              <w:t>, activity-</w:t>
            </w:r>
            <w:r w:rsidRPr="008C5C66">
              <w:rPr>
                <w:rFonts w:ascii="Calibri" w:hAnsi="Calibri" w:cs="Calibri"/>
                <w:sz w:val="22"/>
              </w:rPr>
              <w:t>based management</w:t>
            </w:r>
            <w:r w:rsidR="00B829AB">
              <w:rPr>
                <w:rFonts w:ascii="Calibri" w:hAnsi="Calibri" w:cs="Calibri"/>
                <w:sz w:val="22"/>
              </w:rPr>
              <w:t>,</w:t>
            </w:r>
            <w:r w:rsidRPr="008C5C66">
              <w:rPr>
                <w:rFonts w:ascii="Calibri" w:hAnsi="Calibri" w:cs="Calibri"/>
                <w:sz w:val="22"/>
              </w:rPr>
              <w:t xml:space="preserve"> and continuous improvement concepts.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IMA-Strategic Marketing</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Strategic Management</w:t>
            </w:r>
            <w:r w:rsidR="00B829AB">
              <w:rPr>
                <w:rFonts w:ascii="Calibri" w:hAnsi="Calibri" w:cs="Calibri"/>
                <w:sz w:val="22"/>
              </w:rPr>
              <w:t>—</w:t>
            </w:r>
            <w:r w:rsidRPr="008C5C66">
              <w:rPr>
                <w:rFonts w:ascii="Calibri" w:hAnsi="Calibri" w:cs="Calibri"/>
                <w:sz w:val="22"/>
              </w:rPr>
              <w:t>Strategic Marketing</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identify the interrelationships between strategy and marketing and recognize the critical importance of customer value and customer satisfaction. The candidate should be able to identify marketing information needs.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should be able to distinguish between products and services; classify products and services; demonstrate an understanding of product line decisions and product mix decisions; </w:t>
            </w:r>
            <w:r w:rsidR="00B829AB">
              <w:rPr>
                <w:rFonts w:ascii="Calibri" w:hAnsi="Calibri" w:cs="Calibri"/>
                <w:sz w:val="22"/>
              </w:rPr>
              <w:t xml:space="preserve">and </w:t>
            </w:r>
            <w:r w:rsidRPr="008C5C66">
              <w:rPr>
                <w:rFonts w:ascii="Calibri" w:hAnsi="Calibri" w:cs="Calibri"/>
                <w:sz w:val="22"/>
              </w:rPr>
              <w:t>demonstrate an understanding of new product development strategy and product life-cycle strategies.</w:t>
            </w:r>
          </w:p>
          <w:p w:rsidR="0060217E" w:rsidRPr="008C5C66" w:rsidRDefault="0060217E" w:rsidP="00B829AB">
            <w:pPr>
              <w:ind w:left="0" w:firstLine="0"/>
              <w:rPr>
                <w:rFonts w:ascii="Calibri" w:hAnsi="Calibri" w:cs="Calibri"/>
                <w:i/>
                <w:sz w:val="22"/>
              </w:rPr>
            </w:pPr>
            <w:r w:rsidRPr="008C5C66">
              <w:rPr>
                <w:rFonts w:ascii="Calibri" w:hAnsi="Calibri" w:cs="Calibri"/>
                <w:sz w:val="22"/>
              </w:rPr>
              <w:t>The candidate should be able to identify internal and external factors affecting pricing decisions; demonstrate an understanding of general pricing approaches; demonstrate an understanding of product</w:t>
            </w:r>
            <w:r w:rsidR="00B829AB">
              <w:rPr>
                <w:rFonts w:ascii="Calibri" w:hAnsi="Calibri" w:cs="Calibri"/>
                <w:sz w:val="22"/>
              </w:rPr>
              <w:br/>
            </w:r>
            <w:r w:rsidRPr="008C5C66">
              <w:rPr>
                <w:rFonts w:ascii="Calibri" w:hAnsi="Calibri" w:cs="Calibri"/>
                <w:sz w:val="22"/>
              </w:rPr>
              <w:t>mix pricing strategies; and recognize that public policy can influence pricing decisions.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IMA-Corporate Finance</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Strategic Management</w:t>
            </w:r>
            <w:r w:rsidR="00B829AB">
              <w:rPr>
                <w:rFonts w:ascii="Calibri" w:hAnsi="Calibri" w:cs="Calibri"/>
                <w:sz w:val="22"/>
              </w:rPr>
              <w:t>—C</w:t>
            </w:r>
            <w:r w:rsidRPr="008C5C66">
              <w:rPr>
                <w:rFonts w:ascii="Calibri" w:hAnsi="Calibri" w:cs="Calibri"/>
                <w:sz w:val="22"/>
              </w:rPr>
              <w:t>orporate Finance</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calculate rates of return; demonstrate an understanding of the different types of risk; and define hedging and demonstrate how hedging can be used to manage financial risk.</w:t>
            </w:r>
          </w:p>
          <w:p w:rsidR="0060217E" w:rsidRPr="00075183" w:rsidRDefault="0060217E" w:rsidP="008C5C66">
            <w:pPr>
              <w:ind w:left="0" w:firstLine="0"/>
              <w:rPr>
                <w:rFonts w:ascii="Calibri" w:hAnsi="Calibri" w:cs="Calibri"/>
                <w:i/>
                <w:spacing w:val="-2"/>
                <w:sz w:val="22"/>
              </w:rPr>
            </w:pPr>
            <w:r w:rsidRPr="00075183">
              <w:rPr>
                <w:rFonts w:ascii="Calibri" w:hAnsi="Calibri" w:cs="Calibri"/>
                <w:spacing w:val="-2"/>
                <w:sz w:val="22"/>
              </w:rPr>
              <w:t>The candidate should be able to define and identify the characteristics of various financial instruments</w:t>
            </w:r>
            <w:r w:rsidR="00075183" w:rsidRPr="00075183">
              <w:rPr>
                <w:rFonts w:ascii="Calibri" w:hAnsi="Calibri" w:cs="Calibri"/>
                <w:spacing w:val="-2"/>
                <w:sz w:val="22"/>
              </w:rPr>
              <w:t>,</w:t>
            </w:r>
            <w:r w:rsidRPr="00075183">
              <w:rPr>
                <w:rFonts w:ascii="Calibri" w:hAnsi="Calibri" w:cs="Calibri"/>
                <w:spacing w:val="-2"/>
                <w:sz w:val="22"/>
              </w:rPr>
              <w:t xml:space="preserve"> value bonds, common stock, and preferred stock using discounted cash flow methods; and recognize how income taxes impact financing decisions.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be able to define the cost of capital and demonstrate an understanding of its applications in capital structure decisions.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lastRenderedPageBreak/>
              <w:t>IMA-Decision Analysis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Strategic Management</w:t>
            </w:r>
            <w:r w:rsidR="00075183">
              <w:rPr>
                <w:rFonts w:ascii="Calibri" w:hAnsi="Calibri" w:cs="Calibri"/>
                <w:sz w:val="22"/>
              </w:rPr>
              <w:t>—</w:t>
            </w:r>
            <w:r w:rsidRPr="008C5C66">
              <w:rPr>
                <w:rFonts w:ascii="Calibri" w:hAnsi="Calibri" w:cs="Calibri"/>
                <w:sz w:val="22"/>
              </w:rPr>
              <w:t>Decision Analysis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should identify and demonstrate an understanding of the steps needed to reach a decision. The candidate should be able to identify and apply concepts relevant to decision analysis, including sunk costs and opportunity costs.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must be able to use cost/volume/profit analysis.</w:t>
            </w:r>
          </w:p>
          <w:p w:rsidR="0060217E" w:rsidRPr="008C5C66" w:rsidRDefault="0060217E" w:rsidP="00075183">
            <w:pPr>
              <w:ind w:left="0" w:firstLine="0"/>
              <w:rPr>
                <w:rFonts w:ascii="Calibri" w:hAnsi="Calibri" w:cs="Calibri"/>
                <w:i/>
                <w:sz w:val="22"/>
              </w:rPr>
            </w:pPr>
            <w:r w:rsidRPr="008C5C66">
              <w:rPr>
                <w:rFonts w:ascii="Calibri" w:hAnsi="Calibri" w:cs="Calibri"/>
                <w:sz w:val="22"/>
              </w:rPr>
              <w:t>The candidate will be able to apply marginal analysis for making decisions related to special orders and pricing; make versus buying decisions; sale or process further decisions; and to determine if a segment should be added or dropped. Finally, the candidate will be able to apply concepts and knowledge related to setting prices and target costing.</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IMA-Investment Decisions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Strategic Management</w:t>
            </w:r>
            <w:r w:rsidR="00075183">
              <w:rPr>
                <w:rFonts w:ascii="Calibri" w:hAnsi="Calibri" w:cs="Calibri"/>
                <w:sz w:val="22"/>
              </w:rPr>
              <w:t>—</w:t>
            </w:r>
            <w:r w:rsidRPr="008C5C66">
              <w:rPr>
                <w:rFonts w:ascii="Calibri" w:hAnsi="Calibri" w:cs="Calibri"/>
                <w:sz w:val="22"/>
              </w:rPr>
              <w:t>Investment Decisions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The candidate must be able to develop information to assist management </w:t>
            </w:r>
            <w:r w:rsidR="00075183">
              <w:rPr>
                <w:rFonts w:ascii="Calibri" w:hAnsi="Calibri" w:cs="Calibri"/>
                <w:sz w:val="22"/>
              </w:rPr>
              <w:t>in making investment decisions.</w:t>
            </w:r>
            <w:r w:rsidRPr="008C5C66">
              <w:rPr>
                <w:rFonts w:ascii="Calibri" w:hAnsi="Calibri" w:cs="Calibri"/>
                <w:sz w:val="22"/>
              </w:rPr>
              <w:t xml:space="preserve"> In order to do this in candidate must be knowledgeable of capital budgeting; discounted cash flow analysis; payback and discounted payback; and ranking of investment projects.</w:t>
            </w:r>
          </w:p>
        </w:tc>
      </w:tr>
      <w:tr w:rsidR="0060217E" w:rsidRPr="008C5C66" w:rsidTr="008C5C66">
        <w:tc>
          <w:tcPr>
            <w:tcW w:w="316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IMA-Business Applications</w:t>
            </w:r>
          </w:p>
        </w:tc>
        <w:tc>
          <w:tcPr>
            <w:tcW w:w="6408" w:type="dxa"/>
          </w:tcPr>
          <w:p w:rsidR="0060217E" w:rsidRPr="008C5C66" w:rsidRDefault="0060217E" w:rsidP="008C5C66">
            <w:pPr>
              <w:ind w:left="0" w:firstLine="0"/>
              <w:rPr>
                <w:rFonts w:ascii="Calibri" w:hAnsi="Calibri" w:cs="Calibri"/>
                <w:i/>
                <w:sz w:val="22"/>
              </w:rPr>
            </w:pPr>
            <w:r w:rsidRPr="008C5C66">
              <w:rPr>
                <w:rFonts w:ascii="Calibri" w:hAnsi="Calibri" w:cs="Calibri"/>
                <w:sz w:val="22"/>
              </w:rPr>
              <w:t>Business Applications</w:t>
            </w:r>
          </w:p>
          <w:p w:rsidR="0060217E" w:rsidRPr="008C5C66" w:rsidRDefault="0060217E" w:rsidP="008C5C66">
            <w:pPr>
              <w:ind w:left="0" w:firstLine="0"/>
              <w:rPr>
                <w:rFonts w:ascii="Calibri" w:hAnsi="Calibri" w:cs="Calibri"/>
                <w:i/>
                <w:sz w:val="22"/>
              </w:rPr>
            </w:pPr>
            <w:r w:rsidRPr="008C5C66">
              <w:rPr>
                <w:rFonts w:ascii="Calibri" w:hAnsi="Calibri" w:cs="Calibri"/>
                <w:sz w:val="22"/>
              </w:rPr>
              <w:t>The candidate will be familiar with the provisions of "Standards of Ethical Conduct for IMA Members" in the evaluation and resolution of relevant ethical issues.</w:t>
            </w:r>
          </w:p>
          <w:p w:rsidR="0060217E" w:rsidRPr="008C5C66" w:rsidRDefault="0060217E" w:rsidP="008C5C66">
            <w:pPr>
              <w:ind w:left="0" w:firstLine="0"/>
              <w:rPr>
                <w:rFonts w:ascii="Calibri" w:hAnsi="Calibri" w:cs="Calibri"/>
                <w:i/>
                <w:sz w:val="22"/>
              </w:rPr>
            </w:pPr>
            <w:r w:rsidRPr="008C5C66">
              <w:rPr>
                <w:rFonts w:ascii="Calibri" w:hAnsi="Calibri" w:cs="Calibri"/>
                <w:sz w:val="22"/>
              </w:rPr>
              <w:t xml:space="preserve">All topics from parts 1, 2, and 3, plus organization management, organization communication, </w:t>
            </w:r>
            <w:proofErr w:type="spellStart"/>
            <w:r w:rsidR="00B97EDD">
              <w:rPr>
                <w:rFonts w:ascii="Calibri" w:hAnsi="Calibri" w:cs="Calibri"/>
                <w:sz w:val="22"/>
              </w:rPr>
              <w:t>behaviour</w:t>
            </w:r>
            <w:r w:rsidRPr="008C5C66">
              <w:rPr>
                <w:rFonts w:ascii="Calibri" w:hAnsi="Calibri" w:cs="Calibri"/>
                <w:sz w:val="22"/>
              </w:rPr>
              <w:t>al</w:t>
            </w:r>
            <w:proofErr w:type="spellEnd"/>
            <w:r w:rsidRPr="008C5C66">
              <w:rPr>
                <w:rFonts w:ascii="Calibri" w:hAnsi="Calibri" w:cs="Calibri"/>
                <w:sz w:val="22"/>
              </w:rPr>
              <w:t xml:space="preserve"> issues, and ethical considerations.</w:t>
            </w:r>
          </w:p>
        </w:tc>
      </w:tr>
    </w:tbl>
    <w:p w:rsidR="00DB6C8F" w:rsidRPr="00DB6C8F" w:rsidRDefault="00DB6C8F" w:rsidP="00330F66">
      <w:pPr>
        <w:rPr>
          <w:rFonts w:ascii="Arial" w:hAnsi="Arial" w:cs="Arial"/>
          <w:sz w:val="22"/>
        </w:rPr>
      </w:pPr>
    </w:p>
    <w:sectPr w:rsidR="00DB6C8F" w:rsidRPr="00DB6C8F" w:rsidSect="00AD4215">
      <w:footerReference w:type="even" r:id="rId14"/>
      <w:footerReference w:type="default" r:id="rId15"/>
      <w:pgSz w:w="12240" w:h="15840"/>
      <w:pgMar w:top="1440" w:right="1440" w:bottom="1440" w:left="1440" w:header="720" w:footer="720" w:gutter="0"/>
      <w:pgNumType w:fmt="lowerRoman"/>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361" w:rsidRDefault="00FC0361" w:rsidP="00DB6C8F">
      <w:r>
        <w:separator/>
      </w:r>
    </w:p>
  </w:endnote>
  <w:endnote w:type="continuationSeparator" w:id="0">
    <w:p w:rsidR="00FC0361" w:rsidRDefault="00FC0361" w:rsidP="00DB6C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C8F" w:rsidRPr="00330F66" w:rsidRDefault="00075183" w:rsidP="00330F66">
    <w:pPr>
      <w:pStyle w:val="Footer"/>
      <w:ind w:left="0" w:firstLine="0"/>
      <w:jc w:val="center"/>
    </w:pPr>
    <w:r>
      <w:tab/>
    </w:r>
    <w:r w:rsidR="00330F66" w:rsidRPr="00330F66">
      <w:t>Copyright © 201</w:t>
    </w:r>
    <w:r w:rsidR="00E63A12">
      <w:t>3</w:t>
    </w:r>
    <w:r w:rsidR="00330F66" w:rsidRPr="00330F66">
      <w:t xml:space="preserve"> by Nelson Education Ltd.</w:t>
    </w:r>
    <w:r w:rsidR="00330F66">
      <w:tab/>
    </w:r>
    <w:fldSimple w:instr=" PAGE   \* MERGEFORMAT ">
      <w:r w:rsidR="00AD4215">
        <w:rPr>
          <w:noProof/>
        </w:rPr>
        <w:t>iii</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215" w:rsidRPr="00330F66" w:rsidRDefault="00FA1859" w:rsidP="00330F66">
    <w:pPr>
      <w:pStyle w:val="Footer"/>
      <w:tabs>
        <w:tab w:val="clear" w:pos="9360"/>
        <w:tab w:val="right" w:pos="9498"/>
      </w:tabs>
    </w:pPr>
    <w:fldSimple w:instr=" PAGE   \* MERGEFORMAT ">
      <w:r w:rsidR="00427943">
        <w:rPr>
          <w:noProof/>
        </w:rPr>
        <w:t>x</w:t>
      </w:r>
    </w:fldSimple>
    <w:r w:rsidR="00AD4215">
      <w:t xml:space="preserve"> </w:t>
    </w:r>
    <w:r w:rsidR="00AD4215">
      <w:tab/>
    </w:r>
    <w:r w:rsidR="00AD4215">
      <w:tab/>
    </w:r>
    <w:r w:rsidR="00AD4215" w:rsidRPr="00330F66">
      <w:t>Copyright © 201</w:t>
    </w:r>
    <w:r w:rsidR="00AD4215">
      <w:t>3</w:t>
    </w:r>
    <w:r w:rsidR="00AD4215" w:rsidRPr="00330F66">
      <w:t xml:space="preserve"> by Nelson Education Ltd.</w:t>
    </w:r>
    <w:r w:rsidR="00AD4215" w:rsidRPr="00330F66">
      <w:tab/>
    </w:r>
    <w:r w:rsidR="00AD4215" w:rsidRPr="00330F66">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215" w:rsidRPr="00330F66" w:rsidRDefault="00AD4215" w:rsidP="00330F66">
    <w:pPr>
      <w:pStyle w:val="Footer"/>
      <w:ind w:left="0" w:firstLine="0"/>
      <w:jc w:val="center"/>
    </w:pPr>
    <w:r>
      <w:tab/>
    </w:r>
    <w:r w:rsidRPr="00330F66">
      <w:t>Copyright © 201</w:t>
    </w:r>
    <w:r>
      <w:t>3</w:t>
    </w:r>
    <w:r w:rsidRPr="00330F66">
      <w:t xml:space="preserve"> by Nelson Education Ltd.</w:t>
    </w:r>
    <w:r>
      <w:tab/>
    </w:r>
    <w:fldSimple w:instr=" PAGE   \* MERGEFORMAT ">
      <w:r w:rsidR="00427943">
        <w:rPr>
          <w:noProof/>
        </w:rPr>
        <w:t>xi</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361" w:rsidRDefault="00FC0361" w:rsidP="00DB6C8F">
      <w:r>
        <w:separator/>
      </w:r>
    </w:p>
  </w:footnote>
  <w:footnote w:type="continuationSeparator" w:id="0">
    <w:p w:rsidR="00FC0361" w:rsidRDefault="00FC0361" w:rsidP="00DB6C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7DC"/>
    <w:multiLevelType w:val="hybridMultilevel"/>
    <w:tmpl w:val="EAC2A8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EE323F7"/>
    <w:multiLevelType w:val="hybridMultilevel"/>
    <w:tmpl w:val="EDC68080"/>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
    <w:nsid w:val="2CBF5900"/>
    <w:multiLevelType w:val="hybridMultilevel"/>
    <w:tmpl w:val="491AC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EF6C0A"/>
    <w:multiLevelType w:val="hybridMultilevel"/>
    <w:tmpl w:val="FF8AFFE4"/>
    <w:lvl w:ilvl="0" w:tplc="8A926F6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D4366B0"/>
    <w:multiLevelType w:val="hybridMultilevel"/>
    <w:tmpl w:val="477020E0"/>
    <w:lvl w:ilvl="0" w:tplc="FFFFFFF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423D7149"/>
    <w:multiLevelType w:val="hybridMultilevel"/>
    <w:tmpl w:val="91B0AEAE"/>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6">
    <w:nsid w:val="526A7E59"/>
    <w:multiLevelType w:val="hybridMultilevel"/>
    <w:tmpl w:val="C504AEEC"/>
    <w:lvl w:ilvl="0" w:tplc="CDD0365E">
      <w:start w:val="416"/>
      <w:numFmt w:val="bullet"/>
      <w:lvlText w:val=""/>
      <w:lvlJc w:val="left"/>
      <w:pPr>
        <w:tabs>
          <w:tab w:val="num" w:pos="360"/>
        </w:tabs>
        <w:ind w:left="360" w:hanging="360"/>
      </w:pPr>
      <w:rPr>
        <w:rFonts w:ascii="Symbol" w:hAnsi="Symbol" w:hint="default"/>
        <w:color w:val="00000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F1E53AC"/>
    <w:multiLevelType w:val="hybridMultilevel"/>
    <w:tmpl w:val="56A0911C"/>
    <w:lvl w:ilvl="0" w:tplc="F98873C2">
      <w:start w:val="416"/>
      <w:numFmt w:val="bullet"/>
      <w:lvlText w:val=""/>
      <w:lvlJc w:val="left"/>
      <w:pPr>
        <w:tabs>
          <w:tab w:val="num" w:pos="720"/>
        </w:tabs>
        <w:ind w:left="720" w:hanging="360"/>
      </w:pPr>
      <w:rPr>
        <w:rFonts w:ascii="Symbol" w:hAnsi="Symbol" w:hint="default"/>
        <w:b/>
        <w:i w:val="0"/>
        <w:color w:val="00000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760383"/>
    <w:multiLevelType w:val="hybridMultilevel"/>
    <w:tmpl w:val="C7BAC05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620B1678"/>
    <w:multiLevelType w:val="hybridMultilevel"/>
    <w:tmpl w:val="477020E0"/>
    <w:lvl w:ilvl="0" w:tplc="FFFFFFF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7C7C7FC2"/>
    <w:multiLevelType w:val="hybridMultilevel"/>
    <w:tmpl w:val="1CDC7330"/>
    <w:lvl w:ilvl="0" w:tplc="04090001">
      <w:start w:val="1"/>
      <w:numFmt w:val="bullet"/>
      <w:lvlText w:val=""/>
      <w:lvlJc w:val="left"/>
      <w:pPr>
        <w:ind w:left="4320" w:hanging="360"/>
      </w:pPr>
      <w:rPr>
        <w:rFonts w:ascii="Symbol" w:hAnsi="Symbol" w:hint="default"/>
      </w:rPr>
    </w:lvl>
    <w:lvl w:ilvl="1" w:tplc="04090019" w:tentative="1">
      <w:start w:val="1"/>
      <w:numFmt w:val="lowerLetter"/>
      <w:lvlText w:val="%2."/>
      <w:lvlJc w:val="left"/>
      <w:pPr>
        <w:ind w:left="5040" w:hanging="360"/>
      </w:pPr>
      <w:rPr>
        <w:rFonts w:cs="Times New Roman"/>
      </w:rPr>
    </w:lvl>
    <w:lvl w:ilvl="2" w:tplc="0409001B" w:tentative="1">
      <w:start w:val="1"/>
      <w:numFmt w:val="lowerRoman"/>
      <w:lvlText w:val="%3."/>
      <w:lvlJc w:val="right"/>
      <w:pPr>
        <w:ind w:left="5760" w:hanging="180"/>
      </w:pPr>
      <w:rPr>
        <w:rFonts w:cs="Times New Roman"/>
      </w:rPr>
    </w:lvl>
    <w:lvl w:ilvl="3" w:tplc="0409000F" w:tentative="1">
      <w:start w:val="1"/>
      <w:numFmt w:val="decimal"/>
      <w:lvlText w:val="%4."/>
      <w:lvlJc w:val="left"/>
      <w:pPr>
        <w:ind w:left="6480" w:hanging="360"/>
      </w:pPr>
      <w:rPr>
        <w:rFonts w:cs="Times New Roman"/>
      </w:rPr>
    </w:lvl>
    <w:lvl w:ilvl="4" w:tplc="04090019" w:tentative="1">
      <w:start w:val="1"/>
      <w:numFmt w:val="lowerLetter"/>
      <w:lvlText w:val="%5."/>
      <w:lvlJc w:val="left"/>
      <w:pPr>
        <w:ind w:left="7200" w:hanging="360"/>
      </w:pPr>
      <w:rPr>
        <w:rFonts w:cs="Times New Roman"/>
      </w:rPr>
    </w:lvl>
    <w:lvl w:ilvl="5" w:tplc="0409001B" w:tentative="1">
      <w:start w:val="1"/>
      <w:numFmt w:val="lowerRoman"/>
      <w:lvlText w:val="%6."/>
      <w:lvlJc w:val="right"/>
      <w:pPr>
        <w:ind w:left="7920" w:hanging="180"/>
      </w:pPr>
      <w:rPr>
        <w:rFonts w:cs="Times New Roman"/>
      </w:rPr>
    </w:lvl>
    <w:lvl w:ilvl="6" w:tplc="0409000F" w:tentative="1">
      <w:start w:val="1"/>
      <w:numFmt w:val="decimal"/>
      <w:lvlText w:val="%7."/>
      <w:lvlJc w:val="left"/>
      <w:pPr>
        <w:ind w:left="8640" w:hanging="360"/>
      </w:pPr>
      <w:rPr>
        <w:rFonts w:cs="Times New Roman"/>
      </w:rPr>
    </w:lvl>
    <w:lvl w:ilvl="7" w:tplc="04090019" w:tentative="1">
      <w:start w:val="1"/>
      <w:numFmt w:val="lowerLetter"/>
      <w:lvlText w:val="%8."/>
      <w:lvlJc w:val="left"/>
      <w:pPr>
        <w:ind w:left="9360" w:hanging="360"/>
      </w:pPr>
      <w:rPr>
        <w:rFonts w:cs="Times New Roman"/>
      </w:rPr>
    </w:lvl>
    <w:lvl w:ilvl="8" w:tplc="0409001B" w:tentative="1">
      <w:start w:val="1"/>
      <w:numFmt w:val="lowerRoman"/>
      <w:lvlText w:val="%9."/>
      <w:lvlJc w:val="right"/>
      <w:pPr>
        <w:ind w:left="10080" w:hanging="180"/>
      </w:pPr>
      <w:rPr>
        <w:rFonts w:cs="Times New Roman"/>
      </w:rPr>
    </w:lvl>
  </w:abstractNum>
  <w:abstractNum w:abstractNumId="11">
    <w:nsid w:val="7E7639D8"/>
    <w:multiLevelType w:val="hybridMultilevel"/>
    <w:tmpl w:val="8F845088"/>
    <w:lvl w:ilvl="0" w:tplc="04090001">
      <w:start w:val="1"/>
      <w:numFmt w:val="bullet"/>
      <w:lvlText w:val=""/>
      <w:lvlJc w:val="left"/>
      <w:pPr>
        <w:ind w:left="3600" w:hanging="360"/>
      </w:pPr>
      <w:rPr>
        <w:rFonts w:ascii="Symbol" w:hAnsi="Symbol" w:hint="default"/>
      </w:rPr>
    </w:lvl>
    <w:lvl w:ilvl="1" w:tplc="04090019" w:tentative="1">
      <w:start w:val="1"/>
      <w:numFmt w:val="lowerLetter"/>
      <w:lvlText w:val="%2."/>
      <w:lvlJc w:val="left"/>
      <w:pPr>
        <w:ind w:left="432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num w:numId="1">
    <w:abstractNumId w:val="8"/>
  </w:num>
  <w:num w:numId="2">
    <w:abstractNumId w:val="5"/>
  </w:num>
  <w:num w:numId="3">
    <w:abstractNumId w:val="1"/>
  </w:num>
  <w:num w:numId="4">
    <w:abstractNumId w:val="11"/>
  </w:num>
  <w:num w:numId="5">
    <w:abstractNumId w:val="10"/>
  </w:num>
  <w:num w:numId="6">
    <w:abstractNumId w:val="0"/>
  </w:num>
  <w:num w:numId="7">
    <w:abstractNumId w:val="3"/>
  </w:num>
  <w:num w:numId="8">
    <w:abstractNumId w:val="2"/>
  </w:num>
  <w:num w:numId="9">
    <w:abstractNumId w:val="6"/>
  </w:num>
  <w:num w:numId="10">
    <w:abstractNumId w:val="9"/>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grammar="clean"/>
  <w:defaultTabStop w:val="720"/>
  <w:evenAndOddHeaders/>
  <w:drawingGridHorizontalSpacing w:val="100"/>
  <w:displayHorizontalDrawingGridEvery w:val="2"/>
  <w:characterSpacingControl w:val="doNotCompress"/>
  <w:footnotePr>
    <w:footnote w:id="-1"/>
    <w:footnote w:id="0"/>
  </w:footnotePr>
  <w:endnotePr>
    <w:endnote w:id="-1"/>
    <w:endnote w:id="0"/>
  </w:endnotePr>
  <w:compat/>
  <w:rsids>
    <w:rsidRoot w:val="0060217E"/>
    <w:rsid w:val="00010D14"/>
    <w:rsid w:val="0001631A"/>
    <w:rsid w:val="00053426"/>
    <w:rsid w:val="00075183"/>
    <w:rsid w:val="00082B84"/>
    <w:rsid w:val="00084DA6"/>
    <w:rsid w:val="0009123C"/>
    <w:rsid w:val="00091D33"/>
    <w:rsid w:val="00096459"/>
    <w:rsid w:val="000D6CFA"/>
    <w:rsid w:val="00124CDE"/>
    <w:rsid w:val="001703FC"/>
    <w:rsid w:val="00192D3A"/>
    <w:rsid w:val="001E3CD0"/>
    <w:rsid w:val="001F099A"/>
    <w:rsid w:val="001F6F8F"/>
    <w:rsid w:val="002006CD"/>
    <w:rsid w:val="002172F4"/>
    <w:rsid w:val="0024203D"/>
    <w:rsid w:val="002458A7"/>
    <w:rsid w:val="002577BC"/>
    <w:rsid w:val="002B223C"/>
    <w:rsid w:val="002E6861"/>
    <w:rsid w:val="00327F8A"/>
    <w:rsid w:val="00330F66"/>
    <w:rsid w:val="00335221"/>
    <w:rsid w:val="00340032"/>
    <w:rsid w:val="00350B04"/>
    <w:rsid w:val="0036668B"/>
    <w:rsid w:val="003D492E"/>
    <w:rsid w:val="004051FD"/>
    <w:rsid w:val="00427943"/>
    <w:rsid w:val="004B511C"/>
    <w:rsid w:val="004D017F"/>
    <w:rsid w:val="005174AE"/>
    <w:rsid w:val="0052214F"/>
    <w:rsid w:val="00523AFC"/>
    <w:rsid w:val="00523FE1"/>
    <w:rsid w:val="005278CA"/>
    <w:rsid w:val="00553881"/>
    <w:rsid w:val="005929E4"/>
    <w:rsid w:val="005D1BA9"/>
    <w:rsid w:val="0060217E"/>
    <w:rsid w:val="00650546"/>
    <w:rsid w:val="00686974"/>
    <w:rsid w:val="006933C6"/>
    <w:rsid w:val="00695D1B"/>
    <w:rsid w:val="007806B3"/>
    <w:rsid w:val="00800AC5"/>
    <w:rsid w:val="00816FDA"/>
    <w:rsid w:val="00822FEB"/>
    <w:rsid w:val="00846743"/>
    <w:rsid w:val="0085736F"/>
    <w:rsid w:val="0089063B"/>
    <w:rsid w:val="008C5C66"/>
    <w:rsid w:val="009853CA"/>
    <w:rsid w:val="0099783E"/>
    <w:rsid w:val="009B1219"/>
    <w:rsid w:val="00A52FDA"/>
    <w:rsid w:val="00A61085"/>
    <w:rsid w:val="00A92D43"/>
    <w:rsid w:val="00AA0527"/>
    <w:rsid w:val="00AB4FFE"/>
    <w:rsid w:val="00AD0432"/>
    <w:rsid w:val="00AD232C"/>
    <w:rsid w:val="00AD4215"/>
    <w:rsid w:val="00B030B9"/>
    <w:rsid w:val="00B2176F"/>
    <w:rsid w:val="00B63F51"/>
    <w:rsid w:val="00B76BB3"/>
    <w:rsid w:val="00B829AB"/>
    <w:rsid w:val="00B97EDD"/>
    <w:rsid w:val="00CA11CD"/>
    <w:rsid w:val="00CA60B3"/>
    <w:rsid w:val="00CB2F75"/>
    <w:rsid w:val="00D36B11"/>
    <w:rsid w:val="00D47384"/>
    <w:rsid w:val="00DB6C8F"/>
    <w:rsid w:val="00DB7AE4"/>
    <w:rsid w:val="00E02BBA"/>
    <w:rsid w:val="00E4043E"/>
    <w:rsid w:val="00E63A12"/>
    <w:rsid w:val="00E76ED9"/>
    <w:rsid w:val="00EC6B9A"/>
    <w:rsid w:val="00EF76D0"/>
    <w:rsid w:val="00F17B57"/>
    <w:rsid w:val="00F21BF4"/>
    <w:rsid w:val="00F87465"/>
    <w:rsid w:val="00F93C22"/>
    <w:rsid w:val="00FA1859"/>
    <w:rsid w:val="00FA1C6A"/>
    <w:rsid w:val="00FC0361"/>
    <w:rsid w:val="00FC37B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imes New Roman" w:hAnsi="Century Gothic" w:cs="Century Gothic"/>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8F"/>
    <w:pPr>
      <w:ind w:left="360" w:hanging="360"/>
    </w:pPr>
    <w:rPr>
      <w:rFonts w:cs="Times New Roman"/>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17E"/>
    <w:pPr>
      <w:spacing w:after="200" w:line="288" w:lineRule="auto"/>
      <w:ind w:left="720" w:firstLine="0"/>
      <w:contextualSpacing/>
    </w:pPr>
    <w:rPr>
      <w:rFonts w:ascii="Calibri" w:hAnsi="Calibri"/>
      <w:i/>
      <w:iCs/>
      <w:szCs w:val="20"/>
    </w:rPr>
  </w:style>
  <w:style w:type="table" w:styleId="TableGrid">
    <w:name w:val="Table Grid"/>
    <w:basedOn w:val="TableNormal"/>
    <w:uiPriority w:val="59"/>
    <w:rsid w:val="0060217E"/>
    <w:rPr>
      <w:rFonts w:ascii="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mailStyle171">
    <w:name w:val="EmailStyle17"/>
    <w:aliases w:val="EmailStyle17"/>
    <w:basedOn w:val="DefaultParagraphFont"/>
    <w:semiHidden/>
    <w:personal/>
    <w:rsid w:val="002458A7"/>
    <w:rPr>
      <w:rFonts w:ascii="Century Gothic" w:hAnsi="Century Gothic" w:cs="Times New Roman"/>
      <w:color w:val="auto"/>
      <w:sz w:val="20"/>
      <w:szCs w:val="20"/>
      <w:u w:val="none"/>
    </w:rPr>
  </w:style>
  <w:style w:type="paragraph" w:styleId="Header">
    <w:name w:val="header"/>
    <w:basedOn w:val="Normal"/>
    <w:link w:val="HeaderChar"/>
    <w:uiPriority w:val="99"/>
    <w:unhideWhenUsed/>
    <w:rsid w:val="00DB6C8F"/>
    <w:pPr>
      <w:tabs>
        <w:tab w:val="center" w:pos="4680"/>
        <w:tab w:val="right" w:pos="9360"/>
      </w:tabs>
    </w:pPr>
  </w:style>
  <w:style w:type="character" w:customStyle="1" w:styleId="HeaderChar">
    <w:name w:val="Header Char"/>
    <w:basedOn w:val="DefaultParagraphFont"/>
    <w:link w:val="Header"/>
    <w:uiPriority w:val="99"/>
    <w:locked/>
    <w:rsid w:val="00DB6C8F"/>
    <w:rPr>
      <w:rFonts w:cs="Times New Roman"/>
      <w:sz w:val="22"/>
      <w:szCs w:val="22"/>
    </w:rPr>
  </w:style>
  <w:style w:type="paragraph" w:styleId="Footer">
    <w:name w:val="footer"/>
    <w:basedOn w:val="Normal"/>
    <w:link w:val="FooterChar"/>
    <w:uiPriority w:val="99"/>
    <w:unhideWhenUsed/>
    <w:rsid w:val="00DB6C8F"/>
    <w:pPr>
      <w:tabs>
        <w:tab w:val="center" w:pos="4680"/>
        <w:tab w:val="right" w:pos="9360"/>
      </w:tabs>
    </w:pPr>
  </w:style>
  <w:style w:type="character" w:customStyle="1" w:styleId="FooterChar">
    <w:name w:val="Footer Char"/>
    <w:basedOn w:val="DefaultParagraphFont"/>
    <w:link w:val="Footer"/>
    <w:uiPriority w:val="99"/>
    <w:locked/>
    <w:rsid w:val="00DB6C8F"/>
    <w:rPr>
      <w:rFonts w:cs="Times New Roman"/>
      <w:sz w:val="22"/>
      <w:szCs w:val="22"/>
    </w:rPr>
  </w:style>
  <w:style w:type="paragraph" w:customStyle="1" w:styleId="ContentsHd">
    <w:name w:val="Contents Hd"/>
    <w:basedOn w:val="Normal"/>
    <w:rsid w:val="002006CD"/>
    <w:pPr>
      <w:spacing w:line="500" w:lineRule="exact"/>
      <w:ind w:left="0" w:firstLine="0"/>
      <w:jc w:val="center"/>
    </w:pPr>
    <w:rPr>
      <w:rFonts w:ascii="Arial" w:hAnsi="Arial" w:cs="Arial"/>
      <w:b/>
      <w:bCs/>
      <w:caps/>
      <w:shadow/>
      <w:color w:val="FFFFFF"/>
      <w:spacing w:val="40"/>
      <w:sz w:val="36"/>
      <w:szCs w:val="20"/>
    </w:rPr>
  </w:style>
  <w:style w:type="paragraph" w:styleId="BalloonText">
    <w:name w:val="Balloon Text"/>
    <w:basedOn w:val="Normal"/>
    <w:link w:val="BalloonTextChar"/>
    <w:uiPriority w:val="99"/>
    <w:semiHidden/>
    <w:unhideWhenUsed/>
    <w:rsid w:val="001F099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099A"/>
    <w:rPr>
      <w:rFonts w:ascii="Tahoma" w:hAnsi="Tahoma" w:cs="Tahoma"/>
      <w:sz w:val="16"/>
      <w:szCs w:val="16"/>
      <w:lang w:val="en-US" w:eastAsia="en-US"/>
    </w:rPr>
  </w:style>
  <w:style w:type="character" w:styleId="Hyperlink">
    <w:name w:val="Hyperlink"/>
    <w:basedOn w:val="DefaultParagraphFont"/>
    <w:uiPriority w:val="99"/>
    <w:unhideWhenUsed/>
    <w:rsid w:val="004D017F"/>
    <w:rPr>
      <w:rFonts w:cs="Times New Roman"/>
      <w:color w:val="0000FF"/>
      <w:u w:val="single"/>
    </w:rPr>
  </w:style>
  <w:style w:type="character" w:styleId="FollowedHyperlink">
    <w:name w:val="FollowedHyperlink"/>
    <w:basedOn w:val="DefaultParagraphFont"/>
    <w:uiPriority w:val="99"/>
    <w:semiHidden/>
    <w:unhideWhenUsed/>
    <w:rsid w:val="00E02BBA"/>
    <w:rPr>
      <w:rFonts w:cs="Times New Roman"/>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nsen1ce.nels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hansen1ce.nelson.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B4AB4-65F0-4DFB-ABD6-23834DA1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3086</Words>
  <Characters>17591</Characters>
  <Application>Microsoft Office Word</Application>
  <DocSecurity>0</DocSecurity>
  <Lines>146</Lines>
  <Paragraphs>41</Paragraphs>
  <ScaleCrop>false</ScaleCrop>
  <Company>Cengage Learning</Company>
  <LinksUpToDate>false</LinksUpToDate>
  <CharactersWithSpaces>20636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ElkePrice</dc:creator>
  <cp:lastModifiedBy>Elke Price</cp:lastModifiedBy>
  <cp:revision>2</cp:revision>
  <cp:lastPrinted>2011-11-23T15:32:00Z</cp:lastPrinted>
  <dcterms:created xsi:type="dcterms:W3CDTF">2012-06-15T13:01:00Z</dcterms:created>
  <dcterms:modified xsi:type="dcterms:W3CDTF">2012-06-15T13:01:00Z</dcterms:modified>
</cp:coreProperties>
</file>