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4F10163" w14:textId="77777777" w:rsidR="007E6C27" w:rsidRDefault="000C6438">
      <w:pPr>
        <w:rPr>
          <w:b/>
        </w:rPr>
      </w:pPr>
      <w:bookmarkStart w:id="0" w:name="_GoBack"/>
      <w:bookmarkEnd w:id="0"/>
      <w:r>
        <w:rPr>
          <w:b/>
        </w:rPr>
        <w:t>FINA 395 NOTES</w:t>
      </w:r>
    </w:p>
    <w:p w14:paraId="2CCEE279" w14:textId="77777777" w:rsidR="000C6438" w:rsidRDefault="00755F52">
      <w:pPr>
        <w:rPr>
          <w:b/>
        </w:rPr>
      </w:pPr>
      <w:r>
        <w:rPr>
          <w:b/>
        </w:rPr>
        <w:t xml:space="preserve">Chapter 5 – the time value of money </w:t>
      </w:r>
    </w:p>
    <w:p w14:paraId="17D2F594" w14:textId="77777777" w:rsidR="00755F52" w:rsidRDefault="000811CC">
      <w:pPr>
        <w:rPr>
          <w:b/>
        </w:rPr>
      </w:pPr>
      <w:r>
        <w:rPr>
          <w:b/>
        </w:rPr>
        <w:t xml:space="preserve">5.1 – the one period case </w:t>
      </w:r>
    </w:p>
    <w:p w14:paraId="1323FC65" w14:textId="77777777" w:rsidR="000811CC" w:rsidRDefault="00961AFF" w:rsidP="00961AFF">
      <w:pPr>
        <w:pStyle w:val="ListParagraph"/>
        <w:numPr>
          <w:ilvl w:val="0"/>
          <w:numId w:val="1"/>
        </w:numPr>
      </w:pPr>
      <w:r>
        <w:t xml:space="preserve">Future value (or compounded value) – is the value of a sum after investing over one or more periods </w:t>
      </w:r>
    </w:p>
    <w:p w14:paraId="6696690F" w14:textId="77777777" w:rsidR="00961AFF" w:rsidRDefault="00961AFF" w:rsidP="00961AFF">
      <w:pPr>
        <w:pStyle w:val="ListParagraph"/>
        <w:numPr>
          <w:ilvl w:val="0"/>
          <w:numId w:val="1"/>
        </w:numPr>
      </w:pPr>
      <w:r>
        <w:t xml:space="preserve">Present value (PV) – the amount that a borrower would need to set aside today to be able to meet the promised payment in one year (or more) is called the present value </w:t>
      </w:r>
    </w:p>
    <w:p w14:paraId="33495165" w14:textId="77777777" w:rsidR="00961AFF" w:rsidRDefault="002C4DD6" w:rsidP="002C4DD6">
      <w:r>
        <w:t xml:space="preserve">Formula for PV </w:t>
      </w:r>
      <w:r>
        <w:rPr>
          <w:b/>
        </w:rPr>
        <w:t>page 104</w:t>
      </w:r>
    </w:p>
    <w:p w14:paraId="1EC46D94" w14:textId="77777777" w:rsidR="002C4DD6" w:rsidRDefault="00EC78D6" w:rsidP="00EC78D6">
      <w:pPr>
        <w:pStyle w:val="ListParagraph"/>
        <w:numPr>
          <w:ilvl w:val="0"/>
          <w:numId w:val="2"/>
        </w:numPr>
      </w:pPr>
      <w:r>
        <w:t xml:space="preserve">Net present value (NPV) – is the present value of future cash flows minus the present value of the cost of the investment </w:t>
      </w:r>
    </w:p>
    <w:p w14:paraId="70AC9118" w14:textId="77777777" w:rsidR="00EC78D6" w:rsidRDefault="00EC78D6" w:rsidP="00EC78D6">
      <w:pPr>
        <w:pStyle w:val="ListParagraph"/>
        <w:numPr>
          <w:ilvl w:val="0"/>
          <w:numId w:val="2"/>
        </w:numPr>
      </w:pPr>
      <w:r>
        <w:t>How does one use NOV when making an investment decision?</w:t>
      </w:r>
    </w:p>
    <w:p w14:paraId="274726C1" w14:textId="77777777" w:rsidR="00EC78D6" w:rsidRDefault="00EC78D6" w:rsidP="00EC78D6">
      <w:pPr>
        <w:rPr>
          <w:b/>
        </w:rPr>
      </w:pPr>
      <w:r>
        <w:rPr>
          <w:b/>
        </w:rPr>
        <w:t xml:space="preserve">5.2 – the </w:t>
      </w:r>
      <w:proofErr w:type="spellStart"/>
      <w:r>
        <w:rPr>
          <w:b/>
        </w:rPr>
        <w:t>multiperiod</w:t>
      </w:r>
      <w:proofErr w:type="spellEnd"/>
      <w:r>
        <w:rPr>
          <w:b/>
        </w:rPr>
        <w:t xml:space="preserve"> case </w:t>
      </w:r>
    </w:p>
    <w:p w14:paraId="6FA67647" w14:textId="77777777" w:rsidR="00EC78D6" w:rsidRDefault="00EC78D6" w:rsidP="00EC78D6">
      <w:r>
        <w:t xml:space="preserve">Future value and compounding </w:t>
      </w:r>
    </w:p>
    <w:p w14:paraId="60147C86" w14:textId="77777777" w:rsidR="00EC78D6" w:rsidRDefault="00EC78D6" w:rsidP="00EC78D6">
      <w:pPr>
        <w:pStyle w:val="ListParagraph"/>
        <w:numPr>
          <w:ilvl w:val="0"/>
          <w:numId w:val="3"/>
        </w:numPr>
      </w:pPr>
      <w:r>
        <w:t>Compounding – the process of leaving money in the capital market and lending it for another year</w:t>
      </w:r>
    </w:p>
    <w:p w14:paraId="0CFA0EE7" w14:textId="77777777" w:rsidR="00EC78D6" w:rsidRDefault="00EC78D6" w:rsidP="00EC78D6">
      <w:pPr>
        <w:pStyle w:val="ListParagraph"/>
        <w:numPr>
          <w:ilvl w:val="0"/>
          <w:numId w:val="3"/>
        </w:numPr>
      </w:pPr>
      <w:r>
        <w:t>In compounding interest the lender gets interest on interest (r</w:t>
      </w:r>
      <w:r>
        <w:rPr>
          <w:vertAlign w:val="superscript"/>
        </w:rPr>
        <w:noBreakHyphen/>
        <w:t>2</w:t>
      </w:r>
      <w:r>
        <w:t>)</w:t>
      </w:r>
    </w:p>
    <w:p w14:paraId="701A6ECF" w14:textId="77777777" w:rsidR="00EC78D6" w:rsidRDefault="00EC78D6" w:rsidP="00EC78D6">
      <w:pPr>
        <w:pStyle w:val="ListParagraph"/>
        <w:numPr>
          <w:ilvl w:val="0"/>
          <w:numId w:val="3"/>
        </w:numPr>
      </w:pPr>
      <w:r>
        <w:t xml:space="preserve">When cash is invested at compound interest, each interest payment is reinvested </w:t>
      </w:r>
    </w:p>
    <w:p w14:paraId="4119F28F" w14:textId="77777777" w:rsidR="00EC78D6" w:rsidRDefault="00190D3C" w:rsidP="00190D3C">
      <w:pPr>
        <w:rPr>
          <w:b/>
        </w:rPr>
      </w:pPr>
      <w:r>
        <w:t xml:space="preserve">Future value of an investment (gen formula for an investment over many periods) </w:t>
      </w:r>
      <w:r>
        <w:rPr>
          <w:b/>
        </w:rPr>
        <w:t>page 108</w:t>
      </w:r>
    </w:p>
    <w:p w14:paraId="1B7B3F6E" w14:textId="77777777" w:rsidR="00190D3C" w:rsidRDefault="0079199F" w:rsidP="00190D3C">
      <w:r>
        <w:t xml:space="preserve">Present value and discounting </w:t>
      </w:r>
    </w:p>
    <w:p w14:paraId="623D0C84" w14:textId="77777777" w:rsidR="0079199F" w:rsidRDefault="0079199F" w:rsidP="0079199F">
      <w:pPr>
        <w:pStyle w:val="ListParagraph"/>
        <w:numPr>
          <w:ilvl w:val="0"/>
          <w:numId w:val="4"/>
        </w:numPr>
      </w:pPr>
      <w:r>
        <w:t>Discounting – the process of calculating the present value of a future cash flow</w:t>
      </w:r>
    </w:p>
    <w:p w14:paraId="5B160E93" w14:textId="77777777" w:rsidR="0079199F" w:rsidRDefault="0079199F" w:rsidP="0079199F">
      <w:pPr>
        <w:pStyle w:val="ListParagraph"/>
        <w:numPr>
          <w:ilvl w:val="0"/>
          <w:numId w:val="4"/>
        </w:numPr>
      </w:pPr>
      <w:r>
        <w:t xml:space="preserve">Present value factor – the factor used to calculate the present value of a future cash flow </w:t>
      </w:r>
    </w:p>
    <w:p w14:paraId="783A0972" w14:textId="77777777" w:rsidR="0079199F" w:rsidRDefault="00630C02" w:rsidP="0079199F">
      <w:pPr>
        <w:pStyle w:val="ListParagraph"/>
        <w:numPr>
          <w:ilvl w:val="0"/>
          <w:numId w:val="4"/>
        </w:numPr>
      </w:pPr>
      <w:r>
        <w:t xml:space="preserve">The present value of a set of cash flows is simply the sum of the present values of the individual cash flows </w:t>
      </w:r>
    </w:p>
    <w:p w14:paraId="658957C4" w14:textId="77777777" w:rsidR="00630C02" w:rsidRDefault="00630C02" w:rsidP="00630C02">
      <w:r>
        <w:t xml:space="preserve">The algebraic formula </w:t>
      </w:r>
    </w:p>
    <w:p w14:paraId="60F8F60F" w14:textId="77777777" w:rsidR="00630C02" w:rsidRDefault="003845CB" w:rsidP="00630C02">
      <w:r>
        <w:t xml:space="preserve">Formula for NPV </w:t>
      </w:r>
      <w:r>
        <w:rPr>
          <w:b/>
        </w:rPr>
        <w:t>page 115</w:t>
      </w:r>
    </w:p>
    <w:p w14:paraId="4A0480F4" w14:textId="77777777" w:rsidR="003845CB" w:rsidRDefault="003845CB" w:rsidP="00630C02">
      <w:pPr>
        <w:rPr>
          <w:b/>
        </w:rPr>
      </w:pPr>
      <w:r>
        <w:rPr>
          <w:b/>
        </w:rPr>
        <w:t>5.3 – compounding periods</w:t>
      </w:r>
    </w:p>
    <w:p w14:paraId="29D3F2E0" w14:textId="77777777" w:rsidR="003845CB" w:rsidRDefault="003845CB" w:rsidP="00630C02">
      <w:r>
        <w:t xml:space="preserve">Formula 5.4 – </w:t>
      </w:r>
      <w:r>
        <w:rPr>
          <w:b/>
        </w:rPr>
        <w:t>page 116</w:t>
      </w:r>
    </w:p>
    <w:p w14:paraId="431933DF" w14:textId="77777777" w:rsidR="003845CB" w:rsidRDefault="003845CB" w:rsidP="003845CB">
      <w:pPr>
        <w:pStyle w:val="ListParagraph"/>
        <w:numPr>
          <w:ilvl w:val="0"/>
          <w:numId w:val="5"/>
        </w:numPr>
      </w:pPr>
      <w:r>
        <w:t xml:space="preserve">Stated annual interest rate = annual percentage rate </w:t>
      </w:r>
    </w:p>
    <w:p w14:paraId="38E7CA34" w14:textId="77777777" w:rsidR="003845CB" w:rsidRDefault="003845CB" w:rsidP="003845CB">
      <w:pPr>
        <w:rPr>
          <w:b/>
        </w:rPr>
      </w:pPr>
      <w:r>
        <w:t xml:space="preserve">Effective annual interest rate (formula 5.5) </w:t>
      </w:r>
      <w:r>
        <w:rPr>
          <w:b/>
        </w:rPr>
        <w:t>page 116</w:t>
      </w:r>
    </w:p>
    <w:p w14:paraId="2F44FEB7" w14:textId="77777777" w:rsidR="003845CB" w:rsidRDefault="003845CB" w:rsidP="003845CB">
      <w:r>
        <w:t xml:space="preserve">Compounding over many years </w:t>
      </w:r>
    </w:p>
    <w:p w14:paraId="04EC7372" w14:textId="77777777" w:rsidR="003845CB" w:rsidRDefault="003845CB" w:rsidP="003845CB">
      <w:r>
        <w:lastRenderedPageBreak/>
        <w:t>Future value with compounding –</w:t>
      </w:r>
      <w:r>
        <w:rPr>
          <w:b/>
        </w:rPr>
        <w:t xml:space="preserve"> page 117</w:t>
      </w:r>
    </w:p>
    <w:p w14:paraId="7E15A265" w14:textId="77777777" w:rsidR="003845CB" w:rsidRDefault="003845CB" w:rsidP="003845CB">
      <w:pPr>
        <w:pStyle w:val="ListParagraph"/>
        <w:numPr>
          <w:ilvl w:val="0"/>
          <w:numId w:val="5"/>
        </w:numPr>
      </w:pPr>
      <w:r>
        <w:t xml:space="preserve">APR is meaningful only if the compounding interval is given </w:t>
      </w:r>
    </w:p>
    <w:p w14:paraId="1F03EF8F" w14:textId="77777777" w:rsidR="003845CB" w:rsidRDefault="003845CB" w:rsidP="003845CB">
      <w:pPr>
        <w:pStyle w:val="ListParagraph"/>
        <w:numPr>
          <w:ilvl w:val="0"/>
          <w:numId w:val="5"/>
        </w:numPr>
      </w:pPr>
      <w:r>
        <w:t>EAR is meaningful without a compounding interval</w:t>
      </w:r>
    </w:p>
    <w:p w14:paraId="750A05F5" w14:textId="77777777" w:rsidR="003845CB" w:rsidRDefault="003845CB" w:rsidP="003845CB">
      <w:r>
        <w:t xml:space="preserve">Continuous compounding </w:t>
      </w:r>
    </w:p>
    <w:p w14:paraId="1C936D02" w14:textId="77777777" w:rsidR="003845CB" w:rsidRDefault="00721763" w:rsidP="003845CB">
      <w:pPr>
        <w:pStyle w:val="ListParagraph"/>
        <w:numPr>
          <w:ilvl w:val="0"/>
          <w:numId w:val="6"/>
        </w:numPr>
      </w:pPr>
      <w:r>
        <w:t xml:space="preserve">Continuous compounding formula – </w:t>
      </w:r>
      <w:r>
        <w:rPr>
          <w:b/>
        </w:rPr>
        <w:t>page 118</w:t>
      </w:r>
    </w:p>
    <w:p w14:paraId="5EC9B9DF" w14:textId="77777777" w:rsidR="00721763" w:rsidRDefault="00721763" w:rsidP="00721763">
      <w:pPr>
        <w:rPr>
          <w:b/>
        </w:rPr>
      </w:pPr>
      <w:r>
        <w:rPr>
          <w:b/>
        </w:rPr>
        <w:t xml:space="preserve">5.4 – simplifications </w:t>
      </w:r>
    </w:p>
    <w:p w14:paraId="7BEC792C" w14:textId="77777777" w:rsidR="00721763" w:rsidRDefault="00721763" w:rsidP="00721763">
      <w:r>
        <w:t xml:space="preserve">Perpetuity </w:t>
      </w:r>
    </w:p>
    <w:p w14:paraId="39F19308" w14:textId="77777777" w:rsidR="00721763" w:rsidRDefault="00721763" w:rsidP="00721763">
      <w:pPr>
        <w:pStyle w:val="ListParagraph"/>
        <w:numPr>
          <w:ilvl w:val="0"/>
          <w:numId w:val="6"/>
        </w:numPr>
      </w:pPr>
      <w:r>
        <w:t xml:space="preserve">Perpetuity – a constant stream of cash flows without end </w:t>
      </w:r>
    </w:p>
    <w:p w14:paraId="03A2721A" w14:textId="77777777" w:rsidR="00721763" w:rsidRDefault="00225F9B" w:rsidP="00225F9B">
      <w:pPr>
        <w:rPr>
          <w:b/>
        </w:rPr>
      </w:pPr>
      <w:r>
        <w:t xml:space="preserve">Present value of a consol – </w:t>
      </w:r>
      <w:r>
        <w:rPr>
          <w:b/>
        </w:rPr>
        <w:t>page 121</w:t>
      </w:r>
    </w:p>
    <w:p w14:paraId="09FFFAE8" w14:textId="77777777" w:rsidR="00225F9B" w:rsidRDefault="00225F9B" w:rsidP="00225F9B">
      <w:pPr>
        <w:rPr>
          <w:b/>
        </w:rPr>
      </w:pPr>
      <w:r>
        <w:t>Formula for present value of perpetuity –</w:t>
      </w:r>
      <w:r>
        <w:rPr>
          <w:b/>
        </w:rPr>
        <w:t xml:space="preserve"> page 121 </w:t>
      </w:r>
    </w:p>
    <w:p w14:paraId="3C49573F" w14:textId="77777777" w:rsidR="00225F9B" w:rsidRDefault="00225F9B" w:rsidP="00225F9B">
      <w:r>
        <w:t xml:space="preserve">Growing perpetuity </w:t>
      </w:r>
    </w:p>
    <w:p w14:paraId="64A4D1DE" w14:textId="77777777" w:rsidR="00225F9B" w:rsidRDefault="00225F9B" w:rsidP="00225F9B">
      <w:r>
        <w:t>Formula for growing perpetuity –</w:t>
      </w:r>
      <w:r>
        <w:rPr>
          <w:b/>
        </w:rPr>
        <w:t xml:space="preserve"> page 122</w:t>
      </w:r>
    </w:p>
    <w:p w14:paraId="22142484" w14:textId="77777777" w:rsidR="00225F9B" w:rsidRDefault="00225F9B" w:rsidP="00225F9B">
      <w:r>
        <w:t xml:space="preserve">Formula for present value of growing perpetuity – </w:t>
      </w:r>
      <w:r>
        <w:rPr>
          <w:b/>
        </w:rPr>
        <w:t>page 122</w:t>
      </w:r>
    </w:p>
    <w:p w14:paraId="79C9A0E2" w14:textId="77777777" w:rsidR="00225F9B" w:rsidRDefault="00225F9B" w:rsidP="00225F9B">
      <w:pPr>
        <w:pStyle w:val="ListParagraph"/>
        <w:numPr>
          <w:ilvl w:val="0"/>
          <w:numId w:val="6"/>
        </w:numPr>
      </w:pPr>
      <w:r>
        <w:t>The growing perpetuity formula can be applied only by assuming a regular and discrete pattern of cash flow</w:t>
      </w:r>
    </w:p>
    <w:p w14:paraId="472E0280" w14:textId="77777777" w:rsidR="00225F9B" w:rsidRDefault="00225F9B" w:rsidP="00225F9B">
      <w:r>
        <w:t xml:space="preserve">Annuity </w:t>
      </w:r>
    </w:p>
    <w:p w14:paraId="4B22C0D7" w14:textId="77777777" w:rsidR="00225F9B" w:rsidRDefault="00225F9B" w:rsidP="00225F9B">
      <w:pPr>
        <w:pStyle w:val="ListParagraph"/>
        <w:numPr>
          <w:ilvl w:val="0"/>
          <w:numId w:val="6"/>
        </w:numPr>
      </w:pPr>
      <w:r>
        <w:t xml:space="preserve">An annuity is a level stream of regular payments that lasts for a fixed number of periods </w:t>
      </w:r>
    </w:p>
    <w:p w14:paraId="0F4CD7DE" w14:textId="77777777" w:rsidR="00225F9B" w:rsidRDefault="00800691" w:rsidP="00800691">
      <w:pPr>
        <w:rPr>
          <w:b/>
        </w:rPr>
      </w:pPr>
      <w:r>
        <w:t xml:space="preserve">Formula for present value of annuity – </w:t>
      </w:r>
      <w:r>
        <w:rPr>
          <w:b/>
        </w:rPr>
        <w:t xml:space="preserve">page 124 </w:t>
      </w:r>
    </w:p>
    <w:p w14:paraId="1202185F" w14:textId="77777777" w:rsidR="00800691" w:rsidRDefault="00800691" w:rsidP="00800691">
      <w:pPr>
        <w:pStyle w:val="ListParagraph"/>
        <w:numPr>
          <w:ilvl w:val="0"/>
          <w:numId w:val="6"/>
        </w:numPr>
      </w:pPr>
      <w:r>
        <w:t xml:space="preserve">The term we use to compute the value of the stream of level payments, C, for T years is called an annuity factor </w:t>
      </w:r>
    </w:p>
    <w:p w14:paraId="756DBB3E" w14:textId="77777777" w:rsidR="00800691" w:rsidRDefault="00800691" w:rsidP="00800691">
      <w:pPr>
        <w:rPr>
          <w:b/>
        </w:rPr>
      </w:pPr>
      <w:r>
        <w:t xml:space="preserve">Annuity factor – </w:t>
      </w:r>
      <w:r>
        <w:rPr>
          <w:b/>
        </w:rPr>
        <w:t>page 125</w:t>
      </w:r>
    </w:p>
    <w:p w14:paraId="0DB52559" w14:textId="77777777" w:rsidR="00800691" w:rsidRDefault="00800691" w:rsidP="00800691">
      <w:r>
        <w:t xml:space="preserve">Using annuity formulas </w:t>
      </w:r>
    </w:p>
    <w:p w14:paraId="7966897E" w14:textId="77777777" w:rsidR="00800691" w:rsidRDefault="00800691" w:rsidP="00800691">
      <w:pPr>
        <w:rPr>
          <w:b/>
        </w:rPr>
      </w:pPr>
      <w:r>
        <w:t xml:space="preserve">See tricks 1-4 from </w:t>
      </w:r>
      <w:r>
        <w:rPr>
          <w:b/>
        </w:rPr>
        <w:t>page 125-129</w:t>
      </w:r>
    </w:p>
    <w:p w14:paraId="6DB58F85" w14:textId="77777777" w:rsidR="00800691" w:rsidRDefault="00800691" w:rsidP="00800691">
      <w:r>
        <w:t xml:space="preserve">Growing annuity </w:t>
      </w:r>
    </w:p>
    <w:p w14:paraId="694FDF1E" w14:textId="77777777" w:rsidR="00800691" w:rsidRDefault="00800691" w:rsidP="00800691">
      <w:r>
        <w:t>Formula for present value of growing annuity –</w:t>
      </w:r>
      <w:r>
        <w:rPr>
          <w:b/>
        </w:rPr>
        <w:t>page 130</w:t>
      </w:r>
    </w:p>
    <w:p w14:paraId="382F8134" w14:textId="77777777" w:rsidR="00800691" w:rsidRDefault="00800691" w:rsidP="00800691">
      <w:pPr>
        <w:rPr>
          <w:b/>
        </w:rPr>
      </w:pPr>
      <w:r>
        <w:rPr>
          <w:b/>
        </w:rPr>
        <w:t>5.5 – what is a firm worth</w:t>
      </w:r>
    </w:p>
    <w:p w14:paraId="117C72AC" w14:textId="77777777" w:rsidR="009162D4" w:rsidRDefault="009162D4" w:rsidP="00800691">
      <w:pPr>
        <w:rPr>
          <w:b/>
          <w:u w:val="single"/>
        </w:rPr>
      </w:pPr>
      <w:r w:rsidRPr="009162D4">
        <w:rPr>
          <w:b/>
          <w:u w:val="single"/>
        </w:rPr>
        <w:lastRenderedPageBreak/>
        <w:t xml:space="preserve">Chapter 6 – how to value stocks and bonds </w:t>
      </w:r>
    </w:p>
    <w:p w14:paraId="6E47EE99" w14:textId="77777777" w:rsidR="009162D4" w:rsidRDefault="009162D4" w:rsidP="00800691">
      <w:pPr>
        <w:rPr>
          <w:b/>
        </w:rPr>
      </w:pPr>
      <w:r>
        <w:rPr>
          <w:b/>
        </w:rPr>
        <w:t xml:space="preserve">6.1 – definition and example of a bond </w:t>
      </w:r>
    </w:p>
    <w:p w14:paraId="589953AC" w14:textId="77777777" w:rsidR="009162D4" w:rsidRDefault="009162D4" w:rsidP="009162D4">
      <w:pPr>
        <w:pStyle w:val="ListParagraph"/>
        <w:numPr>
          <w:ilvl w:val="0"/>
          <w:numId w:val="6"/>
        </w:numPr>
      </w:pPr>
      <w:r>
        <w:t>A bond is a certificate showing that a borrower owes a specified sum</w:t>
      </w:r>
    </w:p>
    <w:p w14:paraId="0D2BE380" w14:textId="77777777" w:rsidR="009162D4" w:rsidRDefault="009162D4" w:rsidP="009162D4">
      <w:pPr>
        <w:pStyle w:val="ListParagraph"/>
        <w:numPr>
          <w:ilvl w:val="0"/>
          <w:numId w:val="6"/>
        </w:numPr>
      </w:pPr>
      <w:r>
        <w:t xml:space="preserve">In order to repay the money, the borrower has agreed to make interest and principal payments on designated dates </w:t>
      </w:r>
    </w:p>
    <w:p w14:paraId="67C35C32" w14:textId="77777777" w:rsidR="009162D4" w:rsidRDefault="009162D4" w:rsidP="009162D4">
      <w:pPr>
        <w:rPr>
          <w:b/>
        </w:rPr>
      </w:pPr>
      <w:r>
        <w:rPr>
          <w:b/>
        </w:rPr>
        <w:t xml:space="preserve">6.2 – how to value bonds </w:t>
      </w:r>
    </w:p>
    <w:p w14:paraId="4CB4DAEE" w14:textId="77777777" w:rsidR="009162D4" w:rsidRDefault="009162D4" w:rsidP="009162D4">
      <w:r>
        <w:t>Pure discount bonds</w:t>
      </w:r>
    </w:p>
    <w:p w14:paraId="513FC476" w14:textId="77777777" w:rsidR="009162D4" w:rsidRDefault="009162D4" w:rsidP="009162D4">
      <w:pPr>
        <w:pStyle w:val="ListParagraph"/>
        <w:numPr>
          <w:ilvl w:val="0"/>
          <w:numId w:val="7"/>
        </w:numPr>
      </w:pPr>
      <w:r>
        <w:t xml:space="preserve">Pure discount bond is the simplest kind of bond </w:t>
      </w:r>
    </w:p>
    <w:p w14:paraId="1660C134" w14:textId="77777777" w:rsidR="009162D4" w:rsidRDefault="009162D4" w:rsidP="009162D4">
      <w:pPr>
        <w:pStyle w:val="ListParagraph"/>
        <w:numPr>
          <w:ilvl w:val="0"/>
          <w:numId w:val="7"/>
        </w:numPr>
      </w:pPr>
      <w:r>
        <w:t xml:space="preserve">It promises a single payment at a fixed future date </w:t>
      </w:r>
    </w:p>
    <w:p w14:paraId="18E0B5AB" w14:textId="77777777" w:rsidR="009162D4" w:rsidRDefault="009162D4" w:rsidP="009162D4">
      <w:pPr>
        <w:pStyle w:val="ListParagraph"/>
        <w:numPr>
          <w:ilvl w:val="0"/>
          <w:numId w:val="7"/>
        </w:numPr>
      </w:pPr>
      <w:r>
        <w:t xml:space="preserve">Date when issuer of the bond makes the last payment is called the maturity date </w:t>
      </w:r>
    </w:p>
    <w:p w14:paraId="7FA6296C" w14:textId="77777777" w:rsidR="009162D4" w:rsidRDefault="009162D4" w:rsidP="009162D4">
      <w:pPr>
        <w:pStyle w:val="ListParagraph"/>
        <w:numPr>
          <w:ilvl w:val="0"/>
          <w:numId w:val="7"/>
        </w:numPr>
      </w:pPr>
      <w:r>
        <w:t xml:space="preserve">Payment at maturity is the bond’s face value </w:t>
      </w:r>
    </w:p>
    <w:p w14:paraId="24901F4E" w14:textId="77777777" w:rsidR="009162D4" w:rsidRDefault="009162D4" w:rsidP="009162D4">
      <w:pPr>
        <w:pStyle w:val="ListParagraph"/>
        <w:numPr>
          <w:ilvl w:val="0"/>
          <w:numId w:val="7"/>
        </w:numPr>
      </w:pPr>
      <w:r>
        <w:t xml:space="preserve">Pure discount bonds = zero coupon bonds. No cash payments until maturity </w:t>
      </w:r>
    </w:p>
    <w:p w14:paraId="480DAB9B" w14:textId="77777777" w:rsidR="009162D4" w:rsidRDefault="009162D4" w:rsidP="009162D4">
      <w:pPr>
        <w:rPr>
          <w:b/>
        </w:rPr>
      </w:pPr>
      <w:r>
        <w:t>Value of a pure discount bond –</w:t>
      </w:r>
      <w:r>
        <w:rPr>
          <w:b/>
        </w:rPr>
        <w:t xml:space="preserve"> page 146</w:t>
      </w:r>
    </w:p>
    <w:p w14:paraId="4F7D42F5" w14:textId="77777777" w:rsidR="009162D4" w:rsidRDefault="009162D4" w:rsidP="009162D4">
      <w:r>
        <w:t>Level-coupon bonds</w:t>
      </w:r>
    </w:p>
    <w:p w14:paraId="137E8F31" w14:textId="77777777" w:rsidR="009162D4" w:rsidRDefault="009162D4" w:rsidP="00EA2A13">
      <w:pPr>
        <w:pStyle w:val="ListParagraph"/>
        <w:numPr>
          <w:ilvl w:val="0"/>
          <w:numId w:val="8"/>
        </w:numPr>
      </w:pPr>
      <w:r>
        <w:t>Payments at fixed intervals before maturity are called coupons</w:t>
      </w:r>
    </w:p>
    <w:p w14:paraId="79480AA3" w14:textId="77777777" w:rsidR="009162D4" w:rsidRDefault="00D97029" w:rsidP="00EA2A13">
      <w:pPr>
        <w:pStyle w:val="ListParagraph"/>
        <w:numPr>
          <w:ilvl w:val="0"/>
          <w:numId w:val="8"/>
        </w:numPr>
      </w:pPr>
      <w:r>
        <w:t xml:space="preserve">Value of a bond is the present value of its cash flows </w:t>
      </w:r>
    </w:p>
    <w:p w14:paraId="5BCD0620" w14:textId="77777777" w:rsidR="00D97029" w:rsidRDefault="00D97029" w:rsidP="00D97029">
      <w:pPr>
        <w:rPr>
          <w:b/>
        </w:rPr>
      </w:pPr>
      <w:r>
        <w:t xml:space="preserve">Value of level coupon bond – </w:t>
      </w:r>
      <w:r>
        <w:rPr>
          <w:b/>
        </w:rPr>
        <w:t>page 147</w:t>
      </w:r>
    </w:p>
    <w:p w14:paraId="6370DDA7" w14:textId="77777777" w:rsidR="00D97029" w:rsidRDefault="00D97029" w:rsidP="00D97029">
      <w:r>
        <w:t xml:space="preserve">A note on bond price quotes </w:t>
      </w:r>
    </w:p>
    <w:p w14:paraId="7BF43C50" w14:textId="77777777" w:rsidR="00D97029" w:rsidRDefault="00D97029" w:rsidP="00EA2A13">
      <w:pPr>
        <w:pStyle w:val="ListParagraph"/>
        <w:numPr>
          <w:ilvl w:val="0"/>
          <w:numId w:val="9"/>
        </w:numPr>
      </w:pPr>
      <w:r>
        <w:t xml:space="preserve">When buying a bond between coupon payment dates, the price paid is usually more than the price quoted </w:t>
      </w:r>
    </w:p>
    <w:p w14:paraId="63BAB170" w14:textId="77777777" w:rsidR="00D97029" w:rsidRDefault="00D97029" w:rsidP="00EA2A13">
      <w:pPr>
        <w:pStyle w:val="ListParagraph"/>
        <w:numPr>
          <w:ilvl w:val="0"/>
          <w:numId w:val="9"/>
        </w:numPr>
      </w:pPr>
      <w:r>
        <w:t>The reason is that standard convention in the bond market is to quote prices net of “accrued interest”, which means that accrued interest is deducted to arrive at the quoted price</w:t>
      </w:r>
    </w:p>
    <w:p w14:paraId="0C35F094" w14:textId="77777777" w:rsidR="00D97029" w:rsidRDefault="00D97029" w:rsidP="00EA2A13">
      <w:pPr>
        <w:pStyle w:val="ListParagraph"/>
        <w:numPr>
          <w:ilvl w:val="0"/>
          <w:numId w:val="9"/>
        </w:numPr>
      </w:pPr>
      <w:r>
        <w:t xml:space="preserve">The quoted price is called </w:t>
      </w:r>
      <w:r>
        <w:rPr>
          <w:b/>
        </w:rPr>
        <w:t>the clean price</w:t>
      </w:r>
    </w:p>
    <w:p w14:paraId="0C5B1DE8" w14:textId="77777777" w:rsidR="00D97029" w:rsidRDefault="00D97029" w:rsidP="00EA2A13">
      <w:pPr>
        <w:pStyle w:val="ListParagraph"/>
        <w:numPr>
          <w:ilvl w:val="0"/>
          <w:numId w:val="9"/>
        </w:numPr>
      </w:pPr>
      <w:r>
        <w:t xml:space="preserve">Price actually paid, included the accrued interest. This is called the </w:t>
      </w:r>
      <w:r>
        <w:rPr>
          <w:b/>
        </w:rPr>
        <w:t>dirty price</w:t>
      </w:r>
    </w:p>
    <w:p w14:paraId="1E971357" w14:textId="77777777" w:rsidR="00D97029" w:rsidRDefault="00D97029" w:rsidP="00D97029">
      <w:proofErr w:type="spellStart"/>
      <w:r>
        <w:t>Consols</w:t>
      </w:r>
      <w:proofErr w:type="spellEnd"/>
      <w:r>
        <w:t xml:space="preserve"> </w:t>
      </w:r>
    </w:p>
    <w:p w14:paraId="24CDC414" w14:textId="77777777" w:rsidR="00D97029" w:rsidRDefault="00D97029" w:rsidP="00D97029">
      <w:pPr>
        <w:rPr>
          <w:b/>
        </w:rPr>
      </w:pPr>
      <w:r>
        <w:rPr>
          <w:b/>
        </w:rPr>
        <w:t>6.3 – bond concepts</w:t>
      </w:r>
    </w:p>
    <w:p w14:paraId="04E7F415" w14:textId="77777777" w:rsidR="00D97029" w:rsidRDefault="00D97029" w:rsidP="00D97029">
      <w:r>
        <w:t xml:space="preserve">Interest rates and bond prices </w:t>
      </w:r>
    </w:p>
    <w:p w14:paraId="518B81AD" w14:textId="77777777" w:rsidR="00D97029" w:rsidRDefault="00D97029" w:rsidP="00EA2A13">
      <w:pPr>
        <w:pStyle w:val="ListParagraph"/>
        <w:numPr>
          <w:ilvl w:val="0"/>
          <w:numId w:val="10"/>
        </w:numPr>
      </w:pPr>
      <w:r>
        <w:t xml:space="preserve">Bond prices fall with a rise in interest rates and rise with a fall in interest rates </w:t>
      </w:r>
    </w:p>
    <w:p w14:paraId="6FFA9E97" w14:textId="77777777" w:rsidR="00D97029" w:rsidRDefault="00FD1384" w:rsidP="00EA2A13">
      <w:pPr>
        <w:pStyle w:val="ListParagraph"/>
        <w:numPr>
          <w:ilvl w:val="0"/>
          <w:numId w:val="10"/>
        </w:numPr>
      </w:pPr>
      <w:r>
        <w:t xml:space="preserve">Bonds trade </w:t>
      </w:r>
    </w:p>
    <w:p w14:paraId="7CA2F166" w14:textId="77777777" w:rsidR="00FD1384" w:rsidRDefault="00FD1384" w:rsidP="00EA2A13">
      <w:pPr>
        <w:pStyle w:val="ListParagraph"/>
        <w:numPr>
          <w:ilvl w:val="1"/>
          <w:numId w:val="10"/>
        </w:numPr>
      </w:pPr>
      <w:r>
        <w:t xml:space="preserve">At the face value if the coupon rate is equal to the </w:t>
      </w:r>
      <w:proofErr w:type="spellStart"/>
      <w:r>
        <w:t>marketwide</w:t>
      </w:r>
      <w:proofErr w:type="spellEnd"/>
      <w:r>
        <w:t xml:space="preserve"> interest rate</w:t>
      </w:r>
    </w:p>
    <w:p w14:paraId="1213E1A6" w14:textId="77777777" w:rsidR="00FD1384" w:rsidRDefault="00FD1384" w:rsidP="00EA2A13">
      <w:pPr>
        <w:pStyle w:val="ListParagraph"/>
        <w:numPr>
          <w:ilvl w:val="1"/>
          <w:numId w:val="10"/>
        </w:numPr>
      </w:pPr>
      <w:r>
        <w:t xml:space="preserve">At a discount if the coupon rate is below the </w:t>
      </w:r>
      <w:proofErr w:type="spellStart"/>
      <w:r>
        <w:t>marketwide</w:t>
      </w:r>
      <w:proofErr w:type="spellEnd"/>
      <w:r>
        <w:t xml:space="preserve"> interest rate</w:t>
      </w:r>
    </w:p>
    <w:p w14:paraId="1FC46011" w14:textId="77777777" w:rsidR="00FD1384" w:rsidRDefault="00FD1384" w:rsidP="00EA2A13">
      <w:pPr>
        <w:pStyle w:val="ListParagraph"/>
        <w:numPr>
          <w:ilvl w:val="1"/>
          <w:numId w:val="10"/>
        </w:numPr>
      </w:pPr>
      <w:r>
        <w:lastRenderedPageBreak/>
        <w:t xml:space="preserve">At a premium if the coupon rate is about the </w:t>
      </w:r>
      <w:proofErr w:type="spellStart"/>
      <w:r>
        <w:t>marketwide</w:t>
      </w:r>
      <w:proofErr w:type="spellEnd"/>
      <w:r>
        <w:t xml:space="preserve"> interest rate</w:t>
      </w:r>
    </w:p>
    <w:p w14:paraId="4BA63FF2" w14:textId="77777777" w:rsidR="00FD1384" w:rsidRDefault="00FD1384" w:rsidP="00FD1384">
      <w:r>
        <w:t xml:space="preserve">Yield to maturity </w:t>
      </w:r>
    </w:p>
    <w:p w14:paraId="43F0039A" w14:textId="77777777" w:rsidR="00FD1384" w:rsidRDefault="00FD1384" w:rsidP="00EA2A13">
      <w:pPr>
        <w:pStyle w:val="ListParagraph"/>
        <w:numPr>
          <w:ilvl w:val="0"/>
          <w:numId w:val="11"/>
        </w:numPr>
      </w:pPr>
      <w:r>
        <w:t xml:space="preserve">Coupon rate is the rate at which an investor receives a fixed cash flow every six months </w:t>
      </w:r>
    </w:p>
    <w:p w14:paraId="69C6F8DE" w14:textId="77777777" w:rsidR="00FD1384" w:rsidRDefault="00FD1384" w:rsidP="00EA2A13">
      <w:pPr>
        <w:pStyle w:val="ListParagraph"/>
        <w:numPr>
          <w:ilvl w:val="0"/>
          <w:numId w:val="11"/>
        </w:numPr>
      </w:pPr>
      <w:r>
        <w:t xml:space="preserve">YTM is the return an investor would receive from his or her entire investment </w:t>
      </w:r>
    </w:p>
    <w:p w14:paraId="11465942" w14:textId="77777777" w:rsidR="00FD1384" w:rsidRDefault="00FD1384" w:rsidP="00EA2A13">
      <w:pPr>
        <w:pStyle w:val="ListParagraph"/>
        <w:numPr>
          <w:ilvl w:val="0"/>
          <w:numId w:val="11"/>
        </w:numPr>
      </w:pPr>
      <w:r>
        <w:t xml:space="preserve">Easy way to think of YTM is to consider it the rate the market is demanding for investing in that particular bond, considering the riskiness of an asset </w:t>
      </w:r>
    </w:p>
    <w:p w14:paraId="52DAEF13" w14:textId="77777777" w:rsidR="00FD1384" w:rsidRDefault="00FD1384" w:rsidP="00EA2A13">
      <w:pPr>
        <w:pStyle w:val="ListParagraph"/>
        <w:numPr>
          <w:ilvl w:val="0"/>
          <w:numId w:val="11"/>
        </w:numPr>
      </w:pPr>
      <w:r>
        <w:t>YTM and coupon rate are equal for newly issued bonds that sell at their par value</w:t>
      </w:r>
    </w:p>
    <w:p w14:paraId="34128B4A" w14:textId="77777777" w:rsidR="00FD1384" w:rsidRDefault="00FD1384" w:rsidP="00FD1384">
      <w:r>
        <w:t xml:space="preserve">Holding period return </w:t>
      </w:r>
    </w:p>
    <w:p w14:paraId="46765220" w14:textId="77777777" w:rsidR="00FD1384" w:rsidRDefault="00FD1384" w:rsidP="00EA2A13">
      <w:pPr>
        <w:pStyle w:val="ListParagraph"/>
        <w:numPr>
          <w:ilvl w:val="0"/>
          <w:numId w:val="12"/>
        </w:numPr>
      </w:pPr>
      <w:r>
        <w:t xml:space="preserve">Holding period return = (ending price – beginning price)/beginning price </w:t>
      </w:r>
    </w:p>
    <w:p w14:paraId="443970F6" w14:textId="77777777" w:rsidR="00FD1384" w:rsidRDefault="00FD1384" w:rsidP="00EA2A13">
      <w:pPr>
        <w:pStyle w:val="ListParagraph"/>
        <w:numPr>
          <w:ilvl w:val="0"/>
          <w:numId w:val="12"/>
        </w:numPr>
      </w:pPr>
      <w:r>
        <w:t xml:space="preserve">Holding period return is a total return received from holding an asset or portfolio of assets </w:t>
      </w:r>
    </w:p>
    <w:p w14:paraId="6AAF7750" w14:textId="77777777" w:rsidR="00FD1384" w:rsidRDefault="00FD1384" w:rsidP="00EA2A13">
      <w:pPr>
        <w:pStyle w:val="ListParagraph"/>
        <w:numPr>
          <w:ilvl w:val="0"/>
          <w:numId w:val="12"/>
        </w:numPr>
      </w:pPr>
      <w:r>
        <w:t xml:space="preserve">A bond investor looking to increase holding period returns would buy low when the rates are high and sell high when they are low </w:t>
      </w:r>
    </w:p>
    <w:p w14:paraId="6881321E" w14:textId="77777777" w:rsidR="00FD1384" w:rsidRDefault="00FD1384" w:rsidP="00FD1384">
      <w:pPr>
        <w:rPr>
          <w:b/>
        </w:rPr>
      </w:pPr>
      <w:r>
        <w:rPr>
          <w:b/>
        </w:rPr>
        <w:t xml:space="preserve">6.4 – the present value of common stocks </w:t>
      </w:r>
    </w:p>
    <w:p w14:paraId="3F6CA4FB" w14:textId="77777777" w:rsidR="00FD1384" w:rsidRDefault="00FD1384" w:rsidP="00FD1384">
      <w:r>
        <w:t>Dividends versus capital gains</w:t>
      </w:r>
    </w:p>
    <w:p w14:paraId="4602033B" w14:textId="77777777" w:rsidR="00FD1384" w:rsidRDefault="00FD1384" w:rsidP="00EA2A13">
      <w:pPr>
        <w:pStyle w:val="ListParagraph"/>
        <w:numPr>
          <w:ilvl w:val="0"/>
          <w:numId w:val="13"/>
        </w:numPr>
      </w:pPr>
      <w:r>
        <w:t xml:space="preserve">Stocks provide two kinds of cash flows </w:t>
      </w:r>
    </w:p>
    <w:p w14:paraId="5642C44D" w14:textId="77777777" w:rsidR="00FD1384" w:rsidRDefault="00FD1384" w:rsidP="00EA2A13">
      <w:pPr>
        <w:pStyle w:val="ListParagraph"/>
        <w:numPr>
          <w:ilvl w:val="1"/>
          <w:numId w:val="13"/>
        </w:numPr>
      </w:pPr>
      <w:r>
        <w:t xml:space="preserve">Most stocks pay dividends on a regular basis </w:t>
      </w:r>
    </w:p>
    <w:p w14:paraId="5A719DF4" w14:textId="77777777" w:rsidR="00FD1384" w:rsidRDefault="008A21DA" w:rsidP="00EA2A13">
      <w:pPr>
        <w:pStyle w:val="ListParagraph"/>
        <w:numPr>
          <w:ilvl w:val="1"/>
          <w:numId w:val="13"/>
        </w:numPr>
      </w:pPr>
      <w:r>
        <w:t xml:space="preserve">Shareholder receives the sale price when the stock is sold </w:t>
      </w:r>
    </w:p>
    <w:p w14:paraId="53C58DA1" w14:textId="77777777" w:rsidR="008A21DA" w:rsidRDefault="008A21DA" w:rsidP="00EA2A13">
      <w:pPr>
        <w:pStyle w:val="ListParagraph"/>
        <w:numPr>
          <w:ilvl w:val="0"/>
          <w:numId w:val="13"/>
        </w:numPr>
      </w:pPr>
      <w:r>
        <w:t>To value common stocks, we need to answer the question: is the value of a stock equal to</w:t>
      </w:r>
    </w:p>
    <w:p w14:paraId="5CD73A38" w14:textId="77777777" w:rsidR="008A21DA" w:rsidRDefault="008A21DA" w:rsidP="00EA2A13">
      <w:pPr>
        <w:pStyle w:val="ListParagraph"/>
        <w:numPr>
          <w:ilvl w:val="1"/>
          <w:numId w:val="13"/>
        </w:numPr>
      </w:pPr>
      <w:r>
        <w:t>The discounted present value of the sum of next periods dividend plus next periods stock price. Or</w:t>
      </w:r>
    </w:p>
    <w:p w14:paraId="47E1634A" w14:textId="77777777" w:rsidR="008A21DA" w:rsidRDefault="008A21DA" w:rsidP="00EA2A13">
      <w:pPr>
        <w:pStyle w:val="ListParagraph"/>
        <w:numPr>
          <w:ilvl w:val="1"/>
          <w:numId w:val="13"/>
        </w:numPr>
      </w:pPr>
      <w:r>
        <w:t xml:space="preserve">The discounted present value of all future dividends </w:t>
      </w:r>
    </w:p>
    <w:p w14:paraId="2CAAEBC5" w14:textId="77777777" w:rsidR="008A21DA" w:rsidRDefault="008A21DA" w:rsidP="008A21DA">
      <w:pPr>
        <w:rPr>
          <w:b/>
        </w:rPr>
      </w:pPr>
      <w:r>
        <w:t>Formulas 6.1 – 6.4 –</w:t>
      </w:r>
      <w:r>
        <w:rPr>
          <w:b/>
        </w:rPr>
        <w:t xml:space="preserve"> page 152</w:t>
      </w:r>
    </w:p>
    <w:p w14:paraId="3423AEE5" w14:textId="77777777" w:rsidR="008A21DA" w:rsidRDefault="008A21DA" w:rsidP="00EA2A13">
      <w:pPr>
        <w:pStyle w:val="ListParagraph"/>
        <w:numPr>
          <w:ilvl w:val="0"/>
          <w:numId w:val="14"/>
        </w:numPr>
      </w:pPr>
      <w:r>
        <w:t xml:space="preserve">The value of a firms common stock to the investor is equal to the present value of all of the expected future dividends </w:t>
      </w:r>
    </w:p>
    <w:p w14:paraId="57F96839" w14:textId="77777777" w:rsidR="008A21DA" w:rsidRDefault="008A21DA" w:rsidP="008A21DA">
      <w:r>
        <w:t xml:space="preserve">Valuation of different types of stocks </w:t>
      </w:r>
    </w:p>
    <w:p w14:paraId="1620352A" w14:textId="77777777" w:rsidR="008A21DA" w:rsidRPr="008A21DA" w:rsidRDefault="008A21DA" w:rsidP="00EA2A13">
      <w:pPr>
        <w:pStyle w:val="ListParagraph"/>
        <w:numPr>
          <w:ilvl w:val="0"/>
          <w:numId w:val="14"/>
        </w:numPr>
      </w:pPr>
      <w:r>
        <w:t xml:space="preserve">See three cases (zero growth, constant growth, differential growth) </w:t>
      </w:r>
      <w:r>
        <w:rPr>
          <w:b/>
        </w:rPr>
        <w:t>page 153-154</w:t>
      </w:r>
    </w:p>
    <w:p w14:paraId="6CA459A8" w14:textId="77777777" w:rsidR="008A21DA" w:rsidRDefault="008A21DA" w:rsidP="008A21DA">
      <w:pPr>
        <w:rPr>
          <w:b/>
        </w:rPr>
      </w:pPr>
      <w:r>
        <w:rPr>
          <w:b/>
        </w:rPr>
        <w:t xml:space="preserve">6.5 – estimates of parameters in the dividend discount model </w:t>
      </w:r>
    </w:p>
    <w:p w14:paraId="78107438" w14:textId="77777777" w:rsidR="008A21DA" w:rsidRDefault="008A21DA" w:rsidP="008A21DA">
      <w:r>
        <w:t>Where does g come from?</w:t>
      </w:r>
    </w:p>
    <w:p w14:paraId="2A4781A8" w14:textId="77777777" w:rsidR="008A21DA" w:rsidRDefault="009004CD" w:rsidP="00EA2A13">
      <w:pPr>
        <w:pStyle w:val="ListParagraph"/>
        <w:numPr>
          <w:ilvl w:val="0"/>
          <w:numId w:val="14"/>
        </w:numPr>
      </w:pPr>
      <w:r>
        <w:t xml:space="preserve">See pages 156-157 for formulas </w:t>
      </w:r>
    </w:p>
    <w:p w14:paraId="1445C082" w14:textId="77777777" w:rsidR="009004CD" w:rsidRDefault="009004CD" w:rsidP="009004CD">
      <w:r>
        <w:t>Where does r come from?</w:t>
      </w:r>
    </w:p>
    <w:p w14:paraId="52F6F0B9" w14:textId="77777777" w:rsidR="009004CD" w:rsidRDefault="009004CD" w:rsidP="00EA2A13">
      <w:pPr>
        <w:pStyle w:val="ListParagraph"/>
        <w:numPr>
          <w:ilvl w:val="0"/>
          <w:numId w:val="14"/>
        </w:numPr>
      </w:pPr>
      <w:r>
        <w:lastRenderedPageBreak/>
        <w:t xml:space="preserve">The ratio, div/P0, places the dividend return on a percentage basis, frequently called the dividend yield </w:t>
      </w:r>
    </w:p>
    <w:p w14:paraId="667DDD92" w14:textId="77777777" w:rsidR="009004CD" w:rsidRDefault="009004CD" w:rsidP="00EA2A13">
      <w:pPr>
        <w:pStyle w:val="ListParagraph"/>
        <w:numPr>
          <w:ilvl w:val="0"/>
          <w:numId w:val="14"/>
        </w:numPr>
      </w:pPr>
      <w:r>
        <w:t xml:space="preserve">G, is the growth rate of dividends </w:t>
      </w:r>
    </w:p>
    <w:p w14:paraId="05AA0741" w14:textId="77777777" w:rsidR="009004CD" w:rsidRDefault="009004CD" w:rsidP="009004CD">
      <w:r>
        <w:rPr>
          <w:b/>
        </w:rPr>
        <w:t>Page 158</w:t>
      </w:r>
      <w:r>
        <w:t xml:space="preserve"> for formula 6.9</w:t>
      </w:r>
    </w:p>
    <w:p w14:paraId="66E4FA97" w14:textId="77777777" w:rsidR="009004CD" w:rsidRDefault="009004CD" w:rsidP="009004CD">
      <w:pPr>
        <w:rPr>
          <w:b/>
        </w:rPr>
      </w:pPr>
      <w:r>
        <w:rPr>
          <w:b/>
        </w:rPr>
        <w:t xml:space="preserve">6.6 – growth opportunities </w:t>
      </w:r>
    </w:p>
    <w:p w14:paraId="796E529C" w14:textId="77777777" w:rsidR="009004CD" w:rsidRDefault="00CD5FFD" w:rsidP="009004CD">
      <w:pPr>
        <w:rPr>
          <w:b/>
        </w:rPr>
      </w:pPr>
      <w:r>
        <w:rPr>
          <w:b/>
        </w:rPr>
        <w:t>B</w:t>
      </w:r>
    </w:p>
    <w:p w14:paraId="1864301F" w14:textId="77777777" w:rsidR="00CD5FFD" w:rsidRDefault="00CD5FFD" w:rsidP="009004CD">
      <w:pPr>
        <w:rPr>
          <w:b/>
        </w:rPr>
      </w:pPr>
    </w:p>
    <w:p w14:paraId="5696DC11" w14:textId="77777777" w:rsidR="00CD5FFD" w:rsidRDefault="00CD5FFD" w:rsidP="009004CD">
      <w:pPr>
        <w:rPr>
          <w:b/>
        </w:rPr>
      </w:pPr>
    </w:p>
    <w:p w14:paraId="74856AF7" w14:textId="77777777" w:rsidR="00CD5FFD" w:rsidRDefault="00CD5FFD" w:rsidP="009004CD">
      <w:pPr>
        <w:rPr>
          <w:b/>
        </w:rPr>
      </w:pPr>
    </w:p>
    <w:p w14:paraId="3D656A0F" w14:textId="77777777" w:rsidR="00CD5FFD" w:rsidRDefault="00CD5FFD" w:rsidP="009004CD">
      <w:pPr>
        <w:rPr>
          <w:b/>
        </w:rPr>
      </w:pPr>
    </w:p>
    <w:p w14:paraId="76A2A3AD" w14:textId="77777777" w:rsidR="00CD5FFD" w:rsidRDefault="00CD5FFD" w:rsidP="009004CD">
      <w:pPr>
        <w:rPr>
          <w:b/>
        </w:rPr>
      </w:pPr>
    </w:p>
    <w:p w14:paraId="586E2912" w14:textId="77777777" w:rsidR="00CD5FFD" w:rsidRDefault="00CD5FFD" w:rsidP="009004CD">
      <w:pPr>
        <w:rPr>
          <w:b/>
        </w:rPr>
      </w:pPr>
    </w:p>
    <w:p w14:paraId="152A6FE2" w14:textId="77777777" w:rsidR="00CD5FFD" w:rsidRDefault="00CD5FFD" w:rsidP="009004CD">
      <w:pPr>
        <w:rPr>
          <w:b/>
        </w:rPr>
      </w:pPr>
    </w:p>
    <w:p w14:paraId="1812EA80" w14:textId="77777777" w:rsidR="00CD5FFD" w:rsidRDefault="00CD5FFD" w:rsidP="009004CD">
      <w:pPr>
        <w:rPr>
          <w:b/>
        </w:rPr>
      </w:pPr>
    </w:p>
    <w:p w14:paraId="28BAE939" w14:textId="77777777" w:rsidR="00CD5FFD" w:rsidRDefault="00CD5FFD" w:rsidP="009004CD">
      <w:pPr>
        <w:rPr>
          <w:b/>
        </w:rPr>
      </w:pPr>
    </w:p>
    <w:p w14:paraId="2591F671" w14:textId="77777777" w:rsidR="00CD5FFD" w:rsidRDefault="00CD5FFD" w:rsidP="009004CD">
      <w:pPr>
        <w:rPr>
          <w:b/>
        </w:rPr>
      </w:pPr>
    </w:p>
    <w:p w14:paraId="6BA81282" w14:textId="77777777" w:rsidR="00CD5FFD" w:rsidRDefault="00CD5FFD" w:rsidP="009004CD">
      <w:pPr>
        <w:rPr>
          <w:b/>
        </w:rPr>
      </w:pPr>
    </w:p>
    <w:p w14:paraId="29DAEDAE" w14:textId="77777777" w:rsidR="00CD5FFD" w:rsidRDefault="00CD5FFD" w:rsidP="009004CD">
      <w:pPr>
        <w:rPr>
          <w:b/>
        </w:rPr>
      </w:pPr>
    </w:p>
    <w:p w14:paraId="4EDCE7C7" w14:textId="77777777" w:rsidR="00CD5FFD" w:rsidRDefault="00CD5FFD" w:rsidP="009004CD">
      <w:pPr>
        <w:rPr>
          <w:b/>
        </w:rPr>
      </w:pPr>
    </w:p>
    <w:p w14:paraId="0BB4A6A5" w14:textId="77777777" w:rsidR="00CD5FFD" w:rsidRDefault="00CD5FFD" w:rsidP="009004CD">
      <w:pPr>
        <w:rPr>
          <w:b/>
        </w:rPr>
      </w:pPr>
    </w:p>
    <w:p w14:paraId="2C69CA41" w14:textId="77777777" w:rsidR="00CD5FFD" w:rsidRDefault="00CD5FFD" w:rsidP="009004CD">
      <w:pPr>
        <w:rPr>
          <w:b/>
        </w:rPr>
      </w:pPr>
    </w:p>
    <w:p w14:paraId="7180EFEF" w14:textId="77777777" w:rsidR="00CD5FFD" w:rsidRDefault="00CD5FFD" w:rsidP="009004CD">
      <w:pPr>
        <w:rPr>
          <w:b/>
        </w:rPr>
      </w:pPr>
    </w:p>
    <w:p w14:paraId="7A81993C" w14:textId="77777777" w:rsidR="00CD5FFD" w:rsidRDefault="00CD5FFD" w:rsidP="009004CD">
      <w:pPr>
        <w:rPr>
          <w:b/>
        </w:rPr>
      </w:pPr>
    </w:p>
    <w:p w14:paraId="58E084E9" w14:textId="77777777" w:rsidR="00CD5FFD" w:rsidRDefault="00CD5FFD" w:rsidP="009004CD">
      <w:pPr>
        <w:rPr>
          <w:b/>
        </w:rPr>
      </w:pPr>
    </w:p>
    <w:p w14:paraId="3857D110" w14:textId="77777777" w:rsidR="00CD5FFD" w:rsidRDefault="00CD5FFD" w:rsidP="009004CD">
      <w:pPr>
        <w:rPr>
          <w:b/>
        </w:rPr>
      </w:pPr>
    </w:p>
    <w:p w14:paraId="1BFC144D" w14:textId="77777777" w:rsidR="00CD5FFD" w:rsidRDefault="00CD5FFD" w:rsidP="009004CD">
      <w:pPr>
        <w:rPr>
          <w:b/>
        </w:rPr>
      </w:pPr>
    </w:p>
    <w:p w14:paraId="30A39E5F" w14:textId="77777777" w:rsidR="00CD5FFD" w:rsidRDefault="00CD5FFD" w:rsidP="009004CD">
      <w:pPr>
        <w:rPr>
          <w:b/>
        </w:rPr>
      </w:pPr>
      <w:r>
        <w:rPr>
          <w:b/>
        </w:rPr>
        <w:lastRenderedPageBreak/>
        <w:t xml:space="preserve">Chapter 7 – Net present value and other investment rules </w:t>
      </w:r>
    </w:p>
    <w:p w14:paraId="0FFF7888" w14:textId="77777777" w:rsidR="00CD5FFD" w:rsidRDefault="00CD5FFD" w:rsidP="009004CD">
      <w:pPr>
        <w:rPr>
          <w:b/>
        </w:rPr>
      </w:pPr>
      <w:r>
        <w:rPr>
          <w:b/>
        </w:rPr>
        <w:t>7.1 – why use net present value?</w:t>
      </w:r>
    </w:p>
    <w:p w14:paraId="56BFC0F6" w14:textId="77777777" w:rsidR="00CD5FFD" w:rsidRDefault="00CD5FFD" w:rsidP="00EA2A13">
      <w:pPr>
        <w:pStyle w:val="ListParagraph"/>
        <w:numPr>
          <w:ilvl w:val="0"/>
          <w:numId w:val="15"/>
        </w:numPr>
      </w:pPr>
      <w:r>
        <w:t xml:space="preserve">Net present value – calculating the difference between the sum of the present values of the project’s future cash flows and the initial cost of the project </w:t>
      </w:r>
    </w:p>
    <w:p w14:paraId="155A891E" w14:textId="77777777" w:rsidR="00CD5FFD" w:rsidRDefault="00CD5FFD" w:rsidP="00EA2A13">
      <w:pPr>
        <w:pStyle w:val="ListParagraph"/>
        <w:numPr>
          <w:ilvl w:val="0"/>
          <w:numId w:val="15"/>
        </w:numPr>
      </w:pPr>
      <w:r>
        <w:t>The basic investment rule can be generalized to</w:t>
      </w:r>
    </w:p>
    <w:p w14:paraId="4D4AFF04" w14:textId="77777777" w:rsidR="00CD5FFD" w:rsidRDefault="00CD5FFD" w:rsidP="00EA2A13">
      <w:pPr>
        <w:pStyle w:val="ListParagraph"/>
        <w:numPr>
          <w:ilvl w:val="1"/>
          <w:numId w:val="15"/>
        </w:numPr>
      </w:pPr>
      <w:r>
        <w:t xml:space="preserve">Accept a project if the NPV is greater than zero </w:t>
      </w:r>
    </w:p>
    <w:p w14:paraId="5126225B" w14:textId="77777777" w:rsidR="00CD5FFD" w:rsidRDefault="00CD5FFD" w:rsidP="00EA2A13">
      <w:pPr>
        <w:pStyle w:val="ListParagraph"/>
        <w:numPr>
          <w:ilvl w:val="1"/>
          <w:numId w:val="15"/>
        </w:numPr>
      </w:pPr>
      <w:r>
        <w:t xml:space="preserve">Reject a project if NPV is less than zero </w:t>
      </w:r>
    </w:p>
    <w:p w14:paraId="3F00D819" w14:textId="77777777" w:rsidR="00CD5FFD" w:rsidRDefault="00050521" w:rsidP="00EA2A13">
      <w:pPr>
        <w:pStyle w:val="ListParagraph"/>
        <w:numPr>
          <w:ilvl w:val="0"/>
          <w:numId w:val="15"/>
        </w:numPr>
      </w:pPr>
      <w:r>
        <w:t xml:space="preserve">Accepting positive NPV project benefits the shareholders </w:t>
      </w:r>
    </w:p>
    <w:p w14:paraId="1E6F0529" w14:textId="77777777" w:rsidR="00050521" w:rsidRDefault="00050521" w:rsidP="00EA2A13">
      <w:pPr>
        <w:pStyle w:val="ListParagraph"/>
        <w:numPr>
          <w:ilvl w:val="0"/>
          <w:numId w:val="15"/>
        </w:numPr>
      </w:pPr>
      <w:r>
        <w:t xml:space="preserve">The value of the firm rises by the NPV of the project </w:t>
      </w:r>
    </w:p>
    <w:p w14:paraId="2425B3B6" w14:textId="77777777" w:rsidR="00050521" w:rsidRDefault="00050521" w:rsidP="00EA2A13">
      <w:pPr>
        <w:pStyle w:val="ListParagraph"/>
        <w:numPr>
          <w:ilvl w:val="0"/>
          <w:numId w:val="15"/>
        </w:numPr>
      </w:pPr>
      <w:r>
        <w:t xml:space="preserve">The firm value is merely the sum of the values of the different projects, divisions, or other entities within the firm. This property is called value </w:t>
      </w:r>
      <w:proofErr w:type="spellStart"/>
      <w:r>
        <w:t>additivity</w:t>
      </w:r>
      <w:proofErr w:type="spellEnd"/>
      <w:r>
        <w:t xml:space="preserve">. It implies that the contribution of any project to a firm’s value is simply the NPV of the project </w:t>
      </w:r>
    </w:p>
    <w:p w14:paraId="556C2156" w14:textId="77777777" w:rsidR="00050521" w:rsidRDefault="00050521" w:rsidP="00EA2A13">
      <w:pPr>
        <w:pStyle w:val="ListParagraph"/>
        <w:numPr>
          <w:ilvl w:val="0"/>
          <w:numId w:val="15"/>
        </w:numPr>
      </w:pPr>
      <w:r>
        <w:t xml:space="preserve">The key to NPV is its three attributes </w:t>
      </w:r>
    </w:p>
    <w:p w14:paraId="3047C060" w14:textId="77777777" w:rsidR="00050521" w:rsidRDefault="00050521" w:rsidP="00EA2A13">
      <w:pPr>
        <w:pStyle w:val="ListParagraph"/>
        <w:numPr>
          <w:ilvl w:val="1"/>
          <w:numId w:val="15"/>
        </w:numPr>
      </w:pPr>
      <w:r>
        <w:t xml:space="preserve">NPV uses cash flows </w:t>
      </w:r>
    </w:p>
    <w:p w14:paraId="4BABFE70" w14:textId="77777777" w:rsidR="00050521" w:rsidRDefault="00050521" w:rsidP="00EA2A13">
      <w:pPr>
        <w:pStyle w:val="ListParagraph"/>
        <w:numPr>
          <w:ilvl w:val="1"/>
          <w:numId w:val="15"/>
        </w:numPr>
      </w:pPr>
      <w:r>
        <w:t xml:space="preserve">NPV uses all the cash flows of the project </w:t>
      </w:r>
    </w:p>
    <w:p w14:paraId="204CE72E" w14:textId="77777777" w:rsidR="00050521" w:rsidRDefault="00050521" w:rsidP="00EA2A13">
      <w:pPr>
        <w:pStyle w:val="ListParagraph"/>
        <w:numPr>
          <w:ilvl w:val="1"/>
          <w:numId w:val="15"/>
        </w:numPr>
      </w:pPr>
      <w:r>
        <w:t xml:space="preserve">NPV discounts the cash flows properly </w:t>
      </w:r>
    </w:p>
    <w:p w14:paraId="414D970B" w14:textId="77777777" w:rsidR="00050521" w:rsidRDefault="00050521" w:rsidP="00050521">
      <w:pPr>
        <w:rPr>
          <w:b/>
        </w:rPr>
      </w:pPr>
      <w:r>
        <w:rPr>
          <w:b/>
        </w:rPr>
        <w:t>7.2 – the payback period rule</w:t>
      </w:r>
    </w:p>
    <w:p w14:paraId="58A857D6" w14:textId="77777777" w:rsidR="00050521" w:rsidRDefault="00050521" w:rsidP="00050521">
      <w:r>
        <w:t xml:space="preserve">Defining the rule </w:t>
      </w:r>
    </w:p>
    <w:p w14:paraId="4D3E9A96" w14:textId="77777777" w:rsidR="00050521" w:rsidRDefault="00EB3C0C" w:rsidP="00EA2A13">
      <w:pPr>
        <w:pStyle w:val="ListParagraph"/>
        <w:numPr>
          <w:ilvl w:val="0"/>
          <w:numId w:val="16"/>
        </w:numPr>
      </w:pPr>
      <w:r>
        <w:t xml:space="preserve">Reject any project longer than the payback period </w:t>
      </w:r>
    </w:p>
    <w:p w14:paraId="75BD5145" w14:textId="77777777" w:rsidR="00EB3C0C" w:rsidRDefault="00EB3C0C" w:rsidP="00EB3C0C">
      <w:r>
        <w:t xml:space="preserve">Problems with the payback period method </w:t>
      </w:r>
    </w:p>
    <w:p w14:paraId="7AE3A9AA" w14:textId="77777777" w:rsidR="00EB3C0C" w:rsidRDefault="00EB3C0C" w:rsidP="00EA2A13">
      <w:pPr>
        <w:pStyle w:val="ListParagraph"/>
        <w:numPr>
          <w:ilvl w:val="0"/>
          <w:numId w:val="16"/>
        </w:numPr>
      </w:pPr>
      <w:r>
        <w:t xml:space="preserve">Problem 1: timing of cash flows within payback period </w:t>
      </w:r>
    </w:p>
    <w:p w14:paraId="0AF0EAA7" w14:textId="77777777" w:rsidR="00EB3C0C" w:rsidRDefault="00EB3C0C" w:rsidP="00EA2A13">
      <w:pPr>
        <w:pStyle w:val="ListParagraph"/>
        <w:numPr>
          <w:ilvl w:val="0"/>
          <w:numId w:val="16"/>
        </w:numPr>
      </w:pPr>
      <w:r>
        <w:t xml:space="preserve">Problem 2: ignores payments after the payback period </w:t>
      </w:r>
    </w:p>
    <w:p w14:paraId="5766C0F0" w14:textId="77777777" w:rsidR="00EB3C0C" w:rsidRDefault="00EB3C0C" w:rsidP="00EA2A13">
      <w:pPr>
        <w:pStyle w:val="ListParagraph"/>
        <w:numPr>
          <w:ilvl w:val="0"/>
          <w:numId w:val="16"/>
        </w:numPr>
      </w:pPr>
      <w:r>
        <w:t xml:space="preserve">Problem 3: arbitrary standard for payback period </w:t>
      </w:r>
    </w:p>
    <w:p w14:paraId="1C04A0D7" w14:textId="77777777" w:rsidR="00EB3C0C" w:rsidRDefault="00EB3C0C" w:rsidP="00EB3C0C">
      <w:r>
        <w:t xml:space="preserve">Managerial perspective </w:t>
      </w:r>
    </w:p>
    <w:p w14:paraId="789B0FED" w14:textId="77777777" w:rsidR="00EB3C0C" w:rsidRDefault="00EB3C0C" w:rsidP="00EA2A13">
      <w:pPr>
        <w:pStyle w:val="ListParagraph"/>
        <w:numPr>
          <w:ilvl w:val="0"/>
          <w:numId w:val="17"/>
        </w:numPr>
      </w:pPr>
      <w:r>
        <w:t xml:space="preserve">Advantages of payback period </w:t>
      </w:r>
    </w:p>
    <w:p w14:paraId="6FBEDD4C" w14:textId="77777777" w:rsidR="00EB3C0C" w:rsidRDefault="00EB3C0C" w:rsidP="00EA2A13">
      <w:pPr>
        <w:pStyle w:val="ListParagraph"/>
        <w:numPr>
          <w:ilvl w:val="1"/>
          <w:numId w:val="17"/>
        </w:numPr>
      </w:pPr>
      <w:r>
        <w:t xml:space="preserve">Easy to understand </w:t>
      </w:r>
    </w:p>
    <w:p w14:paraId="083CA386" w14:textId="77777777" w:rsidR="00EB3C0C" w:rsidRDefault="00EB3C0C" w:rsidP="00EA2A13">
      <w:pPr>
        <w:pStyle w:val="ListParagraph"/>
        <w:numPr>
          <w:ilvl w:val="1"/>
          <w:numId w:val="17"/>
        </w:numPr>
      </w:pPr>
      <w:r>
        <w:t xml:space="preserve">Biased towards liquidity </w:t>
      </w:r>
    </w:p>
    <w:p w14:paraId="195A0959" w14:textId="77777777" w:rsidR="00EB3C0C" w:rsidRDefault="00EB3C0C" w:rsidP="00EA2A13">
      <w:pPr>
        <w:pStyle w:val="ListParagraph"/>
        <w:numPr>
          <w:ilvl w:val="1"/>
          <w:numId w:val="17"/>
        </w:numPr>
      </w:pPr>
      <w:r>
        <w:t xml:space="preserve">Easy to make decisions </w:t>
      </w:r>
    </w:p>
    <w:p w14:paraId="2E25619E" w14:textId="77777777" w:rsidR="00EB3C0C" w:rsidRDefault="00EB3C0C" w:rsidP="00EA2A13">
      <w:pPr>
        <w:pStyle w:val="ListParagraph"/>
        <w:numPr>
          <w:ilvl w:val="0"/>
          <w:numId w:val="17"/>
        </w:numPr>
      </w:pPr>
      <w:r>
        <w:t xml:space="preserve">Firms with good investment opportunities but no available cash may justifiably use payback period </w:t>
      </w:r>
    </w:p>
    <w:p w14:paraId="6B1EAC68" w14:textId="77777777" w:rsidR="00EB3C0C" w:rsidRDefault="00737B9A" w:rsidP="00EB3C0C">
      <w:pPr>
        <w:rPr>
          <w:b/>
        </w:rPr>
      </w:pPr>
      <w:r>
        <w:rPr>
          <w:b/>
        </w:rPr>
        <w:t xml:space="preserve">7.3 – the discounted payback period </w:t>
      </w:r>
    </w:p>
    <w:p w14:paraId="12C912F6" w14:textId="77777777" w:rsidR="00737B9A" w:rsidRDefault="00737B9A" w:rsidP="00EA2A13">
      <w:pPr>
        <w:pStyle w:val="ListParagraph"/>
        <w:numPr>
          <w:ilvl w:val="0"/>
          <w:numId w:val="18"/>
        </w:numPr>
      </w:pPr>
      <w:r>
        <w:t xml:space="preserve">Discounted payback period rule – we first discount the cash flows. Then we ask how long it takes for the discounted cash flows to equal the initial investment </w:t>
      </w:r>
    </w:p>
    <w:p w14:paraId="46E9208A" w14:textId="77777777" w:rsidR="00737B9A" w:rsidRDefault="00737B9A" w:rsidP="00EA2A13">
      <w:pPr>
        <w:pStyle w:val="ListParagraph"/>
        <w:numPr>
          <w:ilvl w:val="0"/>
          <w:numId w:val="18"/>
        </w:numPr>
      </w:pPr>
      <w:r>
        <w:lastRenderedPageBreak/>
        <w:t xml:space="preserve">As long as all cash flows are positive, the discounted payback period will never be smaller than the payback period, because discounting will lower the cash flows </w:t>
      </w:r>
    </w:p>
    <w:p w14:paraId="7892184F" w14:textId="77777777" w:rsidR="00737B9A" w:rsidRDefault="00737B9A" w:rsidP="00EA2A13">
      <w:pPr>
        <w:pStyle w:val="ListParagraph"/>
        <w:numPr>
          <w:ilvl w:val="0"/>
          <w:numId w:val="18"/>
        </w:numPr>
      </w:pPr>
      <w:r>
        <w:t xml:space="preserve">Same disadvantages as payback period except it takes into account time value of money </w:t>
      </w:r>
    </w:p>
    <w:p w14:paraId="17BB8829" w14:textId="77777777" w:rsidR="00737B9A" w:rsidRDefault="00737B9A" w:rsidP="00737B9A">
      <w:pPr>
        <w:rPr>
          <w:b/>
        </w:rPr>
      </w:pPr>
      <w:r>
        <w:rPr>
          <w:b/>
        </w:rPr>
        <w:t>7.4 – the average accounting return (AAR)</w:t>
      </w:r>
    </w:p>
    <w:p w14:paraId="1063514F" w14:textId="77777777" w:rsidR="00737B9A" w:rsidRDefault="00737B9A" w:rsidP="00737B9A">
      <w:r>
        <w:t xml:space="preserve">Defining the rule </w:t>
      </w:r>
    </w:p>
    <w:p w14:paraId="4D32F0F5" w14:textId="77777777" w:rsidR="00737B9A" w:rsidRDefault="00737B9A" w:rsidP="00EA2A13">
      <w:pPr>
        <w:pStyle w:val="ListParagraph"/>
        <w:numPr>
          <w:ilvl w:val="0"/>
          <w:numId w:val="19"/>
        </w:numPr>
      </w:pPr>
      <w:r>
        <w:t xml:space="preserve">Average accounting return – is the average project earnings after taxes and depreciation, divided by the average book value of the investment during its life </w:t>
      </w:r>
    </w:p>
    <w:p w14:paraId="3652B5C1" w14:textId="77777777" w:rsidR="00737B9A" w:rsidRDefault="00737B9A" w:rsidP="00EA2A13">
      <w:pPr>
        <w:pStyle w:val="ListParagraph"/>
        <w:numPr>
          <w:ilvl w:val="0"/>
          <w:numId w:val="19"/>
        </w:numPr>
      </w:pPr>
      <w:r>
        <w:t xml:space="preserve">To compute the AAR on the </w:t>
      </w:r>
      <w:r w:rsidR="006F5245">
        <w:t xml:space="preserve">project, we divide the average net income by the average amount invested. This can be done in three steps </w:t>
      </w:r>
    </w:p>
    <w:p w14:paraId="1E138349" w14:textId="77777777" w:rsidR="006F5245" w:rsidRDefault="006F5245" w:rsidP="00EA2A13">
      <w:pPr>
        <w:pStyle w:val="ListParagraph"/>
        <w:numPr>
          <w:ilvl w:val="1"/>
          <w:numId w:val="19"/>
        </w:numPr>
      </w:pPr>
      <w:r>
        <w:t>Step 1: determine average net income (net income in any year is the before tax net cash flow minus depreciation and taxes)</w:t>
      </w:r>
    </w:p>
    <w:p w14:paraId="6DA036A6" w14:textId="77777777" w:rsidR="006F5245" w:rsidRDefault="006F5245" w:rsidP="00EA2A13">
      <w:pPr>
        <w:pStyle w:val="ListParagraph"/>
        <w:numPr>
          <w:ilvl w:val="1"/>
          <w:numId w:val="19"/>
        </w:numPr>
      </w:pPr>
      <w:r>
        <w:t xml:space="preserve">Step 2: determine average investment </w:t>
      </w:r>
    </w:p>
    <w:p w14:paraId="365D61CF" w14:textId="77777777" w:rsidR="006F5245" w:rsidRDefault="006F5245" w:rsidP="00EA2A13">
      <w:pPr>
        <w:pStyle w:val="ListParagraph"/>
        <w:numPr>
          <w:ilvl w:val="1"/>
          <w:numId w:val="19"/>
        </w:numPr>
      </w:pPr>
      <w:r>
        <w:t>Step 3: determine AAR</w:t>
      </w:r>
    </w:p>
    <w:p w14:paraId="377E246E" w14:textId="77777777" w:rsidR="006F5245" w:rsidRDefault="006F5245" w:rsidP="00EA2A13">
      <w:pPr>
        <w:pStyle w:val="ListParagraph"/>
        <w:numPr>
          <w:ilvl w:val="2"/>
          <w:numId w:val="19"/>
        </w:numPr>
      </w:pPr>
      <w:r>
        <w:t xml:space="preserve">Ex: if a firm had a targeted accounting rate of return of greater than 20%, the project would be rejected. If its targeted return was less it would be accepted </w:t>
      </w:r>
    </w:p>
    <w:p w14:paraId="7D486ED1" w14:textId="77777777" w:rsidR="006F5245" w:rsidRDefault="006F5245" w:rsidP="006F5245">
      <w:pPr>
        <w:rPr>
          <w:b/>
        </w:rPr>
      </w:pPr>
      <w:r>
        <w:rPr>
          <w:b/>
        </w:rPr>
        <w:t>7.5 – the internal rate of return (IRR)</w:t>
      </w:r>
    </w:p>
    <w:p w14:paraId="5ED0467A" w14:textId="77777777" w:rsidR="006F5245" w:rsidRDefault="00320DA2" w:rsidP="00EA2A13">
      <w:pPr>
        <w:pStyle w:val="ListParagraph"/>
        <w:numPr>
          <w:ilvl w:val="0"/>
          <w:numId w:val="20"/>
        </w:numPr>
      </w:pPr>
      <w:r>
        <w:t xml:space="preserve">IRR tries to find a single number that summarizes the merits of a project </w:t>
      </w:r>
    </w:p>
    <w:p w14:paraId="772CAE94" w14:textId="77777777" w:rsidR="00320DA2" w:rsidRDefault="00320DA2" w:rsidP="00EA2A13">
      <w:pPr>
        <w:pStyle w:val="ListParagraph"/>
        <w:numPr>
          <w:ilvl w:val="0"/>
          <w:numId w:val="20"/>
        </w:numPr>
      </w:pPr>
      <w:r>
        <w:t xml:space="preserve">The number does not depend on the interest rate that prevails in the capital market </w:t>
      </w:r>
    </w:p>
    <w:p w14:paraId="08325210" w14:textId="77777777" w:rsidR="00320DA2" w:rsidRDefault="00320DA2" w:rsidP="00EA2A13">
      <w:pPr>
        <w:pStyle w:val="ListParagraph"/>
        <w:numPr>
          <w:ilvl w:val="0"/>
          <w:numId w:val="20"/>
        </w:numPr>
      </w:pPr>
      <w:r>
        <w:t xml:space="preserve">The number is internal or intrinsic to the project and does not depend on anything except the cash flows of the project </w:t>
      </w:r>
    </w:p>
    <w:p w14:paraId="0D82F1AE" w14:textId="77777777" w:rsidR="00320DA2" w:rsidRDefault="00320DA2" w:rsidP="00EA2A13">
      <w:pPr>
        <w:pStyle w:val="ListParagraph"/>
        <w:numPr>
          <w:ilvl w:val="0"/>
          <w:numId w:val="20"/>
        </w:numPr>
      </w:pPr>
      <w:r>
        <w:t>IRR is the discount rate that makes the NPV of a project equal to zero</w:t>
      </w:r>
    </w:p>
    <w:p w14:paraId="737E46B9" w14:textId="77777777" w:rsidR="00320DA2" w:rsidRDefault="00320DA2" w:rsidP="00EA2A13">
      <w:pPr>
        <w:pStyle w:val="ListParagraph"/>
        <w:numPr>
          <w:ilvl w:val="0"/>
          <w:numId w:val="20"/>
        </w:numPr>
      </w:pPr>
      <w:r>
        <w:t>The general investment rule is clear:</w:t>
      </w:r>
    </w:p>
    <w:p w14:paraId="4E6C0EFB" w14:textId="77777777" w:rsidR="00320DA2" w:rsidRDefault="00320DA2" w:rsidP="00EA2A13">
      <w:pPr>
        <w:pStyle w:val="ListParagraph"/>
        <w:numPr>
          <w:ilvl w:val="1"/>
          <w:numId w:val="20"/>
        </w:numPr>
      </w:pPr>
      <w:r>
        <w:t>Accept the project if IRR is greater than the discount rate</w:t>
      </w:r>
    </w:p>
    <w:p w14:paraId="2287A30E" w14:textId="77777777" w:rsidR="00320DA2" w:rsidRDefault="00320DA2" w:rsidP="00EA2A13">
      <w:pPr>
        <w:pStyle w:val="ListParagraph"/>
        <w:numPr>
          <w:ilvl w:val="1"/>
          <w:numId w:val="20"/>
        </w:numPr>
      </w:pPr>
      <w:r>
        <w:t>Reject the project if IRR is less than the discount rate</w:t>
      </w:r>
    </w:p>
    <w:p w14:paraId="48870AD4" w14:textId="77777777" w:rsidR="00320DA2" w:rsidRDefault="00320DA2" w:rsidP="00EA2A13">
      <w:pPr>
        <w:pStyle w:val="ListParagraph"/>
        <w:numPr>
          <w:ilvl w:val="0"/>
          <w:numId w:val="20"/>
        </w:numPr>
      </w:pPr>
      <w:r>
        <w:t>NPV is positive for discount rates below the IRR and negative for discount rates above the IRR</w:t>
      </w:r>
    </w:p>
    <w:p w14:paraId="7FB75070" w14:textId="77777777" w:rsidR="00320DA2" w:rsidRDefault="00320DA2" w:rsidP="00320DA2">
      <w:pPr>
        <w:rPr>
          <w:b/>
        </w:rPr>
      </w:pPr>
      <w:r>
        <w:rPr>
          <w:b/>
        </w:rPr>
        <w:t xml:space="preserve">7.6 – problems with the IRR approach </w:t>
      </w:r>
    </w:p>
    <w:p w14:paraId="3695C855" w14:textId="77777777" w:rsidR="00320DA2" w:rsidRDefault="00320DA2" w:rsidP="00320DA2">
      <w:r>
        <w:t xml:space="preserve">Definition of independent and mutually exclusive projects </w:t>
      </w:r>
    </w:p>
    <w:p w14:paraId="2B33313C" w14:textId="77777777" w:rsidR="00320DA2" w:rsidRDefault="00320DA2" w:rsidP="00EA2A13">
      <w:pPr>
        <w:pStyle w:val="ListParagraph"/>
        <w:numPr>
          <w:ilvl w:val="0"/>
          <w:numId w:val="21"/>
        </w:numPr>
      </w:pPr>
      <w:r>
        <w:t xml:space="preserve">An independent project is one whose acceptance or rejection is independent of the acceptance or rejection of other projects </w:t>
      </w:r>
    </w:p>
    <w:p w14:paraId="65F481CB" w14:textId="77777777" w:rsidR="00320DA2" w:rsidRDefault="00320DA2" w:rsidP="00EA2A13">
      <w:pPr>
        <w:pStyle w:val="ListParagraph"/>
        <w:numPr>
          <w:ilvl w:val="0"/>
          <w:numId w:val="21"/>
        </w:numPr>
      </w:pPr>
      <w:r>
        <w:t xml:space="preserve">Mutually exclusive investments – you can accept A or B or you can reject both, but you cannot accept both of them </w:t>
      </w:r>
    </w:p>
    <w:p w14:paraId="70242F05" w14:textId="77777777" w:rsidR="00320DA2" w:rsidRDefault="00320DA2" w:rsidP="00320DA2">
      <w:r>
        <w:t xml:space="preserve">Two general problems affecting both independent and mutually exclusive projects </w:t>
      </w:r>
    </w:p>
    <w:p w14:paraId="372CD0B2" w14:textId="77777777" w:rsidR="00320DA2" w:rsidRDefault="00320DA2" w:rsidP="00EA2A13">
      <w:pPr>
        <w:pStyle w:val="ListParagraph"/>
        <w:numPr>
          <w:ilvl w:val="0"/>
          <w:numId w:val="22"/>
        </w:numPr>
      </w:pPr>
      <w:r>
        <w:t>Problem 1: investing or financing?</w:t>
      </w:r>
    </w:p>
    <w:p w14:paraId="4D4F1C7F" w14:textId="77777777" w:rsidR="00320DA2" w:rsidRDefault="0042480E" w:rsidP="00EA2A13">
      <w:pPr>
        <w:pStyle w:val="ListParagraph"/>
        <w:numPr>
          <w:ilvl w:val="1"/>
          <w:numId w:val="22"/>
        </w:numPr>
      </w:pPr>
      <w:r>
        <w:t>See page 199</w:t>
      </w:r>
    </w:p>
    <w:p w14:paraId="6F051A30" w14:textId="77777777" w:rsidR="0042480E" w:rsidRDefault="0042480E" w:rsidP="00EA2A13">
      <w:pPr>
        <w:pStyle w:val="ListParagraph"/>
        <w:numPr>
          <w:ilvl w:val="0"/>
          <w:numId w:val="22"/>
        </w:numPr>
      </w:pPr>
      <w:r>
        <w:t>Problem 2: multiple rates of returns</w:t>
      </w:r>
    </w:p>
    <w:p w14:paraId="31CA8C6A" w14:textId="77777777" w:rsidR="0042480E" w:rsidRDefault="0042480E" w:rsidP="00EA2A13">
      <w:pPr>
        <w:pStyle w:val="ListParagraph"/>
        <w:numPr>
          <w:ilvl w:val="1"/>
          <w:numId w:val="22"/>
        </w:numPr>
      </w:pPr>
      <w:r>
        <w:lastRenderedPageBreak/>
        <w:t xml:space="preserve">Multiple IRRs occur because both an inflow and an outflow occur after the initial investment </w:t>
      </w:r>
    </w:p>
    <w:p w14:paraId="4279846B" w14:textId="77777777" w:rsidR="0042480E" w:rsidRDefault="0042480E" w:rsidP="00EA2A13">
      <w:pPr>
        <w:pStyle w:val="ListParagraph"/>
        <w:numPr>
          <w:ilvl w:val="1"/>
          <w:numId w:val="22"/>
        </w:numPr>
      </w:pPr>
      <w:r>
        <w:t xml:space="preserve">Changes in signs create multiple IRRs </w:t>
      </w:r>
    </w:p>
    <w:p w14:paraId="4AD9C267" w14:textId="77777777" w:rsidR="0042480E" w:rsidRDefault="0042480E" w:rsidP="00EA2A13">
      <w:pPr>
        <w:pStyle w:val="ListParagraph"/>
        <w:numPr>
          <w:ilvl w:val="1"/>
          <w:numId w:val="22"/>
        </w:numPr>
      </w:pPr>
      <w:r>
        <w:t xml:space="preserve">In theory, a cash flow stream with K changes in sign can have up to K sensible internal rates of return </w:t>
      </w:r>
    </w:p>
    <w:p w14:paraId="1F03D8D7" w14:textId="77777777" w:rsidR="0042480E" w:rsidRDefault="0042480E" w:rsidP="0042480E">
      <w:r>
        <w:t>Modified IRR</w:t>
      </w:r>
    </w:p>
    <w:p w14:paraId="71A26766" w14:textId="77777777" w:rsidR="0042480E" w:rsidRDefault="0042480E" w:rsidP="00EA2A13">
      <w:pPr>
        <w:pStyle w:val="ListParagraph"/>
        <w:numPr>
          <w:ilvl w:val="0"/>
          <w:numId w:val="23"/>
        </w:numPr>
      </w:pPr>
      <w:r>
        <w:t xml:space="preserve">MIRR handles multiple IRR problem by combining cash flows until only one change in sign remains </w:t>
      </w:r>
    </w:p>
    <w:p w14:paraId="7E65B634" w14:textId="77777777" w:rsidR="0042480E" w:rsidRDefault="0042480E" w:rsidP="00EA2A13">
      <w:pPr>
        <w:pStyle w:val="ListParagraph"/>
        <w:numPr>
          <w:ilvl w:val="0"/>
          <w:numId w:val="23"/>
        </w:numPr>
      </w:pPr>
      <w:r>
        <w:t xml:space="preserve">See page 202 for general rules concerning IRRs </w:t>
      </w:r>
    </w:p>
    <w:p w14:paraId="1F0BD65D" w14:textId="77777777" w:rsidR="0042480E" w:rsidRDefault="0042480E" w:rsidP="0042480E">
      <w:r>
        <w:t xml:space="preserve">Problems specific to mutually exclusive projects </w:t>
      </w:r>
    </w:p>
    <w:p w14:paraId="242B6FCD" w14:textId="77777777" w:rsidR="0042480E" w:rsidRDefault="0042480E" w:rsidP="00EA2A13">
      <w:pPr>
        <w:pStyle w:val="ListParagraph"/>
        <w:numPr>
          <w:ilvl w:val="0"/>
          <w:numId w:val="24"/>
        </w:numPr>
      </w:pPr>
      <w:r>
        <w:t xml:space="preserve">The scale problem </w:t>
      </w:r>
    </w:p>
    <w:p w14:paraId="316CBFEC" w14:textId="77777777" w:rsidR="0042480E" w:rsidRDefault="00E9722B" w:rsidP="00EA2A13">
      <w:pPr>
        <w:pStyle w:val="ListParagraph"/>
        <w:numPr>
          <w:ilvl w:val="1"/>
          <w:numId w:val="24"/>
        </w:numPr>
      </w:pPr>
      <w:r>
        <w:t>Incremental IRR</w:t>
      </w:r>
    </w:p>
    <w:p w14:paraId="340BA045" w14:textId="77777777" w:rsidR="00E9722B" w:rsidRDefault="00E9722B" w:rsidP="00E9722B">
      <w:r>
        <w:t>We can handle any mutually exclusive project in one for three ways</w:t>
      </w:r>
    </w:p>
    <w:p w14:paraId="3D10413F" w14:textId="77777777" w:rsidR="00E9722B" w:rsidRDefault="00E9722B" w:rsidP="00EA2A13">
      <w:pPr>
        <w:pStyle w:val="ListParagraph"/>
        <w:numPr>
          <w:ilvl w:val="0"/>
          <w:numId w:val="24"/>
        </w:numPr>
      </w:pPr>
      <w:r>
        <w:t xml:space="preserve">Compare the NPVs of the two choices </w:t>
      </w:r>
    </w:p>
    <w:p w14:paraId="33A3E0FC" w14:textId="77777777" w:rsidR="00E9722B" w:rsidRDefault="00E9722B" w:rsidP="00EA2A13">
      <w:pPr>
        <w:pStyle w:val="ListParagraph"/>
        <w:numPr>
          <w:ilvl w:val="0"/>
          <w:numId w:val="24"/>
        </w:numPr>
      </w:pPr>
      <w:r>
        <w:t>Compare the incremental NPV</w:t>
      </w:r>
    </w:p>
    <w:p w14:paraId="30FAE7E2" w14:textId="77777777" w:rsidR="00E9722B" w:rsidRDefault="00E9722B" w:rsidP="00EA2A13">
      <w:pPr>
        <w:pStyle w:val="ListParagraph"/>
        <w:numPr>
          <w:ilvl w:val="0"/>
          <w:numId w:val="24"/>
        </w:numPr>
      </w:pPr>
      <w:r>
        <w:t xml:space="preserve">Compare the incremental IRR to the discount rate </w:t>
      </w:r>
    </w:p>
    <w:p w14:paraId="249E95C1" w14:textId="77777777" w:rsidR="00E9722B" w:rsidRDefault="00E9722B" w:rsidP="00E9722B">
      <w:r>
        <w:t xml:space="preserve">The timing problem </w:t>
      </w:r>
    </w:p>
    <w:p w14:paraId="72E3DFFB" w14:textId="77777777" w:rsidR="00E9722B" w:rsidRDefault="00E9722B" w:rsidP="00EA2A13">
      <w:pPr>
        <w:pStyle w:val="ListParagraph"/>
        <w:numPr>
          <w:ilvl w:val="0"/>
          <w:numId w:val="25"/>
        </w:numPr>
      </w:pPr>
      <w:r>
        <w:t xml:space="preserve">We can select the better project with one of three different methods </w:t>
      </w:r>
    </w:p>
    <w:p w14:paraId="2B149C57" w14:textId="77777777" w:rsidR="00E9722B" w:rsidRDefault="00E9722B" w:rsidP="00EA2A13">
      <w:pPr>
        <w:pStyle w:val="ListParagraph"/>
        <w:numPr>
          <w:ilvl w:val="1"/>
          <w:numId w:val="25"/>
        </w:numPr>
      </w:pPr>
      <w:r>
        <w:t xml:space="preserve">Compare NPVs of the two projects </w:t>
      </w:r>
    </w:p>
    <w:p w14:paraId="50BE8EB2" w14:textId="77777777" w:rsidR="00E9722B" w:rsidRDefault="00E9722B" w:rsidP="00EA2A13">
      <w:pPr>
        <w:pStyle w:val="ListParagraph"/>
        <w:numPr>
          <w:ilvl w:val="1"/>
          <w:numId w:val="25"/>
        </w:numPr>
      </w:pPr>
      <w:r>
        <w:t>Compare incremental IRR to discount rate</w:t>
      </w:r>
    </w:p>
    <w:p w14:paraId="39751B61" w14:textId="77777777" w:rsidR="00E9722B" w:rsidRDefault="00E9722B" w:rsidP="00EA2A13">
      <w:pPr>
        <w:pStyle w:val="ListParagraph"/>
        <w:numPr>
          <w:ilvl w:val="1"/>
          <w:numId w:val="25"/>
        </w:numPr>
      </w:pPr>
      <w:r>
        <w:t xml:space="preserve">Calculate NPV on incremental cash flows </w:t>
      </w:r>
    </w:p>
    <w:p w14:paraId="5CA83479" w14:textId="77777777" w:rsidR="00E9722B" w:rsidRDefault="00E9722B" w:rsidP="00E9722B">
      <w:r>
        <w:t xml:space="preserve">The discount rate is needed to compute NPV </w:t>
      </w:r>
    </w:p>
    <w:p w14:paraId="3BF1F6CD" w14:textId="77777777" w:rsidR="00E9722B" w:rsidRDefault="00E9722B" w:rsidP="00E9722B">
      <w:r>
        <w:t xml:space="preserve">In order to apply IRR, you must compare the internal rate of return with the discount rate. Thus the discount rate is needed for making a decision under either the NPV or IRR approach </w:t>
      </w:r>
    </w:p>
    <w:p w14:paraId="4C95DF14" w14:textId="77777777" w:rsidR="00E9722B" w:rsidRDefault="00E9722B" w:rsidP="00E9722B">
      <w:pPr>
        <w:rPr>
          <w:b/>
        </w:rPr>
      </w:pPr>
      <w:r>
        <w:rPr>
          <w:b/>
        </w:rPr>
        <w:t xml:space="preserve">7.7 – the profitability index </w:t>
      </w:r>
    </w:p>
    <w:p w14:paraId="2C9BDC7B" w14:textId="77777777" w:rsidR="00E9722B" w:rsidRDefault="00E9722B" w:rsidP="00EA2A13">
      <w:pPr>
        <w:pStyle w:val="ListParagraph"/>
        <w:numPr>
          <w:ilvl w:val="0"/>
          <w:numId w:val="25"/>
        </w:numPr>
      </w:pPr>
      <w:r>
        <w:t xml:space="preserve">Profitability index – is the ratio of the present value of the future expected cash flows after initial investment divided by the amount of the initial investment </w:t>
      </w:r>
    </w:p>
    <w:p w14:paraId="726628D5" w14:textId="77777777" w:rsidR="00E9722B" w:rsidRDefault="00761C68" w:rsidP="00EA2A13">
      <w:pPr>
        <w:pStyle w:val="ListParagraph"/>
        <w:numPr>
          <w:ilvl w:val="0"/>
          <w:numId w:val="25"/>
        </w:numPr>
      </w:pPr>
      <w:r>
        <w:t xml:space="preserve">For independent projects </w:t>
      </w:r>
    </w:p>
    <w:p w14:paraId="54395E87" w14:textId="77777777" w:rsidR="00761C68" w:rsidRDefault="00761C68" w:rsidP="00EA2A13">
      <w:pPr>
        <w:pStyle w:val="ListParagraph"/>
        <w:numPr>
          <w:ilvl w:val="1"/>
          <w:numId w:val="25"/>
        </w:numPr>
      </w:pPr>
      <w:r>
        <w:t xml:space="preserve">The PI decision rule is </w:t>
      </w:r>
    </w:p>
    <w:p w14:paraId="37EC314B" w14:textId="77777777" w:rsidR="00761C68" w:rsidRDefault="00761C68" w:rsidP="00EA2A13">
      <w:pPr>
        <w:pStyle w:val="ListParagraph"/>
        <w:numPr>
          <w:ilvl w:val="2"/>
          <w:numId w:val="25"/>
        </w:numPr>
      </w:pPr>
      <w:r>
        <w:t>Accept an independent project if PI &gt; 1</w:t>
      </w:r>
    </w:p>
    <w:p w14:paraId="7B2BD253" w14:textId="77777777" w:rsidR="00761C68" w:rsidRDefault="00761C68" w:rsidP="00EA2A13">
      <w:pPr>
        <w:pStyle w:val="ListParagraph"/>
        <w:numPr>
          <w:ilvl w:val="2"/>
          <w:numId w:val="25"/>
        </w:numPr>
      </w:pPr>
      <w:r>
        <w:t xml:space="preserve">Reject if PI &lt; 1 </w:t>
      </w:r>
    </w:p>
    <w:p w14:paraId="5B30B050" w14:textId="77777777" w:rsidR="00761C68" w:rsidRDefault="00761C68" w:rsidP="00EA2A13">
      <w:pPr>
        <w:pStyle w:val="ListParagraph"/>
        <w:numPr>
          <w:ilvl w:val="0"/>
          <w:numId w:val="25"/>
        </w:numPr>
      </w:pPr>
      <w:r>
        <w:t xml:space="preserve">For mutually exclusive projects </w:t>
      </w:r>
    </w:p>
    <w:p w14:paraId="75E8D822" w14:textId="77777777" w:rsidR="00761C68" w:rsidRDefault="00761C68" w:rsidP="00EA2A13">
      <w:pPr>
        <w:pStyle w:val="ListParagraph"/>
        <w:numPr>
          <w:ilvl w:val="0"/>
          <w:numId w:val="25"/>
        </w:numPr>
      </w:pPr>
      <w:r>
        <w:t xml:space="preserve">Capital rationing </w:t>
      </w:r>
    </w:p>
    <w:p w14:paraId="00B87FD9" w14:textId="77777777" w:rsidR="00761C68" w:rsidRDefault="00761C68" w:rsidP="00EA2A13">
      <w:pPr>
        <w:pStyle w:val="ListParagraph"/>
        <w:numPr>
          <w:ilvl w:val="1"/>
          <w:numId w:val="25"/>
        </w:numPr>
      </w:pPr>
      <w:r>
        <w:lastRenderedPageBreak/>
        <w:t xml:space="preserve">The usefulness of the PI under capital rationing can be explained in terms of the expression “bang for the buck”. In capital budgeting, the PI measures the bang (dollar return) for the buck invested. Hence, it is useful for capital rationing </w:t>
      </w:r>
    </w:p>
    <w:p w14:paraId="410D6619" w14:textId="77777777" w:rsidR="00761C68" w:rsidRDefault="00761C68" w:rsidP="00761C68">
      <w:pPr>
        <w:rPr>
          <w:b/>
        </w:rPr>
      </w:pPr>
      <w:r>
        <w:rPr>
          <w:b/>
        </w:rPr>
        <w:t xml:space="preserve">7.8 – the practice of capital budgeting </w:t>
      </w:r>
    </w:p>
    <w:p w14:paraId="3A12A4C0" w14:textId="77777777" w:rsidR="00761C68" w:rsidRDefault="00761C68" w:rsidP="00730524"/>
    <w:p w14:paraId="78472C9E" w14:textId="77777777" w:rsidR="00730524" w:rsidRDefault="00730524" w:rsidP="00730524"/>
    <w:p w14:paraId="5D87A58E" w14:textId="77777777" w:rsidR="00730524" w:rsidRDefault="00730524" w:rsidP="00730524"/>
    <w:p w14:paraId="37E711AD" w14:textId="77777777" w:rsidR="00730524" w:rsidRDefault="00730524" w:rsidP="00730524"/>
    <w:p w14:paraId="369DF290" w14:textId="77777777" w:rsidR="00730524" w:rsidRDefault="00730524" w:rsidP="00730524"/>
    <w:p w14:paraId="646F5A8C" w14:textId="77777777" w:rsidR="00730524" w:rsidRDefault="00730524" w:rsidP="00730524">
      <w:pPr>
        <w:rPr>
          <w:b/>
        </w:rPr>
      </w:pPr>
      <w:r>
        <w:rPr>
          <w:b/>
        </w:rPr>
        <w:t xml:space="preserve">Chapter 8 – Net present value and capital budgeting </w:t>
      </w:r>
    </w:p>
    <w:p w14:paraId="1EF19DB4" w14:textId="77777777" w:rsidR="00730524" w:rsidRDefault="00730524" w:rsidP="00730524">
      <w:pPr>
        <w:rPr>
          <w:b/>
        </w:rPr>
      </w:pPr>
      <w:r>
        <w:rPr>
          <w:b/>
        </w:rPr>
        <w:t xml:space="preserve">8.1 – incremental cash flows </w:t>
      </w:r>
    </w:p>
    <w:p w14:paraId="363BCAFF" w14:textId="77777777" w:rsidR="00730524" w:rsidRDefault="00730524" w:rsidP="00730524">
      <w:r>
        <w:t xml:space="preserve">Cash flows – not accounting income </w:t>
      </w:r>
    </w:p>
    <w:p w14:paraId="2EE772DA" w14:textId="77777777" w:rsidR="00730524" w:rsidRDefault="00730524" w:rsidP="00EA2A13">
      <w:pPr>
        <w:pStyle w:val="ListParagraph"/>
        <w:numPr>
          <w:ilvl w:val="0"/>
          <w:numId w:val="26"/>
        </w:numPr>
      </w:pPr>
      <w:r>
        <w:t xml:space="preserve">In calculating NPV of a project, only cash flows that are incremental to the project should be used </w:t>
      </w:r>
    </w:p>
    <w:p w14:paraId="002DE35A" w14:textId="77777777" w:rsidR="00730524" w:rsidRDefault="00730524" w:rsidP="00EA2A13">
      <w:pPr>
        <w:pStyle w:val="ListParagraph"/>
        <w:numPr>
          <w:ilvl w:val="0"/>
          <w:numId w:val="26"/>
        </w:numPr>
      </w:pPr>
      <w:r>
        <w:t xml:space="preserve">Incremental cash flows – are the changes in the firm’s cash flows that occur as a direct consequence of accepting the project </w:t>
      </w:r>
    </w:p>
    <w:p w14:paraId="7B77921D" w14:textId="77777777" w:rsidR="00730524" w:rsidRDefault="00730524" w:rsidP="00730524">
      <w:r>
        <w:t xml:space="preserve">Sunk costs </w:t>
      </w:r>
    </w:p>
    <w:p w14:paraId="352D5900" w14:textId="77777777" w:rsidR="00730524" w:rsidRDefault="00730524" w:rsidP="00EA2A13">
      <w:pPr>
        <w:pStyle w:val="ListParagraph"/>
        <w:numPr>
          <w:ilvl w:val="0"/>
          <w:numId w:val="27"/>
        </w:numPr>
      </w:pPr>
      <w:r>
        <w:t xml:space="preserve">Sunk cost – is a cost that has already occurred. Because they are in the past, that cannot be changed by the decision to accept or reject the project. Sunk costs are not incremental cash outflows </w:t>
      </w:r>
    </w:p>
    <w:p w14:paraId="27BC1D9B" w14:textId="77777777" w:rsidR="00730524" w:rsidRDefault="00730524" w:rsidP="00730524">
      <w:r>
        <w:t>Opportunity cost</w:t>
      </w:r>
    </w:p>
    <w:p w14:paraId="76C89D85" w14:textId="77777777" w:rsidR="00730524" w:rsidRDefault="00730524" w:rsidP="00EA2A13">
      <w:pPr>
        <w:pStyle w:val="ListParagraph"/>
        <w:numPr>
          <w:ilvl w:val="0"/>
          <w:numId w:val="27"/>
        </w:numPr>
      </w:pPr>
      <w:r>
        <w:t xml:space="preserve">If the asset is used in a new project, potential revenues from alternative uses are lost. These lost revenues can meaningfully be viewed as costs </w:t>
      </w:r>
    </w:p>
    <w:p w14:paraId="094FEBD5" w14:textId="77777777" w:rsidR="00730524" w:rsidRDefault="00730524" w:rsidP="00EA2A13">
      <w:pPr>
        <w:pStyle w:val="ListParagraph"/>
        <w:numPr>
          <w:ilvl w:val="0"/>
          <w:numId w:val="27"/>
        </w:numPr>
      </w:pPr>
      <w:r>
        <w:t xml:space="preserve">They are called opportunity costs, because by taking the project, the firm forgoes other opportunities for using the assets </w:t>
      </w:r>
    </w:p>
    <w:p w14:paraId="5A170F3D" w14:textId="77777777" w:rsidR="00730524" w:rsidRDefault="00730524" w:rsidP="00730524">
      <w:r>
        <w:t xml:space="preserve">Side effects </w:t>
      </w:r>
    </w:p>
    <w:p w14:paraId="41B06E3A" w14:textId="77777777" w:rsidR="00730524" w:rsidRDefault="00F33487" w:rsidP="00EA2A13">
      <w:pPr>
        <w:pStyle w:val="ListParagraph"/>
        <w:numPr>
          <w:ilvl w:val="0"/>
          <w:numId w:val="28"/>
        </w:numPr>
      </w:pPr>
      <w:r>
        <w:t xml:space="preserve">A side effect is classified as either erosion or synergy </w:t>
      </w:r>
    </w:p>
    <w:p w14:paraId="28818375" w14:textId="77777777" w:rsidR="00F33487" w:rsidRDefault="00F33487" w:rsidP="00EA2A13">
      <w:pPr>
        <w:pStyle w:val="ListParagraph"/>
        <w:numPr>
          <w:ilvl w:val="0"/>
          <w:numId w:val="28"/>
        </w:numPr>
      </w:pPr>
      <w:r>
        <w:t xml:space="preserve">Erosion occurs when a new product reduces the sales and, hence, the cash flows of existing products </w:t>
      </w:r>
    </w:p>
    <w:p w14:paraId="0B9CF7EC" w14:textId="77777777" w:rsidR="00F33487" w:rsidRDefault="00F33487" w:rsidP="00EA2A13">
      <w:pPr>
        <w:pStyle w:val="ListParagraph"/>
        <w:numPr>
          <w:ilvl w:val="0"/>
          <w:numId w:val="28"/>
        </w:numPr>
      </w:pPr>
      <w:r>
        <w:t xml:space="preserve">Synergy occurs when a new project increases the cash flows of existing projects </w:t>
      </w:r>
    </w:p>
    <w:p w14:paraId="1FDFD91A" w14:textId="77777777" w:rsidR="00F33487" w:rsidRDefault="00F33487" w:rsidP="00F33487">
      <w:r>
        <w:lastRenderedPageBreak/>
        <w:t xml:space="preserve">Allocated costs </w:t>
      </w:r>
    </w:p>
    <w:p w14:paraId="69986F0B" w14:textId="77777777" w:rsidR="00F33487" w:rsidRDefault="00F33487" w:rsidP="00EA2A13">
      <w:pPr>
        <w:pStyle w:val="ListParagraph"/>
        <w:numPr>
          <w:ilvl w:val="0"/>
          <w:numId w:val="29"/>
        </w:numPr>
      </w:pPr>
      <w:r>
        <w:t xml:space="preserve">Allocated cost – should be viewed as a cash outflow of a project only if it is an incremental cost of the project </w:t>
      </w:r>
    </w:p>
    <w:p w14:paraId="17E8E678" w14:textId="77777777" w:rsidR="00F33487" w:rsidRDefault="00F33487" w:rsidP="00F33487">
      <w:pPr>
        <w:rPr>
          <w:b/>
        </w:rPr>
      </w:pPr>
      <w:r>
        <w:rPr>
          <w:b/>
        </w:rPr>
        <w:t>8.2 – the majestic mulch and Compost Company: an example</w:t>
      </w:r>
    </w:p>
    <w:p w14:paraId="5CDE4B87" w14:textId="77777777" w:rsidR="00F33487" w:rsidRDefault="00AD1C05" w:rsidP="00AD1C05">
      <w:r>
        <w:t xml:space="preserve">A note on net working capital </w:t>
      </w:r>
    </w:p>
    <w:p w14:paraId="57047440" w14:textId="77777777" w:rsidR="00AD1C05" w:rsidRDefault="00AD1C05" w:rsidP="00EA2A13">
      <w:pPr>
        <w:pStyle w:val="ListParagraph"/>
        <w:numPr>
          <w:ilvl w:val="0"/>
          <w:numId w:val="29"/>
        </w:numPr>
      </w:pPr>
      <w:r>
        <w:t>An investment in net working capital arises whenever</w:t>
      </w:r>
    </w:p>
    <w:p w14:paraId="60EC9EE7" w14:textId="77777777" w:rsidR="00AD1C05" w:rsidRDefault="00AD1C05" w:rsidP="00EA2A13">
      <w:pPr>
        <w:pStyle w:val="ListParagraph"/>
        <w:numPr>
          <w:ilvl w:val="1"/>
          <w:numId w:val="29"/>
        </w:numPr>
      </w:pPr>
      <w:r>
        <w:t>Raw materials and other inventory are purchased prior to the sale of finished goods</w:t>
      </w:r>
    </w:p>
    <w:p w14:paraId="7098F415" w14:textId="77777777" w:rsidR="00AD1C05" w:rsidRDefault="00AD1C05" w:rsidP="00EA2A13">
      <w:pPr>
        <w:pStyle w:val="ListParagraph"/>
        <w:numPr>
          <w:ilvl w:val="1"/>
          <w:numId w:val="29"/>
        </w:numPr>
      </w:pPr>
      <w:r>
        <w:t xml:space="preserve">Cash is kept in the project as a buffer against unexpected expenditures </w:t>
      </w:r>
    </w:p>
    <w:p w14:paraId="36D8C69C" w14:textId="77777777" w:rsidR="00AD1C05" w:rsidRDefault="00AD1C05" w:rsidP="00EA2A13">
      <w:pPr>
        <w:pStyle w:val="ListParagraph"/>
        <w:numPr>
          <w:ilvl w:val="1"/>
          <w:numId w:val="29"/>
        </w:numPr>
      </w:pPr>
      <w:r>
        <w:t xml:space="preserve">Credit sales are made, generating accounts receivable rather than cash </w:t>
      </w:r>
    </w:p>
    <w:p w14:paraId="3548279D" w14:textId="77777777" w:rsidR="00AD1C05" w:rsidRDefault="00AD1C05" w:rsidP="00AD1C05">
      <w:pPr>
        <w:rPr>
          <w:b/>
        </w:rPr>
      </w:pPr>
      <w:r>
        <w:rPr>
          <w:b/>
        </w:rPr>
        <w:t xml:space="preserve">8.3 – inflation and capital budgeting </w:t>
      </w:r>
    </w:p>
    <w:p w14:paraId="2C247CD1" w14:textId="77777777" w:rsidR="00AD1C05" w:rsidRDefault="00611057" w:rsidP="00611057">
      <w:r>
        <w:t xml:space="preserve">Interest rates and inflation </w:t>
      </w:r>
    </w:p>
    <w:p w14:paraId="0ED51C0B" w14:textId="77777777" w:rsidR="00611057" w:rsidRDefault="00611057" w:rsidP="00EA2A13">
      <w:pPr>
        <w:pStyle w:val="ListParagraph"/>
        <w:numPr>
          <w:ilvl w:val="0"/>
          <w:numId w:val="29"/>
        </w:numPr>
      </w:pPr>
      <w:r>
        <w:t xml:space="preserve">Interest taking into account inflation is called the </w:t>
      </w:r>
      <w:r>
        <w:rPr>
          <w:b/>
        </w:rPr>
        <w:t>real interest rate</w:t>
      </w:r>
    </w:p>
    <w:p w14:paraId="20A19BBA" w14:textId="77777777" w:rsidR="00611057" w:rsidRDefault="00611057" w:rsidP="00EA2A13">
      <w:pPr>
        <w:pStyle w:val="ListParagraph"/>
        <w:numPr>
          <w:ilvl w:val="0"/>
          <w:numId w:val="29"/>
        </w:numPr>
      </w:pPr>
      <w:r>
        <w:t xml:space="preserve">Interest rate without taking into account inflation is called the </w:t>
      </w:r>
      <w:r>
        <w:rPr>
          <w:b/>
        </w:rPr>
        <w:t>nominal interest rate</w:t>
      </w:r>
    </w:p>
    <w:p w14:paraId="72DFFE37" w14:textId="77777777" w:rsidR="00611057" w:rsidRDefault="00611057" w:rsidP="00EA2A13">
      <w:pPr>
        <w:pStyle w:val="ListParagraph"/>
        <w:numPr>
          <w:ilvl w:val="0"/>
          <w:numId w:val="29"/>
        </w:numPr>
      </w:pPr>
      <w:r>
        <w:t xml:space="preserve">The equation relating real and nominal cash flows can be written as </w:t>
      </w:r>
    </w:p>
    <w:p w14:paraId="16288768" w14:textId="77777777" w:rsidR="00611057" w:rsidRDefault="00611057" w:rsidP="00611057">
      <w:r>
        <w:t>1 + nominal interest rate = (1 + real interest rate) X (1 + inflation rate)</w:t>
      </w:r>
    </w:p>
    <w:p w14:paraId="2BDF6B56" w14:textId="77777777" w:rsidR="00611057" w:rsidRPr="00611057" w:rsidRDefault="00611057" w:rsidP="00611057">
      <w:pPr>
        <w:rPr>
          <w:rFonts w:eastAsiaTheme="minorEastAsia"/>
        </w:rPr>
      </w:pPr>
      <m:oMathPara>
        <m:oMath>
          <m:r>
            <w:rPr>
              <w:rFonts w:ascii="Cambria Math" w:hAnsi="Cambria Math"/>
            </w:rPr>
            <m:t xml:space="preserve">real interest rate= </m:t>
          </m:r>
          <m:f>
            <m:fPr>
              <m:ctrlPr>
                <w:rPr>
                  <w:rFonts w:ascii="Cambria Math" w:hAnsi="Cambria Math"/>
                  <w:i/>
                </w:rPr>
              </m:ctrlPr>
            </m:fPr>
            <m:num>
              <m:r>
                <w:rPr>
                  <w:rFonts w:ascii="Cambria Math" w:hAnsi="Cambria Math"/>
                </w:rPr>
                <m:t>1+nominal interest rate</m:t>
              </m:r>
            </m:num>
            <m:den>
              <m:r>
                <w:rPr>
                  <w:rFonts w:ascii="Cambria Math" w:hAnsi="Cambria Math"/>
                </w:rPr>
                <m:t>1+inflation rate</m:t>
              </m:r>
            </m:den>
          </m:f>
          <m:r>
            <w:rPr>
              <w:rFonts w:ascii="Cambria Math" w:hAnsi="Cambria Math"/>
            </w:rPr>
            <m:t>-1</m:t>
          </m:r>
        </m:oMath>
      </m:oMathPara>
    </w:p>
    <w:p w14:paraId="352591D1" w14:textId="77777777" w:rsidR="00611057" w:rsidRDefault="00611057" w:rsidP="00611057">
      <w:pPr>
        <w:rPr>
          <w:rFonts w:eastAsiaTheme="minorEastAsia"/>
        </w:rPr>
      </w:pPr>
      <w:r>
        <w:rPr>
          <w:rFonts w:eastAsiaTheme="minorEastAsia"/>
        </w:rPr>
        <w:t>Real interest rate = nominal interest rate – inflation rate</w:t>
      </w:r>
    </w:p>
    <w:p w14:paraId="7D57D504" w14:textId="77777777" w:rsidR="00611057" w:rsidRDefault="00611057" w:rsidP="00611057">
      <w:pPr>
        <w:rPr>
          <w:rFonts w:eastAsiaTheme="minorEastAsia"/>
        </w:rPr>
      </w:pPr>
      <w:r>
        <w:rPr>
          <w:rFonts w:eastAsiaTheme="minorEastAsia"/>
        </w:rPr>
        <w:t>Cash flow and inflation</w:t>
      </w:r>
    </w:p>
    <w:p w14:paraId="2D93EF58" w14:textId="77777777" w:rsidR="00611057" w:rsidRDefault="00611057" w:rsidP="00EA2A13">
      <w:pPr>
        <w:pStyle w:val="ListParagraph"/>
        <w:numPr>
          <w:ilvl w:val="0"/>
          <w:numId w:val="30"/>
        </w:numPr>
        <w:rPr>
          <w:rFonts w:eastAsiaTheme="minorEastAsia"/>
        </w:rPr>
      </w:pPr>
      <w:r>
        <w:rPr>
          <w:rFonts w:eastAsiaTheme="minorEastAsia"/>
        </w:rPr>
        <w:t xml:space="preserve">A cash flow is expressed in nominal terms if the actual dollars to be received (or paid out) are given </w:t>
      </w:r>
    </w:p>
    <w:p w14:paraId="1F51C43C" w14:textId="77777777" w:rsidR="00611057" w:rsidRDefault="00611057" w:rsidP="00EA2A13">
      <w:pPr>
        <w:pStyle w:val="ListParagraph"/>
        <w:numPr>
          <w:ilvl w:val="0"/>
          <w:numId w:val="30"/>
        </w:numPr>
        <w:rPr>
          <w:rFonts w:eastAsiaTheme="minorEastAsia"/>
        </w:rPr>
      </w:pPr>
      <w:r>
        <w:rPr>
          <w:rFonts w:eastAsiaTheme="minorEastAsia"/>
        </w:rPr>
        <w:t xml:space="preserve">A cash flow is expressed in real terms if the current or date 0 purchasing power of the cash flow is given </w:t>
      </w:r>
    </w:p>
    <w:p w14:paraId="1EE1ED4B" w14:textId="77777777" w:rsidR="00611057" w:rsidRDefault="00611057" w:rsidP="00611057">
      <w:pPr>
        <w:rPr>
          <w:rFonts w:eastAsiaTheme="minorEastAsia"/>
        </w:rPr>
      </w:pPr>
      <w:r>
        <w:rPr>
          <w:rFonts w:eastAsiaTheme="minorEastAsia"/>
        </w:rPr>
        <w:t>Discounting: nominal or real?</w:t>
      </w:r>
    </w:p>
    <w:p w14:paraId="5C591243" w14:textId="77777777" w:rsidR="00611057" w:rsidRDefault="00611057" w:rsidP="00EA2A13">
      <w:pPr>
        <w:pStyle w:val="ListParagraph"/>
        <w:numPr>
          <w:ilvl w:val="0"/>
          <w:numId w:val="31"/>
        </w:numPr>
        <w:rPr>
          <w:rFonts w:eastAsiaTheme="minorEastAsia"/>
        </w:rPr>
      </w:pPr>
      <w:r>
        <w:rPr>
          <w:rFonts w:eastAsiaTheme="minorEastAsia"/>
        </w:rPr>
        <w:t>Nominal cash flows must be discounted at the nominal rate</w:t>
      </w:r>
    </w:p>
    <w:p w14:paraId="601E8122" w14:textId="77777777" w:rsidR="00611057" w:rsidRDefault="00611057" w:rsidP="00EA2A13">
      <w:pPr>
        <w:pStyle w:val="ListParagraph"/>
        <w:numPr>
          <w:ilvl w:val="0"/>
          <w:numId w:val="31"/>
        </w:numPr>
        <w:rPr>
          <w:rFonts w:eastAsiaTheme="minorEastAsia"/>
        </w:rPr>
      </w:pPr>
      <w:r>
        <w:rPr>
          <w:rFonts w:eastAsiaTheme="minorEastAsia"/>
        </w:rPr>
        <w:t xml:space="preserve">Real cash flows must be discounted at the real rate </w:t>
      </w:r>
    </w:p>
    <w:p w14:paraId="0D4CEBAB" w14:textId="77777777" w:rsidR="00611057" w:rsidRDefault="00611057" w:rsidP="00611057">
      <w:pPr>
        <w:rPr>
          <w:rFonts w:eastAsiaTheme="minorEastAsia"/>
          <w:b/>
        </w:rPr>
      </w:pPr>
      <w:r>
        <w:rPr>
          <w:rFonts w:eastAsiaTheme="minorEastAsia"/>
          <w:b/>
        </w:rPr>
        <w:t>8.4 – alternative definitions of operating cash flow</w:t>
      </w:r>
    </w:p>
    <w:p w14:paraId="5AF9AB54" w14:textId="77777777" w:rsidR="00611057" w:rsidRDefault="0039220E" w:rsidP="00611057">
      <w:pPr>
        <w:rPr>
          <w:rFonts w:eastAsiaTheme="minorEastAsia"/>
        </w:rPr>
      </w:pPr>
      <w:r>
        <w:rPr>
          <w:rFonts w:eastAsiaTheme="minorEastAsia"/>
        </w:rPr>
        <w:t xml:space="preserve">OCF = EBIT + depreciation – taxes </w:t>
      </w:r>
    </w:p>
    <w:p w14:paraId="372E95CD" w14:textId="77777777" w:rsidR="0039220E" w:rsidRDefault="0039220E" w:rsidP="00611057">
      <w:pPr>
        <w:rPr>
          <w:rFonts w:eastAsiaTheme="minorEastAsia"/>
        </w:rPr>
      </w:pPr>
      <w:r>
        <w:rPr>
          <w:rFonts w:eastAsiaTheme="minorEastAsia"/>
        </w:rPr>
        <w:t xml:space="preserve">The bottom up approach </w:t>
      </w:r>
    </w:p>
    <w:p w14:paraId="11359C9D" w14:textId="77777777" w:rsidR="0039220E" w:rsidRDefault="0039220E" w:rsidP="00611057">
      <w:pPr>
        <w:rPr>
          <w:rFonts w:eastAsiaTheme="minorEastAsia"/>
        </w:rPr>
      </w:pPr>
      <w:r>
        <w:rPr>
          <w:rFonts w:eastAsiaTheme="minorEastAsia"/>
        </w:rPr>
        <w:t xml:space="preserve">OCF = net income + depreciation </w:t>
      </w:r>
    </w:p>
    <w:p w14:paraId="50C5DCEB" w14:textId="77777777" w:rsidR="0039220E" w:rsidRDefault="0039220E" w:rsidP="00611057">
      <w:pPr>
        <w:rPr>
          <w:rFonts w:eastAsiaTheme="minorEastAsia"/>
        </w:rPr>
      </w:pPr>
      <w:r>
        <w:rPr>
          <w:rFonts w:eastAsiaTheme="minorEastAsia"/>
        </w:rPr>
        <w:lastRenderedPageBreak/>
        <w:t xml:space="preserve">The top down approach </w:t>
      </w:r>
    </w:p>
    <w:p w14:paraId="51B911D1" w14:textId="77777777" w:rsidR="0039220E" w:rsidRDefault="0039220E" w:rsidP="00611057">
      <w:pPr>
        <w:rPr>
          <w:rFonts w:eastAsiaTheme="minorEastAsia"/>
        </w:rPr>
      </w:pPr>
      <w:r>
        <w:rPr>
          <w:rFonts w:eastAsiaTheme="minorEastAsia"/>
        </w:rPr>
        <w:t>OCF = sales – costs – taxes</w:t>
      </w:r>
    </w:p>
    <w:p w14:paraId="43ED4EB9" w14:textId="77777777" w:rsidR="0039220E" w:rsidRDefault="0039220E" w:rsidP="00611057">
      <w:pPr>
        <w:rPr>
          <w:rFonts w:eastAsiaTheme="minorEastAsia"/>
        </w:rPr>
      </w:pPr>
      <w:r>
        <w:rPr>
          <w:rFonts w:eastAsiaTheme="minorEastAsia"/>
        </w:rPr>
        <w:t xml:space="preserve">The tax shield approach </w:t>
      </w:r>
    </w:p>
    <w:p w14:paraId="01F1FA35" w14:textId="77777777" w:rsidR="0039220E" w:rsidRDefault="0039220E" w:rsidP="00611057">
      <w:pPr>
        <w:rPr>
          <w:rFonts w:eastAsiaTheme="minorEastAsia"/>
        </w:rPr>
      </w:pPr>
      <w:r>
        <w:rPr>
          <w:rFonts w:eastAsiaTheme="minorEastAsia"/>
        </w:rPr>
        <w:t xml:space="preserve">OCF = (sales – costs) – (1 – </w:t>
      </w:r>
      <w:proofErr w:type="spellStart"/>
      <w:r>
        <w:rPr>
          <w:rFonts w:eastAsiaTheme="minorEastAsia"/>
        </w:rPr>
        <w:t>T</w:t>
      </w:r>
      <w:r>
        <w:rPr>
          <w:rFonts w:eastAsiaTheme="minorEastAsia"/>
          <w:vertAlign w:val="subscript"/>
        </w:rPr>
        <w:t>c</w:t>
      </w:r>
      <w:proofErr w:type="spellEnd"/>
      <w:r>
        <w:rPr>
          <w:rFonts w:eastAsiaTheme="minorEastAsia"/>
        </w:rPr>
        <w:t xml:space="preserve">) + depreciation X </w:t>
      </w:r>
      <w:proofErr w:type="spellStart"/>
      <w:r>
        <w:rPr>
          <w:rFonts w:eastAsiaTheme="minorEastAsia"/>
        </w:rPr>
        <w:t>T</w:t>
      </w:r>
      <w:r>
        <w:rPr>
          <w:rFonts w:eastAsiaTheme="minorEastAsia"/>
          <w:vertAlign w:val="subscript"/>
        </w:rPr>
        <w:t>c</w:t>
      </w:r>
      <w:proofErr w:type="spellEnd"/>
    </w:p>
    <w:p w14:paraId="3B18856B" w14:textId="77777777" w:rsidR="0039220E" w:rsidRDefault="0039220E" w:rsidP="00611057">
      <w:pPr>
        <w:rPr>
          <w:rFonts w:eastAsiaTheme="minorEastAsia"/>
          <w:b/>
        </w:rPr>
      </w:pPr>
      <w:r>
        <w:rPr>
          <w:rFonts w:eastAsiaTheme="minorEastAsia"/>
          <w:b/>
        </w:rPr>
        <w:t xml:space="preserve">8.5 – </w:t>
      </w:r>
    </w:p>
    <w:p w14:paraId="36C31C43" w14:textId="77777777" w:rsidR="0039220E" w:rsidRDefault="0039220E" w:rsidP="00611057">
      <w:pPr>
        <w:rPr>
          <w:rFonts w:eastAsiaTheme="minorEastAsia"/>
          <w:b/>
        </w:rPr>
      </w:pPr>
      <w:r>
        <w:rPr>
          <w:rFonts w:eastAsiaTheme="minorEastAsia"/>
          <w:b/>
        </w:rPr>
        <w:t>Formula 8.6 on page 237 – PV tax shield on CCA</w:t>
      </w:r>
    </w:p>
    <w:p w14:paraId="761FFE45" w14:textId="77777777" w:rsidR="0039220E" w:rsidRDefault="0039220E" w:rsidP="00611057">
      <w:pPr>
        <w:rPr>
          <w:rFonts w:eastAsiaTheme="minorEastAsia"/>
        </w:rPr>
      </w:pPr>
      <w:r>
        <w:rPr>
          <w:rFonts w:eastAsiaTheme="minorEastAsia"/>
        </w:rPr>
        <w:t>Three advantages to tax shield approach over total project cash flow:</w:t>
      </w:r>
    </w:p>
    <w:p w14:paraId="446A854B" w14:textId="77777777" w:rsidR="0039220E" w:rsidRDefault="0039220E" w:rsidP="00EA2A13">
      <w:pPr>
        <w:pStyle w:val="ListParagraph"/>
        <w:numPr>
          <w:ilvl w:val="0"/>
          <w:numId w:val="32"/>
        </w:numPr>
        <w:rPr>
          <w:rFonts w:eastAsiaTheme="minorEastAsia"/>
        </w:rPr>
      </w:pPr>
      <w:r>
        <w:rPr>
          <w:rFonts w:eastAsiaTheme="minorEastAsia"/>
        </w:rPr>
        <w:t xml:space="preserve">Simplifying formulas such as annuities and growing annuities can be applied, where appropriate, to a cash flow source </w:t>
      </w:r>
    </w:p>
    <w:p w14:paraId="45885B33" w14:textId="77777777" w:rsidR="0039220E" w:rsidRDefault="0039220E" w:rsidP="00EA2A13">
      <w:pPr>
        <w:pStyle w:val="ListParagraph"/>
        <w:numPr>
          <w:ilvl w:val="0"/>
          <w:numId w:val="32"/>
        </w:numPr>
        <w:rPr>
          <w:rFonts w:eastAsiaTheme="minorEastAsia"/>
        </w:rPr>
      </w:pPr>
      <w:r>
        <w:rPr>
          <w:rFonts w:eastAsiaTheme="minorEastAsia"/>
        </w:rPr>
        <w:t xml:space="preserve">The approach used in the tax shield can discount cash flows at different rates </w:t>
      </w:r>
    </w:p>
    <w:p w14:paraId="1B1F7BE9" w14:textId="77777777" w:rsidR="0039220E" w:rsidRDefault="0039220E" w:rsidP="00EA2A13">
      <w:pPr>
        <w:pStyle w:val="ListParagraph"/>
        <w:numPr>
          <w:ilvl w:val="0"/>
          <w:numId w:val="32"/>
        </w:numPr>
        <w:rPr>
          <w:rFonts w:eastAsiaTheme="minorEastAsia"/>
        </w:rPr>
      </w:pPr>
      <w:r>
        <w:rPr>
          <w:rFonts w:eastAsiaTheme="minorEastAsia"/>
        </w:rPr>
        <w:t>The approach used in the total project cash flow cannot separate real and nominal flows because cash flows from all sources are combined each year</w:t>
      </w:r>
    </w:p>
    <w:p w14:paraId="21E15EF5" w14:textId="77777777" w:rsidR="0039220E" w:rsidRDefault="0039220E" w:rsidP="0039220E">
      <w:pPr>
        <w:rPr>
          <w:rFonts w:eastAsiaTheme="minorEastAsia"/>
          <w:b/>
        </w:rPr>
      </w:pPr>
      <w:r>
        <w:rPr>
          <w:rFonts w:eastAsiaTheme="minorEastAsia"/>
          <w:b/>
        </w:rPr>
        <w:t xml:space="preserve">8.6 – investments of unequal lives: equivalent annual cost method </w:t>
      </w:r>
    </w:p>
    <w:p w14:paraId="5E049127" w14:textId="77777777" w:rsidR="0039220E" w:rsidRDefault="0039220E" w:rsidP="0039220E">
      <w:pPr>
        <w:rPr>
          <w:rFonts w:eastAsiaTheme="minorEastAsia"/>
        </w:rPr>
      </w:pPr>
      <w:r>
        <w:rPr>
          <w:rFonts w:eastAsiaTheme="minorEastAsia"/>
        </w:rPr>
        <w:t xml:space="preserve">The general decision to replace </w:t>
      </w:r>
    </w:p>
    <w:p w14:paraId="70416F30" w14:textId="77777777" w:rsidR="0039220E" w:rsidRDefault="0039220E" w:rsidP="00EA2A13">
      <w:pPr>
        <w:pStyle w:val="ListParagraph"/>
        <w:numPr>
          <w:ilvl w:val="0"/>
          <w:numId w:val="33"/>
        </w:numPr>
        <w:rPr>
          <w:rFonts w:eastAsiaTheme="minorEastAsia"/>
        </w:rPr>
      </w:pPr>
      <w:r>
        <w:rPr>
          <w:rFonts w:eastAsiaTheme="minorEastAsia"/>
        </w:rPr>
        <w:t xml:space="preserve">One should replace if the annual cost of the new machine is less than the annual cost of the old machine </w:t>
      </w:r>
    </w:p>
    <w:p w14:paraId="19538577" w14:textId="77777777" w:rsidR="00BF3238" w:rsidRDefault="00BF3238" w:rsidP="00BF3238">
      <w:pPr>
        <w:rPr>
          <w:rFonts w:eastAsiaTheme="minorEastAsia"/>
        </w:rPr>
      </w:pPr>
    </w:p>
    <w:p w14:paraId="3433F7FA" w14:textId="77777777" w:rsidR="00BF3238" w:rsidRDefault="00BF3238" w:rsidP="00BF3238">
      <w:pPr>
        <w:rPr>
          <w:rFonts w:eastAsiaTheme="minorEastAsia"/>
        </w:rPr>
      </w:pPr>
    </w:p>
    <w:p w14:paraId="48BD122E" w14:textId="77777777" w:rsidR="00BF3238" w:rsidRDefault="00BF3238" w:rsidP="00BF3238">
      <w:pPr>
        <w:rPr>
          <w:rFonts w:eastAsiaTheme="minorEastAsia"/>
        </w:rPr>
      </w:pPr>
    </w:p>
    <w:p w14:paraId="186F38D1" w14:textId="77777777" w:rsidR="00BF3238" w:rsidRDefault="00BF3238" w:rsidP="00BF3238">
      <w:pPr>
        <w:rPr>
          <w:rFonts w:eastAsiaTheme="minorEastAsia"/>
        </w:rPr>
      </w:pPr>
    </w:p>
    <w:p w14:paraId="7DE3760D" w14:textId="77777777" w:rsidR="00BF3238" w:rsidRDefault="00BF3238" w:rsidP="00BF3238">
      <w:pPr>
        <w:rPr>
          <w:rFonts w:eastAsiaTheme="minorEastAsia"/>
        </w:rPr>
      </w:pPr>
    </w:p>
    <w:p w14:paraId="1A34BF8B" w14:textId="77777777" w:rsidR="00BF3238" w:rsidRDefault="00BF3238" w:rsidP="00BF3238">
      <w:pPr>
        <w:rPr>
          <w:rFonts w:eastAsiaTheme="minorEastAsia"/>
        </w:rPr>
      </w:pPr>
    </w:p>
    <w:p w14:paraId="74A503D8" w14:textId="77777777" w:rsidR="00BF3238" w:rsidRDefault="00BF3238" w:rsidP="00BF3238">
      <w:pPr>
        <w:rPr>
          <w:rFonts w:eastAsiaTheme="minorEastAsia"/>
        </w:rPr>
      </w:pPr>
    </w:p>
    <w:p w14:paraId="79917931" w14:textId="77777777" w:rsidR="00BF3238" w:rsidRDefault="00BF3238" w:rsidP="00BF3238">
      <w:pPr>
        <w:rPr>
          <w:rFonts w:eastAsiaTheme="minorEastAsia"/>
        </w:rPr>
      </w:pPr>
    </w:p>
    <w:p w14:paraId="5CE3333A" w14:textId="77777777" w:rsidR="00BF3238" w:rsidRDefault="00BF3238" w:rsidP="00BF3238">
      <w:pPr>
        <w:rPr>
          <w:rFonts w:eastAsiaTheme="minorEastAsia"/>
        </w:rPr>
      </w:pPr>
    </w:p>
    <w:p w14:paraId="13311D9A" w14:textId="77777777" w:rsidR="00BF3238" w:rsidRDefault="00BF3238" w:rsidP="00BF3238">
      <w:pPr>
        <w:rPr>
          <w:rFonts w:eastAsiaTheme="minorEastAsia"/>
        </w:rPr>
      </w:pPr>
    </w:p>
    <w:p w14:paraId="5E495524" w14:textId="77777777" w:rsidR="00BF3238" w:rsidRDefault="00BF3238" w:rsidP="00BF3238">
      <w:pPr>
        <w:rPr>
          <w:rFonts w:eastAsiaTheme="minorEastAsia"/>
        </w:rPr>
      </w:pPr>
    </w:p>
    <w:p w14:paraId="3E5428C2" w14:textId="77777777" w:rsidR="00BF3238" w:rsidRDefault="00BF3238" w:rsidP="00BF3238">
      <w:pPr>
        <w:rPr>
          <w:rFonts w:eastAsiaTheme="minorEastAsia"/>
          <w:b/>
        </w:rPr>
      </w:pPr>
      <w:r>
        <w:rPr>
          <w:rFonts w:eastAsiaTheme="minorEastAsia"/>
          <w:b/>
        </w:rPr>
        <w:lastRenderedPageBreak/>
        <w:t xml:space="preserve">Chapter 9 – risk analysis, real options, and capital budgeting </w:t>
      </w:r>
    </w:p>
    <w:p w14:paraId="3DAC7CC8" w14:textId="77777777" w:rsidR="00BF3238" w:rsidRDefault="00BF3238" w:rsidP="00BF3238">
      <w:pPr>
        <w:rPr>
          <w:rFonts w:eastAsiaTheme="minorEastAsia"/>
        </w:rPr>
      </w:pPr>
      <w:r>
        <w:rPr>
          <w:rFonts w:eastAsiaTheme="minorEastAsia"/>
          <w:b/>
        </w:rPr>
        <w:t>9.1 – decision trees</w:t>
      </w:r>
    </w:p>
    <w:p w14:paraId="1D3BEA7C" w14:textId="77777777" w:rsidR="00BF3238" w:rsidRDefault="00BF3238" w:rsidP="00BF3238">
      <w:pPr>
        <w:rPr>
          <w:rFonts w:eastAsiaTheme="minorEastAsia"/>
        </w:rPr>
      </w:pPr>
      <w:r>
        <w:rPr>
          <w:rFonts w:eastAsiaTheme="minorEastAsia"/>
        </w:rPr>
        <w:t>Expected payoff = (probability of success X payoff if successful) + (probability of failure X payoff if failure)</w:t>
      </w:r>
    </w:p>
    <w:p w14:paraId="1E9F6B1E" w14:textId="77777777" w:rsidR="00BF3238" w:rsidRDefault="00BF3238" w:rsidP="00BF3238">
      <w:pPr>
        <w:rPr>
          <w:rFonts w:eastAsiaTheme="minorEastAsia"/>
          <w:b/>
        </w:rPr>
      </w:pPr>
      <w:r>
        <w:rPr>
          <w:rFonts w:eastAsiaTheme="minorEastAsia"/>
          <w:b/>
        </w:rPr>
        <w:t xml:space="preserve">9.2 – sensitivity analysis, scenario analysis and break even analysis </w:t>
      </w:r>
    </w:p>
    <w:p w14:paraId="64DD3018" w14:textId="77777777" w:rsidR="00BF3238" w:rsidRDefault="00B63F02" w:rsidP="00B63F02">
      <w:pPr>
        <w:rPr>
          <w:rFonts w:eastAsiaTheme="minorEastAsia"/>
        </w:rPr>
      </w:pPr>
      <w:r>
        <w:rPr>
          <w:rFonts w:eastAsiaTheme="minorEastAsia"/>
        </w:rPr>
        <w:t xml:space="preserve">Sensitivity analysis and scenario analysis </w:t>
      </w:r>
    </w:p>
    <w:p w14:paraId="148AEC87" w14:textId="77777777" w:rsidR="00B63F02" w:rsidRDefault="00C75674" w:rsidP="00EA2A13">
      <w:pPr>
        <w:pStyle w:val="ListParagraph"/>
        <w:numPr>
          <w:ilvl w:val="0"/>
          <w:numId w:val="33"/>
        </w:numPr>
        <w:rPr>
          <w:rFonts w:eastAsiaTheme="minorEastAsia"/>
        </w:rPr>
      </w:pPr>
      <w:r>
        <w:rPr>
          <w:rFonts w:eastAsiaTheme="minorEastAsia"/>
        </w:rPr>
        <w:t xml:space="preserve">Sensitivity analysis – which examines how sensitive a particular NPV calculation is to changes in underlying assumptions </w:t>
      </w:r>
    </w:p>
    <w:p w14:paraId="30A0A86C" w14:textId="77777777" w:rsidR="00C75674" w:rsidRDefault="00C75674" w:rsidP="00C75674">
      <w:pPr>
        <w:rPr>
          <w:rFonts w:eastAsiaTheme="minorEastAsia"/>
        </w:rPr>
      </w:pPr>
      <w:r>
        <w:rPr>
          <w:rFonts w:eastAsiaTheme="minorEastAsia"/>
        </w:rPr>
        <w:t>Assumptions underlying revenues, costs and after tax cash flows</w:t>
      </w:r>
    </w:p>
    <w:p w14:paraId="1E6A059D" w14:textId="77777777" w:rsidR="00C75674" w:rsidRDefault="00C75674" w:rsidP="00C75674">
      <w:pPr>
        <w:rPr>
          <w:rFonts w:eastAsiaTheme="minorEastAsia"/>
        </w:rPr>
      </w:pPr>
      <w:r>
        <w:rPr>
          <w:rFonts w:eastAsiaTheme="minorEastAsia"/>
        </w:rPr>
        <w:t>Revenues</w:t>
      </w:r>
    </w:p>
    <w:p w14:paraId="64660B5C" w14:textId="77777777" w:rsidR="00C75674" w:rsidRDefault="00A0206C" w:rsidP="00EA2A13">
      <w:pPr>
        <w:pStyle w:val="ListParagraph"/>
        <w:numPr>
          <w:ilvl w:val="0"/>
          <w:numId w:val="33"/>
        </w:numPr>
        <w:rPr>
          <w:rFonts w:eastAsiaTheme="minorEastAsia"/>
        </w:rPr>
      </w:pPr>
      <w:r>
        <w:rPr>
          <w:rFonts w:eastAsiaTheme="minorEastAsia"/>
        </w:rPr>
        <w:t xml:space="preserve">The revenue estimates depend on three assumptions </w:t>
      </w:r>
    </w:p>
    <w:p w14:paraId="39CEB285" w14:textId="77777777" w:rsidR="00A0206C" w:rsidRDefault="00A0206C" w:rsidP="00EA2A13">
      <w:pPr>
        <w:pStyle w:val="ListParagraph"/>
        <w:numPr>
          <w:ilvl w:val="1"/>
          <w:numId w:val="33"/>
        </w:numPr>
        <w:rPr>
          <w:rFonts w:eastAsiaTheme="minorEastAsia"/>
        </w:rPr>
      </w:pPr>
      <w:r>
        <w:rPr>
          <w:rFonts w:eastAsiaTheme="minorEastAsia"/>
        </w:rPr>
        <w:t>Market share</w:t>
      </w:r>
    </w:p>
    <w:p w14:paraId="49A379F3" w14:textId="77777777" w:rsidR="00A0206C" w:rsidRDefault="00A0206C" w:rsidP="00EA2A13">
      <w:pPr>
        <w:pStyle w:val="ListParagraph"/>
        <w:numPr>
          <w:ilvl w:val="1"/>
          <w:numId w:val="33"/>
        </w:numPr>
        <w:rPr>
          <w:rFonts w:eastAsiaTheme="minorEastAsia"/>
        </w:rPr>
      </w:pPr>
      <w:r>
        <w:rPr>
          <w:rFonts w:eastAsiaTheme="minorEastAsia"/>
        </w:rPr>
        <w:t>Size of market</w:t>
      </w:r>
    </w:p>
    <w:p w14:paraId="1F8A2CC1" w14:textId="77777777" w:rsidR="00A0206C" w:rsidRDefault="00A0206C" w:rsidP="00EA2A13">
      <w:pPr>
        <w:pStyle w:val="ListParagraph"/>
        <w:numPr>
          <w:ilvl w:val="1"/>
          <w:numId w:val="33"/>
        </w:numPr>
        <w:rPr>
          <w:rFonts w:eastAsiaTheme="minorEastAsia"/>
        </w:rPr>
      </w:pPr>
      <w:r>
        <w:rPr>
          <w:rFonts w:eastAsiaTheme="minorEastAsia"/>
        </w:rPr>
        <w:t xml:space="preserve">Price per unit </w:t>
      </w:r>
    </w:p>
    <w:p w14:paraId="12E3BAEA" w14:textId="77777777" w:rsidR="00A0206C" w:rsidRDefault="00A0206C" w:rsidP="00A0206C">
      <w:pPr>
        <w:rPr>
          <w:rFonts w:eastAsiaTheme="minorEastAsia"/>
        </w:rPr>
      </w:pPr>
      <w:r>
        <w:rPr>
          <w:rFonts w:eastAsiaTheme="minorEastAsia"/>
        </w:rPr>
        <w:t>Costs</w:t>
      </w:r>
    </w:p>
    <w:p w14:paraId="45864B78" w14:textId="77777777" w:rsidR="00A0206C" w:rsidRDefault="00A0206C" w:rsidP="00EA2A13">
      <w:pPr>
        <w:pStyle w:val="ListParagraph"/>
        <w:numPr>
          <w:ilvl w:val="0"/>
          <w:numId w:val="33"/>
        </w:numPr>
        <w:rPr>
          <w:rFonts w:eastAsiaTheme="minorEastAsia"/>
        </w:rPr>
      </w:pPr>
      <w:r>
        <w:rPr>
          <w:rFonts w:eastAsiaTheme="minorEastAsia"/>
        </w:rPr>
        <w:t xml:space="preserve">Variable costs – change as the output changes, and they are zero when production is zero </w:t>
      </w:r>
    </w:p>
    <w:p w14:paraId="4C0A17BB" w14:textId="77777777" w:rsidR="00A0206C" w:rsidRDefault="00A0206C" w:rsidP="00EA2A13">
      <w:pPr>
        <w:pStyle w:val="ListParagraph"/>
        <w:numPr>
          <w:ilvl w:val="0"/>
          <w:numId w:val="33"/>
        </w:numPr>
        <w:rPr>
          <w:rFonts w:eastAsiaTheme="minorEastAsia"/>
        </w:rPr>
      </w:pPr>
      <w:r>
        <w:rPr>
          <w:rFonts w:eastAsiaTheme="minorEastAsia"/>
        </w:rPr>
        <w:t xml:space="preserve">Fix costs – are not dependent on the amount of goods or services produced during the period </w:t>
      </w:r>
    </w:p>
    <w:p w14:paraId="3A3D324E" w14:textId="77777777" w:rsidR="00A0206C" w:rsidRDefault="00A0206C" w:rsidP="00EA2A13">
      <w:pPr>
        <w:pStyle w:val="ListParagraph"/>
        <w:numPr>
          <w:ilvl w:val="0"/>
          <w:numId w:val="33"/>
        </w:numPr>
        <w:rPr>
          <w:rFonts w:eastAsiaTheme="minorEastAsia"/>
        </w:rPr>
      </w:pPr>
      <w:r>
        <w:rPr>
          <w:rFonts w:eastAsiaTheme="minorEastAsia"/>
        </w:rPr>
        <w:t xml:space="preserve">Under sensitivity analysis, one input is varied while all other inputs are assumed to meet their expectation </w:t>
      </w:r>
    </w:p>
    <w:p w14:paraId="58BFBE37" w14:textId="77777777" w:rsidR="00A0206C" w:rsidRDefault="00A0206C" w:rsidP="00EA2A13">
      <w:pPr>
        <w:pStyle w:val="ListParagraph"/>
        <w:numPr>
          <w:ilvl w:val="0"/>
          <w:numId w:val="33"/>
        </w:numPr>
        <w:rPr>
          <w:rFonts w:eastAsiaTheme="minorEastAsia"/>
        </w:rPr>
      </w:pPr>
      <w:r>
        <w:rPr>
          <w:rFonts w:eastAsiaTheme="minorEastAsia"/>
        </w:rPr>
        <w:t xml:space="preserve">Scenario analysis – this approach examines a number of different likely scenarios, where each scenario involves a confluence of factors </w:t>
      </w:r>
    </w:p>
    <w:p w14:paraId="4EF122B0" w14:textId="77777777" w:rsidR="004A2523" w:rsidRDefault="004A2523" w:rsidP="004A2523">
      <w:pPr>
        <w:rPr>
          <w:rFonts w:eastAsiaTheme="minorEastAsia"/>
        </w:rPr>
      </w:pPr>
      <w:r>
        <w:rPr>
          <w:rFonts w:eastAsiaTheme="minorEastAsia"/>
        </w:rPr>
        <w:t xml:space="preserve">Break even analysis </w:t>
      </w:r>
    </w:p>
    <w:p w14:paraId="13CCAA8F" w14:textId="77777777" w:rsidR="004A2523" w:rsidRDefault="004076CC" w:rsidP="00EA2A13">
      <w:pPr>
        <w:pStyle w:val="ListParagraph"/>
        <w:numPr>
          <w:ilvl w:val="0"/>
          <w:numId w:val="34"/>
        </w:numPr>
        <w:rPr>
          <w:rFonts w:eastAsiaTheme="minorEastAsia"/>
        </w:rPr>
      </w:pPr>
      <w:r>
        <w:rPr>
          <w:rFonts w:eastAsiaTheme="minorEastAsia"/>
        </w:rPr>
        <w:t xml:space="preserve">This approach determines the sales needed to break even </w:t>
      </w:r>
    </w:p>
    <w:p w14:paraId="2DB7E3A7" w14:textId="77777777" w:rsidR="004076CC" w:rsidRDefault="004076CC" w:rsidP="00EA2A13">
      <w:pPr>
        <w:pStyle w:val="ListParagraph"/>
        <w:numPr>
          <w:ilvl w:val="0"/>
          <w:numId w:val="34"/>
        </w:numPr>
        <w:rPr>
          <w:rFonts w:eastAsiaTheme="minorEastAsia"/>
        </w:rPr>
      </w:pPr>
      <w:r>
        <w:rPr>
          <w:rFonts w:eastAsiaTheme="minorEastAsia"/>
        </w:rPr>
        <w:t>We calculate the break even point in terms of both accounting profits and present value</w:t>
      </w:r>
    </w:p>
    <w:p w14:paraId="02A53DE3" w14:textId="77777777" w:rsidR="004076CC" w:rsidRDefault="004C2E22" w:rsidP="00EA2A13">
      <w:pPr>
        <w:pStyle w:val="ListParagraph"/>
        <w:numPr>
          <w:ilvl w:val="0"/>
          <w:numId w:val="34"/>
        </w:numPr>
        <w:rPr>
          <w:rFonts w:eastAsiaTheme="minorEastAsia"/>
        </w:rPr>
      </w:pPr>
      <w:r>
        <w:rPr>
          <w:rFonts w:eastAsiaTheme="minorEastAsia"/>
        </w:rPr>
        <w:t>After tax difference is called the contribution margin because each additional unit contributes this amount to after tax profit</w:t>
      </w:r>
    </w:p>
    <w:p w14:paraId="1843D421" w14:textId="77777777" w:rsidR="004C2E22" w:rsidRDefault="004C2E22" w:rsidP="00EA2A13">
      <w:pPr>
        <w:pStyle w:val="ListParagraph"/>
        <w:numPr>
          <w:ilvl w:val="0"/>
          <w:numId w:val="34"/>
        </w:numPr>
        <w:rPr>
          <w:rFonts w:eastAsiaTheme="minorEastAsia"/>
        </w:rPr>
      </w:pPr>
      <w:r>
        <w:rPr>
          <w:rFonts w:eastAsiaTheme="minorEastAsia"/>
        </w:rPr>
        <w:t xml:space="preserve">See page 265 for accounting profit break even point formula </w:t>
      </w:r>
    </w:p>
    <w:p w14:paraId="7D2DC556" w14:textId="77777777" w:rsidR="004C2E22" w:rsidRDefault="004C2E22" w:rsidP="004C2E22">
      <w:pPr>
        <w:rPr>
          <w:rFonts w:eastAsiaTheme="minorEastAsia"/>
        </w:rPr>
      </w:pPr>
      <w:r>
        <w:rPr>
          <w:rFonts w:eastAsiaTheme="minorEastAsia"/>
        </w:rPr>
        <w:t xml:space="preserve">Present value </w:t>
      </w:r>
    </w:p>
    <w:p w14:paraId="5FF872CB" w14:textId="77777777" w:rsidR="004C2E22" w:rsidRDefault="004C2E22" w:rsidP="00EA2A13">
      <w:pPr>
        <w:pStyle w:val="ListParagraph"/>
        <w:numPr>
          <w:ilvl w:val="0"/>
          <w:numId w:val="35"/>
        </w:numPr>
        <w:rPr>
          <w:rFonts w:eastAsiaTheme="minorEastAsia"/>
        </w:rPr>
      </w:pPr>
      <w:r>
        <w:rPr>
          <w:rFonts w:eastAsiaTheme="minorEastAsia"/>
        </w:rPr>
        <w:t xml:space="preserve">See page 266 for present value break even point formula </w:t>
      </w:r>
    </w:p>
    <w:p w14:paraId="5958CE01" w14:textId="77777777" w:rsidR="004C2E22" w:rsidRDefault="004C2E22" w:rsidP="004C2E22">
      <w:pPr>
        <w:rPr>
          <w:rFonts w:eastAsiaTheme="minorEastAsia"/>
          <w:b/>
        </w:rPr>
      </w:pPr>
      <w:r>
        <w:rPr>
          <w:rFonts w:eastAsiaTheme="minorEastAsia"/>
          <w:b/>
        </w:rPr>
        <w:t xml:space="preserve">9.3 – </w:t>
      </w:r>
      <w:proofErr w:type="spellStart"/>
      <w:r>
        <w:rPr>
          <w:rFonts w:eastAsiaTheme="minorEastAsia"/>
          <w:b/>
        </w:rPr>
        <w:t>monte</w:t>
      </w:r>
      <w:proofErr w:type="spellEnd"/>
      <w:r>
        <w:rPr>
          <w:rFonts w:eastAsiaTheme="minorEastAsia"/>
          <w:b/>
        </w:rPr>
        <w:t xml:space="preserve"> </w:t>
      </w:r>
      <w:proofErr w:type="spellStart"/>
      <w:r>
        <w:rPr>
          <w:rFonts w:eastAsiaTheme="minorEastAsia"/>
          <w:b/>
        </w:rPr>
        <w:t>carlo</w:t>
      </w:r>
      <w:proofErr w:type="spellEnd"/>
      <w:r>
        <w:rPr>
          <w:rFonts w:eastAsiaTheme="minorEastAsia"/>
          <w:b/>
        </w:rPr>
        <w:t xml:space="preserve"> simulation </w:t>
      </w:r>
    </w:p>
    <w:p w14:paraId="3EE3EAA8" w14:textId="77777777" w:rsidR="004C2E22" w:rsidRDefault="004C2E22" w:rsidP="00EA2A13">
      <w:pPr>
        <w:pStyle w:val="ListParagraph"/>
        <w:numPr>
          <w:ilvl w:val="0"/>
          <w:numId w:val="35"/>
        </w:numPr>
        <w:rPr>
          <w:rFonts w:eastAsiaTheme="minorEastAsia"/>
        </w:rPr>
      </w:pPr>
      <w:r>
        <w:rPr>
          <w:rFonts w:eastAsiaTheme="minorEastAsia"/>
        </w:rPr>
        <w:t xml:space="preserve">Monte </w:t>
      </w:r>
      <w:proofErr w:type="spellStart"/>
      <w:r>
        <w:rPr>
          <w:rFonts w:eastAsiaTheme="minorEastAsia"/>
        </w:rPr>
        <w:t>carlo</w:t>
      </w:r>
      <w:proofErr w:type="spellEnd"/>
      <w:r>
        <w:rPr>
          <w:rFonts w:eastAsiaTheme="minorEastAsia"/>
        </w:rPr>
        <w:t xml:space="preserve"> simulation – is a further attempt to model real world uncertainty </w:t>
      </w:r>
    </w:p>
    <w:p w14:paraId="48AE1742" w14:textId="77777777" w:rsidR="004C2E22" w:rsidRDefault="004C2E22" w:rsidP="004C2E22">
      <w:pPr>
        <w:rPr>
          <w:rFonts w:eastAsiaTheme="minorEastAsia"/>
        </w:rPr>
      </w:pPr>
      <w:r>
        <w:rPr>
          <w:rFonts w:eastAsiaTheme="minorEastAsia"/>
        </w:rPr>
        <w:lastRenderedPageBreak/>
        <w:t xml:space="preserve">Step 1: specify the basic model </w:t>
      </w:r>
    </w:p>
    <w:p w14:paraId="59BF0BDA" w14:textId="77777777" w:rsidR="004C2E22" w:rsidRDefault="004C2E22" w:rsidP="004C2E22">
      <w:pPr>
        <w:rPr>
          <w:rFonts w:eastAsiaTheme="minorEastAsia"/>
        </w:rPr>
      </w:pPr>
      <w:r>
        <w:rPr>
          <w:rFonts w:eastAsiaTheme="minorEastAsia"/>
        </w:rPr>
        <w:t xml:space="preserve">Step 2: specify a distribution for each variable in the model </w:t>
      </w:r>
    </w:p>
    <w:p w14:paraId="113691F9" w14:textId="77777777" w:rsidR="004C2E22" w:rsidRDefault="004C2E22" w:rsidP="004C2E22">
      <w:pPr>
        <w:rPr>
          <w:rFonts w:eastAsiaTheme="minorEastAsia"/>
        </w:rPr>
      </w:pPr>
      <w:r>
        <w:rPr>
          <w:rFonts w:eastAsiaTheme="minorEastAsia"/>
        </w:rPr>
        <w:t xml:space="preserve">Step 3: the computer draws one outcome </w:t>
      </w:r>
    </w:p>
    <w:p w14:paraId="758AC6E2" w14:textId="77777777" w:rsidR="004C2E22" w:rsidRDefault="004C2E22" w:rsidP="004C2E22">
      <w:pPr>
        <w:rPr>
          <w:rFonts w:eastAsiaTheme="minorEastAsia"/>
        </w:rPr>
      </w:pPr>
      <w:r>
        <w:rPr>
          <w:rFonts w:eastAsiaTheme="minorEastAsia"/>
        </w:rPr>
        <w:t xml:space="preserve">Step 4: repeat the procedure </w:t>
      </w:r>
    </w:p>
    <w:p w14:paraId="67FCCC9A" w14:textId="77777777" w:rsidR="004C2E22" w:rsidRDefault="004C2E22" w:rsidP="004C2E22">
      <w:pPr>
        <w:rPr>
          <w:rFonts w:eastAsiaTheme="minorEastAsia"/>
        </w:rPr>
      </w:pPr>
      <w:r>
        <w:rPr>
          <w:rFonts w:eastAsiaTheme="minorEastAsia"/>
        </w:rPr>
        <w:t>Step 5: calculate NPV</w:t>
      </w:r>
    </w:p>
    <w:p w14:paraId="68421D90" w14:textId="77777777" w:rsidR="004C2E22" w:rsidRDefault="004C2E22" w:rsidP="004C2E22">
      <w:pPr>
        <w:rPr>
          <w:rFonts w:eastAsiaTheme="minorEastAsia"/>
          <w:b/>
        </w:rPr>
      </w:pPr>
      <w:r>
        <w:rPr>
          <w:rFonts w:eastAsiaTheme="minorEastAsia"/>
          <w:b/>
        </w:rPr>
        <w:t xml:space="preserve">9.4 – real options </w:t>
      </w:r>
    </w:p>
    <w:p w14:paraId="4B75138D" w14:textId="77777777" w:rsidR="004C2E22" w:rsidRDefault="004C2E22" w:rsidP="004C2E22">
      <w:pPr>
        <w:rPr>
          <w:rFonts w:eastAsiaTheme="minorEastAsia"/>
        </w:rPr>
      </w:pPr>
    </w:p>
    <w:p w14:paraId="657BD3D3" w14:textId="77777777" w:rsidR="002451D6" w:rsidRDefault="002451D6" w:rsidP="004C2E22">
      <w:pPr>
        <w:rPr>
          <w:rFonts w:eastAsiaTheme="minorEastAsia"/>
        </w:rPr>
      </w:pPr>
    </w:p>
    <w:p w14:paraId="5A7A2A0E" w14:textId="77777777" w:rsidR="002451D6" w:rsidRDefault="002451D6" w:rsidP="004C2E22">
      <w:pPr>
        <w:rPr>
          <w:rFonts w:eastAsiaTheme="minorEastAsia"/>
        </w:rPr>
      </w:pPr>
    </w:p>
    <w:p w14:paraId="1BAC4436" w14:textId="77777777" w:rsidR="002451D6" w:rsidRDefault="002451D6" w:rsidP="004C2E22">
      <w:pPr>
        <w:rPr>
          <w:rFonts w:eastAsiaTheme="minorEastAsia"/>
        </w:rPr>
      </w:pPr>
    </w:p>
    <w:p w14:paraId="3AC19F63" w14:textId="77777777" w:rsidR="002451D6" w:rsidRDefault="002451D6" w:rsidP="004C2E22">
      <w:pPr>
        <w:rPr>
          <w:rFonts w:eastAsiaTheme="minorEastAsia"/>
        </w:rPr>
      </w:pPr>
    </w:p>
    <w:p w14:paraId="310C75A7" w14:textId="77777777" w:rsidR="002451D6" w:rsidRDefault="002451D6" w:rsidP="004C2E22">
      <w:pPr>
        <w:rPr>
          <w:rFonts w:eastAsiaTheme="minorEastAsia"/>
        </w:rPr>
      </w:pPr>
    </w:p>
    <w:p w14:paraId="460A5598" w14:textId="77777777" w:rsidR="002451D6" w:rsidRDefault="002451D6" w:rsidP="004C2E22">
      <w:pPr>
        <w:rPr>
          <w:rFonts w:eastAsiaTheme="minorEastAsia"/>
        </w:rPr>
      </w:pPr>
    </w:p>
    <w:p w14:paraId="15827E77" w14:textId="77777777" w:rsidR="002451D6" w:rsidRDefault="002451D6" w:rsidP="004C2E22">
      <w:pPr>
        <w:rPr>
          <w:rFonts w:eastAsiaTheme="minorEastAsia"/>
        </w:rPr>
      </w:pPr>
    </w:p>
    <w:p w14:paraId="4A3A5154" w14:textId="77777777" w:rsidR="002451D6" w:rsidRDefault="002451D6" w:rsidP="004C2E22">
      <w:pPr>
        <w:rPr>
          <w:rFonts w:eastAsiaTheme="minorEastAsia"/>
        </w:rPr>
      </w:pPr>
    </w:p>
    <w:p w14:paraId="3A4EE2E6" w14:textId="77777777" w:rsidR="002451D6" w:rsidRDefault="002451D6" w:rsidP="004C2E22">
      <w:pPr>
        <w:rPr>
          <w:rFonts w:eastAsiaTheme="minorEastAsia"/>
        </w:rPr>
      </w:pPr>
    </w:p>
    <w:p w14:paraId="7F637428" w14:textId="77777777" w:rsidR="002451D6" w:rsidRDefault="002451D6" w:rsidP="004C2E22">
      <w:pPr>
        <w:rPr>
          <w:rFonts w:eastAsiaTheme="minorEastAsia"/>
        </w:rPr>
      </w:pPr>
    </w:p>
    <w:p w14:paraId="256C243C" w14:textId="77777777" w:rsidR="002451D6" w:rsidRDefault="002451D6" w:rsidP="004C2E22">
      <w:pPr>
        <w:rPr>
          <w:rFonts w:eastAsiaTheme="minorEastAsia"/>
        </w:rPr>
      </w:pPr>
    </w:p>
    <w:p w14:paraId="40B6D575" w14:textId="77777777" w:rsidR="002451D6" w:rsidRDefault="002451D6" w:rsidP="004C2E22">
      <w:pPr>
        <w:rPr>
          <w:rFonts w:eastAsiaTheme="minorEastAsia"/>
        </w:rPr>
      </w:pPr>
    </w:p>
    <w:p w14:paraId="4127C42B" w14:textId="77777777" w:rsidR="002451D6" w:rsidRDefault="002451D6" w:rsidP="004C2E22">
      <w:pPr>
        <w:rPr>
          <w:rFonts w:eastAsiaTheme="minorEastAsia"/>
        </w:rPr>
      </w:pPr>
    </w:p>
    <w:p w14:paraId="2D9D7738" w14:textId="77777777" w:rsidR="002451D6" w:rsidRDefault="002451D6" w:rsidP="004C2E22">
      <w:pPr>
        <w:rPr>
          <w:rFonts w:eastAsiaTheme="minorEastAsia"/>
        </w:rPr>
      </w:pPr>
    </w:p>
    <w:p w14:paraId="0CF371C5" w14:textId="77777777" w:rsidR="002451D6" w:rsidRDefault="002451D6" w:rsidP="004C2E22">
      <w:pPr>
        <w:rPr>
          <w:rFonts w:eastAsiaTheme="minorEastAsia"/>
        </w:rPr>
      </w:pPr>
    </w:p>
    <w:p w14:paraId="72603E8C" w14:textId="77777777" w:rsidR="002451D6" w:rsidRDefault="002451D6" w:rsidP="004C2E22">
      <w:pPr>
        <w:rPr>
          <w:rFonts w:eastAsiaTheme="minorEastAsia"/>
        </w:rPr>
      </w:pPr>
    </w:p>
    <w:p w14:paraId="714C7299" w14:textId="77777777" w:rsidR="002451D6" w:rsidRDefault="002451D6" w:rsidP="004C2E22">
      <w:pPr>
        <w:rPr>
          <w:rFonts w:eastAsiaTheme="minorEastAsia"/>
        </w:rPr>
      </w:pPr>
    </w:p>
    <w:p w14:paraId="1CD54D99" w14:textId="77777777" w:rsidR="002451D6" w:rsidRDefault="002451D6" w:rsidP="004C2E22">
      <w:pPr>
        <w:rPr>
          <w:rFonts w:eastAsiaTheme="minorEastAsia"/>
        </w:rPr>
      </w:pPr>
    </w:p>
    <w:p w14:paraId="3E0E9D5B" w14:textId="77777777" w:rsidR="002451D6" w:rsidRDefault="002451D6" w:rsidP="004C2E22">
      <w:pPr>
        <w:rPr>
          <w:rFonts w:eastAsiaTheme="minorEastAsia"/>
          <w:b/>
        </w:rPr>
      </w:pPr>
      <w:r>
        <w:rPr>
          <w:rFonts w:eastAsiaTheme="minorEastAsia"/>
          <w:b/>
        </w:rPr>
        <w:lastRenderedPageBreak/>
        <w:t xml:space="preserve">Chapter 14 – Corporate financing decisions and efficient capital markets </w:t>
      </w:r>
    </w:p>
    <w:p w14:paraId="51B77D6E" w14:textId="77777777" w:rsidR="002451D6" w:rsidRDefault="002451D6" w:rsidP="004C2E22">
      <w:pPr>
        <w:rPr>
          <w:rFonts w:eastAsiaTheme="minorEastAsia"/>
          <w:b/>
        </w:rPr>
      </w:pPr>
      <w:r>
        <w:rPr>
          <w:rFonts w:eastAsiaTheme="minorEastAsia"/>
          <w:b/>
        </w:rPr>
        <w:t>14.1 – can financing decisions create value?</w:t>
      </w:r>
    </w:p>
    <w:p w14:paraId="0753C8D8" w14:textId="77777777" w:rsidR="002451D6" w:rsidRDefault="002451D6" w:rsidP="00EA2A13">
      <w:pPr>
        <w:pStyle w:val="ListParagraph"/>
        <w:numPr>
          <w:ilvl w:val="0"/>
          <w:numId w:val="35"/>
        </w:numPr>
        <w:rPr>
          <w:rFonts w:eastAsiaTheme="minorEastAsia"/>
        </w:rPr>
      </w:pPr>
      <w:r>
        <w:rPr>
          <w:rFonts w:eastAsiaTheme="minorEastAsia"/>
        </w:rPr>
        <w:t>to create value from capital budgeting decisions, the firm is likely to</w:t>
      </w:r>
    </w:p>
    <w:p w14:paraId="344CBED1" w14:textId="77777777" w:rsidR="002451D6" w:rsidRDefault="002451D6" w:rsidP="00EA2A13">
      <w:pPr>
        <w:pStyle w:val="ListParagraph"/>
        <w:numPr>
          <w:ilvl w:val="1"/>
          <w:numId w:val="35"/>
        </w:numPr>
        <w:rPr>
          <w:rFonts w:eastAsiaTheme="minorEastAsia"/>
        </w:rPr>
      </w:pPr>
      <w:r>
        <w:rPr>
          <w:rFonts w:eastAsiaTheme="minorEastAsia"/>
        </w:rPr>
        <w:t>locate an unsatisfied demand for a particular product or service</w:t>
      </w:r>
    </w:p>
    <w:p w14:paraId="7F41222D" w14:textId="77777777" w:rsidR="002451D6" w:rsidRDefault="002451D6" w:rsidP="00EA2A13">
      <w:pPr>
        <w:pStyle w:val="ListParagraph"/>
        <w:numPr>
          <w:ilvl w:val="1"/>
          <w:numId w:val="35"/>
        </w:numPr>
        <w:rPr>
          <w:rFonts w:eastAsiaTheme="minorEastAsia"/>
        </w:rPr>
      </w:pPr>
      <w:r>
        <w:rPr>
          <w:rFonts w:eastAsiaTheme="minorEastAsia"/>
        </w:rPr>
        <w:t xml:space="preserve">create a barrier to make it more difficult for other firms to compete </w:t>
      </w:r>
    </w:p>
    <w:p w14:paraId="00C918C7" w14:textId="77777777" w:rsidR="002451D6" w:rsidRDefault="002451D6" w:rsidP="00EA2A13">
      <w:pPr>
        <w:pStyle w:val="ListParagraph"/>
        <w:numPr>
          <w:ilvl w:val="1"/>
          <w:numId w:val="35"/>
        </w:numPr>
        <w:rPr>
          <w:rFonts w:eastAsiaTheme="minorEastAsia"/>
        </w:rPr>
      </w:pPr>
      <w:r>
        <w:rPr>
          <w:rFonts w:eastAsiaTheme="minorEastAsia"/>
        </w:rPr>
        <w:t xml:space="preserve">produce products or services at lower cost than competition </w:t>
      </w:r>
    </w:p>
    <w:p w14:paraId="3DC84AA8" w14:textId="77777777" w:rsidR="002451D6" w:rsidRDefault="002451D6" w:rsidP="00EA2A13">
      <w:pPr>
        <w:pStyle w:val="ListParagraph"/>
        <w:numPr>
          <w:ilvl w:val="1"/>
          <w:numId w:val="35"/>
        </w:numPr>
        <w:rPr>
          <w:rFonts w:eastAsiaTheme="minorEastAsia"/>
        </w:rPr>
      </w:pPr>
      <w:r>
        <w:rPr>
          <w:rFonts w:eastAsiaTheme="minorEastAsia"/>
        </w:rPr>
        <w:t xml:space="preserve">be the first to develop a new product </w:t>
      </w:r>
    </w:p>
    <w:p w14:paraId="47E4E9FF" w14:textId="77777777" w:rsidR="002451D6" w:rsidRDefault="002451D6" w:rsidP="00EA2A13">
      <w:pPr>
        <w:pStyle w:val="ListParagraph"/>
        <w:numPr>
          <w:ilvl w:val="0"/>
          <w:numId w:val="35"/>
        </w:numPr>
        <w:rPr>
          <w:rFonts w:eastAsiaTheme="minorEastAsia"/>
        </w:rPr>
      </w:pPr>
      <w:r>
        <w:rPr>
          <w:rFonts w:eastAsiaTheme="minorEastAsia"/>
        </w:rPr>
        <w:t xml:space="preserve">typical financing decisions include how much debt and equity to sell, what types of debt and equity to sell, and when to sell debt and equity </w:t>
      </w:r>
    </w:p>
    <w:p w14:paraId="33F1AE35" w14:textId="77777777" w:rsidR="002451D6" w:rsidRDefault="002451D6" w:rsidP="00EA2A13">
      <w:pPr>
        <w:pStyle w:val="ListParagraph"/>
        <w:numPr>
          <w:ilvl w:val="0"/>
          <w:numId w:val="35"/>
        </w:numPr>
        <w:rPr>
          <w:rFonts w:eastAsiaTheme="minorEastAsia"/>
        </w:rPr>
      </w:pPr>
      <w:r>
        <w:rPr>
          <w:rFonts w:eastAsiaTheme="minorEastAsia"/>
        </w:rPr>
        <w:t xml:space="preserve">there are basically three ways to create valuable financing opportunities </w:t>
      </w:r>
    </w:p>
    <w:p w14:paraId="59B50789" w14:textId="77777777" w:rsidR="002451D6" w:rsidRDefault="002451D6" w:rsidP="00EA2A13">
      <w:pPr>
        <w:pStyle w:val="ListParagraph"/>
        <w:numPr>
          <w:ilvl w:val="1"/>
          <w:numId w:val="35"/>
        </w:numPr>
        <w:rPr>
          <w:rFonts w:eastAsiaTheme="minorEastAsia"/>
        </w:rPr>
      </w:pPr>
      <w:r>
        <w:rPr>
          <w:rFonts w:eastAsiaTheme="minorEastAsia"/>
        </w:rPr>
        <w:t xml:space="preserve">fool investors </w:t>
      </w:r>
    </w:p>
    <w:p w14:paraId="10EEFC46" w14:textId="77777777" w:rsidR="001820C3" w:rsidRDefault="002451D6" w:rsidP="00EA2A13">
      <w:pPr>
        <w:pStyle w:val="ListParagraph"/>
        <w:numPr>
          <w:ilvl w:val="2"/>
          <w:numId w:val="35"/>
        </w:numPr>
        <w:rPr>
          <w:rFonts w:eastAsiaTheme="minorEastAsia"/>
        </w:rPr>
      </w:pPr>
      <w:r>
        <w:rPr>
          <w:rFonts w:eastAsiaTheme="minorEastAsia"/>
        </w:rPr>
        <w:t xml:space="preserve">if investors have a misguided overly optimistic view of the complex security, perhaps the complex security can be sold </w:t>
      </w:r>
      <w:r w:rsidR="001820C3">
        <w:rPr>
          <w:rFonts w:eastAsiaTheme="minorEastAsia"/>
        </w:rPr>
        <w:t xml:space="preserve">for more than regular securities can. clearly, this complex security provides a valuable financing opportunity because the firm is getting more than fair value for it </w:t>
      </w:r>
    </w:p>
    <w:p w14:paraId="3B50B351" w14:textId="77777777" w:rsidR="001820C3" w:rsidRDefault="001820C3" w:rsidP="00EA2A13">
      <w:pPr>
        <w:pStyle w:val="ListParagraph"/>
        <w:numPr>
          <w:ilvl w:val="2"/>
          <w:numId w:val="35"/>
        </w:numPr>
        <w:rPr>
          <w:rFonts w:eastAsiaTheme="minorEastAsia"/>
        </w:rPr>
      </w:pPr>
      <w:r>
        <w:rPr>
          <w:rFonts w:eastAsiaTheme="minorEastAsia"/>
        </w:rPr>
        <w:t>investors can be difficult to fool</w:t>
      </w:r>
    </w:p>
    <w:p w14:paraId="21FBF282" w14:textId="77777777" w:rsidR="001820C3" w:rsidRDefault="001820C3" w:rsidP="00EA2A13">
      <w:pPr>
        <w:pStyle w:val="ListParagraph"/>
        <w:numPr>
          <w:ilvl w:val="1"/>
          <w:numId w:val="35"/>
        </w:numPr>
        <w:rPr>
          <w:rFonts w:eastAsiaTheme="minorEastAsia"/>
        </w:rPr>
      </w:pPr>
      <w:r>
        <w:rPr>
          <w:rFonts w:eastAsiaTheme="minorEastAsia"/>
        </w:rPr>
        <w:t xml:space="preserve">reduce costs or increase subsidies </w:t>
      </w:r>
    </w:p>
    <w:p w14:paraId="59933506" w14:textId="77777777" w:rsidR="001820C3" w:rsidRDefault="001820C3" w:rsidP="00EA2A13">
      <w:pPr>
        <w:pStyle w:val="ListParagraph"/>
        <w:numPr>
          <w:ilvl w:val="2"/>
          <w:numId w:val="35"/>
        </w:numPr>
        <w:rPr>
          <w:rFonts w:eastAsiaTheme="minorEastAsia"/>
        </w:rPr>
      </w:pPr>
      <w:r>
        <w:rPr>
          <w:rFonts w:eastAsiaTheme="minorEastAsia"/>
        </w:rPr>
        <w:t xml:space="preserve">certain forms of financing have greater tax advantages than other forms </w:t>
      </w:r>
    </w:p>
    <w:p w14:paraId="7F66122C" w14:textId="77777777" w:rsidR="001820C3" w:rsidRPr="001820C3" w:rsidRDefault="001820C3" w:rsidP="00EA2A13">
      <w:pPr>
        <w:pStyle w:val="ListParagraph"/>
        <w:numPr>
          <w:ilvl w:val="2"/>
          <w:numId w:val="35"/>
        </w:numPr>
        <w:rPr>
          <w:rFonts w:eastAsiaTheme="minorEastAsia"/>
        </w:rPr>
      </w:pPr>
      <w:r>
        <w:rPr>
          <w:rFonts w:eastAsiaTheme="minorEastAsia"/>
        </w:rPr>
        <w:t xml:space="preserve">clearly, a firm packaging securities to minimize taxes (or costs) can increase firm value </w:t>
      </w:r>
    </w:p>
    <w:p w14:paraId="09D430E0" w14:textId="77777777" w:rsidR="001820C3" w:rsidRDefault="001820C3" w:rsidP="00EA2A13">
      <w:pPr>
        <w:pStyle w:val="ListParagraph"/>
        <w:numPr>
          <w:ilvl w:val="2"/>
          <w:numId w:val="35"/>
        </w:numPr>
        <w:rPr>
          <w:rFonts w:eastAsiaTheme="minorEastAsia"/>
        </w:rPr>
      </w:pPr>
      <w:r>
        <w:rPr>
          <w:rFonts w:eastAsiaTheme="minorEastAsia"/>
        </w:rPr>
        <w:t xml:space="preserve">any financial vehicle that provides subsidies is valuable </w:t>
      </w:r>
    </w:p>
    <w:p w14:paraId="2C63C3D7" w14:textId="77777777" w:rsidR="001820C3" w:rsidRDefault="001820C3" w:rsidP="00EA2A13">
      <w:pPr>
        <w:pStyle w:val="ListParagraph"/>
        <w:numPr>
          <w:ilvl w:val="1"/>
          <w:numId w:val="35"/>
        </w:numPr>
        <w:rPr>
          <w:rFonts w:eastAsiaTheme="minorEastAsia"/>
        </w:rPr>
      </w:pPr>
      <w:r>
        <w:rPr>
          <w:rFonts w:eastAsiaTheme="minorEastAsia"/>
        </w:rPr>
        <w:t>create a new security</w:t>
      </w:r>
    </w:p>
    <w:p w14:paraId="0A5CC701" w14:textId="77777777" w:rsidR="001820C3" w:rsidRDefault="001820C3" w:rsidP="00EA2A13">
      <w:pPr>
        <w:pStyle w:val="ListParagraph"/>
        <w:numPr>
          <w:ilvl w:val="0"/>
          <w:numId w:val="35"/>
        </w:numPr>
        <w:rPr>
          <w:rFonts w:eastAsiaTheme="minorEastAsia"/>
        </w:rPr>
      </w:pPr>
      <w:r>
        <w:rPr>
          <w:rFonts w:eastAsiaTheme="minorEastAsia"/>
        </w:rPr>
        <w:t>though the advantages of each instrument is different, one general theme is that these new securities cannot easily be duplicated by combinations of existing securities. Thus, a previously unsatisfied clientele might pay extra for a specialized security catering to its needs</w:t>
      </w:r>
    </w:p>
    <w:p w14:paraId="244B382C" w14:textId="77777777" w:rsidR="001820C3" w:rsidRDefault="001820C3" w:rsidP="00EA2A13">
      <w:pPr>
        <w:pStyle w:val="ListParagraph"/>
        <w:numPr>
          <w:ilvl w:val="0"/>
          <w:numId w:val="35"/>
        </w:numPr>
        <w:rPr>
          <w:rFonts w:eastAsiaTheme="minorEastAsia"/>
        </w:rPr>
      </w:pPr>
      <w:r>
        <w:rPr>
          <w:rFonts w:eastAsiaTheme="minorEastAsia"/>
        </w:rPr>
        <w:t xml:space="preserve">corporations gain from developing unique securities by issuing these securities at high prices </w:t>
      </w:r>
    </w:p>
    <w:p w14:paraId="74B6BC69" w14:textId="77777777" w:rsidR="001820C3" w:rsidRDefault="005E6AA9" w:rsidP="00EA2A13">
      <w:pPr>
        <w:pStyle w:val="ListParagraph"/>
        <w:numPr>
          <w:ilvl w:val="0"/>
          <w:numId w:val="35"/>
        </w:numPr>
        <w:rPr>
          <w:rFonts w:eastAsiaTheme="minorEastAsia"/>
        </w:rPr>
      </w:pPr>
      <w:r>
        <w:rPr>
          <w:rFonts w:eastAsiaTheme="minorEastAsia"/>
        </w:rPr>
        <w:t xml:space="preserve">the value captured by the innovator is small in the long run because the innovator usually cannot patent or copyright the idea. Soon, many firms will be issuing securities of the same kind, forcing prices down as a result </w:t>
      </w:r>
    </w:p>
    <w:p w14:paraId="2166EC7A" w14:textId="77777777" w:rsidR="005E6AA9" w:rsidRDefault="005E6AA9" w:rsidP="005E6AA9">
      <w:pPr>
        <w:rPr>
          <w:rFonts w:eastAsiaTheme="minorEastAsia"/>
          <w:b/>
        </w:rPr>
      </w:pPr>
      <w:r>
        <w:rPr>
          <w:rFonts w:eastAsiaTheme="minorEastAsia"/>
          <w:b/>
        </w:rPr>
        <w:t xml:space="preserve">14.2 – a description of efficient capital markets </w:t>
      </w:r>
    </w:p>
    <w:p w14:paraId="048AC031" w14:textId="77777777" w:rsidR="005E6AA9" w:rsidRDefault="005E6AA9" w:rsidP="00EA2A13">
      <w:pPr>
        <w:pStyle w:val="ListParagraph"/>
        <w:numPr>
          <w:ilvl w:val="0"/>
          <w:numId w:val="36"/>
        </w:numPr>
        <w:rPr>
          <w:rFonts w:eastAsiaTheme="minorEastAsia"/>
        </w:rPr>
      </w:pPr>
      <w:r>
        <w:rPr>
          <w:rFonts w:eastAsiaTheme="minorEastAsia"/>
        </w:rPr>
        <w:t>an efficient capital market is one in which stock prices fully reflect available information</w:t>
      </w:r>
    </w:p>
    <w:p w14:paraId="59FBD04C" w14:textId="77777777" w:rsidR="005E6AA9" w:rsidRDefault="001B3411" w:rsidP="00EA2A13">
      <w:pPr>
        <w:pStyle w:val="ListParagraph"/>
        <w:numPr>
          <w:ilvl w:val="0"/>
          <w:numId w:val="36"/>
        </w:numPr>
        <w:rPr>
          <w:rFonts w:eastAsiaTheme="minorEastAsia"/>
        </w:rPr>
      </w:pPr>
      <w:r>
        <w:rPr>
          <w:rFonts w:eastAsiaTheme="minorEastAsia"/>
        </w:rPr>
        <w:t>the efficient market hypothesis (EMH) has implications for investors and for firms</w:t>
      </w:r>
    </w:p>
    <w:p w14:paraId="2C72CBCD" w14:textId="77777777" w:rsidR="001B3411" w:rsidRDefault="001B3411" w:rsidP="00EA2A13">
      <w:pPr>
        <w:pStyle w:val="ListParagraph"/>
        <w:numPr>
          <w:ilvl w:val="1"/>
          <w:numId w:val="36"/>
        </w:numPr>
        <w:rPr>
          <w:rFonts w:eastAsiaTheme="minorEastAsia"/>
        </w:rPr>
      </w:pPr>
      <w:r>
        <w:rPr>
          <w:rFonts w:eastAsiaTheme="minorEastAsia"/>
        </w:rPr>
        <w:t xml:space="preserve">because information is reflected in prices immediately, investors should only expect to obtain a normal rate of return. Awareness of information when it is released does an investor no good. The price adjusts before the investor has time to trade it. </w:t>
      </w:r>
    </w:p>
    <w:p w14:paraId="4B01494B" w14:textId="77777777" w:rsidR="001B3411" w:rsidRDefault="001B3411" w:rsidP="00EA2A13">
      <w:pPr>
        <w:pStyle w:val="ListParagraph"/>
        <w:numPr>
          <w:ilvl w:val="1"/>
          <w:numId w:val="36"/>
        </w:numPr>
        <w:rPr>
          <w:rFonts w:eastAsiaTheme="minorEastAsia"/>
        </w:rPr>
      </w:pPr>
      <w:r>
        <w:rPr>
          <w:rFonts w:eastAsiaTheme="minorEastAsia"/>
        </w:rPr>
        <w:t xml:space="preserve">firms should expect to receive the fair value for securities that they sell. Fair means that the price they receive for the securities they issue is the present value. Thus, valuable financing opportunities that arise from fooling investors are unavailable in efficient capital markets </w:t>
      </w:r>
    </w:p>
    <w:p w14:paraId="0B65A993" w14:textId="77777777" w:rsidR="001B3411" w:rsidRDefault="001B3411" w:rsidP="001B3411">
      <w:pPr>
        <w:rPr>
          <w:rFonts w:eastAsiaTheme="minorEastAsia"/>
        </w:rPr>
      </w:pPr>
      <w:r>
        <w:rPr>
          <w:rFonts w:eastAsiaTheme="minorEastAsia"/>
        </w:rPr>
        <w:lastRenderedPageBreak/>
        <w:t>foundations of market efficiency</w:t>
      </w:r>
    </w:p>
    <w:p w14:paraId="56273262" w14:textId="77777777" w:rsidR="001B3411" w:rsidRDefault="001B3411" w:rsidP="00EA2A13">
      <w:pPr>
        <w:pStyle w:val="ListParagraph"/>
        <w:numPr>
          <w:ilvl w:val="0"/>
          <w:numId w:val="37"/>
        </w:numPr>
        <w:rPr>
          <w:rFonts w:eastAsiaTheme="minorEastAsia"/>
        </w:rPr>
      </w:pPr>
      <w:r>
        <w:rPr>
          <w:rFonts w:eastAsiaTheme="minorEastAsia"/>
        </w:rPr>
        <w:t xml:space="preserve">three conditions, any one of which will lead to efficiency </w:t>
      </w:r>
    </w:p>
    <w:p w14:paraId="38C4CC78" w14:textId="77777777" w:rsidR="001B3411" w:rsidRDefault="001B3411" w:rsidP="00EA2A13">
      <w:pPr>
        <w:pStyle w:val="ListParagraph"/>
        <w:numPr>
          <w:ilvl w:val="1"/>
          <w:numId w:val="37"/>
        </w:numPr>
        <w:rPr>
          <w:rFonts w:eastAsiaTheme="minorEastAsia"/>
        </w:rPr>
      </w:pPr>
      <w:r>
        <w:rPr>
          <w:rFonts w:eastAsiaTheme="minorEastAsia"/>
        </w:rPr>
        <w:t xml:space="preserve">rationality </w:t>
      </w:r>
    </w:p>
    <w:p w14:paraId="70E4DC86" w14:textId="77777777" w:rsidR="001B3411" w:rsidRDefault="001B3411" w:rsidP="00EA2A13">
      <w:pPr>
        <w:pStyle w:val="ListParagraph"/>
        <w:numPr>
          <w:ilvl w:val="1"/>
          <w:numId w:val="37"/>
        </w:numPr>
        <w:rPr>
          <w:rFonts w:eastAsiaTheme="minorEastAsia"/>
        </w:rPr>
      </w:pPr>
      <w:r>
        <w:rPr>
          <w:rFonts w:eastAsiaTheme="minorEastAsia"/>
        </w:rPr>
        <w:t xml:space="preserve">independent deviations from rationality </w:t>
      </w:r>
    </w:p>
    <w:p w14:paraId="16ED0515" w14:textId="77777777" w:rsidR="001B3411" w:rsidRDefault="001B3411" w:rsidP="00EA2A13">
      <w:pPr>
        <w:pStyle w:val="ListParagraph"/>
        <w:numPr>
          <w:ilvl w:val="1"/>
          <w:numId w:val="37"/>
        </w:numPr>
        <w:rPr>
          <w:rFonts w:eastAsiaTheme="minorEastAsia"/>
        </w:rPr>
      </w:pPr>
      <w:r>
        <w:rPr>
          <w:rFonts w:eastAsiaTheme="minorEastAsia"/>
        </w:rPr>
        <w:t xml:space="preserve">arbitrage </w:t>
      </w:r>
    </w:p>
    <w:p w14:paraId="1DE8A89C" w14:textId="77777777" w:rsidR="001B3411" w:rsidRDefault="001B3411" w:rsidP="001B3411">
      <w:pPr>
        <w:rPr>
          <w:rFonts w:eastAsiaTheme="minorEastAsia"/>
        </w:rPr>
      </w:pPr>
      <w:r>
        <w:rPr>
          <w:rFonts w:eastAsiaTheme="minorEastAsia"/>
        </w:rPr>
        <w:t xml:space="preserve">rationality </w:t>
      </w:r>
    </w:p>
    <w:p w14:paraId="01992212" w14:textId="77777777" w:rsidR="001B3411" w:rsidRDefault="001B3411" w:rsidP="00EA2A13">
      <w:pPr>
        <w:pStyle w:val="ListParagraph"/>
        <w:numPr>
          <w:ilvl w:val="0"/>
          <w:numId w:val="37"/>
        </w:numPr>
        <w:rPr>
          <w:rFonts w:eastAsiaTheme="minorEastAsia"/>
        </w:rPr>
      </w:pPr>
      <w:r>
        <w:rPr>
          <w:rFonts w:eastAsiaTheme="minorEastAsia"/>
        </w:rPr>
        <w:t>when new information is released in the marketplace, all investors will adjust their estimates of stock prices in a rational way</w:t>
      </w:r>
    </w:p>
    <w:p w14:paraId="6ABCC542" w14:textId="77777777" w:rsidR="001B3411" w:rsidRDefault="001B7FEB" w:rsidP="00EA2A13">
      <w:pPr>
        <w:pStyle w:val="ListParagraph"/>
        <w:numPr>
          <w:ilvl w:val="0"/>
          <w:numId w:val="37"/>
        </w:numPr>
        <w:rPr>
          <w:rFonts w:eastAsiaTheme="minorEastAsia"/>
        </w:rPr>
      </w:pPr>
      <w:r>
        <w:rPr>
          <w:rFonts w:eastAsiaTheme="minorEastAsia"/>
        </w:rPr>
        <w:t xml:space="preserve">investors optimally pursue wealth maximization </w:t>
      </w:r>
    </w:p>
    <w:p w14:paraId="66E86212" w14:textId="77777777" w:rsidR="001B7FEB" w:rsidRDefault="001B7FEB" w:rsidP="001B7FEB">
      <w:pPr>
        <w:rPr>
          <w:rFonts w:eastAsiaTheme="minorEastAsia"/>
        </w:rPr>
      </w:pPr>
      <w:r>
        <w:rPr>
          <w:rFonts w:eastAsiaTheme="minorEastAsia"/>
        </w:rPr>
        <w:t xml:space="preserve">independent deviations from rationally </w:t>
      </w:r>
    </w:p>
    <w:p w14:paraId="7C0743D2" w14:textId="77777777" w:rsidR="001B7FEB" w:rsidRDefault="001B7FEB" w:rsidP="00EA2A13">
      <w:pPr>
        <w:pStyle w:val="ListParagraph"/>
        <w:numPr>
          <w:ilvl w:val="0"/>
          <w:numId w:val="38"/>
        </w:numPr>
        <w:rPr>
          <w:rFonts w:eastAsiaTheme="minorEastAsia"/>
        </w:rPr>
      </w:pPr>
      <w:r>
        <w:rPr>
          <w:rFonts w:eastAsiaTheme="minorEastAsia"/>
        </w:rPr>
        <w:t xml:space="preserve">euphoria or depression does not hit all investors at the same time </w:t>
      </w:r>
    </w:p>
    <w:p w14:paraId="3DC1D616" w14:textId="77777777" w:rsidR="001B7FEB" w:rsidRDefault="001B7FEB" w:rsidP="001B7FEB">
      <w:pPr>
        <w:rPr>
          <w:rFonts w:eastAsiaTheme="minorEastAsia"/>
        </w:rPr>
      </w:pPr>
      <w:r>
        <w:rPr>
          <w:rFonts w:eastAsiaTheme="minorEastAsia"/>
        </w:rPr>
        <w:t xml:space="preserve">arbitrage </w:t>
      </w:r>
    </w:p>
    <w:p w14:paraId="503EDB24" w14:textId="77777777" w:rsidR="001B7FEB" w:rsidRDefault="001B7FEB" w:rsidP="00EA2A13">
      <w:pPr>
        <w:pStyle w:val="ListParagraph"/>
        <w:numPr>
          <w:ilvl w:val="0"/>
          <w:numId w:val="38"/>
        </w:numPr>
        <w:rPr>
          <w:rFonts w:eastAsiaTheme="minorEastAsia"/>
        </w:rPr>
      </w:pPr>
      <w:r>
        <w:rPr>
          <w:rFonts w:eastAsiaTheme="minorEastAsia"/>
        </w:rPr>
        <w:t>simultaneous purchase and sale of a security resulting in instant profit</w:t>
      </w:r>
    </w:p>
    <w:p w14:paraId="1669C30E" w14:textId="77777777" w:rsidR="001B7FEB" w:rsidRDefault="001B7FEB" w:rsidP="00EA2A13">
      <w:pPr>
        <w:pStyle w:val="ListParagraph"/>
        <w:numPr>
          <w:ilvl w:val="0"/>
          <w:numId w:val="38"/>
        </w:numPr>
        <w:rPr>
          <w:rFonts w:eastAsiaTheme="minorEastAsia"/>
        </w:rPr>
      </w:pPr>
      <w:r>
        <w:rPr>
          <w:rFonts w:eastAsiaTheme="minorEastAsia"/>
        </w:rPr>
        <w:t xml:space="preserve">since arbitrage generates profit from the simultaneous purchase and sale of different, but substitute, securities </w:t>
      </w:r>
    </w:p>
    <w:p w14:paraId="726CB4CB" w14:textId="77777777" w:rsidR="001B7FEB" w:rsidRDefault="001B7FEB" w:rsidP="00EA2A13">
      <w:pPr>
        <w:pStyle w:val="ListParagraph"/>
        <w:numPr>
          <w:ilvl w:val="0"/>
          <w:numId w:val="38"/>
        </w:numPr>
        <w:rPr>
          <w:rFonts w:eastAsiaTheme="minorEastAsia"/>
        </w:rPr>
      </w:pPr>
      <w:r>
        <w:rPr>
          <w:rFonts w:eastAsiaTheme="minorEastAsia"/>
        </w:rPr>
        <w:t xml:space="preserve">if the arbitrage of professionals dominates the speculation of amateurs, markets would still be efficient </w:t>
      </w:r>
    </w:p>
    <w:p w14:paraId="4F60BF3D" w14:textId="77777777" w:rsidR="001B7FEB" w:rsidRDefault="001B7FEB" w:rsidP="001B7FEB">
      <w:pPr>
        <w:rPr>
          <w:rFonts w:eastAsiaTheme="minorEastAsia"/>
          <w:b/>
        </w:rPr>
      </w:pPr>
      <w:r>
        <w:rPr>
          <w:rFonts w:eastAsiaTheme="minorEastAsia"/>
          <w:b/>
        </w:rPr>
        <w:t xml:space="preserve">14.3 – the different types of efficiency </w:t>
      </w:r>
    </w:p>
    <w:p w14:paraId="4D956BCA" w14:textId="77777777" w:rsidR="001B7FEB" w:rsidRDefault="001B7FEB" w:rsidP="001B7FEB">
      <w:pPr>
        <w:rPr>
          <w:rFonts w:eastAsiaTheme="minorEastAsia"/>
        </w:rPr>
      </w:pPr>
      <w:r>
        <w:rPr>
          <w:rFonts w:eastAsiaTheme="minorEastAsia"/>
        </w:rPr>
        <w:t xml:space="preserve">The weak form </w:t>
      </w:r>
    </w:p>
    <w:p w14:paraId="7854FC0C" w14:textId="77777777" w:rsidR="001B7FEB" w:rsidRDefault="00C40FE1" w:rsidP="00EA2A13">
      <w:pPr>
        <w:pStyle w:val="ListParagraph"/>
        <w:numPr>
          <w:ilvl w:val="0"/>
          <w:numId w:val="39"/>
        </w:numPr>
        <w:rPr>
          <w:rFonts w:eastAsiaTheme="minorEastAsia"/>
        </w:rPr>
      </w:pPr>
      <w:r>
        <w:rPr>
          <w:rFonts w:eastAsiaTheme="minorEastAsia"/>
        </w:rPr>
        <w:t xml:space="preserve">a capital market is said to be weakly efficient or to satisfy weak form efficiency if it fully incorporates the information in past stock prices </w:t>
      </w:r>
    </w:p>
    <w:p w14:paraId="6F564620" w14:textId="77777777" w:rsidR="00C40FE1" w:rsidRDefault="00C40FE1" w:rsidP="00EA2A13">
      <w:pPr>
        <w:pStyle w:val="ListParagraph"/>
        <w:numPr>
          <w:ilvl w:val="0"/>
          <w:numId w:val="39"/>
        </w:numPr>
        <w:rPr>
          <w:rFonts w:eastAsiaTheme="minorEastAsia"/>
        </w:rPr>
      </w:pPr>
      <w:r>
        <w:rPr>
          <w:rFonts w:eastAsiaTheme="minorEastAsia"/>
        </w:rPr>
        <w:t>often weak form efficiency is represented mathematically as:</w:t>
      </w:r>
    </w:p>
    <w:p w14:paraId="5BCD3DDF" w14:textId="77777777" w:rsidR="00C40FE1" w:rsidRPr="00C40FE1" w:rsidRDefault="00E93E29" w:rsidP="00C40FE1">
      <w:pP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P</m:t>
              </m:r>
            </m:e>
            <m:sub>
              <m:r>
                <w:rPr>
                  <w:rFonts w:ascii="Cambria Math" w:eastAsiaTheme="minorEastAsia" w:hAnsi="Cambria Math"/>
                </w:rPr>
                <m:t>t</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P</m:t>
              </m:r>
            </m:e>
            <m:sub>
              <m:r>
                <w:rPr>
                  <w:rFonts w:ascii="Cambria Math" w:eastAsiaTheme="minorEastAsia" w:hAnsi="Cambria Math"/>
                </w:rPr>
                <m:t>t-1</m:t>
              </m:r>
            </m:sub>
          </m:sSub>
          <m:r>
            <w:rPr>
              <w:rFonts w:ascii="Cambria Math" w:eastAsiaTheme="minorEastAsia" w:hAnsi="Cambria Math"/>
            </w:rPr>
            <m:t>+expected return+</m:t>
          </m:r>
          <m:sSub>
            <m:sSubPr>
              <m:ctrlPr>
                <w:rPr>
                  <w:rFonts w:ascii="Cambria Math" w:eastAsiaTheme="minorEastAsia" w:hAnsi="Cambria Math"/>
                  <w:i/>
                </w:rPr>
              </m:ctrlPr>
            </m:sSubPr>
            <m:e>
              <m:r>
                <w:rPr>
                  <w:rFonts w:ascii="Cambria Math" w:eastAsiaTheme="minorEastAsia" w:hAnsi="Cambria Math"/>
                </w:rPr>
                <m:t>random error</m:t>
              </m:r>
            </m:e>
            <m:sub>
              <m:r>
                <w:rPr>
                  <w:rFonts w:ascii="Cambria Math" w:eastAsiaTheme="minorEastAsia" w:hAnsi="Cambria Math"/>
                </w:rPr>
                <m:t>t</m:t>
              </m:r>
            </m:sub>
          </m:sSub>
        </m:oMath>
      </m:oMathPara>
    </w:p>
    <w:p w14:paraId="6BCB84C7" w14:textId="77777777" w:rsidR="00C40FE1" w:rsidRDefault="00C40FE1" w:rsidP="00EA2A13">
      <w:pPr>
        <w:pStyle w:val="ListParagraph"/>
        <w:numPr>
          <w:ilvl w:val="0"/>
          <w:numId w:val="40"/>
        </w:numPr>
        <w:rPr>
          <w:rFonts w:eastAsiaTheme="minorEastAsia"/>
        </w:rPr>
      </w:pPr>
      <w:r>
        <w:rPr>
          <w:rFonts w:eastAsiaTheme="minorEastAsia"/>
        </w:rPr>
        <w:t xml:space="preserve">the random component is due to new information on the stock </w:t>
      </w:r>
    </w:p>
    <w:p w14:paraId="79B1AE4A" w14:textId="77777777" w:rsidR="00C40FE1" w:rsidRDefault="00C40FE1" w:rsidP="00EA2A13">
      <w:pPr>
        <w:pStyle w:val="ListParagraph"/>
        <w:numPr>
          <w:ilvl w:val="0"/>
          <w:numId w:val="40"/>
        </w:numPr>
        <w:rPr>
          <w:rFonts w:eastAsiaTheme="minorEastAsia"/>
        </w:rPr>
      </w:pPr>
      <w:r>
        <w:rPr>
          <w:rFonts w:eastAsiaTheme="minorEastAsia"/>
        </w:rPr>
        <w:t xml:space="preserve">the random component in any one period is unrelated to the random component in any past period </w:t>
      </w:r>
    </w:p>
    <w:p w14:paraId="30785195" w14:textId="77777777" w:rsidR="00C40FE1" w:rsidRDefault="00C40FE1" w:rsidP="00EA2A13">
      <w:pPr>
        <w:pStyle w:val="ListParagraph"/>
        <w:numPr>
          <w:ilvl w:val="0"/>
          <w:numId w:val="40"/>
        </w:numPr>
        <w:rPr>
          <w:rFonts w:eastAsiaTheme="minorEastAsia"/>
        </w:rPr>
      </w:pPr>
      <w:r>
        <w:rPr>
          <w:rFonts w:eastAsiaTheme="minorEastAsia"/>
        </w:rPr>
        <w:t xml:space="preserve">hence, this component is not predictable from past prices. If stock prices follow the equation above, they are said to follow a random walk </w:t>
      </w:r>
    </w:p>
    <w:p w14:paraId="12DE8EFC" w14:textId="77777777" w:rsidR="00C40FE1" w:rsidRDefault="00C40FE1" w:rsidP="00EA2A13">
      <w:pPr>
        <w:pStyle w:val="ListParagraph"/>
        <w:numPr>
          <w:ilvl w:val="0"/>
          <w:numId w:val="40"/>
        </w:numPr>
        <w:rPr>
          <w:rFonts w:eastAsiaTheme="minorEastAsia"/>
        </w:rPr>
      </w:pPr>
      <w:r>
        <w:rPr>
          <w:rFonts w:eastAsiaTheme="minorEastAsia"/>
        </w:rPr>
        <w:t xml:space="preserve">weak form efficiency is about the weakest type of efficiency that we would expect a financial market to display because historical price information is the easiest kind of information about a stock to acquire </w:t>
      </w:r>
    </w:p>
    <w:p w14:paraId="7F200274" w14:textId="77777777" w:rsidR="00C40FE1" w:rsidRDefault="00C40FE1" w:rsidP="00C40FE1">
      <w:pPr>
        <w:rPr>
          <w:rFonts w:eastAsiaTheme="minorEastAsia"/>
        </w:rPr>
      </w:pPr>
      <w:r>
        <w:rPr>
          <w:rFonts w:eastAsiaTheme="minorEastAsia"/>
        </w:rPr>
        <w:t xml:space="preserve">the semi-strong and strong forms </w:t>
      </w:r>
    </w:p>
    <w:p w14:paraId="0A0B2317" w14:textId="77777777" w:rsidR="00C40FE1" w:rsidRDefault="00C40FE1" w:rsidP="00EA2A13">
      <w:pPr>
        <w:pStyle w:val="ListParagraph"/>
        <w:numPr>
          <w:ilvl w:val="0"/>
          <w:numId w:val="41"/>
        </w:numPr>
        <w:rPr>
          <w:rFonts w:eastAsiaTheme="minorEastAsia"/>
        </w:rPr>
      </w:pPr>
      <w:r>
        <w:rPr>
          <w:rFonts w:eastAsiaTheme="minorEastAsia"/>
        </w:rPr>
        <w:lastRenderedPageBreak/>
        <w:t xml:space="preserve">a market is semi-strong form efficient if prices reflect (incorporate) all publicly available information, including published accounting statements for the firm as well as historical price information </w:t>
      </w:r>
    </w:p>
    <w:p w14:paraId="684DE213" w14:textId="77777777" w:rsidR="00C40FE1" w:rsidRDefault="00C40FE1" w:rsidP="00EA2A13">
      <w:pPr>
        <w:pStyle w:val="ListParagraph"/>
        <w:numPr>
          <w:ilvl w:val="0"/>
          <w:numId w:val="41"/>
        </w:numPr>
        <w:rPr>
          <w:rFonts w:eastAsiaTheme="minorEastAsia"/>
        </w:rPr>
      </w:pPr>
      <w:r>
        <w:rPr>
          <w:rFonts w:eastAsiaTheme="minorEastAsia"/>
        </w:rPr>
        <w:t xml:space="preserve">a market is strong form efficient if prices reflect all information, public or private </w:t>
      </w:r>
    </w:p>
    <w:p w14:paraId="0EE6E000" w14:textId="77777777" w:rsidR="00C40FE1" w:rsidRDefault="0022659A" w:rsidP="00EA2A13">
      <w:pPr>
        <w:pStyle w:val="ListParagraph"/>
        <w:numPr>
          <w:ilvl w:val="0"/>
          <w:numId w:val="41"/>
        </w:numPr>
        <w:rPr>
          <w:rFonts w:eastAsiaTheme="minorEastAsia"/>
        </w:rPr>
      </w:pPr>
      <w:r>
        <w:rPr>
          <w:rFonts w:eastAsiaTheme="minorEastAsia"/>
        </w:rPr>
        <w:t xml:space="preserve">the information set of past prices is a subset of the information set of publicly available information, which in turn is a subset of all information </w:t>
      </w:r>
    </w:p>
    <w:p w14:paraId="4A2C2575" w14:textId="77777777" w:rsidR="0022659A" w:rsidRDefault="0022659A" w:rsidP="00EA2A13">
      <w:pPr>
        <w:pStyle w:val="ListParagraph"/>
        <w:numPr>
          <w:ilvl w:val="0"/>
          <w:numId w:val="41"/>
        </w:numPr>
        <w:rPr>
          <w:rFonts w:eastAsiaTheme="minorEastAsia"/>
        </w:rPr>
      </w:pPr>
      <w:r>
        <w:rPr>
          <w:rFonts w:eastAsiaTheme="minorEastAsia"/>
        </w:rPr>
        <w:t xml:space="preserve">thus, strong form efficiency implies semi-strong efficiency, and semi-strong form efficiency implies weak form efficiency </w:t>
      </w:r>
    </w:p>
    <w:p w14:paraId="1AA5E1F5" w14:textId="77777777" w:rsidR="0022659A" w:rsidRDefault="0022659A" w:rsidP="00EA2A13">
      <w:pPr>
        <w:pStyle w:val="ListParagraph"/>
        <w:numPr>
          <w:ilvl w:val="0"/>
          <w:numId w:val="41"/>
        </w:numPr>
        <w:rPr>
          <w:rFonts w:eastAsiaTheme="minorEastAsia"/>
        </w:rPr>
      </w:pPr>
      <w:r>
        <w:rPr>
          <w:rFonts w:eastAsiaTheme="minorEastAsia"/>
        </w:rPr>
        <w:t xml:space="preserve">the distinction between semi-strong form efficiency and weak form efficiency is that semi-strong form efficiency requires not only that the market be efficient with respect to historical price information, but also that all of the information available to the public be reflected in price </w:t>
      </w:r>
    </w:p>
    <w:p w14:paraId="68DA2F6B" w14:textId="77777777" w:rsidR="0022659A" w:rsidRDefault="0022659A" w:rsidP="00EA2A13">
      <w:pPr>
        <w:pStyle w:val="ListParagraph"/>
        <w:numPr>
          <w:ilvl w:val="0"/>
          <w:numId w:val="41"/>
        </w:numPr>
        <w:rPr>
          <w:rFonts w:eastAsiaTheme="minorEastAsia"/>
        </w:rPr>
      </w:pPr>
      <w:r>
        <w:rPr>
          <w:rFonts w:eastAsiaTheme="minorEastAsia"/>
        </w:rPr>
        <w:t xml:space="preserve">strong form efficiency says that anything pertinent to the stock and known to at least one investor is already incorporated into the security’s price </w:t>
      </w:r>
    </w:p>
    <w:p w14:paraId="155A1DA6" w14:textId="77777777" w:rsidR="0022659A" w:rsidRDefault="004D0A2C" w:rsidP="004D0A2C">
      <w:pPr>
        <w:rPr>
          <w:rFonts w:eastAsiaTheme="minorEastAsia"/>
        </w:rPr>
      </w:pPr>
      <w:r>
        <w:rPr>
          <w:rFonts w:eastAsiaTheme="minorEastAsia"/>
        </w:rPr>
        <w:t xml:space="preserve">some common misconceptions about the efficient market hypothesis </w:t>
      </w:r>
    </w:p>
    <w:p w14:paraId="3D3033DC" w14:textId="77777777" w:rsidR="004D0A2C" w:rsidRDefault="004D0A2C" w:rsidP="004D0A2C">
      <w:pPr>
        <w:rPr>
          <w:rFonts w:eastAsiaTheme="minorEastAsia"/>
        </w:rPr>
      </w:pPr>
      <w:r>
        <w:rPr>
          <w:rFonts w:eastAsiaTheme="minorEastAsia"/>
        </w:rPr>
        <w:t xml:space="preserve">the efficacy of dart throwing </w:t>
      </w:r>
    </w:p>
    <w:p w14:paraId="7D424E7E" w14:textId="77777777" w:rsidR="004D0A2C" w:rsidRDefault="004D0A2C" w:rsidP="00EA2A13">
      <w:pPr>
        <w:pStyle w:val="ListParagraph"/>
        <w:numPr>
          <w:ilvl w:val="0"/>
          <w:numId w:val="42"/>
        </w:numPr>
        <w:rPr>
          <w:rFonts w:eastAsiaTheme="minorEastAsia"/>
        </w:rPr>
      </w:pPr>
      <w:r>
        <w:rPr>
          <w:rFonts w:eastAsiaTheme="minorEastAsia"/>
        </w:rPr>
        <w:t xml:space="preserve">all the efficient market hypothesis says is that, on average. The manager will not be able to achieve an abnormal or excess return </w:t>
      </w:r>
    </w:p>
    <w:p w14:paraId="73CA343A" w14:textId="77777777" w:rsidR="004D0A2C" w:rsidRDefault="004D0A2C" w:rsidP="00EA2A13">
      <w:pPr>
        <w:pStyle w:val="ListParagraph"/>
        <w:numPr>
          <w:ilvl w:val="0"/>
          <w:numId w:val="42"/>
        </w:numPr>
        <w:rPr>
          <w:rFonts w:eastAsiaTheme="minorEastAsia"/>
        </w:rPr>
      </w:pPr>
      <w:r>
        <w:rPr>
          <w:rFonts w:eastAsiaTheme="minorEastAsia"/>
        </w:rPr>
        <w:t>what efficiency does say is that the price a firm will obtain when it sells a share of its stock is a fair price in the sense that it reflects the value of that stock given the information that is available about it</w:t>
      </w:r>
    </w:p>
    <w:p w14:paraId="2F428A09" w14:textId="77777777" w:rsidR="004D0A2C" w:rsidRDefault="004D0A2C" w:rsidP="004D0A2C">
      <w:pPr>
        <w:rPr>
          <w:rFonts w:eastAsiaTheme="minorEastAsia"/>
        </w:rPr>
      </w:pPr>
      <w:r>
        <w:rPr>
          <w:rFonts w:eastAsiaTheme="minorEastAsia"/>
        </w:rPr>
        <w:t xml:space="preserve">price fluctuations </w:t>
      </w:r>
    </w:p>
    <w:p w14:paraId="26B64394" w14:textId="77777777" w:rsidR="004D0A2C" w:rsidRDefault="004D0A2C" w:rsidP="00EA2A13">
      <w:pPr>
        <w:pStyle w:val="ListParagraph"/>
        <w:numPr>
          <w:ilvl w:val="0"/>
          <w:numId w:val="43"/>
        </w:numPr>
        <w:rPr>
          <w:rFonts w:eastAsiaTheme="minorEastAsia"/>
        </w:rPr>
      </w:pPr>
      <w:r>
        <w:rPr>
          <w:rFonts w:eastAsiaTheme="minorEastAsia"/>
        </w:rPr>
        <w:t xml:space="preserve">stocks in an efficient market adjust to new information by changing price </w:t>
      </w:r>
    </w:p>
    <w:p w14:paraId="394B431B" w14:textId="77777777" w:rsidR="004D0A2C" w:rsidRDefault="004D0A2C" w:rsidP="004D0A2C">
      <w:pPr>
        <w:rPr>
          <w:rFonts w:eastAsiaTheme="minorEastAsia"/>
        </w:rPr>
      </w:pPr>
      <w:r>
        <w:rPr>
          <w:rFonts w:eastAsiaTheme="minorEastAsia"/>
        </w:rPr>
        <w:t xml:space="preserve">shareholder disinterest </w:t>
      </w:r>
    </w:p>
    <w:p w14:paraId="175A4172" w14:textId="77777777" w:rsidR="004D0A2C" w:rsidRDefault="004D0A2C" w:rsidP="00EA2A13">
      <w:pPr>
        <w:pStyle w:val="ListParagraph"/>
        <w:numPr>
          <w:ilvl w:val="0"/>
          <w:numId w:val="43"/>
        </w:numPr>
        <w:rPr>
          <w:rFonts w:eastAsiaTheme="minorEastAsia"/>
        </w:rPr>
      </w:pPr>
      <w:r>
        <w:rPr>
          <w:rFonts w:eastAsiaTheme="minorEastAsia"/>
        </w:rPr>
        <w:t xml:space="preserve">only a small number of informed traders are needed for “correct” price </w:t>
      </w:r>
    </w:p>
    <w:p w14:paraId="7C8D75B2" w14:textId="77777777" w:rsidR="004D0A2C" w:rsidRDefault="004D0A2C" w:rsidP="004D0A2C">
      <w:pPr>
        <w:rPr>
          <w:rFonts w:eastAsiaTheme="minorEastAsia"/>
          <w:b/>
        </w:rPr>
      </w:pPr>
      <w:r>
        <w:rPr>
          <w:rFonts w:eastAsiaTheme="minorEastAsia"/>
          <w:b/>
        </w:rPr>
        <w:t>14.4 – the evidence</w:t>
      </w:r>
    </w:p>
    <w:p w14:paraId="59E93236" w14:textId="77777777" w:rsidR="004D0A2C" w:rsidRDefault="00C229BF" w:rsidP="00C229BF">
      <w:pPr>
        <w:rPr>
          <w:rFonts w:eastAsiaTheme="minorEastAsia"/>
        </w:rPr>
      </w:pPr>
      <w:r>
        <w:rPr>
          <w:rFonts w:eastAsiaTheme="minorEastAsia"/>
        </w:rPr>
        <w:t xml:space="preserve">The weak form </w:t>
      </w:r>
    </w:p>
    <w:p w14:paraId="623827E4" w14:textId="77777777" w:rsidR="00C229BF" w:rsidRDefault="00C229BF" w:rsidP="00EA2A13">
      <w:pPr>
        <w:pStyle w:val="ListParagraph"/>
        <w:numPr>
          <w:ilvl w:val="0"/>
          <w:numId w:val="43"/>
        </w:numPr>
        <w:rPr>
          <w:rFonts w:eastAsiaTheme="minorEastAsia"/>
        </w:rPr>
      </w:pPr>
      <w:r>
        <w:rPr>
          <w:rFonts w:eastAsiaTheme="minorEastAsia"/>
        </w:rPr>
        <w:t xml:space="preserve">serial correlation – is the correlation between the current return on a security and the return on the same security over a later period </w:t>
      </w:r>
    </w:p>
    <w:p w14:paraId="1F5F53B6" w14:textId="77777777" w:rsidR="00C229BF" w:rsidRDefault="00C229BF" w:rsidP="00EA2A13">
      <w:pPr>
        <w:pStyle w:val="ListParagraph"/>
        <w:numPr>
          <w:ilvl w:val="0"/>
          <w:numId w:val="43"/>
        </w:numPr>
        <w:rPr>
          <w:rFonts w:eastAsiaTheme="minorEastAsia"/>
        </w:rPr>
      </w:pPr>
      <w:r>
        <w:rPr>
          <w:rFonts w:eastAsiaTheme="minorEastAsia"/>
        </w:rPr>
        <w:t xml:space="preserve">a positive coefficient or serial correlation for a particular stock indicates a tendency toward continuation </w:t>
      </w:r>
    </w:p>
    <w:p w14:paraId="271B2697" w14:textId="77777777" w:rsidR="00C229BF" w:rsidRDefault="00C229BF" w:rsidP="00EA2A13">
      <w:pPr>
        <w:pStyle w:val="ListParagraph"/>
        <w:numPr>
          <w:ilvl w:val="0"/>
          <w:numId w:val="43"/>
        </w:numPr>
        <w:rPr>
          <w:rFonts w:eastAsiaTheme="minorEastAsia"/>
        </w:rPr>
      </w:pPr>
      <w:r>
        <w:rPr>
          <w:rFonts w:eastAsiaTheme="minorEastAsia"/>
        </w:rPr>
        <w:t xml:space="preserve">a negative coefficient of serial correlation for a particular stock indicates a tendency toward reversal </w:t>
      </w:r>
    </w:p>
    <w:p w14:paraId="57A42E8B" w14:textId="77777777" w:rsidR="00C229BF" w:rsidRDefault="00C229BF" w:rsidP="00EA2A13">
      <w:pPr>
        <w:pStyle w:val="ListParagraph"/>
        <w:numPr>
          <w:ilvl w:val="0"/>
          <w:numId w:val="43"/>
        </w:numPr>
        <w:rPr>
          <w:rFonts w:eastAsiaTheme="minorEastAsia"/>
        </w:rPr>
      </w:pPr>
      <w:r>
        <w:rPr>
          <w:rFonts w:eastAsiaTheme="minorEastAsia"/>
        </w:rPr>
        <w:t xml:space="preserve">a higher than average return today is likely to be followed by lower than average returns in the future, and so forth </w:t>
      </w:r>
    </w:p>
    <w:p w14:paraId="509A7378" w14:textId="77777777" w:rsidR="00C229BF" w:rsidRDefault="00C229BF" w:rsidP="00EA2A13">
      <w:pPr>
        <w:pStyle w:val="ListParagraph"/>
        <w:numPr>
          <w:ilvl w:val="0"/>
          <w:numId w:val="43"/>
        </w:numPr>
        <w:rPr>
          <w:rFonts w:eastAsiaTheme="minorEastAsia"/>
        </w:rPr>
      </w:pPr>
      <w:r>
        <w:rPr>
          <w:rFonts w:eastAsiaTheme="minorEastAsia"/>
        </w:rPr>
        <w:lastRenderedPageBreak/>
        <w:t xml:space="preserve">serial correlation coefficients for stock returns near zero would be consistent with the random walk hypothesis </w:t>
      </w:r>
    </w:p>
    <w:p w14:paraId="504CAECA" w14:textId="77777777" w:rsidR="00520787" w:rsidRDefault="00520787" w:rsidP="00EA2A13">
      <w:pPr>
        <w:pStyle w:val="ListParagraph"/>
        <w:numPr>
          <w:ilvl w:val="0"/>
          <w:numId w:val="43"/>
        </w:numPr>
        <w:rPr>
          <w:rFonts w:eastAsiaTheme="minorEastAsia"/>
        </w:rPr>
      </w:pPr>
      <w:r>
        <w:rPr>
          <w:rFonts w:eastAsiaTheme="minorEastAsia"/>
        </w:rPr>
        <w:t xml:space="preserve">people see patterns when there are none </w:t>
      </w:r>
    </w:p>
    <w:p w14:paraId="28DA6050" w14:textId="77777777" w:rsidR="00520787" w:rsidRDefault="00520787" w:rsidP="00520787">
      <w:pPr>
        <w:rPr>
          <w:rFonts w:eastAsiaTheme="minorEastAsia"/>
        </w:rPr>
      </w:pPr>
      <w:r>
        <w:rPr>
          <w:rFonts w:eastAsiaTheme="minorEastAsia"/>
        </w:rPr>
        <w:t xml:space="preserve">the semi-strong form </w:t>
      </w:r>
    </w:p>
    <w:p w14:paraId="5CADAA3D" w14:textId="77777777" w:rsidR="00520787" w:rsidRDefault="00520787" w:rsidP="00520787">
      <w:pPr>
        <w:rPr>
          <w:rFonts w:eastAsiaTheme="minorEastAsia"/>
        </w:rPr>
      </w:pPr>
      <w:r>
        <w:rPr>
          <w:rFonts w:eastAsiaTheme="minorEastAsia"/>
        </w:rPr>
        <w:t xml:space="preserve">event studies </w:t>
      </w:r>
    </w:p>
    <w:p w14:paraId="0D68C373" w14:textId="77777777" w:rsidR="00520787" w:rsidRDefault="00520787" w:rsidP="00EA2A13">
      <w:pPr>
        <w:pStyle w:val="ListParagraph"/>
        <w:numPr>
          <w:ilvl w:val="0"/>
          <w:numId w:val="44"/>
        </w:numPr>
        <w:rPr>
          <w:rFonts w:eastAsiaTheme="minorEastAsia"/>
        </w:rPr>
      </w:pPr>
      <w:r>
        <w:rPr>
          <w:rFonts w:eastAsiaTheme="minorEastAsia"/>
        </w:rPr>
        <w:t>the abnormal return (AR) of a given stock on a particular day can be measured by subtracting the market’s return on the same day (</w:t>
      </w:r>
      <w:proofErr w:type="spellStart"/>
      <w:r>
        <w:rPr>
          <w:rFonts w:eastAsiaTheme="minorEastAsia"/>
        </w:rPr>
        <w:t>R</w:t>
      </w:r>
      <w:r>
        <w:rPr>
          <w:rFonts w:eastAsiaTheme="minorEastAsia"/>
          <w:vertAlign w:val="subscript"/>
        </w:rPr>
        <w:t>m</w:t>
      </w:r>
      <w:proofErr w:type="spellEnd"/>
      <w:r>
        <w:rPr>
          <w:rFonts w:eastAsiaTheme="minorEastAsia"/>
        </w:rPr>
        <w:t xml:space="preserve">) – as measured by the market index- from the actual return (R) of the stock on that day. AR = R - </w:t>
      </w:r>
      <w:proofErr w:type="spellStart"/>
      <w:r>
        <w:rPr>
          <w:rFonts w:eastAsiaTheme="minorEastAsia"/>
        </w:rPr>
        <w:t>R</w:t>
      </w:r>
      <w:r>
        <w:rPr>
          <w:rFonts w:eastAsiaTheme="minorEastAsia"/>
          <w:vertAlign w:val="subscript"/>
        </w:rPr>
        <w:t>m</w:t>
      </w:r>
      <w:proofErr w:type="spellEnd"/>
    </w:p>
    <w:p w14:paraId="071ECBBA" w14:textId="77777777" w:rsidR="003C0550" w:rsidRDefault="003C0550" w:rsidP="00EA2A13">
      <w:pPr>
        <w:pStyle w:val="ListParagraph"/>
        <w:numPr>
          <w:ilvl w:val="0"/>
          <w:numId w:val="44"/>
        </w:numPr>
        <w:rPr>
          <w:rFonts w:eastAsiaTheme="minorEastAsia"/>
        </w:rPr>
      </w:pPr>
      <w:r>
        <w:rPr>
          <w:rFonts w:eastAsiaTheme="minorEastAsia"/>
        </w:rPr>
        <w:t>event studies are statistical studies that examine whether the arrows are as shown or whether the release of information influences returns on other days</w:t>
      </w:r>
    </w:p>
    <w:p w14:paraId="437A53D8" w14:textId="77777777" w:rsidR="003C0550" w:rsidRDefault="003C0550" w:rsidP="003C0550">
      <w:pPr>
        <w:rPr>
          <w:rFonts w:eastAsiaTheme="minorEastAsia"/>
        </w:rPr>
      </w:pPr>
      <w:r>
        <w:rPr>
          <w:rFonts w:eastAsiaTheme="minorEastAsia"/>
        </w:rPr>
        <w:t>record of mutual funds</w:t>
      </w:r>
    </w:p>
    <w:p w14:paraId="46EF64ED" w14:textId="77777777" w:rsidR="003C0550" w:rsidRDefault="003C0550" w:rsidP="003C0550">
      <w:pPr>
        <w:rPr>
          <w:rFonts w:eastAsiaTheme="minorEastAsia"/>
        </w:rPr>
      </w:pPr>
      <w:r>
        <w:rPr>
          <w:rFonts w:eastAsiaTheme="minorEastAsia"/>
        </w:rPr>
        <w:t xml:space="preserve">the strong form </w:t>
      </w:r>
    </w:p>
    <w:p w14:paraId="68FFC1AB" w14:textId="77777777" w:rsidR="003C0550" w:rsidRDefault="003C0550" w:rsidP="00EA2A13">
      <w:pPr>
        <w:pStyle w:val="ListParagraph"/>
        <w:numPr>
          <w:ilvl w:val="0"/>
          <w:numId w:val="45"/>
        </w:numPr>
        <w:rPr>
          <w:rFonts w:eastAsiaTheme="minorEastAsia"/>
        </w:rPr>
      </w:pPr>
      <w:r>
        <w:rPr>
          <w:rFonts w:eastAsiaTheme="minorEastAsia"/>
        </w:rPr>
        <w:t xml:space="preserve">past prices, volume, public and private information is incorporated in current prices </w:t>
      </w:r>
    </w:p>
    <w:p w14:paraId="36B5BAB4" w14:textId="77777777" w:rsidR="003C0550" w:rsidRDefault="003C0550" w:rsidP="00EA2A13">
      <w:pPr>
        <w:pStyle w:val="ListParagraph"/>
        <w:numPr>
          <w:ilvl w:val="0"/>
          <w:numId w:val="45"/>
        </w:numPr>
        <w:rPr>
          <w:rFonts w:eastAsiaTheme="minorEastAsia"/>
        </w:rPr>
      </w:pPr>
      <w:r>
        <w:rPr>
          <w:rFonts w:eastAsiaTheme="minorEastAsia"/>
        </w:rPr>
        <w:t xml:space="preserve">if the strong form of the efficient market hypothesis holds, insiders should not be able to profit by trading on their information </w:t>
      </w:r>
    </w:p>
    <w:p w14:paraId="74C84F59" w14:textId="77777777" w:rsidR="003C0550" w:rsidRDefault="003C0550" w:rsidP="00EA2A13">
      <w:pPr>
        <w:pStyle w:val="ListParagraph"/>
        <w:numPr>
          <w:ilvl w:val="0"/>
          <w:numId w:val="45"/>
        </w:numPr>
        <w:rPr>
          <w:rFonts w:eastAsiaTheme="minorEastAsia"/>
        </w:rPr>
      </w:pPr>
      <w:r>
        <w:rPr>
          <w:rFonts w:eastAsiaTheme="minorEastAsia"/>
        </w:rPr>
        <w:t xml:space="preserve">a number of studies support the view that insider trading was abnormally profitable </w:t>
      </w:r>
    </w:p>
    <w:p w14:paraId="4398FFDE" w14:textId="77777777" w:rsidR="00405D7F" w:rsidRDefault="00405D7F" w:rsidP="00AB5BAE">
      <w:pPr>
        <w:rPr>
          <w:rFonts w:eastAsiaTheme="minorEastAsia"/>
          <w:b/>
        </w:rPr>
      </w:pPr>
      <w:r>
        <w:rPr>
          <w:rFonts w:eastAsiaTheme="minorEastAsia"/>
          <w:b/>
        </w:rPr>
        <w:t xml:space="preserve">14.5 – the behavioural challenge to market efficiency </w:t>
      </w:r>
    </w:p>
    <w:p w14:paraId="5F9CCF46" w14:textId="77777777" w:rsidR="00AB5BAE" w:rsidRDefault="00AB5BAE" w:rsidP="00AB5BAE">
      <w:pPr>
        <w:rPr>
          <w:rFonts w:eastAsiaTheme="minorEastAsia"/>
        </w:rPr>
      </w:pPr>
      <w:r>
        <w:rPr>
          <w:rFonts w:eastAsiaTheme="minorEastAsia"/>
          <w:b/>
        </w:rPr>
        <w:t>Behavioural finance</w:t>
      </w:r>
    </w:p>
    <w:p w14:paraId="1DC8924A" w14:textId="77777777" w:rsidR="00AB5BAE" w:rsidRDefault="00AB5BAE" w:rsidP="00AB5BAE">
      <w:pPr>
        <w:rPr>
          <w:rFonts w:eastAsiaTheme="minorEastAsia"/>
        </w:rPr>
      </w:pPr>
      <w:r>
        <w:rPr>
          <w:rFonts w:eastAsiaTheme="minorEastAsia"/>
        </w:rPr>
        <w:t xml:space="preserve">Rationality </w:t>
      </w:r>
    </w:p>
    <w:p w14:paraId="32A0DCE7" w14:textId="77777777" w:rsidR="00AB5BAE" w:rsidRDefault="00BD7109" w:rsidP="00EA2A13">
      <w:pPr>
        <w:pStyle w:val="ListParagraph"/>
        <w:numPr>
          <w:ilvl w:val="0"/>
          <w:numId w:val="46"/>
        </w:numPr>
        <w:rPr>
          <w:rFonts w:eastAsiaTheme="minorEastAsia"/>
        </w:rPr>
      </w:pPr>
      <w:r>
        <w:rPr>
          <w:rFonts w:eastAsiaTheme="minorEastAsia"/>
        </w:rPr>
        <w:t xml:space="preserve">investors hang on to losers and sell winners, which leads to higher tax payments </w:t>
      </w:r>
    </w:p>
    <w:p w14:paraId="60475059" w14:textId="77777777" w:rsidR="00BD7109" w:rsidRDefault="00BD7109" w:rsidP="00EA2A13">
      <w:pPr>
        <w:pStyle w:val="ListParagraph"/>
        <w:numPr>
          <w:ilvl w:val="0"/>
          <w:numId w:val="46"/>
        </w:numPr>
        <w:rPr>
          <w:rFonts w:eastAsiaTheme="minorEastAsia"/>
        </w:rPr>
      </w:pPr>
      <w:r>
        <w:rPr>
          <w:rFonts w:eastAsiaTheme="minorEastAsia"/>
        </w:rPr>
        <w:t>some investors are irrational (but not all)</w:t>
      </w:r>
    </w:p>
    <w:p w14:paraId="2AE25CA5" w14:textId="77777777" w:rsidR="00BD7109" w:rsidRDefault="00BD7109" w:rsidP="00EA2A13">
      <w:pPr>
        <w:pStyle w:val="ListParagraph"/>
        <w:numPr>
          <w:ilvl w:val="0"/>
          <w:numId w:val="46"/>
        </w:numPr>
        <w:rPr>
          <w:rFonts w:eastAsiaTheme="minorEastAsia"/>
        </w:rPr>
      </w:pPr>
      <w:r>
        <w:rPr>
          <w:rFonts w:eastAsiaTheme="minorEastAsia"/>
        </w:rPr>
        <w:t xml:space="preserve">people aren’t always rational, look at people who gamble </w:t>
      </w:r>
    </w:p>
    <w:p w14:paraId="4908F883" w14:textId="77777777" w:rsidR="00BD7109" w:rsidRDefault="00BD7109" w:rsidP="00BD7109">
      <w:pPr>
        <w:rPr>
          <w:rFonts w:eastAsiaTheme="minorEastAsia"/>
        </w:rPr>
      </w:pPr>
      <w:r>
        <w:rPr>
          <w:rFonts w:eastAsiaTheme="minorEastAsia"/>
        </w:rPr>
        <w:t xml:space="preserve">independent deviations from rationality </w:t>
      </w:r>
    </w:p>
    <w:p w14:paraId="783299DF" w14:textId="77777777" w:rsidR="00BD7109" w:rsidRDefault="00BD7109" w:rsidP="00EA2A13">
      <w:pPr>
        <w:pStyle w:val="ListParagraph"/>
        <w:numPr>
          <w:ilvl w:val="0"/>
          <w:numId w:val="47"/>
        </w:numPr>
        <w:rPr>
          <w:rFonts w:eastAsiaTheme="minorEastAsia"/>
        </w:rPr>
      </w:pPr>
      <w:r>
        <w:rPr>
          <w:rFonts w:eastAsiaTheme="minorEastAsia"/>
        </w:rPr>
        <w:t xml:space="preserve">first principle, representativeness – can be explained with looking at gambling </w:t>
      </w:r>
    </w:p>
    <w:p w14:paraId="4845E983" w14:textId="77777777" w:rsidR="00BD7109" w:rsidRDefault="00BD7109" w:rsidP="00EA2A13">
      <w:pPr>
        <w:pStyle w:val="ListParagraph"/>
        <w:numPr>
          <w:ilvl w:val="0"/>
          <w:numId w:val="47"/>
        </w:numPr>
        <w:rPr>
          <w:rFonts w:eastAsiaTheme="minorEastAsia"/>
        </w:rPr>
      </w:pPr>
      <w:r>
        <w:rPr>
          <w:rFonts w:eastAsiaTheme="minorEastAsia"/>
        </w:rPr>
        <w:t xml:space="preserve">the gambler believes the small sample he observed is more representative of the population than it really is </w:t>
      </w:r>
    </w:p>
    <w:p w14:paraId="3D1C16D7" w14:textId="77777777" w:rsidR="00BD7109" w:rsidRDefault="00315BD8" w:rsidP="00EA2A13">
      <w:pPr>
        <w:pStyle w:val="ListParagraph"/>
        <w:numPr>
          <w:ilvl w:val="0"/>
          <w:numId w:val="47"/>
        </w:numPr>
        <w:rPr>
          <w:rFonts w:eastAsiaTheme="minorEastAsia"/>
        </w:rPr>
      </w:pPr>
      <w:r>
        <w:rPr>
          <w:rFonts w:eastAsiaTheme="minorEastAsia"/>
        </w:rPr>
        <w:t xml:space="preserve">second principle, conservatism – people are too slow in adjusting their beliefs to new information </w:t>
      </w:r>
    </w:p>
    <w:p w14:paraId="79A4FE2F" w14:textId="77777777" w:rsidR="00315BD8" w:rsidRDefault="00315BD8" w:rsidP="00EA2A13">
      <w:pPr>
        <w:pStyle w:val="ListParagraph"/>
        <w:numPr>
          <w:ilvl w:val="0"/>
          <w:numId w:val="47"/>
        </w:numPr>
        <w:rPr>
          <w:rFonts w:eastAsiaTheme="minorEastAsia"/>
        </w:rPr>
      </w:pPr>
      <w:r>
        <w:rPr>
          <w:rFonts w:eastAsiaTheme="minorEastAsia"/>
        </w:rPr>
        <w:t xml:space="preserve">many studies report that, prices seem to adjust slowly to the information contained in earnings announcements </w:t>
      </w:r>
    </w:p>
    <w:p w14:paraId="49B8473C" w14:textId="77777777" w:rsidR="00315BD8" w:rsidRDefault="00315BD8" w:rsidP="00315BD8">
      <w:pPr>
        <w:rPr>
          <w:rFonts w:eastAsiaTheme="minorEastAsia"/>
        </w:rPr>
      </w:pPr>
      <w:r>
        <w:rPr>
          <w:rFonts w:eastAsiaTheme="minorEastAsia"/>
        </w:rPr>
        <w:t xml:space="preserve">arbitrage </w:t>
      </w:r>
    </w:p>
    <w:p w14:paraId="3D91B3DF" w14:textId="77777777" w:rsidR="00315BD8" w:rsidRDefault="00315BD8" w:rsidP="00EA2A13">
      <w:pPr>
        <w:pStyle w:val="ListParagraph"/>
        <w:numPr>
          <w:ilvl w:val="0"/>
          <w:numId w:val="48"/>
        </w:numPr>
        <w:rPr>
          <w:rFonts w:eastAsiaTheme="minorEastAsia"/>
        </w:rPr>
      </w:pPr>
      <w:r>
        <w:rPr>
          <w:rFonts w:eastAsiaTheme="minorEastAsia"/>
        </w:rPr>
        <w:lastRenderedPageBreak/>
        <w:t xml:space="preserve">investors may be irrational, irrationality may be related across investors rather than cancelling out across investors, and arbitrage strategies may involve too much risk to eliminate market efficiencies </w:t>
      </w:r>
    </w:p>
    <w:p w14:paraId="19AE3B25" w14:textId="77777777" w:rsidR="00315BD8" w:rsidRDefault="00315BD8" w:rsidP="00315BD8">
      <w:pPr>
        <w:rPr>
          <w:rFonts w:eastAsiaTheme="minorEastAsia"/>
          <w:b/>
        </w:rPr>
      </w:pPr>
      <w:r>
        <w:rPr>
          <w:rFonts w:eastAsiaTheme="minorEastAsia"/>
          <w:b/>
        </w:rPr>
        <w:t xml:space="preserve">14.6 – empirical challenges to market efficiency </w:t>
      </w:r>
    </w:p>
    <w:p w14:paraId="4C1FB8B5" w14:textId="77777777" w:rsidR="00315BD8" w:rsidRDefault="004F7238" w:rsidP="00315BD8">
      <w:pPr>
        <w:rPr>
          <w:rFonts w:eastAsiaTheme="minorEastAsia"/>
        </w:rPr>
      </w:pPr>
      <w:r>
        <w:rPr>
          <w:rFonts w:eastAsiaTheme="minorEastAsia"/>
        </w:rPr>
        <w:t xml:space="preserve">Limits to arbitrage </w:t>
      </w:r>
    </w:p>
    <w:p w14:paraId="77FDCF6B" w14:textId="77777777" w:rsidR="004F7238" w:rsidRDefault="004F7238" w:rsidP="00EA2A13">
      <w:pPr>
        <w:pStyle w:val="ListParagraph"/>
        <w:numPr>
          <w:ilvl w:val="0"/>
          <w:numId w:val="48"/>
        </w:numPr>
        <w:rPr>
          <w:rFonts w:eastAsiaTheme="minorEastAsia"/>
        </w:rPr>
      </w:pPr>
      <w:r>
        <w:rPr>
          <w:rFonts w:eastAsiaTheme="minorEastAsia"/>
        </w:rPr>
        <w:t xml:space="preserve">an investor buying the overpriced asset and selling the underpriced asset does not have a sure thing. deviations from parity could actually increase in the short run, implying losses for the arbitrageur </w:t>
      </w:r>
    </w:p>
    <w:p w14:paraId="5F0B29A4" w14:textId="77777777" w:rsidR="004F7238" w:rsidRDefault="004F7238" w:rsidP="00EA2A13">
      <w:pPr>
        <w:pStyle w:val="ListParagraph"/>
        <w:numPr>
          <w:ilvl w:val="0"/>
          <w:numId w:val="48"/>
        </w:numPr>
        <w:rPr>
          <w:rFonts w:eastAsiaTheme="minorEastAsia"/>
        </w:rPr>
      </w:pPr>
      <w:r>
        <w:rPr>
          <w:rFonts w:eastAsiaTheme="minorEastAsia"/>
        </w:rPr>
        <w:t xml:space="preserve">price behaviour in closed end mutual funds suggestive of parity deviations </w:t>
      </w:r>
    </w:p>
    <w:p w14:paraId="4A495677" w14:textId="77777777" w:rsidR="004F7238" w:rsidRDefault="004F7238" w:rsidP="00EA2A13">
      <w:pPr>
        <w:pStyle w:val="ListParagraph"/>
        <w:numPr>
          <w:ilvl w:val="0"/>
          <w:numId w:val="48"/>
        </w:numPr>
        <w:rPr>
          <w:rFonts w:eastAsiaTheme="minorEastAsia"/>
        </w:rPr>
      </w:pPr>
      <w:r>
        <w:rPr>
          <w:rFonts w:eastAsiaTheme="minorEastAsia"/>
        </w:rPr>
        <w:t xml:space="preserve">closed end funds sell at discount </w:t>
      </w:r>
    </w:p>
    <w:p w14:paraId="7A86DD8E" w14:textId="77777777" w:rsidR="004F7238" w:rsidRDefault="004F7238" w:rsidP="004F7238">
      <w:pPr>
        <w:rPr>
          <w:rFonts w:eastAsiaTheme="minorEastAsia"/>
        </w:rPr>
      </w:pPr>
      <w:r>
        <w:rPr>
          <w:rFonts w:eastAsiaTheme="minorEastAsia"/>
        </w:rPr>
        <w:t xml:space="preserve">earnings surprise </w:t>
      </w:r>
    </w:p>
    <w:p w14:paraId="22EE97FC" w14:textId="77777777" w:rsidR="004F7238" w:rsidRDefault="0087607C" w:rsidP="00EA2A13">
      <w:pPr>
        <w:pStyle w:val="ListParagraph"/>
        <w:numPr>
          <w:ilvl w:val="0"/>
          <w:numId w:val="49"/>
        </w:numPr>
        <w:rPr>
          <w:rFonts w:eastAsiaTheme="minorEastAsia"/>
        </w:rPr>
      </w:pPr>
      <w:r>
        <w:rPr>
          <w:rFonts w:eastAsiaTheme="minorEastAsia"/>
        </w:rPr>
        <w:t xml:space="preserve">common sense suggests that prices should rise when earnings are reported to be higher than expected and prices should fall when the reverse occurs. However, market efficiency implies that prices will adjust immediately to the announcement, while behavioural finance would predict another pattern </w:t>
      </w:r>
    </w:p>
    <w:p w14:paraId="36495AB7" w14:textId="77777777" w:rsidR="0087607C" w:rsidRDefault="0087607C" w:rsidP="00EA2A13">
      <w:pPr>
        <w:pStyle w:val="ListParagraph"/>
        <w:numPr>
          <w:ilvl w:val="0"/>
          <w:numId w:val="49"/>
        </w:numPr>
        <w:rPr>
          <w:rFonts w:eastAsiaTheme="minorEastAsia"/>
        </w:rPr>
      </w:pPr>
      <w:r>
        <w:rPr>
          <w:rFonts w:eastAsiaTheme="minorEastAsia"/>
        </w:rPr>
        <w:t xml:space="preserve">earnings surprise – the difference between current quarterly earnings and quarterly earnings four quarters ago, divided by the current stock price </w:t>
      </w:r>
    </w:p>
    <w:p w14:paraId="3729F2DA" w14:textId="77777777" w:rsidR="0087607C" w:rsidRDefault="0087607C" w:rsidP="00EA2A13">
      <w:pPr>
        <w:pStyle w:val="ListParagraph"/>
        <w:numPr>
          <w:ilvl w:val="0"/>
          <w:numId w:val="49"/>
        </w:numPr>
        <w:rPr>
          <w:rFonts w:eastAsiaTheme="minorEastAsia"/>
        </w:rPr>
      </w:pPr>
      <w:r>
        <w:rPr>
          <w:rFonts w:eastAsiaTheme="minorEastAsia"/>
        </w:rPr>
        <w:t xml:space="preserve">why do prices adjust slowly? Behavioural finance suggests that investors exhibit conservatism because they are slow to adjust to the information contained in the announcement </w:t>
      </w:r>
    </w:p>
    <w:p w14:paraId="5F565CE6" w14:textId="77777777" w:rsidR="0087607C" w:rsidRDefault="0087607C" w:rsidP="0087607C">
      <w:pPr>
        <w:rPr>
          <w:rFonts w:eastAsiaTheme="minorEastAsia"/>
        </w:rPr>
      </w:pPr>
      <w:r>
        <w:rPr>
          <w:rFonts w:eastAsiaTheme="minorEastAsia"/>
        </w:rPr>
        <w:t>size</w:t>
      </w:r>
    </w:p>
    <w:p w14:paraId="0F36DD3E" w14:textId="77777777" w:rsidR="0087607C" w:rsidRDefault="0087607C" w:rsidP="00EA2A13">
      <w:pPr>
        <w:pStyle w:val="ListParagraph"/>
        <w:numPr>
          <w:ilvl w:val="0"/>
          <w:numId w:val="50"/>
        </w:numPr>
        <w:rPr>
          <w:rFonts w:eastAsiaTheme="minorEastAsia"/>
        </w:rPr>
      </w:pPr>
      <w:r>
        <w:rPr>
          <w:rFonts w:eastAsiaTheme="minorEastAsia"/>
        </w:rPr>
        <w:t xml:space="preserve">small firms have better returns after controlling for risk </w:t>
      </w:r>
    </w:p>
    <w:p w14:paraId="46D24666" w14:textId="77777777" w:rsidR="0087607C" w:rsidRDefault="0087607C" w:rsidP="0087607C">
      <w:pPr>
        <w:rPr>
          <w:rFonts w:eastAsiaTheme="minorEastAsia"/>
        </w:rPr>
      </w:pPr>
      <w:r>
        <w:rPr>
          <w:rFonts w:eastAsiaTheme="minorEastAsia"/>
        </w:rPr>
        <w:t xml:space="preserve">value versus growth </w:t>
      </w:r>
    </w:p>
    <w:p w14:paraId="0BE39DB6" w14:textId="77777777" w:rsidR="0087607C" w:rsidRDefault="0087607C" w:rsidP="0087607C">
      <w:pPr>
        <w:rPr>
          <w:rFonts w:eastAsiaTheme="minorEastAsia"/>
        </w:rPr>
      </w:pPr>
      <w:r>
        <w:rPr>
          <w:rFonts w:eastAsiaTheme="minorEastAsia"/>
        </w:rPr>
        <w:t xml:space="preserve">crashes and bubbles </w:t>
      </w:r>
    </w:p>
    <w:p w14:paraId="3625FCC0" w14:textId="77777777" w:rsidR="0087607C" w:rsidRDefault="005305DD" w:rsidP="00EA2A13">
      <w:pPr>
        <w:pStyle w:val="ListParagraph"/>
        <w:numPr>
          <w:ilvl w:val="0"/>
          <w:numId w:val="50"/>
        </w:numPr>
        <w:rPr>
          <w:rFonts w:eastAsiaTheme="minorEastAsia"/>
        </w:rPr>
      </w:pPr>
      <w:r>
        <w:rPr>
          <w:rFonts w:eastAsiaTheme="minorEastAsia"/>
        </w:rPr>
        <w:t xml:space="preserve">bubble theory – security prices sometime move wildly above their true values . eventually, prices fall back to their original level, causing great losses for investors </w:t>
      </w:r>
    </w:p>
    <w:p w14:paraId="6A5E1CFA" w14:textId="77777777" w:rsidR="005305DD" w:rsidRDefault="005305DD" w:rsidP="005305DD">
      <w:pPr>
        <w:rPr>
          <w:rFonts w:eastAsiaTheme="minorEastAsia"/>
          <w:b/>
        </w:rPr>
      </w:pPr>
      <w:r>
        <w:rPr>
          <w:rFonts w:eastAsiaTheme="minorEastAsia"/>
          <w:b/>
        </w:rPr>
        <w:t xml:space="preserve">14.8 – implications for corporate finance </w:t>
      </w:r>
    </w:p>
    <w:p w14:paraId="378A8ABF" w14:textId="77777777" w:rsidR="005305DD" w:rsidRDefault="00E40752" w:rsidP="005305DD">
      <w:pPr>
        <w:rPr>
          <w:rFonts w:eastAsiaTheme="minorEastAsia"/>
        </w:rPr>
      </w:pPr>
      <w:r>
        <w:rPr>
          <w:rFonts w:eastAsiaTheme="minorEastAsia"/>
        </w:rPr>
        <w:t xml:space="preserve">Accounting and efficient markets </w:t>
      </w:r>
    </w:p>
    <w:p w14:paraId="58F998C0" w14:textId="77777777" w:rsidR="00E40752" w:rsidRDefault="00E40752" w:rsidP="00E40752">
      <w:pPr>
        <w:pStyle w:val="ListParagraph"/>
        <w:numPr>
          <w:ilvl w:val="0"/>
          <w:numId w:val="50"/>
        </w:numPr>
        <w:rPr>
          <w:rFonts w:eastAsiaTheme="minorEastAsia"/>
        </w:rPr>
      </w:pPr>
      <w:r>
        <w:rPr>
          <w:rFonts w:eastAsiaTheme="minorEastAsia"/>
        </w:rPr>
        <w:t xml:space="preserve">accounting choice should not affect stock price, provided two conditions hold </w:t>
      </w:r>
    </w:p>
    <w:p w14:paraId="7A65F602" w14:textId="77777777" w:rsidR="00E40752" w:rsidRDefault="00E40752" w:rsidP="00E40752">
      <w:pPr>
        <w:pStyle w:val="ListParagraph"/>
        <w:numPr>
          <w:ilvl w:val="1"/>
          <w:numId w:val="50"/>
        </w:numPr>
        <w:rPr>
          <w:rFonts w:eastAsiaTheme="minorEastAsia"/>
        </w:rPr>
      </w:pPr>
      <w:r>
        <w:rPr>
          <w:rFonts w:eastAsiaTheme="minorEastAsia"/>
        </w:rPr>
        <w:t xml:space="preserve">first, enough information must be provided in the annual report and other public sources so that financial analysts can construct earnings under the alternative accounting methods </w:t>
      </w:r>
    </w:p>
    <w:p w14:paraId="349B9906" w14:textId="77777777" w:rsidR="00E40752" w:rsidRDefault="00E40752" w:rsidP="00E40752">
      <w:pPr>
        <w:pStyle w:val="ListParagraph"/>
        <w:numPr>
          <w:ilvl w:val="1"/>
          <w:numId w:val="50"/>
        </w:numPr>
        <w:rPr>
          <w:rFonts w:eastAsiaTheme="minorEastAsia"/>
        </w:rPr>
      </w:pPr>
      <w:r>
        <w:rPr>
          <w:rFonts w:eastAsiaTheme="minorEastAsia"/>
        </w:rPr>
        <w:lastRenderedPageBreak/>
        <w:t xml:space="preserve">second, the market must be efficient in the semi-strong form. In other words, the market must appropriately use all of this accounting information in determining the market price </w:t>
      </w:r>
    </w:p>
    <w:p w14:paraId="504A3D0A" w14:textId="77777777" w:rsidR="00E40752" w:rsidRDefault="00E40752" w:rsidP="00E40752">
      <w:pPr>
        <w:pStyle w:val="ListParagraph"/>
        <w:numPr>
          <w:ilvl w:val="0"/>
          <w:numId w:val="50"/>
        </w:numPr>
        <w:rPr>
          <w:rFonts w:eastAsiaTheme="minorEastAsia"/>
        </w:rPr>
      </w:pPr>
      <w:r>
        <w:rPr>
          <w:rFonts w:eastAsiaTheme="minorEastAsia"/>
        </w:rPr>
        <w:t xml:space="preserve">stock price is also likely to be affected if a company either withholds useful information or provides incorrect information that cannot be corrected based on public sources </w:t>
      </w:r>
    </w:p>
    <w:p w14:paraId="4B149BDF" w14:textId="77777777" w:rsidR="00E40752" w:rsidRDefault="00E40752" w:rsidP="00E40752">
      <w:pPr>
        <w:rPr>
          <w:rFonts w:eastAsiaTheme="minorEastAsia"/>
        </w:rPr>
      </w:pPr>
      <w:r>
        <w:rPr>
          <w:rFonts w:eastAsiaTheme="minorEastAsia"/>
        </w:rPr>
        <w:t xml:space="preserve">the timing decision </w:t>
      </w:r>
    </w:p>
    <w:p w14:paraId="70ACA1C9" w14:textId="77777777" w:rsidR="00E40752" w:rsidRDefault="00E40752" w:rsidP="00E40752">
      <w:pPr>
        <w:pStyle w:val="ListParagraph"/>
        <w:numPr>
          <w:ilvl w:val="0"/>
          <w:numId w:val="51"/>
        </w:numPr>
        <w:rPr>
          <w:rFonts w:eastAsiaTheme="minorEastAsia"/>
        </w:rPr>
      </w:pPr>
      <w:r>
        <w:rPr>
          <w:rFonts w:eastAsiaTheme="minorEastAsia"/>
        </w:rPr>
        <w:t xml:space="preserve">when to issue equity? This is called the timing decision </w:t>
      </w:r>
    </w:p>
    <w:p w14:paraId="29C78BD0" w14:textId="77777777" w:rsidR="00E40752" w:rsidRDefault="00E40752" w:rsidP="00E40752">
      <w:pPr>
        <w:pStyle w:val="ListParagraph"/>
        <w:numPr>
          <w:ilvl w:val="0"/>
          <w:numId w:val="51"/>
        </w:numPr>
        <w:rPr>
          <w:rFonts w:eastAsiaTheme="minorEastAsia"/>
        </w:rPr>
      </w:pPr>
      <w:r>
        <w:rPr>
          <w:rFonts w:eastAsiaTheme="minorEastAsia"/>
        </w:rPr>
        <w:t xml:space="preserve">if managers believe their stock is overpriced, they are likely to issue equity immediately </w:t>
      </w:r>
    </w:p>
    <w:p w14:paraId="674B84B3" w14:textId="77777777" w:rsidR="00E40752" w:rsidRDefault="00E40752" w:rsidP="00E40752">
      <w:pPr>
        <w:pStyle w:val="ListParagraph"/>
        <w:numPr>
          <w:ilvl w:val="1"/>
          <w:numId w:val="51"/>
        </w:numPr>
        <w:rPr>
          <w:rFonts w:eastAsiaTheme="minorEastAsia"/>
        </w:rPr>
      </w:pPr>
      <w:r>
        <w:rPr>
          <w:rFonts w:eastAsiaTheme="minorEastAsia"/>
        </w:rPr>
        <w:t xml:space="preserve">here they are creating value for their current stockholders because they are selling stock for more than it is worth </w:t>
      </w:r>
    </w:p>
    <w:p w14:paraId="572EB492" w14:textId="77777777" w:rsidR="00E40752" w:rsidRDefault="00E40752" w:rsidP="00E40752">
      <w:pPr>
        <w:pStyle w:val="ListParagraph"/>
        <w:numPr>
          <w:ilvl w:val="0"/>
          <w:numId w:val="51"/>
        </w:numPr>
        <w:rPr>
          <w:rFonts w:eastAsiaTheme="minorEastAsia"/>
        </w:rPr>
      </w:pPr>
      <w:r>
        <w:rPr>
          <w:rFonts w:eastAsiaTheme="minorEastAsia"/>
        </w:rPr>
        <w:t xml:space="preserve">if the manager believe that their stock is underpriced, they are more likely to wait, hoping that the stock price will eventually rise to its true value </w:t>
      </w:r>
    </w:p>
    <w:p w14:paraId="35D2344F" w14:textId="77777777" w:rsidR="00E40752" w:rsidRDefault="00E40752" w:rsidP="00E40752">
      <w:pPr>
        <w:pStyle w:val="ListParagraph"/>
        <w:numPr>
          <w:ilvl w:val="0"/>
          <w:numId w:val="51"/>
        </w:numPr>
        <w:rPr>
          <w:rFonts w:eastAsiaTheme="minorEastAsia"/>
        </w:rPr>
      </w:pPr>
      <w:r>
        <w:rPr>
          <w:rFonts w:eastAsiaTheme="minorEastAsia"/>
        </w:rPr>
        <w:t xml:space="preserve">if markets are efficient, securities are always correctly priced </w:t>
      </w:r>
    </w:p>
    <w:p w14:paraId="5C2D8A6C" w14:textId="77777777" w:rsidR="00C249C3" w:rsidRDefault="00C249C3" w:rsidP="00E40752">
      <w:pPr>
        <w:pStyle w:val="ListParagraph"/>
        <w:numPr>
          <w:ilvl w:val="0"/>
          <w:numId w:val="51"/>
        </w:numPr>
        <w:rPr>
          <w:rFonts w:eastAsiaTheme="minorEastAsia"/>
        </w:rPr>
      </w:pPr>
      <w:r>
        <w:rPr>
          <w:rFonts w:eastAsiaTheme="minorEastAsia"/>
        </w:rPr>
        <w:t xml:space="preserve">market efficiency implies that the stock price of the issuing firm, on average, neither rises nor falls after issuance of the stock </w:t>
      </w:r>
    </w:p>
    <w:p w14:paraId="5A243543" w14:textId="77777777" w:rsidR="00C249C3" w:rsidRDefault="00C249C3" w:rsidP="00C249C3">
      <w:pPr>
        <w:rPr>
          <w:rFonts w:eastAsiaTheme="minorEastAsia"/>
        </w:rPr>
      </w:pPr>
      <w:r>
        <w:rPr>
          <w:rFonts w:eastAsiaTheme="minorEastAsia"/>
        </w:rPr>
        <w:t xml:space="preserve">speculation and efficient markets </w:t>
      </w:r>
    </w:p>
    <w:p w14:paraId="3A1C37FD" w14:textId="77777777" w:rsidR="00C249C3" w:rsidRDefault="00C249C3" w:rsidP="00C249C3">
      <w:pPr>
        <w:pStyle w:val="ListParagraph"/>
        <w:numPr>
          <w:ilvl w:val="0"/>
          <w:numId w:val="52"/>
        </w:numPr>
        <w:rPr>
          <w:rFonts w:eastAsiaTheme="minorEastAsia"/>
        </w:rPr>
      </w:pPr>
      <w:r>
        <w:rPr>
          <w:rFonts w:eastAsiaTheme="minorEastAsia"/>
        </w:rPr>
        <w:t xml:space="preserve">interest rate bets – if the managers of a firm believe that interest rates are likely to rise, they have an incentive to borrow because the present value of the liability will fall with the rate increase </w:t>
      </w:r>
    </w:p>
    <w:p w14:paraId="679CA6EB" w14:textId="77777777" w:rsidR="00C249C3" w:rsidRDefault="00C249C3" w:rsidP="00C249C3">
      <w:pPr>
        <w:pStyle w:val="ListParagraph"/>
        <w:numPr>
          <w:ilvl w:val="0"/>
          <w:numId w:val="52"/>
        </w:numPr>
        <w:rPr>
          <w:rFonts w:eastAsiaTheme="minorEastAsia"/>
        </w:rPr>
      </w:pPr>
      <w:r>
        <w:rPr>
          <w:rFonts w:eastAsiaTheme="minorEastAsia"/>
        </w:rPr>
        <w:t xml:space="preserve">in addition, these managers will have an incentive to borrow long term rather than short term in order to lock in the low rates for a longer period </w:t>
      </w:r>
    </w:p>
    <w:p w14:paraId="7FBC868B" w14:textId="77777777" w:rsidR="00C249C3" w:rsidRDefault="00C249C3" w:rsidP="00C249C3">
      <w:pPr>
        <w:pStyle w:val="ListParagraph"/>
        <w:numPr>
          <w:ilvl w:val="0"/>
          <w:numId w:val="52"/>
        </w:numPr>
        <w:rPr>
          <w:rFonts w:eastAsiaTheme="minorEastAsia"/>
        </w:rPr>
      </w:pPr>
      <w:r>
        <w:rPr>
          <w:rFonts w:eastAsiaTheme="minorEastAsia"/>
        </w:rPr>
        <w:t xml:space="preserve">firms also speculate in foreign currencies </w:t>
      </w:r>
    </w:p>
    <w:p w14:paraId="7E828864" w14:textId="77777777" w:rsidR="00C249C3" w:rsidRDefault="00C249C3" w:rsidP="00C249C3">
      <w:pPr>
        <w:pStyle w:val="ListParagraph"/>
        <w:numPr>
          <w:ilvl w:val="0"/>
          <w:numId w:val="52"/>
        </w:numPr>
        <w:rPr>
          <w:rFonts w:eastAsiaTheme="minorEastAsia"/>
        </w:rPr>
      </w:pPr>
      <w:r>
        <w:rPr>
          <w:rFonts w:eastAsiaTheme="minorEastAsia"/>
        </w:rPr>
        <w:t>suppose a firm based in the US believes that the euro will decline relative to the dollar. They would probably issue euro-denominated debt rather than dollar-denominated debt because she expects the value of the foreign liability to fall.</w:t>
      </w:r>
    </w:p>
    <w:p w14:paraId="70B754F1" w14:textId="77777777" w:rsidR="00C249C3" w:rsidRDefault="00C249C3" w:rsidP="00C249C3">
      <w:pPr>
        <w:pStyle w:val="ListParagraph"/>
        <w:numPr>
          <w:ilvl w:val="0"/>
          <w:numId w:val="52"/>
        </w:numPr>
        <w:rPr>
          <w:rFonts w:eastAsiaTheme="minorEastAsia"/>
        </w:rPr>
      </w:pPr>
      <w:r>
        <w:rPr>
          <w:rFonts w:eastAsiaTheme="minorEastAsia"/>
        </w:rPr>
        <w:t>Conversely, they would issue debt domestically if they believe foreign currencies will appreciate relative to the dollar</w:t>
      </w:r>
    </w:p>
    <w:p w14:paraId="4442A20E" w14:textId="77777777" w:rsidR="00E859AB" w:rsidRDefault="00E859AB" w:rsidP="00E859AB">
      <w:pPr>
        <w:rPr>
          <w:rFonts w:eastAsiaTheme="minorEastAsia"/>
        </w:rPr>
      </w:pPr>
      <w:r>
        <w:rPr>
          <w:rFonts w:eastAsiaTheme="minorEastAsia"/>
        </w:rPr>
        <w:t xml:space="preserve">Information in market prices </w:t>
      </w:r>
    </w:p>
    <w:p w14:paraId="4B4FBA58" w14:textId="77777777" w:rsidR="00C249C3" w:rsidRDefault="00C249C3" w:rsidP="00E859AB">
      <w:pPr>
        <w:rPr>
          <w:rFonts w:eastAsiaTheme="minorEastAsia"/>
        </w:rPr>
      </w:pPr>
    </w:p>
    <w:p w14:paraId="4CAC91D8" w14:textId="77777777" w:rsidR="007079FC" w:rsidRDefault="007079FC" w:rsidP="00E859AB">
      <w:pPr>
        <w:rPr>
          <w:rFonts w:eastAsiaTheme="minorEastAsia"/>
        </w:rPr>
      </w:pPr>
    </w:p>
    <w:p w14:paraId="1363D713" w14:textId="77777777" w:rsidR="007079FC" w:rsidRDefault="007079FC" w:rsidP="00E859AB">
      <w:pPr>
        <w:rPr>
          <w:rFonts w:eastAsiaTheme="minorEastAsia"/>
        </w:rPr>
      </w:pPr>
    </w:p>
    <w:p w14:paraId="783EB1F1" w14:textId="77777777" w:rsidR="007079FC" w:rsidRDefault="007079FC" w:rsidP="00E859AB">
      <w:pPr>
        <w:rPr>
          <w:rFonts w:eastAsiaTheme="minorEastAsia"/>
        </w:rPr>
      </w:pPr>
    </w:p>
    <w:p w14:paraId="183D53AE" w14:textId="77777777" w:rsidR="007079FC" w:rsidRDefault="007079FC" w:rsidP="00E859AB">
      <w:pPr>
        <w:rPr>
          <w:rFonts w:eastAsiaTheme="minorEastAsia"/>
        </w:rPr>
      </w:pPr>
    </w:p>
    <w:p w14:paraId="03BFE7B2" w14:textId="77777777" w:rsidR="007079FC" w:rsidRDefault="007079FC" w:rsidP="00E859AB">
      <w:pPr>
        <w:rPr>
          <w:rFonts w:eastAsiaTheme="minorEastAsia"/>
        </w:rPr>
      </w:pPr>
    </w:p>
    <w:p w14:paraId="742854F4" w14:textId="77777777" w:rsidR="007079FC" w:rsidRDefault="007079FC" w:rsidP="00E859AB">
      <w:pPr>
        <w:rPr>
          <w:rFonts w:eastAsiaTheme="minorEastAsia"/>
          <w:b/>
        </w:rPr>
      </w:pPr>
      <w:r>
        <w:rPr>
          <w:rFonts w:eastAsiaTheme="minorEastAsia"/>
          <w:b/>
        </w:rPr>
        <w:lastRenderedPageBreak/>
        <w:t xml:space="preserve">Chapter 15 – long term financing: an introduction </w:t>
      </w:r>
    </w:p>
    <w:p w14:paraId="4A5004CF" w14:textId="77777777" w:rsidR="007079FC" w:rsidRDefault="007079FC" w:rsidP="00E859AB">
      <w:pPr>
        <w:rPr>
          <w:rFonts w:eastAsiaTheme="minorEastAsia"/>
          <w:b/>
        </w:rPr>
      </w:pPr>
      <w:r>
        <w:rPr>
          <w:rFonts w:eastAsiaTheme="minorEastAsia"/>
          <w:b/>
        </w:rPr>
        <w:t xml:space="preserve">15.1 – common stock </w:t>
      </w:r>
    </w:p>
    <w:p w14:paraId="7AD54FE3" w14:textId="77777777" w:rsidR="007079FC" w:rsidRDefault="00B50451" w:rsidP="005408AE">
      <w:pPr>
        <w:pStyle w:val="ListParagraph"/>
        <w:numPr>
          <w:ilvl w:val="0"/>
          <w:numId w:val="53"/>
        </w:numPr>
        <w:rPr>
          <w:rFonts w:eastAsiaTheme="minorEastAsia"/>
        </w:rPr>
      </w:pPr>
      <w:r>
        <w:rPr>
          <w:rFonts w:eastAsiaTheme="minorEastAsia"/>
        </w:rPr>
        <w:t xml:space="preserve">Common stock (or common shares – securities that has no special preference either in dividends or in bankruptcy </w:t>
      </w:r>
    </w:p>
    <w:p w14:paraId="6466BDBC" w14:textId="77777777" w:rsidR="00B50451" w:rsidRDefault="00B50451" w:rsidP="005408AE">
      <w:pPr>
        <w:pStyle w:val="ListParagraph"/>
        <w:numPr>
          <w:ilvl w:val="0"/>
          <w:numId w:val="53"/>
        </w:numPr>
        <w:rPr>
          <w:rFonts w:eastAsiaTheme="minorEastAsia"/>
        </w:rPr>
      </w:pPr>
      <w:r>
        <w:rPr>
          <w:rFonts w:eastAsiaTheme="minorEastAsia"/>
        </w:rPr>
        <w:t xml:space="preserve">Owners of common stock in a corporation are referred to as shareholder or stockholders </w:t>
      </w:r>
    </w:p>
    <w:p w14:paraId="5489C251" w14:textId="77777777" w:rsidR="00B50451" w:rsidRDefault="00B50451" w:rsidP="005408AE">
      <w:pPr>
        <w:pStyle w:val="ListParagraph"/>
        <w:numPr>
          <w:ilvl w:val="0"/>
          <w:numId w:val="53"/>
        </w:numPr>
        <w:rPr>
          <w:rFonts w:eastAsiaTheme="minorEastAsia"/>
        </w:rPr>
      </w:pPr>
      <w:r>
        <w:rPr>
          <w:rFonts w:eastAsiaTheme="minorEastAsia"/>
        </w:rPr>
        <w:t xml:space="preserve">There can be a stated value on each stock certificate called the par value, but more typically in Canada, there is no particular par value assigned to stock </w:t>
      </w:r>
    </w:p>
    <w:p w14:paraId="43F08248" w14:textId="77777777" w:rsidR="00B50451" w:rsidRDefault="00B50451" w:rsidP="005408AE">
      <w:pPr>
        <w:pStyle w:val="ListParagraph"/>
        <w:numPr>
          <w:ilvl w:val="0"/>
          <w:numId w:val="53"/>
        </w:numPr>
        <w:rPr>
          <w:rFonts w:eastAsiaTheme="minorEastAsia"/>
        </w:rPr>
      </w:pPr>
      <w:r>
        <w:rPr>
          <w:rFonts w:eastAsiaTheme="minorEastAsia"/>
        </w:rPr>
        <w:t xml:space="preserve">Common shareholders are protected by limited liability </w:t>
      </w:r>
    </w:p>
    <w:p w14:paraId="7CC2CA5C" w14:textId="77777777" w:rsidR="00B50451" w:rsidRDefault="00B50451" w:rsidP="005408AE">
      <w:pPr>
        <w:pStyle w:val="ListParagraph"/>
        <w:numPr>
          <w:ilvl w:val="0"/>
          <w:numId w:val="53"/>
        </w:numPr>
        <w:rPr>
          <w:rFonts w:eastAsiaTheme="minorEastAsia"/>
        </w:rPr>
      </w:pPr>
      <w:r>
        <w:rPr>
          <w:rFonts w:eastAsiaTheme="minorEastAsia"/>
        </w:rPr>
        <w:t xml:space="preserve">Common shareholders are the residual claimants and almost always lose 100 percent of their investment if the firm goes bankrupt </w:t>
      </w:r>
    </w:p>
    <w:p w14:paraId="57DA3331" w14:textId="77777777" w:rsidR="00B50451" w:rsidRDefault="00B50451" w:rsidP="005408AE">
      <w:pPr>
        <w:pStyle w:val="ListParagraph"/>
        <w:numPr>
          <w:ilvl w:val="0"/>
          <w:numId w:val="53"/>
        </w:numPr>
        <w:rPr>
          <w:rFonts w:eastAsiaTheme="minorEastAsia"/>
        </w:rPr>
      </w:pPr>
      <w:r>
        <w:rPr>
          <w:rFonts w:eastAsiaTheme="minorEastAsia"/>
        </w:rPr>
        <w:t xml:space="preserve">Contributed surplus – if shares are sold above par value, the excess is called contributed surplus </w:t>
      </w:r>
    </w:p>
    <w:p w14:paraId="68EABDBC" w14:textId="77777777" w:rsidR="00B50451" w:rsidRDefault="00B50451" w:rsidP="00B50451">
      <w:pPr>
        <w:rPr>
          <w:rFonts w:eastAsiaTheme="minorEastAsia"/>
        </w:rPr>
      </w:pPr>
      <w:r>
        <w:rPr>
          <w:rFonts w:eastAsiaTheme="minorEastAsia"/>
        </w:rPr>
        <w:t xml:space="preserve">Authorized versus issued common stock </w:t>
      </w:r>
    </w:p>
    <w:p w14:paraId="107DB476" w14:textId="77777777" w:rsidR="00B50451" w:rsidRDefault="0086418F" w:rsidP="005408AE">
      <w:pPr>
        <w:pStyle w:val="ListParagraph"/>
        <w:numPr>
          <w:ilvl w:val="0"/>
          <w:numId w:val="54"/>
        </w:numPr>
        <w:rPr>
          <w:rFonts w:eastAsiaTheme="minorEastAsia"/>
        </w:rPr>
      </w:pPr>
      <w:r>
        <w:rPr>
          <w:rFonts w:eastAsiaTheme="minorEastAsia"/>
        </w:rPr>
        <w:t xml:space="preserve">Article of incorporation of a new corporation must state the number of common stock the corporation is authorized to issue </w:t>
      </w:r>
    </w:p>
    <w:p w14:paraId="4180BA34" w14:textId="77777777" w:rsidR="0086418F" w:rsidRDefault="0086418F" w:rsidP="005408AE">
      <w:pPr>
        <w:pStyle w:val="ListParagraph"/>
        <w:numPr>
          <w:ilvl w:val="0"/>
          <w:numId w:val="54"/>
        </w:numPr>
        <w:rPr>
          <w:rFonts w:eastAsiaTheme="minorEastAsia"/>
        </w:rPr>
      </w:pPr>
      <w:r>
        <w:rPr>
          <w:rFonts w:eastAsiaTheme="minorEastAsia"/>
        </w:rPr>
        <w:t xml:space="preserve">Board of directors can increase the number of shares authorized; there is no legal limit to the number of shares that can be authorized </w:t>
      </w:r>
    </w:p>
    <w:p w14:paraId="02744498" w14:textId="77777777" w:rsidR="0086418F" w:rsidRDefault="0086418F" w:rsidP="005408AE">
      <w:pPr>
        <w:pStyle w:val="ListParagraph"/>
        <w:numPr>
          <w:ilvl w:val="0"/>
          <w:numId w:val="54"/>
        </w:numPr>
        <w:rPr>
          <w:rFonts w:eastAsiaTheme="minorEastAsia"/>
        </w:rPr>
      </w:pPr>
      <w:r>
        <w:rPr>
          <w:rFonts w:eastAsiaTheme="minorEastAsia"/>
        </w:rPr>
        <w:t>There is no requirement that all of the authorized shares ever be issued</w:t>
      </w:r>
    </w:p>
    <w:p w14:paraId="41783DAE" w14:textId="77777777" w:rsidR="0086418F" w:rsidRDefault="0086418F" w:rsidP="005408AE">
      <w:pPr>
        <w:pStyle w:val="ListParagraph"/>
        <w:numPr>
          <w:ilvl w:val="0"/>
          <w:numId w:val="54"/>
        </w:numPr>
        <w:rPr>
          <w:rFonts w:eastAsiaTheme="minorEastAsia"/>
        </w:rPr>
      </w:pPr>
      <w:r>
        <w:rPr>
          <w:rFonts w:eastAsiaTheme="minorEastAsia"/>
        </w:rPr>
        <w:t xml:space="preserve">Very high number of authorized shares might lead to fear of dilution </w:t>
      </w:r>
    </w:p>
    <w:p w14:paraId="3CE31A79" w14:textId="77777777" w:rsidR="0086418F" w:rsidRDefault="0086418F" w:rsidP="0086418F">
      <w:pPr>
        <w:rPr>
          <w:rFonts w:eastAsiaTheme="minorEastAsia"/>
        </w:rPr>
      </w:pPr>
      <w:r>
        <w:rPr>
          <w:rFonts w:eastAsiaTheme="minorEastAsia"/>
        </w:rPr>
        <w:t xml:space="preserve">Retained earnings </w:t>
      </w:r>
    </w:p>
    <w:p w14:paraId="6F7B71C4" w14:textId="77777777" w:rsidR="0086418F" w:rsidRDefault="0086418F" w:rsidP="005408AE">
      <w:pPr>
        <w:pStyle w:val="ListParagraph"/>
        <w:numPr>
          <w:ilvl w:val="0"/>
          <w:numId w:val="55"/>
        </w:numPr>
        <w:rPr>
          <w:rFonts w:eastAsiaTheme="minorEastAsia"/>
        </w:rPr>
      </w:pPr>
      <w:r>
        <w:rPr>
          <w:rFonts w:eastAsiaTheme="minorEastAsia"/>
        </w:rPr>
        <w:t>Money not paid out as dividends is called retained earnings</w:t>
      </w:r>
    </w:p>
    <w:p w14:paraId="6DC855ED" w14:textId="77777777" w:rsidR="0086418F" w:rsidRDefault="0086418F" w:rsidP="005408AE">
      <w:pPr>
        <w:pStyle w:val="ListParagraph"/>
        <w:numPr>
          <w:ilvl w:val="0"/>
          <w:numId w:val="55"/>
        </w:numPr>
        <w:rPr>
          <w:rFonts w:eastAsiaTheme="minorEastAsia"/>
        </w:rPr>
      </w:pPr>
      <w:r>
        <w:rPr>
          <w:rFonts w:eastAsiaTheme="minorEastAsia"/>
        </w:rPr>
        <w:t xml:space="preserve">The sum of accumulated retained earnings, contributed surplus (if any), share capital, and adjustments to equity is the total shareholders’ equity of the firm, which is usually referred to as the firms </w:t>
      </w:r>
      <w:r>
        <w:rPr>
          <w:rFonts w:eastAsiaTheme="minorEastAsia"/>
          <w:b/>
        </w:rPr>
        <w:t>book value of equity</w:t>
      </w:r>
      <w:r>
        <w:rPr>
          <w:rFonts w:eastAsiaTheme="minorEastAsia"/>
        </w:rPr>
        <w:t xml:space="preserve"> (or net worth)</w:t>
      </w:r>
    </w:p>
    <w:p w14:paraId="39954A54" w14:textId="77777777" w:rsidR="0086418F" w:rsidRDefault="0086418F" w:rsidP="0086418F">
      <w:pPr>
        <w:rPr>
          <w:rFonts w:eastAsiaTheme="minorEastAsia"/>
        </w:rPr>
      </w:pPr>
      <w:r>
        <w:rPr>
          <w:rFonts w:eastAsiaTheme="minorEastAsia"/>
        </w:rPr>
        <w:t xml:space="preserve">Market value, book value and replacement value </w:t>
      </w:r>
    </w:p>
    <w:p w14:paraId="2F513B47" w14:textId="77777777" w:rsidR="0086418F" w:rsidRDefault="001E60FD" w:rsidP="005408AE">
      <w:pPr>
        <w:pStyle w:val="ListParagraph"/>
        <w:numPr>
          <w:ilvl w:val="0"/>
          <w:numId w:val="56"/>
        </w:numPr>
        <w:rPr>
          <w:rFonts w:eastAsiaTheme="minorEastAsia"/>
        </w:rPr>
      </w:pPr>
      <w:r>
        <w:rPr>
          <w:rFonts w:eastAsiaTheme="minorEastAsia"/>
        </w:rPr>
        <w:t xml:space="preserve">Book value per share = total common shareholders’ equity/shares outstanding </w:t>
      </w:r>
    </w:p>
    <w:p w14:paraId="5A5BE690" w14:textId="77777777" w:rsidR="001E60FD" w:rsidRDefault="001E60FD" w:rsidP="005408AE">
      <w:pPr>
        <w:pStyle w:val="ListParagraph"/>
        <w:numPr>
          <w:ilvl w:val="0"/>
          <w:numId w:val="56"/>
        </w:numPr>
        <w:rPr>
          <w:rFonts w:eastAsiaTheme="minorEastAsia"/>
        </w:rPr>
      </w:pPr>
      <w:r>
        <w:rPr>
          <w:rFonts w:eastAsiaTheme="minorEastAsia"/>
        </w:rPr>
        <w:t xml:space="preserve">Replacement value – this refers to the current cost of replacing the assets of the firm </w:t>
      </w:r>
    </w:p>
    <w:p w14:paraId="12A8FF00" w14:textId="77777777" w:rsidR="001E60FD" w:rsidRDefault="001E60FD" w:rsidP="005408AE">
      <w:pPr>
        <w:pStyle w:val="ListParagraph"/>
        <w:numPr>
          <w:ilvl w:val="0"/>
          <w:numId w:val="56"/>
        </w:numPr>
        <w:rPr>
          <w:rFonts w:eastAsiaTheme="minorEastAsia"/>
        </w:rPr>
      </w:pPr>
      <w:r>
        <w:rPr>
          <w:rFonts w:eastAsiaTheme="minorEastAsia"/>
        </w:rPr>
        <w:t xml:space="preserve">Market, book, and replacement value are equal at the time when a firm purchases an asset </w:t>
      </w:r>
    </w:p>
    <w:p w14:paraId="784B70EC" w14:textId="77777777" w:rsidR="001E60FD" w:rsidRDefault="001E60FD" w:rsidP="005408AE">
      <w:pPr>
        <w:pStyle w:val="ListParagraph"/>
        <w:numPr>
          <w:ilvl w:val="0"/>
          <w:numId w:val="56"/>
        </w:numPr>
        <w:rPr>
          <w:rFonts w:eastAsiaTheme="minorEastAsia"/>
        </w:rPr>
      </w:pPr>
      <w:r>
        <w:rPr>
          <w:rFonts w:eastAsiaTheme="minorEastAsia"/>
        </w:rPr>
        <w:t xml:space="preserve">Market to book value ratio of common stock and </w:t>
      </w:r>
      <w:proofErr w:type="spellStart"/>
      <w:r>
        <w:rPr>
          <w:rFonts w:eastAsiaTheme="minorEastAsia"/>
        </w:rPr>
        <w:t>tobin’s</w:t>
      </w:r>
      <w:proofErr w:type="spellEnd"/>
      <w:r>
        <w:rPr>
          <w:rFonts w:eastAsiaTheme="minorEastAsia"/>
        </w:rPr>
        <w:t xml:space="preserve"> Q (market value of assets/replacement value of assets) are indicators of the success of the firm </w:t>
      </w:r>
    </w:p>
    <w:p w14:paraId="01380A58" w14:textId="77777777" w:rsidR="001E60FD" w:rsidRDefault="001E60FD" w:rsidP="005408AE">
      <w:pPr>
        <w:pStyle w:val="ListParagraph"/>
        <w:numPr>
          <w:ilvl w:val="0"/>
          <w:numId w:val="56"/>
        </w:numPr>
        <w:rPr>
          <w:rFonts w:eastAsiaTheme="minorEastAsia"/>
        </w:rPr>
      </w:pPr>
      <w:r>
        <w:rPr>
          <w:rFonts w:eastAsiaTheme="minorEastAsia"/>
        </w:rPr>
        <w:t xml:space="preserve">A market to book value or </w:t>
      </w:r>
      <w:proofErr w:type="spellStart"/>
      <w:r>
        <w:rPr>
          <w:rFonts w:eastAsiaTheme="minorEastAsia"/>
        </w:rPr>
        <w:t>tobin’s</w:t>
      </w:r>
      <w:proofErr w:type="spellEnd"/>
      <w:r>
        <w:rPr>
          <w:rFonts w:eastAsiaTheme="minorEastAsia"/>
        </w:rPr>
        <w:t xml:space="preserve"> Q greater than 1 indicates the firm has done well with its investment decisions </w:t>
      </w:r>
    </w:p>
    <w:p w14:paraId="5DF18824" w14:textId="77777777" w:rsidR="001E60FD" w:rsidRDefault="001E60FD" w:rsidP="001E60FD">
      <w:pPr>
        <w:rPr>
          <w:rFonts w:eastAsiaTheme="minorEastAsia"/>
        </w:rPr>
      </w:pPr>
      <w:r>
        <w:rPr>
          <w:rFonts w:eastAsiaTheme="minorEastAsia"/>
        </w:rPr>
        <w:t xml:space="preserve">Shareholders’ rights </w:t>
      </w:r>
    </w:p>
    <w:p w14:paraId="1600B36F" w14:textId="77777777" w:rsidR="001E60FD" w:rsidRDefault="001E60FD" w:rsidP="005408AE">
      <w:pPr>
        <w:pStyle w:val="ListParagraph"/>
        <w:numPr>
          <w:ilvl w:val="0"/>
          <w:numId w:val="57"/>
        </w:numPr>
        <w:rPr>
          <w:rFonts w:eastAsiaTheme="minorEastAsia"/>
        </w:rPr>
      </w:pPr>
      <w:r>
        <w:rPr>
          <w:rFonts w:eastAsiaTheme="minorEastAsia"/>
        </w:rPr>
        <w:t xml:space="preserve">Shareholders control the corporation through the right to elect the directors </w:t>
      </w:r>
    </w:p>
    <w:p w14:paraId="33F06CE9" w14:textId="77777777" w:rsidR="001E60FD" w:rsidRDefault="001E60FD" w:rsidP="005408AE">
      <w:pPr>
        <w:pStyle w:val="ListParagraph"/>
        <w:numPr>
          <w:ilvl w:val="0"/>
          <w:numId w:val="57"/>
        </w:numPr>
        <w:rPr>
          <w:rFonts w:eastAsiaTheme="minorEastAsia"/>
        </w:rPr>
      </w:pPr>
      <w:r>
        <w:rPr>
          <w:rFonts w:eastAsiaTheme="minorEastAsia"/>
        </w:rPr>
        <w:t xml:space="preserve">The two most important methods of voting are cumulative voting and straight voting </w:t>
      </w:r>
    </w:p>
    <w:p w14:paraId="298EFA57" w14:textId="77777777" w:rsidR="001E60FD" w:rsidRDefault="001E60FD" w:rsidP="005408AE">
      <w:pPr>
        <w:pStyle w:val="ListParagraph"/>
        <w:numPr>
          <w:ilvl w:val="0"/>
          <w:numId w:val="57"/>
        </w:numPr>
        <w:rPr>
          <w:rFonts w:eastAsiaTheme="minorEastAsia"/>
        </w:rPr>
      </w:pPr>
      <w:r>
        <w:rPr>
          <w:rFonts w:eastAsiaTheme="minorEastAsia"/>
        </w:rPr>
        <w:lastRenderedPageBreak/>
        <w:t xml:space="preserve">Shareholders usually have the following rights </w:t>
      </w:r>
    </w:p>
    <w:p w14:paraId="6D26B152" w14:textId="77777777" w:rsidR="001E60FD" w:rsidRDefault="001E60FD" w:rsidP="005408AE">
      <w:pPr>
        <w:pStyle w:val="ListParagraph"/>
        <w:numPr>
          <w:ilvl w:val="1"/>
          <w:numId w:val="57"/>
        </w:numPr>
        <w:rPr>
          <w:rFonts w:eastAsiaTheme="minorEastAsia"/>
        </w:rPr>
      </w:pPr>
      <w:r>
        <w:rPr>
          <w:rFonts w:eastAsiaTheme="minorEastAsia"/>
        </w:rPr>
        <w:t>The right to share proportionally in dividends paid</w:t>
      </w:r>
    </w:p>
    <w:p w14:paraId="006D8F34" w14:textId="77777777" w:rsidR="001E60FD" w:rsidRDefault="001E60FD" w:rsidP="005408AE">
      <w:pPr>
        <w:pStyle w:val="ListParagraph"/>
        <w:numPr>
          <w:ilvl w:val="1"/>
          <w:numId w:val="57"/>
        </w:numPr>
        <w:rPr>
          <w:rFonts w:eastAsiaTheme="minorEastAsia"/>
        </w:rPr>
      </w:pPr>
      <w:r>
        <w:rPr>
          <w:rFonts w:eastAsiaTheme="minorEastAsia"/>
        </w:rPr>
        <w:t xml:space="preserve">The right to share proportionally in assets remaining after liabilities have been paid in a liquidation </w:t>
      </w:r>
    </w:p>
    <w:p w14:paraId="061B6D79" w14:textId="77777777" w:rsidR="001E60FD" w:rsidRDefault="001E60FD" w:rsidP="005408AE">
      <w:pPr>
        <w:pStyle w:val="ListParagraph"/>
        <w:numPr>
          <w:ilvl w:val="1"/>
          <w:numId w:val="57"/>
        </w:numPr>
        <w:rPr>
          <w:rFonts w:eastAsiaTheme="minorEastAsia"/>
        </w:rPr>
      </w:pPr>
      <w:r>
        <w:rPr>
          <w:rFonts w:eastAsiaTheme="minorEastAsia"/>
        </w:rPr>
        <w:t>The right to vote on matters of great importance to shareholders, such as mergers</w:t>
      </w:r>
    </w:p>
    <w:p w14:paraId="65437B8B" w14:textId="77777777" w:rsidR="001E60FD" w:rsidRDefault="001E60FD" w:rsidP="005408AE">
      <w:pPr>
        <w:pStyle w:val="ListParagraph"/>
        <w:numPr>
          <w:ilvl w:val="1"/>
          <w:numId w:val="57"/>
        </w:numPr>
        <w:rPr>
          <w:rFonts w:eastAsiaTheme="minorEastAsia"/>
        </w:rPr>
      </w:pPr>
      <w:r>
        <w:rPr>
          <w:rFonts w:eastAsiaTheme="minorEastAsia"/>
        </w:rPr>
        <w:t xml:space="preserve">The right to share proportionally in any new stock sold when approved by the board of directors. Called the pre-emptive right </w:t>
      </w:r>
    </w:p>
    <w:p w14:paraId="68E77EDC" w14:textId="77777777" w:rsidR="001E60FD" w:rsidRDefault="001E60FD" w:rsidP="001E60FD">
      <w:pPr>
        <w:rPr>
          <w:rFonts w:eastAsiaTheme="minorEastAsia"/>
        </w:rPr>
      </w:pPr>
      <w:r>
        <w:rPr>
          <w:rFonts w:eastAsiaTheme="minorEastAsia"/>
        </w:rPr>
        <w:t xml:space="preserve">Cumulative voting </w:t>
      </w:r>
    </w:p>
    <w:p w14:paraId="13FAA613" w14:textId="77777777" w:rsidR="001E60FD" w:rsidRDefault="001E60FD" w:rsidP="005408AE">
      <w:pPr>
        <w:pStyle w:val="ListParagraph"/>
        <w:numPr>
          <w:ilvl w:val="0"/>
          <w:numId w:val="58"/>
        </w:numPr>
        <w:rPr>
          <w:rFonts w:eastAsiaTheme="minorEastAsia"/>
        </w:rPr>
      </w:pPr>
      <w:r>
        <w:rPr>
          <w:rFonts w:eastAsiaTheme="minorEastAsia"/>
        </w:rPr>
        <w:t xml:space="preserve">Cumulative voting is to permit minority participation </w:t>
      </w:r>
    </w:p>
    <w:p w14:paraId="11C1ECD0" w14:textId="77777777" w:rsidR="001E60FD" w:rsidRDefault="001E60FD" w:rsidP="005408AE">
      <w:pPr>
        <w:pStyle w:val="ListParagraph"/>
        <w:numPr>
          <w:ilvl w:val="0"/>
          <w:numId w:val="58"/>
        </w:numPr>
        <w:rPr>
          <w:rFonts w:eastAsiaTheme="minorEastAsia"/>
        </w:rPr>
      </w:pPr>
      <w:r>
        <w:rPr>
          <w:rFonts w:eastAsiaTheme="minorEastAsia"/>
        </w:rPr>
        <w:t xml:space="preserve">If cumulative voting is permitted, the total number of votes that each shareholder may cast is determined first </w:t>
      </w:r>
    </w:p>
    <w:p w14:paraId="57A6AD18" w14:textId="77777777" w:rsidR="001E60FD" w:rsidRDefault="001E60FD" w:rsidP="005408AE">
      <w:pPr>
        <w:pStyle w:val="ListParagraph"/>
        <w:numPr>
          <w:ilvl w:val="0"/>
          <w:numId w:val="58"/>
        </w:numPr>
        <w:rPr>
          <w:rFonts w:eastAsiaTheme="minorEastAsia"/>
        </w:rPr>
      </w:pPr>
      <w:r>
        <w:rPr>
          <w:rFonts w:eastAsiaTheme="minorEastAsia"/>
        </w:rPr>
        <w:t>This number is calculated as</w:t>
      </w:r>
    </w:p>
    <w:p w14:paraId="304B6123" w14:textId="77777777" w:rsidR="001E60FD" w:rsidRDefault="001E60FD" w:rsidP="005408AE">
      <w:pPr>
        <w:pStyle w:val="ListParagraph"/>
        <w:numPr>
          <w:ilvl w:val="1"/>
          <w:numId w:val="58"/>
        </w:numPr>
        <w:rPr>
          <w:rFonts w:eastAsiaTheme="minorEastAsia"/>
        </w:rPr>
      </w:pPr>
      <w:r>
        <w:rPr>
          <w:rFonts w:eastAsiaTheme="minorEastAsia"/>
        </w:rPr>
        <w:t xml:space="preserve">Number of votes = number of shares X number of directors to be elected </w:t>
      </w:r>
    </w:p>
    <w:p w14:paraId="56DA5960" w14:textId="77777777" w:rsidR="001E60FD" w:rsidRDefault="00876C0E" w:rsidP="005408AE">
      <w:pPr>
        <w:pStyle w:val="ListParagraph"/>
        <w:numPr>
          <w:ilvl w:val="0"/>
          <w:numId w:val="58"/>
        </w:numPr>
        <w:rPr>
          <w:rFonts w:eastAsiaTheme="minorEastAsia"/>
        </w:rPr>
      </w:pPr>
      <w:r>
        <w:rPr>
          <w:rFonts w:eastAsiaTheme="minorEastAsia"/>
        </w:rPr>
        <w:t>In general, if there are N directors up for election, the 1/(N + 1) percent of the stock (plus one share) will guarantee you a seat</w:t>
      </w:r>
    </w:p>
    <w:p w14:paraId="11A393AA" w14:textId="77777777" w:rsidR="00876C0E" w:rsidRDefault="00876C0E" w:rsidP="00876C0E">
      <w:pPr>
        <w:rPr>
          <w:rFonts w:eastAsiaTheme="minorEastAsia"/>
        </w:rPr>
      </w:pPr>
      <w:r>
        <w:rPr>
          <w:rFonts w:eastAsiaTheme="minorEastAsia"/>
        </w:rPr>
        <w:t xml:space="preserve">Straight voting </w:t>
      </w:r>
    </w:p>
    <w:p w14:paraId="4B64A7CA" w14:textId="77777777" w:rsidR="00876C0E" w:rsidRDefault="00876C0E" w:rsidP="005408AE">
      <w:pPr>
        <w:pStyle w:val="ListParagraph"/>
        <w:numPr>
          <w:ilvl w:val="0"/>
          <w:numId w:val="59"/>
        </w:numPr>
        <w:rPr>
          <w:rFonts w:eastAsiaTheme="minorEastAsia"/>
        </w:rPr>
      </w:pPr>
      <w:r>
        <w:rPr>
          <w:rFonts w:eastAsiaTheme="minorEastAsia"/>
        </w:rPr>
        <w:t xml:space="preserve">Straight voting can freeze out minority shareholders </w:t>
      </w:r>
    </w:p>
    <w:p w14:paraId="6F85D1B6" w14:textId="77777777" w:rsidR="00876C0E" w:rsidRDefault="00876C0E" w:rsidP="005408AE">
      <w:pPr>
        <w:pStyle w:val="ListParagraph"/>
        <w:numPr>
          <w:ilvl w:val="0"/>
          <w:numId w:val="59"/>
        </w:numPr>
        <w:rPr>
          <w:rFonts w:eastAsiaTheme="minorEastAsia"/>
        </w:rPr>
      </w:pPr>
      <w:r>
        <w:rPr>
          <w:rFonts w:eastAsiaTheme="minorEastAsia"/>
        </w:rPr>
        <w:t>Staggering permits a fraction of the directorship to come to a vote at a particular time. It has two basic features:</w:t>
      </w:r>
    </w:p>
    <w:p w14:paraId="7BCB3171" w14:textId="77777777" w:rsidR="00876C0E" w:rsidRDefault="00876C0E" w:rsidP="005408AE">
      <w:pPr>
        <w:pStyle w:val="ListParagraph"/>
        <w:numPr>
          <w:ilvl w:val="1"/>
          <w:numId w:val="59"/>
        </w:numPr>
        <w:rPr>
          <w:rFonts w:eastAsiaTheme="minorEastAsia"/>
        </w:rPr>
      </w:pPr>
      <w:r>
        <w:rPr>
          <w:rFonts w:eastAsiaTheme="minorEastAsia"/>
        </w:rPr>
        <w:t xml:space="preserve">Staggering makes it more difficult for a minority to elect a director when there is cumulative voting </w:t>
      </w:r>
    </w:p>
    <w:p w14:paraId="3D34C5D8" w14:textId="77777777" w:rsidR="00876C0E" w:rsidRDefault="00876C0E" w:rsidP="005408AE">
      <w:pPr>
        <w:pStyle w:val="ListParagraph"/>
        <w:numPr>
          <w:ilvl w:val="1"/>
          <w:numId w:val="59"/>
        </w:numPr>
        <w:rPr>
          <w:rFonts w:eastAsiaTheme="minorEastAsia"/>
        </w:rPr>
      </w:pPr>
      <w:r>
        <w:rPr>
          <w:rFonts w:eastAsiaTheme="minorEastAsia"/>
        </w:rPr>
        <w:t xml:space="preserve">Staggering makes successful takeover attempts less likely by making the election of new directors more difficult </w:t>
      </w:r>
    </w:p>
    <w:p w14:paraId="2C96CACF" w14:textId="77777777" w:rsidR="00876C0E" w:rsidRDefault="00876C0E" w:rsidP="00876C0E">
      <w:pPr>
        <w:rPr>
          <w:rFonts w:eastAsiaTheme="minorEastAsia"/>
        </w:rPr>
      </w:pPr>
      <w:r>
        <w:rPr>
          <w:rFonts w:eastAsiaTheme="minorEastAsia"/>
        </w:rPr>
        <w:t xml:space="preserve">Proxy voting </w:t>
      </w:r>
    </w:p>
    <w:p w14:paraId="2FEF2AC9" w14:textId="77777777" w:rsidR="00876C0E" w:rsidRDefault="00876C0E" w:rsidP="005408AE">
      <w:pPr>
        <w:pStyle w:val="ListParagraph"/>
        <w:numPr>
          <w:ilvl w:val="0"/>
          <w:numId w:val="60"/>
        </w:numPr>
        <w:rPr>
          <w:rFonts w:eastAsiaTheme="minorEastAsia"/>
        </w:rPr>
      </w:pPr>
      <w:r>
        <w:rPr>
          <w:rFonts w:eastAsiaTheme="minorEastAsia"/>
        </w:rPr>
        <w:t>A proxy is the legal grant of authority by a shareholder to someone else to vote his or her shares</w:t>
      </w:r>
    </w:p>
    <w:p w14:paraId="054934B8" w14:textId="77777777" w:rsidR="00876C0E" w:rsidRDefault="00876C0E" w:rsidP="00876C0E">
      <w:pPr>
        <w:rPr>
          <w:rFonts w:eastAsiaTheme="minorEastAsia"/>
        </w:rPr>
      </w:pPr>
      <w:r>
        <w:rPr>
          <w:rFonts w:eastAsiaTheme="minorEastAsia"/>
        </w:rPr>
        <w:t xml:space="preserve">Dividends </w:t>
      </w:r>
    </w:p>
    <w:p w14:paraId="64782632" w14:textId="77777777" w:rsidR="00876C0E" w:rsidRDefault="00876C0E" w:rsidP="005408AE">
      <w:pPr>
        <w:pStyle w:val="ListParagraph"/>
        <w:numPr>
          <w:ilvl w:val="0"/>
          <w:numId w:val="60"/>
        </w:numPr>
        <w:rPr>
          <w:rFonts w:eastAsiaTheme="minorEastAsia"/>
        </w:rPr>
      </w:pPr>
      <w:r>
        <w:rPr>
          <w:rFonts w:eastAsiaTheme="minorEastAsia"/>
        </w:rPr>
        <w:t>Dividends paid to shareholders represents a return on the capital directly or indirectly contributed to the corporation by the shareholder</w:t>
      </w:r>
    </w:p>
    <w:p w14:paraId="705E4492" w14:textId="77777777" w:rsidR="00876C0E" w:rsidRDefault="00876C0E" w:rsidP="005408AE">
      <w:pPr>
        <w:pStyle w:val="ListParagraph"/>
        <w:numPr>
          <w:ilvl w:val="0"/>
          <w:numId w:val="60"/>
        </w:numPr>
        <w:rPr>
          <w:rFonts w:eastAsiaTheme="minorEastAsia"/>
        </w:rPr>
      </w:pPr>
      <w:r>
        <w:rPr>
          <w:rFonts w:eastAsiaTheme="minorEastAsia"/>
        </w:rPr>
        <w:t xml:space="preserve">Here are some important characteristics about dividends </w:t>
      </w:r>
    </w:p>
    <w:p w14:paraId="6B799145" w14:textId="77777777" w:rsidR="00876C0E" w:rsidRDefault="00876C0E" w:rsidP="005408AE">
      <w:pPr>
        <w:pStyle w:val="ListParagraph"/>
        <w:numPr>
          <w:ilvl w:val="1"/>
          <w:numId w:val="60"/>
        </w:numPr>
        <w:rPr>
          <w:rFonts w:eastAsiaTheme="minorEastAsia"/>
        </w:rPr>
      </w:pPr>
      <w:r>
        <w:rPr>
          <w:rFonts w:eastAsiaTheme="minorEastAsia"/>
        </w:rPr>
        <w:t xml:space="preserve">Unless a dividend is declared by the board of directors of a corporation, it is not a liability of the corporation </w:t>
      </w:r>
    </w:p>
    <w:p w14:paraId="31C6E433" w14:textId="77777777" w:rsidR="00876C0E" w:rsidRDefault="00876C0E" w:rsidP="005408AE">
      <w:pPr>
        <w:pStyle w:val="ListParagraph"/>
        <w:numPr>
          <w:ilvl w:val="1"/>
          <w:numId w:val="60"/>
        </w:numPr>
        <w:rPr>
          <w:rFonts w:eastAsiaTheme="minorEastAsia"/>
        </w:rPr>
      </w:pPr>
      <w:r>
        <w:rPr>
          <w:rFonts w:eastAsiaTheme="minorEastAsia"/>
        </w:rPr>
        <w:t>The payment of dividends by the corporation is not a business expense. Dividends are paid out of after tax profits of the corporation</w:t>
      </w:r>
    </w:p>
    <w:p w14:paraId="362D542A" w14:textId="77777777" w:rsidR="00876C0E" w:rsidRDefault="00876C0E" w:rsidP="005408AE">
      <w:pPr>
        <w:pStyle w:val="ListParagraph"/>
        <w:numPr>
          <w:ilvl w:val="1"/>
          <w:numId w:val="60"/>
        </w:numPr>
        <w:rPr>
          <w:rFonts w:eastAsiaTheme="minorEastAsia"/>
        </w:rPr>
      </w:pPr>
      <w:r>
        <w:rPr>
          <w:rFonts w:eastAsiaTheme="minorEastAsia"/>
        </w:rPr>
        <w:t>Dividends received by individual shareholders are partially she</w:t>
      </w:r>
      <w:r w:rsidR="00B402D1">
        <w:rPr>
          <w:rFonts w:eastAsiaTheme="minorEastAsia"/>
        </w:rPr>
        <w:t xml:space="preserve">ltered by a dividend tax credit. Purpose is to avoid the double taxation of dividends </w:t>
      </w:r>
    </w:p>
    <w:p w14:paraId="0402AEB8" w14:textId="77777777" w:rsidR="00B402D1" w:rsidRDefault="00B402D1" w:rsidP="00B402D1">
      <w:pPr>
        <w:rPr>
          <w:rFonts w:eastAsiaTheme="minorEastAsia"/>
        </w:rPr>
      </w:pPr>
      <w:r>
        <w:rPr>
          <w:rFonts w:eastAsiaTheme="minorEastAsia"/>
        </w:rPr>
        <w:lastRenderedPageBreak/>
        <w:t xml:space="preserve">Classes of shares </w:t>
      </w:r>
    </w:p>
    <w:p w14:paraId="75F58C0D" w14:textId="77777777" w:rsidR="00B402D1" w:rsidRDefault="00B402D1" w:rsidP="005408AE">
      <w:pPr>
        <w:pStyle w:val="ListParagraph"/>
        <w:numPr>
          <w:ilvl w:val="0"/>
          <w:numId w:val="61"/>
        </w:numPr>
        <w:rPr>
          <w:rFonts w:eastAsiaTheme="minorEastAsia"/>
        </w:rPr>
      </w:pPr>
      <w:r>
        <w:rPr>
          <w:rFonts w:eastAsiaTheme="minorEastAsia"/>
        </w:rPr>
        <w:t>Some firms have more than one class of common shares</w:t>
      </w:r>
    </w:p>
    <w:p w14:paraId="680ACC4D" w14:textId="77777777" w:rsidR="00B402D1" w:rsidRDefault="00B402D1" w:rsidP="005408AE">
      <w:pPr>
        <w:pStyle w:val="ListParagraph"/>
        <w:numPr>
          <w:ilvl w:val="0"/>
          <w:numId w:val="61"/>
        </w:numPr>
        <w:rPr>
          <w:rFonts w:eastAsiaTheme="minorEastAsia"/>
        </w:rPr>
      </w:pPr>
      <w:r>
        <w:rPr>
          <w:rFonts w:eastAsiaTheme="minorEastAsia"/>
        </w:rPr>
        <w:t xml:space="preserve">The classes are created with unequal voting rights </w:t>
      </w:r>
    </w:p>
    <w:p w14:paraId="014C904D" w14:textId="77777777" w:rsidR="00B402D1" w:rsidRDefault="00B402D1" w:rsidP="005408AE">
      <w:pPr>
        <w:pStyle w:val="ListParagraph"/>
        <w:numPr>
          <w:ilvl w:val="0"/>
          <w:numId w:val="61"/>
        </w:numPr>
        <w:rPr>
          <w:rFonts w:eastAsiaTheme="minorEastAsia"/>
        </w:rPr>
      </w:pPr>
      <w:r>
        <w:rPr>
          <w:rFonts w:eastAsiaTheme="minorEastAsia"/>
        </w:rPr>
        <w:t>Nonvoting shares must receive dividends no lower than dividends on voting shares</w:t>
      </w:r>
    </w:p>
    <w:p w14:paraId="714883C8" w14:textId="77777777" w:rsidR="00B402D1" w:rsidRDefault="00B402D1" w:rsidP="005408AE">
      <w:pPr>
        <w:pStyle w:val="ListParagraph"/>
        <w:numPr>
          <w:ilvl w:val="0"/>
          <w:numId w:val="61"/>
        </w:numPr>
        <w:rPr>
          <w:rFonts w:eastAsiaTheme="minorEastAsia"/>
        </w:rPr>
      </w:pPr>
      <w:r>
        <w:rPr>
          <w:rFonts w:eastAsiaTheme="minorEastAsia"/>
        </w:rPr>
        <w:t xml:space="preserve">Primary reason of creating dual classes of stock has to do with control of the firm </w:t>
      </w:r>
    </w:p>
    <w:p w14:paraId="05F47723" w14:textId="77777777" w:rsidR="00B402D1" w:rsidRDefault="00B402D1" w:rsidP="005408AE">
      <w:pPr>
        <w:pStyle w:val="ListParagraph"/>
        <w:numPr>
          <w:ilvl w:val="0"/>
          <w:numId w:val="61"/>
        </w:numPr>
        <w:rPr>
          <w:rFonts w:eastAsiaTheme="minorEastAsia"/>
        </w:rPr>
      </w:pPr>
      <w:r>
        <w:rPr>
          <w:rFonts w:eastAsiaTheme="minorEastAsia"/>
        </w:rPr>
        <w:t xml:space="preserve">If such stock exists, management of a firm can raise equity capital by issuing nonvoting or limited voting stock while maintaining control </w:t>
      </w:r>
    </w:p>
    <w:p w14:paraId="0E8B32E3" w14:textId="77777777" w:rsidR="00B402D1" w:rsidRDefault="00B402D1" w:rsidP="005408AE">
      <w:pPr>
        <w:pStyle w:val="ListParagraph"/>
        <w:numPr>
          <w:ilvl w:val="0"/>
          <w:numId w:val="61"/>
        </w:numPr>
        <w:rPr>
          <w:rFonts w:eastAsiaTheme="minorEastAsia"/>
        </w:rPr>
      </w:pPr>
      <w:r>
        <w:rPr>
          <w:rFonts w:eastAsiaTheme="minorEastAsia"/>
        </w:rPr>
        <w:t xml:space="preserve">To protect nonvoting shareholders, most companies have a </w:t>
      </w:r>
      <w:r>
        <w:rPr>
          <w:rFonts w:eastAsiaTheme="minorEastAsia"/>
          <w:b/>
        </w:rPr>
        <w:t>coattail</w:t>
      </w:r>
      <w:r>
        <w:rPr>
          <w:rFonts w:eastAsiaTheme="minorEastAsia"/>
        </w:rPr>
        <w:t xml:space="preserve"> provision giving nonvoting shareholders the right either to vote or to convert their shares into voting shares that can be tendered to the takeover bid </w:t>
      </w:r>
    </w:p>
    <w:p w14:paraId="0D2BF8A6" w14:textId="77777777" w:rsidR="00B402D1" w:rsidRDefault="00B402D1" w:rsidP="00B402D1">
      <w:pPr>
        <w:rPr>
          <w:rFonts w:eastAsiaTheme="minorEastAsia"/>
          <w:b/>
        </w:rPr>
      </w:pPr>
      <w:r>
        <w:rPr>
          <w:rFonts w:eastAsiaTheme="minorEastAsia"/>
          <w:b/>
        </w:rPr>
        <w:t xml:space="preserve">15.2 – corporate long term debt: the basics </w:t>
      </w:r>
    </w:p>
    <w:p w14:paraId="6AEEA509" w14:textId="77777777" w:rsidR="00B402D1" w:rsidRDefault="00B402D1" w:rsidP="00B402D1">
      <w:pPr>
        <w:rPr>
          <w:rFonts w:eastAsiaTheme="minorEastAsia"/>
        </w:rPr>
      </w:pPr>
      <w:r>
        <w:rPr>
          <w:rFonts w:eastAsiaTheme="minorEastAsia"/>
        </w:rPr>
        <w:t xml:space="preserve">Interest versus dividends </w:t>
      </w:r>
    </w:p>
    <w:p w14:paraId="603E34F7" w14:textId="77777777" w:rsidR="00B402D1" w:rsidRDefault="003A6F84" w:rsidP="005408AE">
      <w:pPr>
        <w:pStyle w:val="ListParagraph"/>
        <w:numPr>
          <w:ilvl w:val="0"/>
          <w:numId w:val="62"/>
        </w:numPr>
        <w:rPr>
          <w:rFonts w:eastAsiaTheme="minorEastAsia"/>
        </w:rPr>
      </w:pPr>
      <w:r>
        <w:rPr>
          <w:rFonts w:eastAsiaTheme="minorEastAsia"/>
        </w:rPr>
        <w:t>Main differences between equity and debt are:</w:t>
      </w:r>
    </w:p>
    <w:p w14:paraId="4D82DABF" w14:textId="77777777" w:rsidR="003A6F84" w:rsidRDefault="003A6F84" w:rsidP="005408AE">
      <w:pPr>
        <w:pStyle w:val="ListParagraph"/>
        <w:numPr>
          <w:ilvl w:val="1"/>
          <w:numId w:val="62"/>
        </w:numPr>
        <w:rPr>
          <w:rFonts w:eastAsiaTheme="minorEastAsia"/>
        </w:rPr>
      </w:pPr>
      <w:r>
        <w:rPr>
          <w:rFonts w:eastAsiaTheme="minorEastAsia"/>
        </w:rPr>
        <w:t>Debt is not an ownership interest in the firm. Creditors do not usually have voting power</w:t>
      </w:r>
    </w:p>
    <w:p w14:paraId="300EA442" w14:textId="77777777" w:rsidR="003A6F84" w:rsidRDefault="003A6F84" w:rsidP="005408AE">
      <w:pPr>
        <w:pStyle w:val="ListParagraph"/>
        <w:numPr>
          <w:ilvl w:val="1"/>
          <w:numId w:val="62"/>
        </w:numPr>
        <w:rPr>
          <w:rFonts w:eastAsiaTheme="minorEastAsia"/>
        </w:rPr>
      </w:pPr>
      <w:r>
        <w:rPr>
          <w:rFonts w:eastAsiaTheme="minorEastAsia"/>
        </w:rPr>
        <w:t xml:space="preserve">The corporation’s payment of interest on debt is considered a cost of doing business and is fully tax deductible. Interest expense is paid out the creditors before the corporate tax liability is computed </w:t>
      </w:r>
    </w:p>
    <w:p w14:paraId="3CC04DC5" w14:textId="77777777" w:rsidR="003A6F84" w:rsidRDefault="003A6F84" w:rsidP="005408AE">
      <w:pPr>
        <w:pStyle w:val="ListParagraph"/>
        <w:numPr>
          <w:ilvl w:val="1"/>
          <w:numId w:val="62"/>
        </w:numPr>
        <w:rPr>
          <w:rFonts w:eastAsiaTheme="minorEastAsia"/>
        </w:rPr>
      </w:pPr>
      <w:r>
        <w:rPr>
          <w:rFonts w:eastAsiaTheme="minorEastAsia"/>
        </w:rPr>
        <w:t xml:space="preserve">Dividends on common and preferred stock are paid to shareholders after the tax liability has been determined. Dividends are considered a return to shareholders on their contributed capital </w:t>
      </w:r>
    </w:p>
    <w:p w14:paraId="38745795" w14:textId="77777777" w:rsidR="003A6F84" w:rsidRDefault="003A6F84" w:rsidP="005408AE">
      <w:pPr>
        <w:pStyle w:val="ListParagraph"/>
        <w:numPr>
          <w:ilvl w:val="1"/>
          <w:numId w:val="62"/>
        </w:numPr>
        <w:rPr>
          <w:rFonts w:eastAsiaTheme="minorEastAsia"/>
        </w:rPr>
      </w:pPr>
      <w:r>
        <w:rPr>
          <w:rFonts w:eastAsiaTheme="minorEastAsia"/>
        </w:rPr>
        <w:t xml:space="preserve">Unpaid debt is a liability of the firm. If it is not paid, the creditors can legally claim the assets of the firm. This may result in liquidation and bankruptcy </w:t>
      </w:r>
    </w:p>
    <w:p w14:paraId="6250C0E0" w14:textId="77777777" w:rsidR="003A6F84" w:rsidRDefault="003A6F84" w:rsidP="005408AE">
      <w:pPr>
        <w:pStyle w:val="ListParagraph"/>
        <w:numPr>
          <w:ilvl w:val="1"/>
          <w:numId w:val="62"/>
        </w:numPr>
        <w:rPr>
          <w:rFonts w:eastAsiaTheme="minorEastAsia"/>
        </w:rPr>
      </w:pPr>
      <w:r>
        <w:rPr>
          <w:rFonts w:eastAsiaTheme="minorEastAsia"/>
        </w:rPr>
        <w:t xml:space="preserve">One of the costs of issuing debt is the possibly of financial failure, which does not arise when equity is issued </w:t>
      </w:r>
    </w:p>
    <w:p w14:paraId="4F0431BB" w14:textId="77777777" w:rsidR="003A6F84" w:rsidRDefault="003A6F84" w:rsidP="003A6F84">
      <w:pPr>
        <w:rPr>
          <w:rFonts w:eastAsiaTheme="minorEastAsia"/>
        </w:rPr>
      </w:pPr>
      <w:r>
        <w:rPr>
          <w:rFonts w:eastAsiaTheme="minorEastAsia"/>
        </w:rPr>
        <w:t>Is it debt or equity?</w:t>
      </w:r>
    </w:p>
    <w:p w14:paraId="6EF4C366" w14:textId="77777777" w:rsidR="003A6F84" w:rsidRDefault="003A6F84" w:rsidP="005408AE">
      <w:pPr>
        <w:pStyle w:val="ListParagraph"/>
        <w:numPr>
          <w:ilvl w:val="0"/>
          <w:numId w:val="62"/>
        </w:numPr>
        <w:rPr>
          <w:rFonts w:eastAsiaTheme="minorEastAsia"/>
        </w:rPr>
      </w:pPr>
      <w:r>
        <w:rPr>
          <w:rFonts w:eastAsiaTheme="minorEastAsia"/>
        </w:rPr>
        <w:t>When corporations try to create a debt security that is really equity, they are trying to obtain the tax benefits of debt while eliminating its bankruptcy costs</w:t>
      </w:r>
    </w:p>
    <w:p w14:paraId="3EF9128C" w14:textId="77777777" w:rsidR="003A6F84" w:rsidRDefault="003A6F84" w:rsidP="003A6F84">
      <w:pPr>
        <w:rPr>
          <w:rFonts w:eastAsiaTheme="minorEastAsia"/>
        </w:rPr>
      </w:pPr>
      <w:r>
        <w:rPr>
          <w:rFonts w:eastAsiaTheme="minorEastAsia"/>
        </w:rPr>
        <w:t xml:space="preserve">Basic features of long term debt </w:t>
      </w:r>
    </w:p>
    <w:p w14:paraId="74494D50" w14:textId="77777777" w:rsidR="003A6F84" w:rsidRDefault="003A6F84" w:rsidP="005408AE">
      <w:pPr>
        <w:pStyle w:val="ListParagraph"/>
        <w:numPr>
          <w:ilvl w:val="0"/>
          <w:numId w:val="62"/>
        </w:numPr>
        <w:rPr>
          <w:rFonts w:eastAsiaTheme="minorEastAsia"/>
        </w:rPr>
      </w:pPr>
      <w:r>
        <w:rPr>
          <w:rFonts w:eastAsiaTheme="minorEastAsia"/>
        </w:rPr>
        <w:t>Long term corporate debt usually is denominated in $1000 units called the principle or face value</w:t>
      </w:r>
    </w:p>
    <w:p w14:paraId="3B27E8B4" w14:textId="77777777" w:rsidR="003A6F84" w:rsidRDefault="003A6F84" w:rsidP="005408AE">
      <w:pPr>
        <w:pStyle w:val="ListParagraph"/>
        <w:numPr>
          <w:ilvl w:val="0"/>
          <w:numId w:val="62"/>
        </w:numPr>
        <w:rPr>
          <w:rFonts w:eastAsiaTheme="minorEastAsia"/>
        </w:rPr>
      </w:pPr>
      <w:r>
        <w:rPr>
          <w:rFonts w:eastAsiaTheme="minorEastAsia"/>
        </w:rPr>
        <w:t xml:space="preserve">Long term debt is a promise by the borrowing firm to repay the principal amount by a certain date, called the maturity date </w:t>
      </w:r>
    </w:p>
    <w:p w14:paraId="051717F0" w14:textId="77777777" w:rsidR="003A6F84" w:rsidRDefault="003A6F84" w:rsidP="005408AE">
      <w:pPr>
        <w:pStyle w:val="ListParagraph"/>
        <w:numPr>
          <w:ilvl w:val="0"/>
          <w:numId w:val="62"/>
        </w:numPr>
        <w:rPr>
          <w:rFonts w:eastAsiaTheme="minorEastAsia"/>
        </w:rPr>
      </w:pPr>
      <w:r>
        <w:rPr>
          <w:rFonts w:eastAsiaTheme="minorEastAsia"/>
        </w:rPr>
        <w:t xml:space="preserve">Long term debt almost always has a par value equal to the face value, and debt is often expressed as a percentage of the par value </w:t>
      </w:r>
    </w:p>
    <w:p w14:paraId="61FDFDCB" w14:textId="77777777" w:rsidR="003A6F84" w:rsidRDefault="003A6F84" w:rsidP="003A6F84">
      <w:pPr>
        <w:rPr>
          <w:rFonts w:eastAsiaTheme="minorEastAsia"/>
        </w:rPr>
      </w:pPr>
      <w:r>
        <w:rPr>
          <w:rFonts w:eastAsiaTheme="minorEastAsia"/>
        </w:rPr>
        <w:t xml:space="preserve">Different types of debt </w:t>
      </w:r>
    </w:p>
    <w:p w14:paraId="67FE4A02" w14:textId="77777777" w:rsidR="003A6F84" w:rsidRDefault="003A1891" w:rsidP="005408AE">
      <w:pPr>
        <w:pStyle w:val="ListParagraph"/>
        <w:numPr>
          <w:ilvl w:val="0"/>
          <w:numId w:val="63"/>
        </w:numPr>
        <w:rPr>
          <w:rFonts w:eastAsiaTheme="minorEastAsia"/>
        </w:rPr>
      </w:pPr>
      <w:r>
        <w:rPr>
          <w:rFonts w:eastAsiaTheme="minorEastAsia"/>
        </w:rPr>
        <w:lastRenderedPageBreak/>
        <w:t>Typical debt securities are called notes, debentures or bonds</w:t>
      </w:r>
    </w:p>
    <w:p w14:paraId="216A12D5" w14:textId="77777777" w:rsidR="003A1891" w:rsidRDefault="003A1891" w:rsidP="005408AE">
      <w:pPr>
        <w:pStyle w:val="ListParagraph"/>
        <w:numPr>
          <w:ilvl w:val="0"/>
          <w:numId w:val="63"/>
        </w:numPr>
        <w:rPr>
          <w:rFonts w:eastAsiaTheme="minorEastAsia"/>
        </w:rPr>
      </w:pPr>
      <w:r>
        <w:rPr>
          <w:rFonts w:eastAsiaTheme="minorEastAsia"/>
        </w:rPr>
        <w:t>A debenture is an unsecured corporate debt</w:t>
      </w:r>
    </w:p>
    <w:p w14:paraId="7D6142A0" w14:textId="77777777" w:rsidR="003A1891" w:rsidRDefault="003A1891" w:rsidP="005408AE">
      <w:pPr>
        <w:pStyle w:val="ListParagraph"/>
        <w:numPr>
          <w:ilvl w:val="0"/>
          <w:numId w:val="63"/>
        </w:numPr>
        <w:rPr>
          <w:rFonts w:eastAsiaTheme="minorEastAsia"/>
        </w:rPr>
      </w:pPr>
      <w:r>
        <w:rPr>
          <w:rFonts w:eastAsiaTheme="minorEastAsia"/>
        </w:rPr>
        <w:t xml:space="preserve">A bond is secured by a mortgage on the corporate property </w:t>
      </w:r>
    </w:p>
    <w:p w14:paraId="1745FEBF" w14:textId="77777777" w:rsidR="003A1891" w:rsidRDefault="003A1891" w:rsidP="005408AE">
      <w:pPr>
        <w:pStyle w:val="ListParagraph"/>
        <w:numPr>
          <w:ilvl w:val="0"/>
          <w:numId w:val="63"/>
        </w:numPr>
        <w:rPr>
          <w:rFonts w:eastAsiaTheme="minorEastAsia"/>
        </w:rPr>
      </w:pPr>
      <w:r>
        <w:rPr>
          <w:rFonts w:eastAsiaTheme="minorEastAsia"/>
        </w:rPr>
        <w:t xml:space="preserve">A note usually refers to a short term obligation, perhaps under 7 years </w:t>
      </w:r>
    </w:p>
    <w:p w14:paraId="734A9A5C" w14:textId="77777777" w:rsidR="003A1891" w:rsidRDefault="003A1891" w:rsidP="005408AE">
      <w:pPr>
        <w:pStyle w:val="ListParagraph"/>
        <w:numPr>
          <w:ilvl w:val="0"/>
          <w:numId w:val="63"/>
        </w:numPr>
        <w:rPr>
          <w:rFonts w:eastAsiaTheme="minorEastAsia"/>
        </w:rPr>
      </w:pPr>
      <w:r>
        <w:rPr>
          <w:rFonts w:eastAsiaTheme="minorEastAsia"/>
        </w:rPr>
        <w:t xml:space="preserve">Debentures and bonds are long term debt </w:t>
      </w:r>
    </w:p>
    <w:p w14:paraId="1010A560" w14:textId="77777777" w:rsidR="003A1891" w:rsidRDefault="003A1891" w:rsidP="005408AE">
      <w:pPr>
        <w:pStyle w:val="ListParagraph"/>
        <w:numPr>
          <w:ilvl w:val="0"/>
          <w:numId w:val="63"/>
        </w:numPr>
        <w:rPr>
          <w:rFonts w:eastAsiaTheme="minorEastAsia"/>
        </w:rPr>
      </w:pPr>
      <w:r>
        <w:rPr>
          <w:rFonts w:eastAsiaTheme="minorEastAsia"/>
        </w:rPr>
        <w:t xml:space="preserve">Long term debt is any obligation that is payable more than one year from the date it was originally issued and is sometimes called funded debt </w:t>
      </w:r>
    </w:p>
    <w:p w14:paraId="69A5015B" w14:textId="77777777" w:rsidR="003A1891" w:rsidRDefault="003A1891" w:rsidP="005408AE">
      <w:pPr>
        <w:pStyle w:val="ListParagraph"/>
        <w:numPr>
          <w:ilvl w:val="0"/>
          <w:numId w:val="63"/>
        </w:numPr>
        <w:rPr>
          <w:rFonts w:eastAsiaTheme="minorEastAsia"/>
        </w:rPr>
      </w:pPr>
      <w:r>
        <w:rPr>
          <w:rFonts w:eastAsiaTheme="minorEastAsia"/>
        </w:rPr>
        <w:t xml:space="preserve">Some debt is perpetual and has no specific maturity </w:t>
      </w:r>
    </w:p>
    <w:p w14:paraId="7A31E3B6" w14:textId="77777777" w:rsidR="003A1891" w:rsidRDefault="003A1891" w:rsidP="003A1891">
      <w:pPr>
        <w:rPr>
          <w:rFonts w:eastAsiaTheme="minorEastAsia"/>
          <w:b/>
        </w:rPr>
      </w:pPr>
      <w:r>
        <w:rPr>
          <w:rFonts w:eastAsiaTheme="minorEastAsia"/>
          <w:b/>
        </w:rPr>
        <w:t>15.3 – preferred shares</w:t>
      </w:r>
    </w:p>
    <w:p w14:paraId="66F9AD48" w14:textId="77777777" w:rsidR="003A1891" w:rsidRDefault="003859FE" w:rsidP="005408AE">
      <w:pPr>
        <w:pStyle w:val="ListParagraph"/>
        <w:numPr>
          <w:ilvl w:val="0"/>
          <w:numId w:val="64"/>
        </w:numPr>
        <w:rPr>
          <w:rFonts w:eastAsiaTheme="minorEastAsia"/>
        </w:rPr>
      </w:pPr>
      <w:r w:rsidRPr="003859FE">
        <w:rPr>
          <w:rFonts w:eastAsiaTheme="minorEastAsia"/>
        </w:rPr>
        <w:t xml:space="preserve">Preferred </w:t>
      </w:r>
      <w:r>
        <w:rPr>
          <w:rFonts w:eastAsiaTheme="minorEastAsia"/>
        </w:rPr>
        <w:t xml:space="preserve">shares have preference over common shares in the payment of dividends and in the distribution of corporate assets in the event of liquidation </w:t>
      </w:r>
    </w:p>
    <w:p w14:paraId="1379A037" w14:textId="77777777" w:rsidR="003859FE" w:rsidRDefault="003859FE" w:rsidP="005408AE">
      <w:pPr>
        <w:pStyle w:val="ListParagraph"/>
        <w:numPr>
          <w:ilvl w:val="0"/>
          <w:numId w:val="64"/>
        </w:numPr>
        <w:rPr>
          <w:rFonts w:eastAsiaTheme="minorEastAsia"/>
        </w:rPr>
      </w:pPr>
      <w:r>
        <w:rPr>
          <w:rFonts w:eastAsiaTheme="minorEastAsia"/>
        </w:rPr>
        <w:t>If the firm is liquidated, preferred shareholders rank behind all creditors but ahead of common shareholders</w:t>
      </w:r>
    </w:p>
    <w:p w14:paraId="3C041787" w14:textId="77777777" w:rsidR="003859FE" w:rsidRDefault="003859FE" w:rsidP="005408AE">
      <w:pPr>
        <w:pStyle w:val="ListParagraph"/>
        <w:numPr>
          <w:ilvl w:val="0"/>
          <w:numId w:val="64"/>
        </w:numPr>
        <w:rPr>
          <w:rFonts w:eastAsiaTheme="minorEastAsia"/>
        </w:rPr>
      </w:pPr>
      <w:r>
        <w:rPr>
          <w:rFonts w:eastAsiaTheme="minorEastAsia"/>
        </w:rPr>
        <w:t xml:space="preserve">Often have no voting privileges </w:t>
      </w:r>
    </w:p>
    <w:p w14:paraId="04075CB4" w14:textId="77777777" w:rsidR="003859FE" w:rsidRDefault="003859FE" w:rsidP="003859FE">
      <w:pPr>
        <w:rPr>
          <w:rFonts w:eastAsiaTheme="minorEastAsia"/>
        </w:rPr>
      </w:pPr>
      <w:r>
        <w:rPr>
          <w:rFonts w:eastAsiaTheme="minorEastAsia"/>
        </w:rPr>
        <w:t xml:space="preserve">Stated value </w:t>
      </w:r>
    </w:p>
    <w:p w14:paraId="297C23E2" w14:textId="77777777" w:rsidR="003859FE" w:rsidRDefault="003859FE" w:rsidP="005408AE">
      <w:pPr>
        <w:pStyle w:val="ListParagraph"/>
        <w:numPr>
          <w:ilvl w:val="0"/>
          <w:numId w:val="65"/>
        </w:numPr>
        <w:rPr>
          <w:rFonts w:eastAsiaTheme="minorEastAsia"/>
        </w:rPr>
      </w:pPr>
      <w:r>
        <w:rPr>
          <w:rFonts w:eastAsiaTheme="minorEastAsia"/>
        </w:rPr>
        <w:t xml:space="preserve">Preferred shares have a stated liquidating value </w:t>
      </w:r>
    </w:p>
    <w:p w14:paraId="1A795B50" w14:textId="77777777" w:rsidR="003859FE" w:rsidRDefault="003859FE" w:rsidP="003859FE">
      <w:pPr>
        <w:rPr>
          <w:rFonts w:eastAsiaTheme="minorEastAsia"/>
        </w:rPr>
      </w:pPr>
      <w:r>
        <w:rPr>
          <w:rFonts w:eastAsiaTheme="minorEastAsia"/>
        </w:rPr>
        <w:t>Are preferred shares really debt?</w:t>
      </w:r>
    </w:p>
    <w:p w14:paraId="3CB0C71B" w14:textId="77777777" w:rsidR="003859FE" w:rsidRDefault="003859FE" w:rsidP="005408AE">
      <w:pPr>
        <w:pStyle w:val="ListParagraph"/>
        <w:numPr>
          <w:ilvl w:val="0"/>
          <w:numId w:val="65"/>
        </w:numPr>
        <w:rPr>
          <w:rFonts w:eastAsiaTheme="minorEastAsia"/>
        </w:rPr>
      </w:pPr>
      <w:r>
        <w:rPr>
          <w:rFonts w:eastAsiaTheme="minorEastAsia"/>
        </w:rPr>
        <w:t>Some preferred shares have adjustable dividends</w:t>
      </w:r>
    </w:p>
    <w:p w14:paraId="64D335BE" w14:textId="77777777" w:rsidR="003859FE" w:rsidRDefault="003859FE" w:rsidP="005408AE">
      <w:pPr>
        <w:pStyle w:val="ListParagraph"/>
        <w:numPr>
          <w:ilvl w:val="0"/>
          <w:numId w:val="65"/>
        </w:numPr>
        <w:rPr>
          <w:rFonts w:eastAsiaTheme="minorEastAsia"/>
        </w:rPr>
      </w:pPr>
      <w:r>
        <w:rPr>
          <w:rFonts w:eastAsiaTheme="minorEastAsia"/>
        </w:rPr>
        <w:t xml:space="preserve">Preferred shareholders receive a stated dividend only; and if the corporation is liquidated, they get a stated value </w:t>
      </w:r>
    </w:p>
    <w:p w14:paraId="15C1992F" w14:textId="77777777" w:rsidR="003859FE" w:rsidRDefault="003859FE" w:rsidP="003859FE">
      <w:pPr>
        <w:rPr>
          <w:rFonts w:eastAsiaTheme="minorEastAsia"/>
        </w:rPr>
      </w:pPr>
      <w:r>
        <w:rPr>
          <w:rFonts w:eastAsiaTheme="minorEastAsia"/>
        </w:rPr>
        <w:t>Preferred shares and taxes</w:t>
      </w:r>
    </w:p>
    <w:p w14:paraId="3F1E6DC6" w14:textId="77777777" w:rsidR="003859FE" w:rsidRDefault="003859FE" w:rsidP="005408AE">
      <w:pPr>
        <w:pStyle w:val="ListParagraph"/>
        <w:numPr>
          <w:ilvl w:val="0"/>
          <w:numId w:val="66"/>
        </w:numPr>
        <w:rPr>
          <w:rFonts w:eastAsiaTheme="minorEastAsia"/>
        </w:rPr>
      </w:pPr>
      <w:r>
        <w:rPr>
          <w:rFonts w:eastAsiaTheme="minorEastAsia"/>
        </w:rPr>
        <w:t>A tax loophole encourages corporations that are lightly taxed or not taxable due to losses or tax shelters to issue preferred shares</w:t>
      </w:r>
    </w:p>
    <w:p w14:paraId="0D662CA2" w14:textId="77777777" w:rsidR="003859FE" w:rsidRDefault="003859FE" w:rsidP="005408AE">
      <w:pPr>
        <w:pStyle w:val="ListParagraph"/>
        <w:numPr>
          <w:ilvl w:val="0"/>
          <w:numId w:val="66"/>
        </w:numPr>
        <w:rPr>
          <w:rFonts w:eastAsiaTheme="minorEastAsia"/>
        </w:rPr>
      </w:pPr>
      <w:r>
        <w:rPr>
          <w:rFonts w:eastAsiaTheme="minorEastAsia"/>
        </w:rPr>
        <w:t>Such low tax companies can make little use of the tax deduction on interest. However, they can issue preferred shares and enjoy lower financing costs since preferred dividends are significantly lower than interest rates</w:t>
      </w:r>
    </w:p>
    <w:p w14:paraId="23CB0551" w14:textId="77777777" w:rsidR="00D228FD" w:rsidRDefault="00D228FD" w:rsidP="00D228FD">
      <w:pPr>
        <w:rPr>
          <w:rFonts w:eastAsiaTheme="minorEastAsia"/>
        </w:rPr>
      </w:pPr>
      <w:r>
        <w:rPr>
          <w:rFonts w:eastAsiaTheme="minorEastAsia"/>
        </w:rPr>
        <w:t>Beyond taxes</w:t>
      </w:r>
    </w:p>
    <w:p w14:paraId="3E97AC53" w14:textId="77777777" w:rsidR="00D228FD" w:rsidRDefault="00D228FD" w:rsidP="005408AE">
      <w:pPr>
        <w:pStyle w:val="ListParagraph"/>
        <w:numPr>
          <w:ilvl w:val="0"/>
          <w:numId w:val="66"/>
        </w:numPr>
        <w:rPr>
          <w:rFonts w:eastAsiaTheme="minorEastAsia"/>
        </w:rPr>
      </w:pPr>
      <w:r>
        <w:rPr>
          <w:rFonts w:eastAsiaTheme="minorEastAsia"/>
        </w:rPr>
        <w:t>Avoid bankruptcy by issuing preferred shares instead of debt</w:t>
      </w:r>
    </w:p>
    <w:p w14:paraId="5BBAB2F5" w14:textId="77777777" w:rsidR="00D228FD" w:rsidRDefault="00D228FD" w:rsidP="005408AE">
      <w:pPr>
        <w:pStyle w:val="ListParagraph"/>
        <w:numPr>
          <w:ilvl w:val="0"/>
          <w:numId w:val="66"/>
        </w:numPr>
        <w:rPr>
          <w:rFonts w:eastAsiaTheme="minorEastAsia"/>
        </w:rPr>
      </w:pPr>
      <w:r>
        <w:rPr>
          <w:rFonts w:eastAsiaTheme="minorEastAsia"/>
        </w:rPr>
        <w:t xml:space="preserve">Unpaid preferred dividends are not debts of a corporation, and preferred shareholders cannot force a corporation into bankruptcy because of unpaid dividends  </w:t>
      </w:r>
    </w:p>
    <w:p w14:paraId="247053CC" w14:textId="77777777" w:rsidR="00D228FD" w:rsidRDefault="00D228FD" w:rsidP="005408AE">
      <w:pPr>
        <w:pStyle w:val="ListParagraph"/>
        <w:numPr>
          <w:ilvl w:val="0"/>
          <w:numId w:val="66"/>
        </w:numPr>
        <w:rPr>
          <w:rFonts w:eastAsiaTheme="minorEastAsia"/>
        </w:rPr>
      </w:pPr>
      <w:r>
        <w:rPr>
          <w:rFonts w:eastAsiaTheme="minorEastAsia"/>
        </w:rPr>
        <w:t xml:space="preserve">Another reason for issuing preferred share concerns control of the firm. Since preferred shareholders often cannot vote, </w:t>
      </w:r>
      <w:proofErr w:type="spellStart"/>
      <w:r>
        <w:rPr>
          <w:rFonts w:eastAsiaTheme="minorEastAsia"/>
        </w:rPr>
        <w:t>preferreds</w:t>
      </w:r>
      <w:proofErr w:type="spellEnd"/>
      <w:r>
        <w:rPr>
          <w:rFonts w:eastAsiaTheme="minorEastAsia"/>
        </w:rPr>
        <w:t xml:space="preserve"> may be a means of raising equity without surrendering control</w:t>
      </w:r>
    </w:p>
    <w:p w14:paraId="044B7714" w14:textId="77777777" w:rsidR="00D228FD" w:rsidRDefault="00D228FD" w:rsidP="005408AE">
      <w:pPr>
        <w:pStyle w:val="ListParagraph"/>
        <w:numPr>
          <w:ilvl w:val="0"/>
          <w:numId w:val="66"/>
        </w:numPr>
        <w:rPr>
          <w:rFonts w:eastAsiaTheme="minorEastAsia"/>
        </w:rPr>
      </w:pPr>
      <w:r>
        <w:rPr>
          <w:rFonts w:eastAsiaTheme="minorEastAsia"/>
        </w:rPr>
        <w:t xml:space="preserve">Preferred shares have lower dividend yield than interest rate on debt </w:t>
      </w:r>
    </w:p>
    <w:p w14:paraId="5E23F60F" w14:textId="77777777" w:rsidR="00D228FD" w:rsidRDefault="00D228FD" w:rsidP="00D228FD">
      <w:pPr>
        <w:rPr>
          <w:rFonts w:eastAsiaTheme="minorEastAsia"/>
          <w:b/>
        </w:rPr>
      </w:pPr>
      <w:r>
        <w:rPr>
          <w:rFonts w:eastAsiaTheme="minorEastAsia"/>
          <w:b/>
        </w:rPr>
        <w:lastRenderedPageBreak/>
        <w:t xml:space="preserve">15.5 – patterns of long term financing </w:t>
      </w:r>
    </w:p>
    <w:p w14:paraId="24A37558" w14:textId="77777777" w:rsidR="00D228FD" w:rsidRDefault="00D228FD" w:rsidP="005408AE">
      <w:pPr>
        <w:pStyle w:val="ListParagraph"/>
        <w:numPr>
          <w:ilvl w:val="0"/>
          <w:numId w:val="67"/>
        </w:numPr>
        <w:rPr>
          <w:rFonts w:eastAsiaTheme="minorEastAsia"/>
        </w:rPr>
      </w:pPr>
      <w:r>
        <w:rPr>
          <w:rFonts w:eastAsiaTheme="minorEastAsia"/>
        </w:rPr>
        <w:t xml:space="preserve">Internal financing (or cash flow) – defined as net income plus depreciation  minus dividends </w:t>
      </w:r>
    </w:p>
    <w:p w14:paraId="2DD966EB" w14:textId="77777777" w:rsidR="00D228FD" w:rsidRDefault="00D228FD" w:rsidP="005408AE">
      <w:pPr>
        <w:pStyle w:val="ListParagraph"/>
        <w:numPr>
          <w:ilvl w:val="0"/>
          <w:numId w:val="67"/>
        </w:numPr>
        <w:rPr>
          <w:rFonts w:eastAsiaTheme="minorEastAsia"/>
        </w:rPr>
      </w:pPr>
      <w:r>
        <w:rPr>
          <w:rFonts w:eastAsiaTheme="minorEastAsia"/>
        </w:rPr>
        <w:t xml:space="preserve">Canadian firms generate the majority of their funds internally </w:t>
      </w:r>
    </w:p>
    <w:p w14:paraId="084E16D2" w14:textId="77777777" w:rsidR="00D228FD" w:rsidRDefault="00D228FD" w:rsidP="005408AE">
      <w:pPr>
        <w:pStyle w:val="ListParagraph"/>
        <w:numPr>
          <w:ilvl w:val="0"/>
          <w:numId w:val="67"/>
        </w:numPr>
        <w:rPr>
          <w:rFonts w:eastAsiaTheme="minorEastAsia"/>
        </w:rPr>
      </w:pPr>
      <w:r>
        <w:rPr>
          <w:rFonts w:eastAsiaTheme="minorEastAsia"/>
        </w:rPr>
        <w:t>The first form of financing used by firms for positive NPV projects is internally generated cash flow (net income plus depreciation minus dividends)</w:t>
      </w:r>
    </w:p>
    <w:p w14:paraId="36CE3AC6" w14:textId="77777777" w:rsidR="00D228FD" w:rsidRDefault="00D228FD" w:rsidP="005408AE">
      <w:pPr>
        <w:pStyle w:val="ListParagraph"/>
        <w:numPr>
          <w:ilvl w:val="0"/>
          <w:numId w:val="67"/>
        </w:numPr>
        <w:rPr>
          <w:rFonts w:eastAsiaTheme="minorEastAsia"/>
        </w:rPr>
      </w:pPr>
      <w:r>
        <w:rPr>
          <w:rFonts w:eastAsiaTheme="minorEastAsia"/>
        </w:rPr>
        <w:t xml:space="preserve">When a firm has insufficient cash flow from internal sources, it sells of part of its investment in marketable securities </w:t>
      </w:r>
    </w:p>
    <w:p w14:paraId="20B19885" w14:textId="77777777" w:rsidR="00D228FD" w:rsidRDefault="00D228FD" w:rsidP="005408AE">
      <w:pPr>
        <w:pStyle w:val="ListParagraph"/>
        <w:numPr>
          <w:ilvl w:val="0"/>
          <w:numId w:val="67"/>
        </w:numPr>
        <w:rPr>
          <w:rFonts w:eastAsiaTheme="minorEastAsia"/>
        </w:rPr>
      </w:pPr>
      <w:r>
        <w:rPr>
          <w:rFonts w:eastAsiaTheme="minorEastAsia"/>
        </w:rPr>
        <w:t xml:space="preserve">As a last resort, a firm will use externally generated cash flow. First, debt is used. Common stock is used last </w:t>
      </w:r>
    </w:p>
    <w:p w14:paraId="5834F0F2" w14:textId="77777777" w:rsidR="00D228FD" w:rsidRDefault="005408AE" w:rsidP="005408AE">
      <w:pPr>
        <w:pStyle w:val="ListParagraph"/>
        <w:numPr>
          <w:ilvl w:val="0"/>
          <w:numId w:val="67"/>
        </w:numPr>
        <w:rPr>
          <w:rFonts w:eastAsiaTheme="minorEastAsia"/>
        </w:rPr>
      </w:pPr>
      <w:r>
        <w:rPr>
          <w:rFonts w:eastAsiaTheme="minorEastAsia"/>
        </w:rPr>
        <w:t xml:space="preserve">These observations, when taken together, suggest a pecking order to long term financing strategy. At the top of the pecking order is using internally generated cash flow; at the bottom is issuing new equity </w:t>
      </w:r>
    </w:p>
    <w:p w14:paraId="020C4A76" w14:textId="77777777" w:rsidR="005408AE" w:rsidRDefault="005408AE" w:rsidP="005408AE">
      <w:pPr>
        <w:rPr>
          <w:rFonts w:eastAsiaTheme="minorEastAsia"/>
        </w:rPr>
      </w:pPr>
    </w:p>
    <w:p w14:paraId="2C913C7A" w14:textId="77777777" w:rsidR="00395E23" w:rsidRDefault="00395E23" w:rsidP="005408AE">
      <w:pPr>
        <w:rPr>
          <w:rFonts w:eastAsiaTheme="minorEastAsia"/>
          <w:b/>
        </w:rPr>
      </w:pPr>
      <w:r>
        <w:rPr>
          <w:rFonts w:eastAsiaTheme="minorEastAsia"/>
          <w:b/>
        </w:rPr>
        <w:t>Chapter 16</w:t>
      </w:r>
    </w:p>
    <w:p w14:paraId="5AC9E339" w14:textId="77777777" w:rsidR="00395E23" w:rsidRDefault="00395E23" w:rsidP="005408AE">
      <w:pPr>
        <w:rPr>
          <w:rFonts w:eastAsiaTheme="minorEastAsia"/>
          <w:b/>
        </w:rPr>
      </w:pPr>
      <w:r>
        <w:rPr>
          <w:rFonts w:eastAsiaTheme="minorEastAsia"/>
          <w:b/>
        </w:rPr>
        <w:t xml:space="preserve">16.1 –the capital structure question and the pie theory </w:t>
      </w:r>
    </w:p>
    <w:p w14:paraId="0E1ED674" w14:textId="77777777" w:rsidR="00395E23" w:rsidRPr="00AF15EF" w:rsidRDefault="00AF15EF" w:rsidP="00395E23">
      <w:pPr>
        <w:pStyle w:val="ListParagraph"/>
        <w:numPr>
          <w:ilvl w:val="0"/>
          <w:numId w:val="68"/>
        </w:numPr>
        <w:rPr>
          <w:rFonts w:eastAsiaTheme="minorEastAsia"/>
          <w:b/>
        </w:rPr>
      </w:pPr>
      <w:r>
        <w:rPr>
          <w:rFonts w:eastAsiaTheme="minorEastAsia"/>
        </w:rPr>
        <w:t>Pie model – the pie in question is the sum of the financial claims of the firm (debt and equity in this case)</w:t>
      </w:r>
    </w:p>
    <w:p w14:paraId="5015E453" w14:textId="77777777" w:rsidR="00AF15EF" w:rsidRPr="00AF15EF" w:rsidRDefault="00AF15EF" w:rsidP="00395E23">
      <w:pPr>
        <w:pStyle w:val="ListParagraph"/>
        <w:numPr>
          <w:ilvl w:val="0"/>
          <w:numId w:val="68"/>
        </w:numPr>
        <w:rPr>
          <w:rFonts w:eastAsiaTheme="minorEastAsia"/>
          <w:b/>
        </w:rPr>
      </w:pPr>
      <w:r>
        <w:rPr>
          <w:rFonts w:eastAsiaTheme="minorEastAsia"/>
        </w:rPr>
        <w:t>We define the value of the firm to be this sum, value of the firm is:</w:t>
      </w:r>
    </w:p>
    <w:p w14:paraId="72E5293A" w14:textId="77777777" w:rsidR="00AF15EF" w:rsidRPr="00AF15EF" w:rsidRDefault="00AF15EF" w:rsidP="00AF15EF">
      <w:pPr>
        <w:rPr>
          <w:rFonts w:eastAsiaTheme="minorEastAsia"/>
          <w:b/>
        </w:rPr>
      </w:pPr>
      <m:oMathPara>
        <m:oMath>
          <m:r>
            <m:rPr>
              <m:sty m:val="bi"/>
            </m:rPr>
            <w:rPr>
              <w:rFonts w:ascii="Cambria Math" w:eastAsiaTheme="minorEastAsia" w:hAnsi="Cambria Math"/>
            </w:rPr>
            <m:t>V=B+S</m:t>
          </m:r>
        </m:oMath>
      </m:oMathPara>
    </w:p>
    <w:p w14:paraId="5C6B978C" w14:textId="77777777" w:rsidR="00AF15EF" w:rsidRDefault="00AF15EF" w:rsidP="00AF15EF">
      <w:pPr>
        <w:pStyle w:val="ListParagraph"/>
        <w:numPr>
          <w:ilvl w:val="0"/>
          <w:numId w:val="69"/>
        </w:numPr>
        <w:rPr>
          <w:rFonts w:eastAsiaTheme="minorEastAsia"/>
        </w:rPr>
      </w:pPr>
      <w:r>
        <w:rPr>
          <w:rFonts w:eastAsiaTheme="minorEastAsia"/>
        </w:rPr>
        <w:t xml:space="preserve">If managements goal is to make the firm as valuable as possible, then the firm should pick the debt-equity ratio that makes the pie –total value, V- as big as possible </w:t>
      </w:r>
    </w:p>
    <w:p w14:paraId="26A1AAE8" w14:textId="77777777" w:rsidR="00AF15EF" w:rsidRDefault="00AF15EF" w:rsidP="00AF15EF">
      <w:pPr>
        <w:pStyle w:val="ListParagraph"/>
        <w:numPr>
          <w:ilvl w:val="0"/>
          <w:numId w:val="69"/>
        </w:numPr>
        <w:rPr>
          <w:rFonts w:eastAsiaTheme="minorEastAsia"/>
        </w:rPr>
      </w:pPr>
      <w:r>
        <w:rPr>
          <w:rFonts w:eastAsiaTheme="minorEastAsia"/>
        </w:rPr>
        <w:t>Two important questions:</w:t>
      </w:r>
    </w:p>
    <w:p w14:paraId="23263FFA" w14:textId="77777777" w:rsidR="00AF15EF" w:rsidRDefault="00AF15EF" w:rsidP="00AF15EF">
      <w:pPr>
        <w:pStyle w:val="ListParagraph"/>
        <w:numPr>
          <w:ilvl w:val="1"/>
          <w:numId w:val="69"/>
        </w:numPr>
        <w:rPr>
          <w:rFonts w:eastAsiaTheme="minorEastAsia"/>
        </w:rPr>
      </w:pPr>
      <w:r>
        <w:rPr>
          <w:rFonts w:eastAsiaTheme="minorEastAsia"/>
        </w:rPr>
        <w:t>Why should the shareholders in the firm care about maximizing the value of the entire firm?</w:t>
      </w:r>
    </w:p>
    <w:p w14:paraId="0D712E6B" w14:textId="77777777" w:rsidR="00AF15EF" w:rsidRDefault="00AF15EF" w:rsidP="00AF15EF">
      <w:pPr>
        <w:pStyle w:val="ListParagraph"/>
        <w:numPr>
          <w:ilvl w:val="2"/>
          <w:numId w:val="69"/>
        </w:numPr>
        <w:rPr>
          <w:rFonts w:eastAsiaTheme="minorEastAsia"/>
        </w:rPr>
      </w:pPr>
      <w:r>
        <w:rPr>
          <w:rFonts w:eastAsiaTheme="minorEastAsia"/>
        </w:rPr>
        <w:t>Instead, why should the shareholders not prefer the strategy that maximizes their interests only?</w:t>
      </w:r>
    </w:p>
    <w:p w14:paraId="4A0E751E" w14:textId="77777777" w:rsidR="00AF15EF" w:rsidRDefault="00AF15EF" w:rsidP="00AF15EF">
      <w:pPr>
        <w:pStyle w:val="ListParagraph"/>
        <w:numPr>
          <w:ilvl w:val="1"/>
          <w:numId w:val="69"/>
        </w:numPr>
        <w:rPr>
          <w:rFonts w:eastAsiaTheme="minorEastAsia"/>
        </w:rPr>
      </w:pPr>
      <w:r>
        <w:rPr>
          <w:rFonts w:eastAsiaTheme="minorEastAsia"/>
        </w:rPr>
        <w:t>What is the ratio of debt to equity that maximizes the shareholders interests?</w:t>
      </w:r>
    </w:p>
    <w:p w14:paraId="27AFED38" w14:textId="77777777" w:rsidR="00AF15EF" w:rsidRDefault="00AF15EF" w:rsidP="00AF15EF">
      <w:pPr>
        <w:rPr>
          <w:rFonts w:eastAsiaTheme="minorEastAsia"/>
        </w:rPr>
      </w:pPr>
      <w:r>
        <w:rPr>
          <w:rFonts w:eastAsiaTheme="minorEastAsia"/>
          <w:b/>
        </w:rPr>
        <w:t>16.2 – maximizing firm value versus maximizing shareholder interests</w:t>
      </w:r>
    </w:p>
    <w:p w14:paraId="232C57B6" w14:textId="77777777" w:rsidR="00AF15EF" w:rsidRDefault="00157D11" w:rsidP="00AF15EF">
      <w:pPr>
        <w:pStyle w:val="ListParagraph"/>
        <w:numPr>
          <w:ilvl w:val="0"/>
          <w:numId w:val="70"/>
        </w:numPr>
        <w:rPr>
          <w:rFonts w:eastAsiaTheme="minorEastAsia"/>
        </w:rPr>
      </w:pPr>
      <w:r>
        <w:rPr>
          <w:rFonts w:eastAsiaTheme="minorEastAsia"/>
        </w:rPr>
        <w:t>Changes in capital structure benefit the shareholders only if the value of the firm increases</w:t>
      </w:r>
    </w:p>
    <w:p w14:paraId="772D96D6" w14:textId="77777777" w:rsidR="00157D11" w:rsidRDefault="00157D11" w:rsidP="00AF15EF">
      <w:pPr>
        <w:pStyle w:val="ListParagraph"/>
        <w:numPr>
          <w:ilvl w:val="0"/>
          <w:numId w:val="70"/>
        </w:numPr>
        <w:rPr>
          <w:rFonts w:eastAsiaTheme="minorEastAsia"/>
        </w:rPr>
      </w:pPr>
      <w:r>
        <w:rPr>
          <w:rFonts w:eastAsiaTheme="minorEastAsia"/>
        </w:rPr>
        <w:t xml:space="preserve">Changes hurt the shareholders if and only if the value of the firm decreases </w:t>
      </w:r>
    </w:p>
    <w:p w14:paraId="2B009903" w14:textId="77777777" w:rsidR="00157D11" w:rsidRDefault="00B04CDB" w:rsidP="00B04CDB">
      <w:pPr>
        <w:rPr>
          <w:rFonts w:eastAsiaTheme="minorEastAsia"/>
          <w:b/>
        </w:rPr>
      </w:pPr>
      <w:r>
        <w:rPr>
          <w:rFonts w:eastAsiaTheme="minorEastAsia"/>
          <w:b/>
        </w:rPr>
        <w:t>16.3 – financial leverage and firm value: an example</w:t>
      </w:r>
    </w:p>
    <w:p w14:paraId="50FAD8F0" w14:textId="77777777" w:rsidR="00B04CDB" w:rsidRDefault="00B04CDB" w:rsidP="00B04CDB">
      <w:pPr>
        <w:rPr>
          <w:rFonts w:eastAsiaTheme="minorEastAsia"/>
        </w:rPr>
      </w:pPr>
      <w:r>
        <w:rPr>
          <w:rFonts w:eastAsiaTheme="minorEastAsia"/>
        </w:rPr>
        <w:t>Leverage and returns to shareholders</w:t>
      </w:r>
    </w:p>
    <w:p w14:paraId="426148A7" w14:textId="77777777" w:rsidR="00B04CDB" w:rsidRDefault="00246444" w:rsidP="00373686">
      <w:pPr>
        <w:pStyle w:val="ListParagraph"/>
        <w:numPr>
          <w:ilvl w:val="0"/>
          <w:numId w:val="71"/>
        </w:numPr>
        <w:rPr>
          <w:rFonts w:eastAsiaTheme="minorEastAsia"/>
        </w:rPr>
      </w:pPr>
      <w:r>
        <w:rPr>
          <w:rFonts w:eastAsiaTheme="minorEastAsia"/>
        </w:rPr>
        <w:t>See example on page 462</w:t>
      </w:r>
    </w:p>
    <w:p w14:paraId="292D03DD" w14:textId="77777777" w:rsidR="00246444" w:rsidRDefault="00246444" w:rsidP="00246444">
      <w:pPr>
        <w:rPr>
          <w:rFonts w:eastAsiaTheme="minorEastAsia"/>
        </w:rPr>
      </w:pPr>
      <w:r>
        <w:rPr>
          <w:rFonts w:eastAsiaTheme="minorEastAsia"/>
        </w:rPr>
        <w:lastRenderedPageBreak/>
        <w:t xml:space="preserve">The choice between debt and equity </w:t>
      </w:r>
    </w:p>
    <w:p w14:paraId="3EF9FCEB" w14:textId="77777777" w:rsidR="00246444" w:rsidRDefault="00246444" w:rsidP="00373686">
      <w:pPr>
        <w:pStyle w:val="ListParagraph"/>
        <w:numPr>
          <w:ilvl w:val="0"/>
          <w:numId w:val="71"/>
        </w:numPr>
        <w:rPr>
          <w:rFonts w:eastAsiaTheme="minorEastAsia"/>
        </w:rPr>
      </w:pPr>
      <w:r>
        <w:rPr>
          <w:rFonts w:eastAsiaTheme="minorEastAsia"/>
        </w:rPr>
        <w:t xml:space="preserve">Leverage creates risk </w:t>
      </w:r>
    </w:p>
    <w:p w14:paraId="17688FBA" w14:textId="77777777" w:rsidR="00246444" w:rsidRDefault="00246444" w:rsidP="00373686">
      <w:pPr>
        <w:pStyle w:val="ListParagraph"/>
        <w:numPr>
          <w:ilvl w:val="0"/>
          <w:numId w:val="71"/>
        </w:numPr>
        <w:rPr>
          <w:rFonts w:eastAsiaTheme="minorEastAsia"/>
        </w:rPr>
      </w:pPr>
      <w:r>
        <w:rPr>
          <w:rFonts w:eastAsiaTheme="minorEastAsia"/>
        </w:rPr>
        <w:t>Risk averse investors might prefer all equity firm</w:t>
      </w:r>
    </w:p>
    <w:p w14:paraId="215E8992" w14:textId="77777777" w:rsidR="00246444" w:rsidRDefault="00246444" w:rsidP="00373686">
      <w:pPr>
        <w:pStyle w:val="ListParagraph"/>
        <w:numPr>
          <w:ilvl w:val="0"/>
          <w:numId w:val="71"/>
        </w:numPr>
        <w:rPr>
          <w:rFonts w:eastAsiaTheme="minorEastAsia"/>
        </w:rPr>
      </w:pPr>
      <w:r>
        <w:rPr>
          <w:rFonts w:eastAsiaTheme="minorEastAsia"/>
        </w:rPr>
        <w:t>Risk neutral might prefer leverage</w:t>
      </w:r>
    </w:p>
    <w:p w14:paraId="42D065F4" w14:textId="77777777" w:rsidR="00246444" w:rsidRDefault="00246444" w:rsidP="00373686">
      <w:pPr>
        <w:pStyle w:val="ListParagraph"/>
        <w:numPr>
          <w:ilvl w:val="0"/>
          <w:numId w:val="71"/>
        </w:numPr>
        <w:rPr>
          <w:rFonts w:eastAsiaTheme="minorEastAsia"/>
        </w:rPr>
      </w:pPr>
      <w:r>
        <w:rPr>
          <w:rFonts w:eastAsiaTheme="minorEastAsia"/>
        </w:rPr>
        <w:t>MM have a convincing argument that a firm cannot change the total value of its outstanding securities by changing the proportions of its capital structure</w:t>
      </w:r>
    </w:p>
    <w:p w14:paraId="4FE41928" w14:textId="77777777" w:rsidR="00246444" w:rsidRDefault="00246444" w:rsidP="00373686">
      <w:pPr>
        <w:pStyle w:val="ListParagraph"/>
        <w:numPr>
          <w:ilvl w:val="0"/>
          <w:numId w:val="71"/>
        </w:numPr>
        <w:rPr>
          <w:rFonts w:eastAsiaTheme="minorEastAsia"/>
        </w:rPr>
      </w:pPr>
      <w:r>
        <w:rPr>
          <w:rFonts w:eastAsiaTheme="minorEastAsia"/>
        </w:rPr>
        <w:t xml:space="preserve">The value of the firm is always the same under different capital structures </w:t>
      </w:r>
    </w:p>
    <w:p w14:paraId="7CA5F35C" w14:textId="77777777" w:rsidR="00246444" w:rsidRDefault="00246444" w:rsidP="00373686">
      <w:pPr>
        <w:pStyle w:val="ListParagraph"/>
        <w:numPr>
          <w:ilvl w:val="0"/>
          <w:numId w:val="71"/>
        </w:numPr>
        <w:rPr>
          <w:rFonts w:eastAsiaTheme="minorEastAsia"/>
        </w:rPr>
      </w:pPr>
      <w:r>
        <w:rPr>
          <w:rFonts w:eastAsiaTheme="minorEastAsia"/>
        </w:rPr>
        <w:t>No capital structure is any better or worse than any other capital structure for the firms shareholders</w:t>
      </w:r>
    </w:p>
    <w:p w14:paraId="05761CD7" w14:textId="77777777" w:rsidR="00246444" w:rsidRDefault="00246444" w:rsidP="00246444">
      <w:pPr>
        <w:rPr>
          <w:rFonts w:eastAsiaTheme="minorEastAsia"/>
        </w:rPr>
      </w:pPr>
      <w:r>
        <w:rPr>
          <w:rFonts w:eastAsiaTheme="minorEastAsia"/>
        </w:rPr>
        <w:t>MM proposition I</w:t>
      </w:r>
    </w:p>
    <w:p w14:paraId="1F3D26DE" w14:textId="77777777" w:rsidR="00246444" w:rsidRDefault="007215DA" w:rsidP="00373686">
      <w:pPr>
        <w:pStyle w:val="ListParagraph"/>
        <w:numPr>
          <w:ilvl w:val="0"/>
          <w:numId w:val="72"/>
        </w:numPr>
        <w:rPr>
          <w:rFonts w:eastAsiaTheme="minorEastAsia"/>
        </w:rPr>
      </w:pPr>
      <w:r>
        <w:rPr>
          <w:rFonts w:eastAsiaTheme="minorEastAsia"/>
        </w:rPr>
        <w:t>Strategy A</w:t>
      </w:r>
    </w:p>
    <w:p w14:paraId="0808E66C" w14:textId="77777777" w:rsidR="007215DA" w:rsidRDefault="007215DA" w:rsidP="00373686">
      <w:pPr>
        <w:pStyle w:val="ListParagraph"/>
        <w:numPr>
          <w:ilvl w:val="0"/>
          <w:numId w:val="72"/>
        </w:numPr>
        <w:rPr>
          <w:rFonts w:eastAsiaTheme="minorEastAsia"/>
        </w:rPr>
      </w:pPr>
      <w:r>
        <w:rPr>
          <w:rFonts w:eastAsiaTheme="minorEastAsia"/>
        </w:rPr>
        <w:t>Strategy B – homemade leverage</w:t>
      </w:r>
    </w:p>
    <w:p w14:paraId="587C738E" w14:textId="77777777" w:rsidR="007215DA" w:rsidRDefault="007215DA" w:rsidP="00373686">
      <w:pPr>
        <w:pStyle w:val="ListParagraph"/>
        <w:numPr>
          <w:ilvl w:val="1"/>
          <w:numId w:val="72"/>
        </w:numPr>
        <w:rPr>
          <w:rFonts w:eastAsiaTheme="minorEastAsia"/>
        </w:rPr>
      </w:pPr>
      <w:r>
        <w:rPr>
          <w:rFonts w:eastAsiaTheme="minorEastAsia"/>
        </w:rPr>
        <w:t>Borrow money from a bank or a brokerage house</w:t>
      </w:r>
    </w:p>
    <w:p w14:paraId="396A02E0" w14:textId="77777777" w:rsidR="007215DA" w:rsidRDefault="007215DA" w:rsidP="00373686">
      <w:pPr>
        <w:pStyle w:val="ListParagraph"/>
        <w:numPr>
          <w:ilvl w:val="1"/>
          <w:numId w:val="72"/>
        </w:numPr>
        <w:rPr>
          <w:rFonts w:eastAsiaTheme="minorEastAsia"/>
        </w:rPr>
      </w:pPr>
      <w:r>
        <w:rPr>
          <w:rFonts w:eastAsiaTheme="minorEastAsia"/>
        </w:rPr>
        <w:t xml:space="preserve">Use the borrowed proceeds plus your own investment to buy shares of the current unlevered equity </w:t>
      </w:r>
    </w:p>
    <w:p w14:paraId="32FD219E" w14:textId="77777777" w:rsidR="007215DA" w:rsidRDefault="007215DA" w:rsidP="00373686">
      <w:pPr>
        <w:pStyle w:val="ListParagraph"/>
        <w:numPr>
          <w:ilvl w:val="0"/>
          <w:numId w:val="72"/>
        </w:numPr>
        <w:rPr>
          <w:rFonts w:eastAsiaTheme="minorEastAsia"/>
        </w:rPr>
      </w:pPr>
      <w:r>
        <w:rPr>
          <w:rFonts w:eastAsiaTheme="minorEastAsia"/>
        </w:rPr>
        <w:t xml:space="preserve">Both strategies have the same net earnings </w:t>
      </w:r>
    </w:p>
    <w:p w14:paraId="33FF86DC" w14:textId="77777777" w:rsidR="007215DA" w:rsidRDefault="007215DA" w:rsidP="00373686">
      <w:pPr>
        <w:pStyle w:val="ListParagraph"/>
        <w:numPr>
          <w:ilvl w:val="0"/>
          <w:numId w:val="72"/>
        </w:numPr>
        <w:rPr>
          <w:rFonts w:eastAsiaTheme="minorEastAsia"/>
        </w:rPr>
      </w:pPr>
      <w:r>
        <w:rPr>
          <w:rFonts w:eastAsiaTheme="minorEastAsia"/>
        </w:rPr>
        <w:t xml:space="preserve">Both cost and the payoff from the two strategies are the same </w:t>
      </w:r>
    </w:p>
    <w:p w14:paraId="6CE5854E" w14:textId="77777777" w:rsidR="007215DA" w:rsidRDefault="007215DA" w:rsidP="00373686">
      <w:pPr>
        <w:pStyle w:val="ListParagraph"/>
        <w:numPr>
          <w:ilvl w:val="0"/>
          <w:numId w:val="72"/>
        </w:numPr>
        <w:rPr>
          <w:rFonts w:eastAsiaTheme="minorEastAsia"/>
        </w:rPr>
      </w:pPr>
      <w:r>
        <w:rPr>
          <w:rFonts w:eastAsiaTheme="minorEastAsia"/>
        </w:rPr>
        <w:t xml:space="preserve">Therefore a company is neither hurting nor helping its shareholders by restructuring </w:t>
      </w:r>
    </w:p>
    <w:p w14:paraId="3C37E3F1" w14:textId="77777777" w:rsidR="007215DA" w:rsidRDefault="007215DA" w:rsidP="00373686">
      <w:pPr>
        <w:pStyle w:val="ListParagraph"/>
        <w:numPr>
          <w:ilvl w:val="0"/>
          <w:numId w:val="72"/>
        </w:numPr>
        <w:rPr>
          <w:rFonts w:eastAsiaTheme="minorEastAsia"/>
        </w:rPr>
      </w:pPr>
      <w:r>
        <w:rPr>
          <w:rFonts w:eastAsiaTheme="minorEastAsia"/>
        </w:rPr>
        <w:t xml:space="preserve">An investor is not receiving anything from corporate leverage that he or she  could not receive on their own </w:t>
      </w:r>
    </w:p>
    <w:p w14:paraId="47306FE3" w14:textId="77777777" w:rsidR="007215DA" w:rsidRDefault="007215DA" w:rsidP="00373686">
      <w:pPr>
        <w:pStyle w:val="ListParagraph"/>
        <w:numPr>
          <w:ilvl w:val="0"/>
          <w:numId w:val="72"/>
        </w:numPr>
        <w:rPr>
          <w:rFonts w:eastAsiaTheme="minorEastAsia"/>
          <w:b/>
        </w:rPr>
      </w:pPr>
      <w:r w:rsidRPr="007215DA">
        <w:rPr>
          <w:rFonts w:eastAsiaTheme="minorEastAsia"/>
          <w:b/>
        </w:rPr>
        <w:t xml:space="preserve">MM proposition I (no taxes): the value of the levered firm is the same as the value of the unlevered firm </w:t>
      </w:r>
    </w:p>
    <w:p w14:paraId="2841416A" w14:textId="77777777" w:rsidR="007215DA" w:rsidRPr="006A3563" w:rsidRDefault="006A3563" w:rsidP="00373686">
      <w:pPr>
        <w:pStyle w:val="ListParagraph"/>
        <w:numPr>
          <w:ilvl w:val="0"/>
          <w:numId w:val="72"/>
        </w:numPr>
        <w:rPr>
          <w:rFonts w:eastAsiaTheme="minorEastAsia"/>
          <w:b/>
        </w:rPr>
      </w:pPr>
      <w:r>
        <w:rPr>
          <w:rFonts w:eastAsiaTheme="minorEastAsia"/>
        </w:rPr>
        <w:t xml:space="preserve">If levered firms are priced too high, rational investors will arbitrage by borrowing on their personal accounts to buy shares in unlevered firms. This substitution is oftentimes called homemade leverage </w:t>
      </w:r>
    </w:p>
    <w:p w14:paraId="6A775333" w14:textId="77777777" w:rsidR="006A3563" w:rsidRPr="006A3563" w:rsidRDefault="006A3563" w:rsidP="00373686">
      <w:pPr>
        <w:pStyle w:val="ListParagraph"/>
        <w:numPr>
          <w:ilvl w:val="0"/>
          <w:numId w:val="72"/>
        </w:numPr>
        <w:rPr>
          <w:rFonts w:eastAsiaTheme="minorEastAsia"/>
          <w:b/>
        </w:rPr>
      </w:pPr>
      <w:r>
        <w:rPr>
          <w:rFonts w:eastAsiaTheme="minorEastAsia"/>
        </w:rPr>
        <w:t xml:space="preserve">As long as individuals can borrow (and lend) on the same terms as the firms, they can duplicate the effects of corporate leverage on their own </w:t>
      </w:r>
    </w:p>
    <w:p w14:paraId="7EBFC79B" w14:textId="77777777" w:rsidR="006A3563" w:rsidRPr="006A3563" w:rsidRDefault="006A3563" w:rsidP="00373686">
      <w:pPr>
        <w:pStyle w:val="ListParagraph"/>
        <w:numPr>
          <w:ilvl w:val="0"/>
          <w:numId w:val="72"/>
        </w:numPr>
        <w:rPr>
          <w:rFonts w:eastAsiaTheme="minorEastAsia"/>
          <w:b/>
        </w:rPr>
      </w:pPr>
      <w:r>
        <w:rPr>
          <w:rFonts w:eastAsiaTheme="minorEastAsia"/>
        </w:rPr>
        <w:t>Changes in capital structure cannot affect the shareholders welfare</w:t>
      </w:r>
    </w:p>
    <w:p w14:paraId="1E597DB9" w14:textId="77777777" w:rsidR="006A3563" w:rsidRDefault="006A3563" w:rsidP="006A3563">
      <w:pPr>
        <w:rPr>
          <w:rFonts w:eastAsiaTheme="minorEastAsia"/>
        </w:rPr>
      </w:pPr>
      <w:r>
        <w:rPr>
          <w:rFonts w:eastAsiaTheme="minorEastAsia"/>
        </w:rPr>
        <w:t>a key assumption</w:t>
      </w:r>
    </w:p>
    <w:p w14:paraId="6A38D1C9" w14:textId="77777777" w:rsidR="006A3563" w:rsidRDefault="006A3563" w:rsidP="00373686">
      <w:pPr>
        <w:pStyle w:val="ListParagraph"/>
        <w:numPr>
          <w:ilvl w:val="0"/>
          <w:numId w:val="73"/>
        </w:numPr>
        <w:rPr>
          <w:rFonts w:eastAsiaTheme="minorEastAsia"/>
        </w:rPr>
      </w:pPr>
      <w:r>
        <w:rPr>
          <w:rFonts w:eastAsiaTheme="minorEastAsia"/>
        </w:rPr>
        <w:t xml:space="preserve">MM result hinges on two key assumptions </w:t>
      </w:r>
    </w:p>
    <w:p w14:paraId="20D4F2F9" w14:textId="77777777" w:rsidR="006A3563" w:rsidRDefault="006A3563" w:rsidP="00373686">
      <w:pPr>
        <w:pStyle w:val="ListParagraph"/>
        <w:numPr>
          <w:ilvl w:val="1"/>
          <w:numId w:val="73"/>
        </w:numPr>
        <w:rPr>
          <w:rFonts w:eastAsiaTheme="minorEastAsia"/>
        </w:rPr>
      </w:pPr>
      <w:r>
        <w:rPr>
          <w:rFonts w:eastAsiaTheme="minorEastAsia"/>
        </w:rPr>
        <w:t xml:space="preserve">Taxes are zero </w:t>
      </w:r>
    </w:p>
    <w:p w14:paraId="247A03F7" w14:textId="77777777" w:rsidR="006A3563" w:rsidRDefault="006A3563" w:rsidP="00373686">
      <w:pPr>
        <w:pStyle w:val="ListParagraph"/>
        <w:numPr>
          <w:ilvl w:val="1"/>
          <w:numId w:val="73"/>
        </w:numPr>
        <w:rPr>
          <w:rFonts w:eastAsiaTheme="minorEastAsia"/>
        </w:rPr>
      </w:pPr>
      <w:r>
        <w:rPr>
          <w:rFonts w:eastAsiaTheme="minorEastAsia"/>
        </w:rPr>
        <w:t xml:space="preserve">Individuals can borrow as cheaply as corporations </w:t>
      </w:r>
    </w:p>
    <w:p w14:paraId="77F6D579" w14:textId="77777777" w:rsidR="006A3563" w:rsidRDefault="006A3563" w:rsidP="00373686">
      <w:pPr>
        <w:pStyle w:val="ListParagraph"/>
        <w:numPr>
          <w:ilvl w:val="0"/>
          <w:numId w:val="73"/>
        </w:numPr>
        <w:rPr>
          <w:rFonts w:eastAsiaTheme="minorEastAsia"/>
        </w:rPr>
      </w:pPr>
      <w:r>
        <w:rPr>
          <w:rFonts w:eastAsiaTheme="minorEastAsia"/>
        </w:rPr>
        <w:t xml:space="preserve">If individuals can only borrow at a higher rate, one can easily show that corporations can increase firm value by borrowing </w:t>
      </w:r>
    </w:p>
    <w:p w14:paraId="53686C61" w14:textId="77777777" w:rsidR="006A3563" w:rsidRDefault="006A3563" w:rsidP="00373686">
      <w:pPr>
        <w:pStyle w:val="ListParagraph"/>
        <w:numPr>
          <w:ilvl w:val="0"/>
          <w:numId w:val="73"/>
        </w:numPr>
        <w:rPr>
          <w:rFonts w:eastAsiaTheme="minorEastAsia"/>
        </w:rPr>
      </w:pPr>
      <w:r>
        <w:rPr>
          <w:rFonts w:eastAsiaTheme="minorEastAsia"/>
        </w:rPr>
        <w:t xml:space="preserve">Brokers generally keep stock as collateral when lending money, charges a rate slightly about the risk free rate </w:t>
      </w:r>
    </w:p>
    <w:p w14:paraId="6812B4F4" w14:textId="77777777" w:rsidR="006A3563" w:rsidRDefault="006A3563" w:rsidP="00373686">
      <w:pPr>
        <w:pStyle w:val="ListParagraph"/>
        <w:numPr>
          <w:ilvl w:val="0"/>
          <w:numId w:val="73"/>
        </w:numPr>
        <w:rPr>
          <w:rFonts w:eastAsiaTheme="minorEastAsia"/>
        </w:rPr>
      </w:pPr>
      <w:r>
        <w:rPr>
          <w:rFonts w:eastAsiaTheme="minorEastAsia"/>
        </w:rPr>
        <w:t xml:space="preserve">Corporations frequently borrow illiquid assets as collateral </w:t>
      </w:r>
    </w:p>
    <w:p w14:paraId="30B4EE2D" w14:textId="77777777" w:rsidR="006A3563" w:rsidRDefault="006A3563" w:rsidP="006A3563">
      <w:pPr>
        <w:rPr>
          <w:rFonts w:eastAsiaTheme="minorEastAsia"/>
          <w:b/>
        </w:rPr>
      </w:pPr>
      <w:r>
        <w:rPr>
          <w:rFonts w:eastAsiaTheme="minorEastAsia"/>
          <w:b/>
        </w:rPr>
        <w:lastRenderedPageBreak/>
        <w:t>16.4 – MM proposition II (no taxes)</w:t>
      </w:r>
    </w:p>
    <w:p w14:paraId="2821FFA7" w14:textId="77777777" w:rsidR="006A3563" w:rsidRDefault="006A3563" w:rsidP="006A3563">
      <w:pPr>
        <w:rPr>
          <w:rFonts w:eastAsiaTheme="minorEastAsia"/>
        </w:rPr>
      </w:pPr>
      <w:r>
        <w:rPr>
          <w:rFonts w:eastAsiaTheme="minorEastAsia"/>
        </w:rPr>
        <w:t xml:space="preserve">Risk to </w:t>
      </w:r>
      <w:proofErr w:type="spellStart"/>
      <w:r>
        <w:rPr>
          <w:rFonts w:eastAsiaTheme="minorEastAsia"/>
        </w:rPr>
        <w:t>equityholders</w:t>
      </w:r>
      <w:proofErr w:type="spellEnd"/>
      <w:r>
        <w:rPr>
          <w:rFonts w:eastAsiaTheme="minorEastAsia"/>
        </w:rPr>
        <w:t xml:space="preserve"> rises with leverage </w:t>
      </w:r>
    </w:p>
    <w:p w14:paraId="3B597233" w14:textId="77777777" w:rsidR="006A3563" w:rsidRDefault="00CB0F27" w:rsidP="00373686">
      <w:pPr>
        <w:pStyle w:val="ListParagraph"/>
        <w:numPr>
          <w:ilvl w:val="0"/>
          <w:numId w:val="74"/>
        </w:numPr>
        <w:rPr>
          <w:rFonts w:eastAsiaTheme="minorEastAsia"/>
        </w:rPr>
      </w:pPr>
      <w:r>
        <w:rPr>
          <w:rFonts w:eastAsiaTheme="minorEastAsia"/>
        </w:rPr>
        <w:t xml:space="preserve">Levered shareholders have better returns in good times, than do unlevered shareholders, but have worse returns in bad times </w:t>
      </w:r>
    </w:p>
    <w:p w14:paraId="717EE1C5" w14:textId="77777777" w:rsidR="00CB0F27" w:rsidRDefault="00CB0F27" w:rsidP="00373686">
      <w:pPr>
        <w:pStyle w:val="ListParagraph"/>
        <w:numPr>
          <w:ilvl w:val="0"/>
          <w:numId w:val="74"/>
        </w:numPr>
        <w:rPr>
          <w:rFonts w:eastAsiaTheme="minorEastAsia"/>
        </w:rPr>
      </w:pPr>
      <w:r>
        <w:rPr>
          <w:rFonts w:eastAsiaTheme="minorEastAsia"/>
        </w:rPr>
        <w:t>Greater range of ROE for levered shareholders</w:t>
      </w:r>
    </w:p>
    <w:p w14:paraId="2BA83B34" w14:textId="77777777" w:rsidR="00CB0F27" w:rsidRDefault="00CB0F27" w:rsidP="00373686">
      <w:pPr>
        <w:pStyle w:val="ListParagraph"/>
        <w:numPr>
          <w:ilvl w:val="0"/>
          <w:numId w:val="74"/>
        </w:numPr>
        <w:rPr>
          <w:rFonts w:eastAsiaTheme="minorEastAsia"/>
        </w:rPr>
      </w:pPr>
      <w:r>
        <w:rPr>
          <w:rFonts w:eastAsiaTheme="minorEastAsia"/>
        </w:rPr>
        <w:t>The slope of the line measures the risk to shareholders, since the slope indicates the responsiveness of ROE to changes in firm performance (earnings before interest and taxes)</w:t>
      </w:r>
    </w:p>
    <w:p w14:paraId="6FF3FE73" w14:textId="77777777" w:rsidR="00CB0F27" w:rsidRDefault="00CB0F27" w:rsidP="00CB0F27">
      <w:pPr>
        <w:rPr>
          <w:rFonts w:eastAsiaTheme="minorEastAsia"/>
        </w:rPr>
      </w:pPr>
      <w:r>
        <w:rPr>
          <w:rFonts w:eastAsiaTheme="minorEastAsia"/>
        </w:rPr>
        <w:t>Proposition II: required return to equity holders rises with leverage</w:t>
      </w:r>
    </w:p>
    <w:p w14:paraId="7E756355" w14:textId="77777777" w:rsidR="00CB0F27" w:rsidRDefault="00CB0F27" w:rsidP="00373686">
      <w:pPr>
        <w:pStyle w:val="ListParagraph"/>
        <w:numPr>
          <w:ilvl w:val="0"/>
          <w:numId w:val="75"/>
        </w:numPr>
        <w:rPr>
          <w:rFonts w:eastAsiaTheme="minorEastAsia"/>
        </w:rPr>
      </w:pPr>
      <w:r>
        <w:rPr>
          <w:rFonts w:eastAsiaTheme="minorEastAsia"/>
        </w:rPr>
        <w:t xml:space="preserve">Since levered equity has greater risk it should have greater expected return as compensation </w:t>
      </w:r>
    </w:p>
    <w:p w14:paraId="7870A0E5" w14:textId="77777777" w:rsidR="00CB0F27" w:rsidRDefault="00CB0F27" w:rsidP="00373686">
      <w:pPr>
        <w:pStyle w:val="ListParagraph"/>
        <w:numPr>
          <w:ilvl w:val="0"/>
          <w:numId w:val="75"/>
        </w:numPr>
        <w:rPr>
          <w:rFonts w:eastAsiaTheme="minorEastAsia"/>
        </w:rPr>
      </w:pPr>
      <w:r>
        <w:rPr>
          <w:rFonts w:eastAsiaTheme="minorEastAsia"/>
        </w:rPr>
        <w:t xml:space="preserve">MM proposition II: MM argues that the expected return on equity is positively related to leverage, because the risk to equity-holders increases with leverage </w:t>
      </w:r>
    </w:p>
    <w:p w14:paraId="13D97C7C" w14:textId="77777777" w:rsidR="00CB0F27" w:rsidRDefault="00CB0F27" w:rsidP="00373686">
      <w:pPr>
        <w:pStyle w:val="ListParagraph"/>
        <w:numPr>
          <w:ilvl w:val="0"/>
          <w:numId w:val="75"/>
        </w:numPr>
        <w:rPr>
          <w:rFonts w:eastAsiaTheme="minorEastAsia"/>
        </w:rPr>
      </w:pPr>
      <w:r>
        <w:rPr>
          <w:rFonts w:eastAsiaTheme="minorEastAsia"/>
        </w:rPr>
        <w:t>To develop this position, the firms weighted average cost of capital can be written as:</w:t>
      </w:r>
    </w:p>
    <w:p w14:paraId="19896E4D" w14:textId="77777777" w:rsidR="00CB0F27" w:rsidRPr="00CB0F27" w:rsidRDefault="00CB0F27" w:rsidP="00CB0F27">
      <w:pPr>
        <w:rPr>
          <w:rFonts w:eastAsiaTheme="minorEastAsia"/>
        </w:rPr>
      </w:pPr>
      <m:oMathPara>
        <m:oMath>
          <m:r>
            <w:rPr>
              <w:rFonts w:ascii="Cambria Math" w:eastAsiaTheme="minorEastAsia" w:hAnsi="Cambria Math"/>
            </w:rPr>
            <m:t xml:space="preserve">WACC= </m:t>
          </m:r>
          <m:f>
            <m:fPr>
              <m:ctrlPr>
                <w:rPr>
                  <w:rFonts w:ascii="Cambria Math" w:eastAsiaTheme="minorEastAsia" w:hAnsi="Cambria Math"/>
                  <w:i/>
                </w:rPr>
              </m:ctrlPr>
            </m:fPr>
            <m:num>
              <m:r>
                <w:rPr>
                  <w:rFonts w:ascii="Cambria Math" w:eastAsiaTheme="minorEastAsia" w:hAnsi="Cambria Math"/>
                </w:rPr>
                <m:t>B</m:t>
              </m:r>
            </m:num>
            <m:den>
              <m:r>
                <w:rPr>
                  <w:rFonts w:ascii="Cambria Math" w:eastAsiaTheme="minorEastAsia" w:hAnsi="Cambria Math"/>
                </w:rPr>
                <m:t>B+S</m:t>
              </m:r>
            </m:den>
          </m:f>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B</m:t>
              </m:r>
            </m:sub>
          </m:sSub>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S</m:t>
              </m:r>
            </m:num>
            <m:den>
              <m:r>
                <w:rPr>
                  <w:rFonts w:ascii="Cambria Math" w:eastAsiaTheme="minorEastAsia" w:hAnsi="Cambria Math"/>
                </w:rPr>
                <m:t>B+S</m:t>
              </m:r>
            </m:den>
          </m:f>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S</m:t>
              </m:r>
            </m:sub>
          </m:sSub>
        </m:oMath>
      </m:oMathPara>
    </w:p>
    <w:p w14:paraId="48593DDD" w14:textId="77777777" w:rsidR="00CB0F27" w:rsidRDefault="00CB0F27" w:rsidP="00CB0F27">
      <w:pPr>
        <w:rPr>
          <w:rFonts w:eastAsiaTheme="minorEastAsia"/>
        </w:rPr>
      </w:pPr>
      <w:r>
        <w:rPr>
          <w:rFonts w:eastAsiaTheme="minorEastAsia"/>
        </w:rPr>
        <w:t>Where,</w:t>
      </w:r>
      <w:r>
        <w:rPr>
          <w:rFonts w:eastAsiaTheme="minorEastAsia"/>
        </w:rPr>
        <w:br/>
      </w:r>
      <w:proofErr w:type="spellStart"/>
      <w:r>
        <w:rPr>
          <w:rFonts w:eastAsiaTheme="minorEastAsia"/>
        </w:rPr>
        <w:t>Rb</w:t>
      </w:r>
      <w:proofErr w:type="spellEnd"/>
      <w:r>
        <w:rPr>
          <w:rFonts w:eastAsiaTheme="minorEastAsia"/>
        </w:rPr>
        <w:t xml:space="preserve"> is cost of debt </w:t>
      </w:r>
      <w:r>
        <w:rPr>
          <w:rFonts w:eastAsiaTheme="minorEastAsia"/>
        </w:rPr>
        <w:br/>
        <w:t>Rs is cost of equity (required return on equity)</w:t>
      </w:r>
      <w:r>
        <w:rPr>
          <w:rFonts w:eastAsiaTheme="minorEastAsia"/>
        </w:rPr>
        <w:br/>
        <w:t>B is value of firms debt</w:t>
      </w:r>
      <w:r>
        <w:rPr>
          <w:rFonts w:eastAsiaTheme="minorEastAsia"/>
        </w:rPr>
        <w:br/>
        <w:t xml:space="preserve">S is value of firms equity </w:t>
      </w:r>
    </w:p>
    <w:p w14:paraId="22A7227A" w14:textId="77777777" w:rsidR="00CB0F27" w:rsidRDefault="00CB0F27" w:rsidP="00373686">
      <w:pPr>
        <w:pStyle w:val="ListParagraph"/>
        <w:numPr>
          <w:ilvl w:val="0"/>
          <w:numId w:val="76"/>
        </w:numPr>
        <w:rPr>
          <w:rFonts w:eastAsiaTheme="minorEastAsia"/>
        </w:rPr>
      </w:pPr>
      <w:r>
        <w:rPr>
          <w:rFonts w:eastAsiaTheme="minorEastAsia"/>
        </w:rPr>
        <w:t xml:space="preserve">Firm’s weighted average cost of capital is a weighted average of its cost of debt and its cost of equity </w:t>
      </w:r>
    </w:p>
    <w:p w14:paraId="00E257F9" w14:textId="77777777" w:rsidR="00CB0F27" w:rsidRDefault="00CB0F27" w:rsidP="00373686">
      <w:pPr>
        <w:pStyle w:val="ListParagraph"/>
        <w:numPr>
          <w:ilvl w:val="0"/>
          <w:numId w:val="76"/>
        </w:numPr>
        <w:rPr>
          <w:rFonts w:eastAsiaTheme="minorEastAsia"/>
        </w:rPr>
      </w:pPr>
      <w:r>
        <w:rPr>
          <w:rFonts w:eastAsiaTheme="minorEastAsia"/>
        </w:rPr>
        <w:t xml:space="preserve">An implication of MM proposition I is that WACC is a constant for a given firm, regardless of capital structure </w:t>
      </w:r>
    </w:p>
    <w:p w14:paraId="0655A109" w14:textId="77777777" w:rsidR="00CB0F27" w:rsidRDefault="00C61B80" w:rsidP="00373686">
      <w:pPr>
        <w:pStyle w:val="ListParagraph"/>
        <w:numPr>
          <w:ilvl w:val="0"/>
          <w:numId w:val="76"/>
        </w:numPr>
        <w:rPr>
          <w:rFonts w:eastAsiaTheme="minorEastAsia"/>
        </w:rPr>
      </w:pPr>
      <w:r>
        <w:rPr>
          <w:rFonts w:eastAsiaTheme="minorEastAsia"/>
        </w:rPr>
        <w:t>R</w:t>
      </w:r>
      <w:r>
        <w:rPr>
          <w:rFonts w:eastAsiaTheme="minorEastAsia"/>
          <w:vertAlign w:val="subscript"/>
        </w:rPr>
        <w:t>0</w:t>
      </w:r>
      <w:r>
        <w:rPr>
          <w:rFonts w:eastAsiaTheme="minorEastAsia"/>
        </w:rPr>
        <w:t xml:space="preserve"> – cost of capital for an all equity firm </w:t>
      </w:r>
    </w:p>
    <w:p w14:paraId="1E0F84E1" w14:textId="77777777" w:rsidR="00C61B80" w:rsidRPr="00C61B80" w:rsidRDefault="00E93E29" w:rsidP="00C61B80">
      <w:pP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0</m:t>
              </m:r>
            </m:sub>
          </m:sSub>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expected earnings to unlevered firm</m:t>
              </m:r>
            </m:num>
            <m:den>
              <m:r>
                <w:rPr>
                  <w:rFonts w:ascii="Cambria Math" w:eastAsiaTheme="minorEastAsia" w:hAnsi="Cambria Math"/>
                </w:rPr>
                <m:t>unlevered equi</m:t>
              </m:r>
              <m:r>
                <w:rPr>
                  <w:rFonts w:ascii="Cambria Math" w:eastAsiaTheme="minorEastAsia" w:hAnsi="Cambria Math"/>
                </w:rPr>
                <m:t>ty</m:t>
              </m:r>
            </m:den>
          </m:f>
        </m:oMath>
      </m:oMathPara>
    </w:p>
    <w:p w14:paraId="546969F6" w14:textId="77777777" w:rsidR="00C61B80" w:rsidRDefault="00C61B80" w:rsidP="00373686">
      <w:pPr>
        <w:pStyle w:val="ListParagraph"/>
        <w:numPr>
          <w:ilvl w:val="0"/>
          <w:numId w:val="77"/>
        </w:numPr>
        <w:rPr>
          <w:rFonts w:eastAsiaTheme="minorEastAsia"/>
        </w:rPr>
      </w:pPr>
      <w:r>
        <w:rPr>
          <w:rFonts w:eastAsiaTheme="minorEastAsia"/>
        </w:rPr>
        <w:t>WACC must always equal r</w:t>
      </w:r>
      <w:r>
        <w:rPr>
          <w:rFonts w:eastAsiaTheme="minorEastAsia"/>
          <w:vertAlign w:val="subscript"/>
        </w:rPr>
        <w:t>0</w:t>
      </w:r>
      <w:r>
        <w:rPr>
          <w:rFonts w:eastAsiaTheme="minorEastAsia"/>
        </w:rPr>
        <w:t xml:space="preserve"> in a world without corporate taxes </w:t>
      </w:r>
    </w:p>
    <w:p w14:paraId="6B12E216" w14:textId="77777777" w:rsidR="00C61B80" w:rsidRDefault="00C61B80" w:rsidP="00C61B80">
      <w:pPr>
        <w:rPr>
          <w:rFonts w:eastAsiaTheme="minorEastAsia"/>
        </w:rPr>
      </w:pPr>
      <w:r>
        <w:rPr>
          <w:rFonts w:eastAsiaTheme="minorEastAsia"/>
        </w:rPr>
        <w:t>MM proposition II (no taxes):</w:t>
      </w:r>
    </w:p>
    <w:p w14:paraId="4E7854BC" w14:textId="77777777" w:rsidR="00C61B80" w:rsidRPr="00C61B80" w:rsidRDefault="00E93E29" w:rsidP="00C61B80">
      <w:pP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S</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0</m:t>
              </m:r>
            </m:sub>
          </m:sSub>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B</m:t>
              </m:r>
            </m:num>
            <m:den>
              <m:r>
                <w:rPr>
                  <w:rFonts w:ascii="Cambria Math" w:eastAsiaTheme="minorEastAsia" w:hAnsi="Cambria Math"/>
                </w:rPr>
                <m:t>S</m:t>
              </m:r>
            </m:den>
          </m:f>
          <m:d>
            <m:dPr>
              <m:ctrlPr>
                <w:rPr>
                  <w:rFonts w:ascii="Cambria Math" w:eastAsiaTheme="minorEastAsia" w:hAnsi="Cambria Math"/>
                  <w:i/>
                </w:rPr>
              </m:ctrlPr>
            </m:dPr>
            <m:e>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0</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B</m:t>
                  </m:r>
                </m:sub>
              </m:sSub>
            </m:e>
          </m:d>
        </m:oMath>
      </m:oMathPara>
    </w:p>
    <w:p w14:paraId="79579C1E" w14:textId="77777777" w:rsidR="00C61B80" w:rsidRDefault="00C61B80" w:rsidP="00373686">
      <w:pPr>
        <w:pStyle w:val="ListParagraph"/>
        <w:numPr>
          <w:ilvl w:val="0"/>
          <w:numId w:val="77"/>
        </w:numPr>
        <w:rPr>
          <w:rFonts w:eastAsiaTheme="minorEastAsia"/>
        </w:rPr>
      </w:pPr>
      <w:r>
        <w:rPr>
          <w:rFonts w:eastAsiaTheme="minorEastAsia"/>
        </w:rPr>
        <w:t>If r</w:t>
      </w:r>
      <w:r>
        <w:rPr>
          <w:rFonts w:eastAsiaTheme="minorEastAsia"/>
          <w:vertAlign w:val="subscript"/>
        </w:rPr>
        <w:t>0</w:t>
      </w:r>
      <w:r>
        <w:rPr>
          <w:rFonts w:eastAsiaTheme="minorEastAsia"/>
        </w:rPr>
        <w:t xml:space="preserve"> exceeds the debt rate, </w:t>
      </w:r>
      <w:proofErr w:type="spellStart"/>
      <w:r>
        <w:rPr>
          <w:rFonts w:eastAsiaTheme="minorEastAsia"/>
        </w:rPr>
        <w:t>r</w:t>
      </w:r>
      <w:r>
        <w:rPr>
          <w:rFonts w:eastAsiaTheme="minorEastAsia"/>
          <w:vertAlign w:val="subscript"/>
        </w:rPr>
        <w:t>B</w:t>
      </w:r>
      <w:proofErr w:type="spellEnd"/>
      <w:r>
        <w:rPr>
          <w:rFonts w:eastAsiaTheme="minorEastAsia"/>
        </w:rPr>
        <w:t>, then the cost of equity rises with increases in the debt to equity ratio, B/S</w:t>
      </w:r>
    </w:p>
    <w:p w14:paraId="310D135A" w14:textId="77777777" w:rsidR="00C61B80" w:rsidRDefault="00C61B80" w:rsidP="00373686">
      <w:pPr>
        <w:pStyle w:val="ListParagraph"/>
        <w:numPr>
          <w:ilvl w:val="0"/>
          <w:numId w:val="77"/>
        </w:numPr>
        <w:rPr>
          <w:rFonts w:eastAsiaTheme="minorEastAsia"/>
        </w:rPr>
      </w:pPr>
      <w:r>
        <w:rPr>
          <w:rFonts w:eastAsiaTheme="minorEastAsia"/>
        </w:rPr>
        <w:t>Normally, r</w:t>
      </w:r>
      <w:r>
        <w:rPr>
          <w:rFonts w:eastAsiaTheme="minorEastAsia"/>
          <w:vertAlign w:val="subscript"/>
        </w:rPr>
        <w:t>0</w:t>
      </w:r>
      <w:r>
        <w:rPr>
          <w:rFonts w:eastAsiaTheme="minorEastAsia"/>
        </w:rPr>
        <w:t xml:space="preserve"> should exceed </w:t>
      </w:r>
      <w:proofErr w:type="spellStart"/>
      <w:r>
        <w:rPr>
          <w:rFonts w:eastAsiaTheme="minorEastAsia"/>
        </w:rPr>
        <w:t>r</w:t>
      </w:r>
      <w:r>
        <w:rPr>
          <w:rFonts w:eastAsiaTheme="minorEastAsia"/>
          <w:vertAlign w:val="subscript"/>
        </w:rPr>
        <w:t>B</w:t>
      </w:r>
      <w:proofErr w:type="spellEnd"/>
      <w:r>
        <w:rPr>
          <w:rFonts w:eastAsiaTheme="minorEastAsia"/>
        </w:rPr>
        <w:t xml:space="preserve">. That is because even unlevered equity is risk, it should have an expected return greater than that of riskless debt </w:t>
      </w:r>
    </w:p>
    <w:p w14:paraId="5DAC1F43" w14:textId="77777777" w:rsidR="00C61B80" w:rsidRDefault="00C61B80" w:rsidP="00373686">
      <w:pPr>
        <w:pStyle w:val="ListParagraph"/>
        <w:numPr>
          <w:ilvl w:val="0"/>
          <w:numId w:val="77"/>
        </w:numPr>
        <w:rPr>
          <w:rFonts w:eastAsiaTheme="minorEastAsia"/>
        </w:rPr>
      </w:pPr>
      <w:r>
        <w:rPr>
          <w:rFonts w:eastAsiaTheme="minorEastAsia"/>
        </w:rPr>
        <w:lastRenderedPageBreak/>
        <w:t xml:space="preserve">As the firm raises the debt-equity ratio, each dollar of equity is levered with additional debt </w:t>
      </w:r>
    </w:p>
    <w:p w14:paraId="2F3836B1" w14:textId="77777777" w:rsidR="00C61B80" w:rsidRDefault="00C61B80" w:rsidP="00373686">
      <w:pPr>
        <w:pStyle w:val="ListParagraph"/>
        <w:numPr>
          <w:ilvl w:val="0"/>
          <w:numId w:val="77"/>
        </w:numPr>
        <w:rPr>
          <w:rFonts w:eastAsiaTheme="minorEastAsia"/>
        </w:rPr>
      </w:pPr>
      <w:r>
        <w:rPr>
          <w:rFonts w:eastAsiaTheme="minorEastAsia"/>
        </w:rPr>
        <w:t xml:space="preserve">This raises the risk of equity and therefore the required return, </w:t>
      </w:r>
      <w:proofErr w:type="spellStart"/>
      <w:r>
        <w:rPr>
          <w:rFonts w:eastAsiaTheme="minorEastAsia"/>
        </w:rPr>
        <w:t>r</w:t>
      </w:r>
      <w:r>
        <w:rPr>
          <w:rFonts w:eastAsiaTheme="minorEastAsia"/>
          <w:vertAlign w:val="subscript"/>
        </w:rPr>
        <w:t>S</w:t>
      </w:r>
      <w:proofErr w:type="spellEnd"/>
      <w:r>
        <w:rPr>
          <w:rFonts w:eastAsiaTheme="minorEastAsia"/>
        </w:rPr>
        <w:t xml:space="preserve">, on the equity </w:t>
      </w:r>
    </w:p>
    <w:p w14:paraId="1A96E69D" w14:textId="77777777" w:rsidR="00C61B80" w:rsidRDefault="00C61B80" w:rsidP="00373686">
      <w:pPr>
        <w:pStyle w:val="ListParagraph"/>
        <w:numPr>
          <w:ilvl w:val="0"/>
          <w:numId w:val="77"/>
        </w:numPr>
        <w:rPr>
          <w:rFonts w:eastAsiaTheme="minorEastAsia"/>
        </w:rPr>
      </w:pPr>
      <w:r>
        <w:rPr>
          <w:rFonts w:eastAsiaTheme="minorEastAsia"/>
        </w:rPr>
        <w:t>R</w:t>
      </w:r>
      <w:r>
        <w:rPr>
          <w:rFonts w:eastAsiaTheme="minorEastAsia"/>
          <w:vertAlign w:val="subscript"/>
        </w:rPr>
        <w:t xml:space="preserve">0 </w:t>
      </w:r>
      <w:r>
        <w:rPr>
          <w:rFonts w:eastAsiaTheme="minorEastAsia"/>
        </w:rPr>
        <w:t xml:space="preserve">is a single point on the graph. WACC is an entire line </w:t>
      </w:r>
    </w:p>
    <w:p w14:paraId="2A19E55C" w14:textId="77777777" w:rsidR="00C61B80" w:rsidRDefault="00C61B80" w:rsidP="00373686">
      <w:pPr>
        <w:pStyle w:val="ListParagraph"/>
        <w:numPr>
          <w:ilvl w:val="0"/>
          <w:numId w:val="77"/>
        </w:numPr>
        <w:rPr>
          <w:rFonts w:eastAsiaTheme="minorEastAsia"/>
        </w:rPr>
      </w:pPr>
      <w:r>
        <w:rPr>
          <w:rFonts w:eastAsiaTheme="minorEastAsia"/>
        </w:rPr>
        <w:t>The cost of equity capital, is positively related to the firms debt to equity ratio. The firms weighted average cost of capital, WACC, is invariant to the firm’s debt to equity ratio</w:t>
      </w:r>
    </w:p>
    <w:p w14:paraId="3E80C979" w14:textId="77777777" w:rsidR="00C61B80" w:rsidRDefault="00C61B80" w:rsidP="00C61B80">
      <w:pPr>
        <w:rPr>
          <w:rFonts w:eastAsiaTheme="minorEastAsia"/>
        </w:rPr>
      </w:pPr>
      <w:r>
        <w:rPr>
          <w:rFonts w:eastAsiaTheme="minorEastAsia"/>
        </w:rPr>
        <w:t>Example illustrating proposition I and II</w:t>
      </w:r>
    </w:p>
    <w:p w14:paraId="6DBDF2A2" w14:textId="77777777" w:rsidR="00FA6CBA" w:rsidRDefault="00FA6CBA" w:rsidP="00FA6CBA">
      <w:pPr>
        <w:rPr>
          <w:rFonts w:eastAsiaTheme="minorEastAsia"/>
        </w:rPr>
      </w:pPr>
      <w:r>
        <w:rPr>
          <w:rFonts w:eastAsiaTheme="minorEastAsia"/>
        </w:rPr>
        <w:t xml:space="preserve">Debt financing </w:t>
      </w:r>
    </w:p>
    <w:p w14:paraId="2B121C3A" w14:textId="77777777" w:rsidR="00FA6CBA" w:rsidRDefault="00FA6CBA" w:rsidP="00373686">
      <w:pPr>
        <w:pStyle w:val="ListParagraph"/>
        <w:numPr>
          <w:ilvl w:val="0"/>
          <w:numId w:val="78"/>
        </w:numPr>
        <w:rPr>
          <w:rFonts w:eastAsiaTheme="minorEastAsia"/>
        </w:rPr>
      </w:pPr>
      <w:r>
        <w:rPr>
          <w:rFonts w:eastAsiaTheme="minorEastAsia"/>
        </w:rPr>
        <w:t xml:space="preserve">The value of the firm is the same as in the equity financing because the same plant is to be built and because MM prove that debt financing is neither better nor worse than equity financing </w:t>
      </w:r>
    </w:p>
    <w:p w14:paraId="70D19BC8" w14:textId="77777777" w:rsidR="00FA6CBA" w:rsidRDefault="00506BD2" w:rsidP="00506BD2">
      <w:pPr>
        <w:rPr>
          <w:rFonts w:eastAsiaTheme="minorEastAsia"/>
        </w:rPr>
      </w:pPr>
      <w:r>
        <w:rPr>
          <w:rFonts w:eastAsiaTheme="minorEastAsia"/>
        </w:rPr>
        <w:t xml:space="preserve">MM: an interpretation </w:t>
      </w:r>
    </w:p>
    <w:p w14:paraId="34524922" w14:textId="77777777" w:rsidR="00506BD2" w:rsidRDefault="00506BD2" w:rsidP="00373686">
      <w:pPr>
        <w:pStyle w:val="ListParagraph"/>
        <w:numPr>
          <w:ilvl w:val="0"/>
          <w:numId w:val="78"/>
        </w:numPr>
        <w:rPr>
          <w:rFonts w:eastAsiaTheme="minorEastAsia"/>
        </w:rPr>
      </w:pPr>
      <w:r>
        <w:rPr>
          <w:rFonts w:eastAsiaTheme="minorEastAsia"/>
        </w:rPr>
        <w:t xml:space="preserve">MM argues that the firm’s overall cost of capital cannot be reduced as debt is substituted for equity, even though debt appears to be cheaper than equity </w:t>
      </w:r>
    </w:p>
    <w:p w14:paraId="53CC7265" w14:textId="77777777" w:rsidR="00506BD2" w:rsidRDefault="00506BD2" w:rsidP="00373686">
      <w:pPr>
        <w:pStyle w:val="ListParagraph"/>
        <w:numPr>
          <w:ilvl w:val="0"/>
          <w:numId w:val="78"/>
        </w:numPr>
        <w:rPr>
          <w:rFonts w:eastAsiaTheme="minorEastAsia"/>
        </w:rPr>
      </w:pPr>
      <w:r>
        <w:rPr>
          <w:rFonts w:eastAsiaTheme="minorEastAsia"/>
        </w:rPr>
        <w:t xml:space="preserve">The reason for this is that, as the firm adds debt, the remaining equity becomes more risky </w:t>
      </w:r>
    </w:p>
    <w:p w14:paraId="654D6CBF" w14:textId="77777777" w:rsidR="00506BD2" w:rsidRDefault="00506BD2" w:rsidP="00373686">
      <w:pPr>
        <w:pStyle w:val="ListParagraph"/>
        <w:numPr>
          <w:ilvl w:val="0"/>
          <w:numId w:val="78"/>
        </w:numPr>
        <w:rPr>
          <w:rFonts w:eastAsiaTheme="minorEastAsia"/>
        </w:rPr>
      </w:pPr>
      <w:r>
        <w:rPr>
          <w:rFonts w:eastAsiaTheme="minorEastAsia"/>
        </w:rPr>
        <w:t xml:space="preserve">As this risk rises, the cost of equity capital rises as a result </w:t>
      </w:r>
    </w:p>
    <w:p w14:paraId="6651D658" w14:textId="77777777" w:rsidR="00506BD2" w:rsidRDefault="00506BD2" w:rsidP="00373686">
      <w:pPr>
        <w:pStyle w:val="ListParagraph"/>
        <w:numPr>
          <w:ilvl w:val="0"/>
          <w:numId w:val="78"/>
        </w:numPr>
        <w:rPr>
          <w:rFonts w:eastAsiaTheme="minorEastAsia"/>
        </w:rPr>
      </w:pPr>
      <w:r>
        <w:rPr>
          <w:rFonts w:eastAsiaTheme="minorEastAsia"/>
        </w:rPr>
        <w:t xml:space="preserve">The increase in the remaining equity capital offsets the higher proportion of the firm financed by low cost debt </w:t>
      </w:r>
    </w:p>
    <w:p w14:paraId="6C98CA94" w14:textId="77777777" w:rsidR="00506BD2" w:rsidRDefault="00506BD2" w:rsidP="00373686">
      <w:pPr>
        <w:pStyle w:val="ListParagraph"/>
        <w:numPr>
          <w:ilvl w:val="0"/>
          <w:numId w:val="78"/>
        </w:numPr>
        <w:rPr>
          <w:rFonts w:eastAsiaTheme="minorEastAsia"/>
        </w:rPr>
      </w:pPr>
      <w:r>
        <w:rPr>
          <w:rFonts w:eastAsiaTheme="minorEastAsia"/>
        </w:rPr>
        <w:t xml:space="preserve">In fact, MM prove that the two effects exactly offset each other, so that both the value of the firm and the firms overall cost of capital are invariant to leverage </w:t>
      </w:r>
    </w:p>
    <w:p w14:paraId="3CA07D16" w14:textId="77777777" w:rsidR="00506BD2" w:rsidRDefault="003806E7" w:rsidP="00373686">
      <w:pPr>
        <w:pStyle w:val="ListParagraph"/>
        <w:numPr>
          <w:ilvl w:val="0"/>
          <w:numId w:val="78"/>
        </w:numPr>
        <w:rPr>
          <w:rFonts w:eastAsiaTheme="minorEastAsia"/>
        </w:rPr>
      </w:pPr>
      <w:r>
        <w:rPr>
          <w:rFonts w:eastAsiaTheme="minorEastAsia"/>
        </w:rPr>
        <w:t>In these theories:</w:t>
      </w:r>
    </w:p>
    <w:p w14:paraId="73EB8F6E" w14:textId="77777777" w:rsidR="003806E7" w:rsidRDefault="003806E7" w:rsidP="00373686">
      <w:pPr>
        <w:pStyle w:val="ListParagraph"/>
        <w:numPr>
          <w:ilvl w:val="1"/>
          <w:numId w:val="78"/>
        </w:numPr>
        <w:rPr>
          <w:rFonts w:eastAsiaTheme="minorEastAsia"/>
        </w:rPr>
      </w:pPr>
      <w:r>
        <w:rPr>
          <w:rFonts w:eastAsiaTheme="minorEastAsia"/>
        </w:rPr>
        <w:t xml:space="preserve">Taxes were ignored </w:t>
      </w:r>
    </w:p>
    <w:p w14:paraId="2EEA5204" w14:textId="77777777" w:rsidR="003806E7" w:rsidRDefault="003806E7" w:rsidP="00373686">
      <w:pPr>
        <w:pStyle w:val="ListParagraph"/>
        <w:numPr>
          <w:ilvl w:val="1"/>
          <w:numId w:val="78"/>
        </w:numPr>
        <w:rPr>
          <w:rFonts w:eastAsiaTheme="minorEastAsia"/>
        </w:rPr>
      </w:pPr>
      <w:r>
        <w:rPr>
          <w:rFonts w:eastAsiaTheme="minorEastAsia"/>
        </w:rPr>
        <w:t xml:space="preserve">Bankruptcy costs and other agency costs were not considered </w:t>
      </w:r>
    </w:p>
    <w:p w14:paraId="6E594263" w14:textId="77777777" w:rsidR="003806E7" w:rsidRDefault="003806E7" w:rsidP="003806E7">
      <w:pPr>
        <w:rPr>
          <w:rFonts w:eastAsiaTheme="minorEastAsia"/>
          <w:b/>
        </w:rPr>
      </w:pPr>
      <w:r>
        <w:rPr>
          <w:rFonts w:eastAsiaTheme="minorEastAsia"/>
          <w:b/>
        </w:rPr>
        <w:t xml:space="preserve">16.5 – taxes </w:t>
      </w:r>
    </w:p>
    <w:p w14:paraId="7154AF1F" w14:textId="77777777" w:rsidR="003806E7" w:rsidRDefault="003806E7" w:rsidP="003806E7">
      <w:pPr>
        <w:rPr>
          <w:rFonts w:eastAsiaTheme="minorEastAsia"/>
        </w:rPr>
      </w:pPr>
      <w:r>
        <w:rPr>
          <w:rFonts w:eastAsiaTheme="minorEastAsia"/>
        </w:rPr>
        <w:t xml:space="preserve">The basic insight </w:t>
      </w:r>
    </w:p>
    <w:p w14:paraId="58CF2C79" w14:textId="77777777" w:rsidR="006C2E57" w:rsidRDefault="006C2E57" w:rsidP="00373686">
      <w:pPr>
        <w:pStyle w:val="ListParagraph"/>
        <w:numPr>
          <w:ilvl w:val="0"/>
          <w:numId w:val="79"/>
        </w:numPr>
        <w:rPr>
          <w:rFonts w:eastAsiaTheme="minorEastAsia"/>
        </w:rPr>
      </w:pPr>
      <w:r>
        <w:rPr>
          <w:rFonts w:eastAsiaTheme="minorEastAsia"/>
        </w:rPr>
        <w:t xml:space="preserve">In the presence of corporate taxes, the firm’s value is positively related to debt </w:t>
      </w:r>
    </w:p>
    <w:p w14:paraId="1EEA13AC" w14:textId="77777777" w:rsidR="006C2E57" w:rsidRDefault="00E63C63" w:rsidP="00373686">
      <w:pPr>
        <w:pStyle w:val="ListParagraph"/>
        <w:numPr>
          <w:ilvl w:val="0"/>
          <w:numId w:val="79"/>
        </w:numPr>
        <w:rPr>
          <w:rFonts w:eastAsiaTheme="minorEastAsia"/>
        </w:rPr>
      </w:pPr>
      <w:r>
        <w:rPr>
          <w:rFonts w:eastAsiaTheme="minorEastAsia"/>
        </w:rPr>
        <w:t>The levered firm pays less in taxes than does the all equity firm</w:t>
      </w:r>
    </w:p>
    <w:p w14:paraId="15016EAD" w14:textId="77777777" w:rsidR="00E63C63" w:rsidRDefault="00E63C63" w:rsidP="00373686">
      <w:pPr>
        <w:pStyle w:val="ListParagraph"/>
        <w:numPr>
          <w:ilvl w:val="0"/>
          <w:numId w:val="79"/>
        </w:numPr>
        <w:rPr>
          <w:rFonts w:eastAsiaTheme="minorEastAsia"/>
        </w:rPr>
      </w:pPr>
      <w:r>
        <w:rPr>
          <w:rFonts w:eastAsiaTheme="minorEastAsia"/>
        </w:rPr>
        <w:t>Thus, the sum of debt plus equity is greater for the levered firm</w:t>
      </w:r>
    </w:p>
    <w:p w14:paraId="72FF975F" w14:textId="77777777" w:rsidR="00E63C63" w:rsidRDefault="00E63C63" w:rsidP="00373686">
      <w:pPr>
        <w:pStyle w:val="ListParagraph"/>
        <w:numPr>
          <w:ilvl w:val="0"/>
          <w:numId w:val="79"/>
        </w:numPr>
        <w:rPr>
          <w:rFonts w:eastAsiaTheme="minorEastAsia"/>
        </w:rPr>
      </w:pPr>
      <w:r>
        <w:rPr>
          <w:rFonts w:eastAsiaTheme="minorEastAsia"/>
        </w:rPr>
        <w:t xml:space="preserve">Managers should choose the capital structure that minimizes taxes </w:t>
      </w:r>
    </w:p>
    <w:p w14:paraId="525EFE03" w14:textId="77777777" w:rsidR="00E63C63" w:rsidRDefault="00E63C63" w:rsidP="00373686">
      <w:pPr>
        <w:pStyle w:val="ListParagraph"/>
        <w:numPr>
          <w:ilvl w:val="0"/>
          <w:numId w:val="79"/>
        </w:numPr>
        <w:rPr>
          <w:rFonts w:eastAsiaTheme="minorEastAsia"/>
        </w:rPr>
      </w:pPr>
      <w:r>
        <w:rPr>
          <w:rFonts w:eastAsiaTheme="minorEastAsia"/>
        </w:rPr>
        <w:t xml:space="preserve">Due to Canadian tax law allowing interest to be deducted from taxable income, the proportion of the pie allocated to taxes is less for the levered firm than it is for the unlevered firm. Thus, managers should select high leverage </w:t>
      </w:r>
    </w:p>
    <w:p w14:paraId="2143A583" w14:textId="77777777" w:rsidR="00E63C63" w:rsidRDefault="00E63C63" w:rsidP="00E63C63">
      <w:pPr>
        <w:rPr>
          <w:rFonts w:eastAsiaTheme="minorEastAsia"/>
        </w:rPr>
      </w:pPr>
      <w:r>
        <w:rPr>
          <w:rFonts w:eastAsiaTheme="minorEastAsia"/>
        </w:rPr>
        <w:t xml:space="preserve">Taxation of corporate income </w:t>
      </w:r>
    </w:p>
    <w:p w14:paraId="3B316610" w14:textId="77777777" w:rsidR="00E63C63" w:rsidRDefault="00E63C63" w:rsidP="00373686">
      <w:pPr>
        <w:pStyle w:val="ListParagraph"/>
        <w:numPr>
          <w:ilvl w:val="0"/>
          <w:numId w:val="80"/>
        </w:numPr>
        <w:rPr>
          <w:rFonts w:eastAsiaTheme="minorEastAsia"/>
        </w:rPr>
      </w:pPr>
      <w:r>
        <w:rPr>
          <w:rFonts w:eastAsiaTheme="minorEastAsia"/>
        </w:rPr>
        <w:t>Interest totally escapes corporate taxation, whereas earnings after interest but before corporate taxes (EBT) are taxed</w:t>
      </w:r>
    </w:p>
    <w:p w14:paraId="7125349F" w14:textId="77777777" w:rsidR="00E63C63" w:rsidRDefault="00E63C63" w:rsidP="00E63C63">
      <w:pPr>
        <w:rPr>
          <w:rFonts w:eastAsiaTheme="minorEastAsia"/>
        </w:rPr>
      </w:pPr>
      <w:r>
        <w:rPr>
          <w:rFonts w:eastAsiaTheme="minorEastAsia"/>
        </w:rPr>
        <w:t xml:space="preserve">Present value of the tax shield </w:t>
      </w:r>
    </w:p>
    <w:p w14:paraId="3B60BC89" w14:textId="77777777" w:rsidR="00E63C63" w:rsidRDefault="00E63C63" w:rsidP="00E63C63">
      <w:pPr>
        <w:rPr>
          <w:rFonts w:eastAsiaTheme="minorEastAsia"/>
        </w:rPr>
      </w:pPr>
      <w:r>
        <w:rPr>
          <w:rFonts w:eastAsiaTheme="minorEastAsia"/>
        </w:rPr>
        <w:lastRenderedPageBreak/>
        <w:t xml:space="preserve">The dollar interest is </w:t>
      </w:r>
    </w:p>
    <w:p w14:paraId="092DA884" w14:textId="77777777" w:rsidR="00E63C63" w:rsidRPr="007365F6" w:rsidRDefault="00E63C63" w:rsidP="00E63C63">
      <w:pPr>
        <w:rPr>
          <w:rFonts w:eastAsiaTheme="minorEastAsia"/>
        </w:rPr>
      </w:pPr>
      <m:oMathPara>
        <m:oMath>
          <m:r>
            <w:rPr>
              <w:rFonts w:ascii="Cambria Math" w:eastAsiaTheme="minorEastAsia" w:hAnsi="Cambria Math"/>
            </w:rPr>
            <m:t>Interest=</m:t>
          </m:r>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B</m:t>
              </m:r>
            </m:sub>
          </m:sSub>
          <m:r>
            <w:rPr>
              <w:rFonts w:ascii="Cambria Math" w:eastAsiaTheme="minorEastAsia" w:hAnsi="Cambria Math"/>
            </w:rPr>
            <m:t>×B</m:t>
          </m:r>
        </m:oMath>
      </m:oMathPara>
    </w:p>
    <w:p w14:paraId="37A69424" w14:textId="77777777" w:rsidR="007365F6" w:rsidRDefault="007365F6" w:rsidP="00E63C63">
      <w:pPr>
        <w:rPr>
          <w:rFonts w:eastAsiaTheme="minorEastAsia"/>
        </w:rPr>
      </w:pPr>
      <w:r>
        <w:rPr>
          <w:rFonts w:eastAsiaTheme="minorEastAsia"/>
        </w:rPr>
        <w:t>The reduction in corporate taxes is:</w:t>
      </w:r>
    </w:p>
    <w:p w14:paraId="0C8DE7CC" w14:textId="77777777" w:rsidR="007365F6" w:rsidRPr="007365F6" w:rsidRDefault="00E93E29" w:rsidP="00E63C63">
      <w:pP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T</m:t>
              </m:r>
            </m:e>
            <m:sub>
              <m:r>
                <w:rPr>
                  <w:rFonts w:ascii="Cambria Math" w:eastAsiaTheme="minorEastAsia" w:hAnsi="Cambria Math"/>
                </w:rPr>
                <m:t>C</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B</m:t>
              </m:r>
            </m:sub>
          </m:sSub>
          <m:r>
            <w:rPr>
              <w:rFonts w:ascii="Cambria Math" w:eastAsiaTheme="minorEastAsia" w:hAnsi="Cambria Math"/>
            </w:rPr>
            <m:t>B</m:t>
          </m:r>
        </m:oMath>
      </m:oMathPara>
    </w:p>
    <w:p w14:paraId="3B0231DC" w14:textId="77777777" w:rsidR="007365F6" w:rsidRDefault="007365F6" w:rsidP="00373686">
      <w:pPr>
        <w:pStyle w:val="ListParagraph"/>
        <w:numPr>
          <w:ilvl w:val="0"/>
          <w:numId w:val="80"/>
        </w:numPr>
        <w:rPr>
          <w:rFonts w:eastAsiaTheme="minorEastAsia"/>
        </w:rPr>
      </w:pPr>
      <w:r>
        <w:rPr>
          <w:rFonts w:eastAsiaTheme="minorEastAsia"/>
        </w:rPr>
        <w:t>Often called the tax shield from debt (annual amount)</w:t>
      </w:r>
    </w:p>
    <w:p w14:paraId="5E3F99F7" w14:textId="77777777" w:rsidR="007365F6" w:rsidRDefault="007365F6" w:rsidP="00373686">
      <w:pPr>
        <w:pStyle w:val="ListParagraph"/>
        <w:numPr>
          <w:ilvl w:val="0"/>
          <w:numId w:val="80"/>
        </w:numPr>
        <w:rPr>
          <w:rFonts w:eastAsiaTheme="minorEastAsia"/>
        </w:rPr>
      </w:pPr>
      <w:r>
        <w:rPr>
          <w:rFonts w:eastAsiaTheme="minorEastAsia"/>
        </w:rPr>
        <w:t xml:space="preserve">As long as the firm expects to be in a positive tax bracket, we can assume that the cash flow in this equation has the same risk as the interest on the debt. Thus, its value can be determined by discounting at the interest, </w:t>
      </w:r>
      <w:proofErr w:type="spellStart"/>
      <w:r>
        <w:rPr>
          <w:rFonts w:eastAsiaTheme="minorEastAsia"/>
        </w:rPr>
        <w:t>r</w:t>
      </w:r>
      <w:r>
        <w:rPr>
          <w:rFonts w:eastAsiaTheme="minorEastAsia"/>
          <w:vertAlign w:val="subscript"/>
        </w:rPr>
        <w:t>B</w:t>
      </w:r>
      <w:proofErr w:type="spellEnd"/>
      <w:r>
        <w:rPr>
          <w:rFonts w:eastAsiaTheme="minorEastAsia"/>
        </w:rPr>
        <w:t>. Assuming that the cash flows are perpetual, the present value of the tax shield is:</w:t>
      </w:r>
    </w:p>
    <w:p w14:paraId="490278CA" w14:textId="77777777" w:rsidR="007365F6" w:rsidRPr="007365F6" w:rsidRDefault="00E93E29" w:rsidP="007365F6">
      <w:pPr>
        <w:rPr>
          <w:rFonts w:eastAsiaTheme="minorEastAsia"/>
        </w:rPr>
      </w:pPr>
      <m:oMathPara>
        <m:oMath>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T</m:t>
                  </m:r>
                </m:e>
                <m:sub>
                  <m:r>
                    <w:rPr>
                      <w:rFonts w:ascii="Cambria Math" w:eastAsiaTheme="minorEastAsia" w:hAnsi="Cambria Math"/>
                    </w:rPr>
                    <m:t>C</m:t>
                  </m:r>
                </m:sub>
              </m:sSub>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B</m:t>
                  </m:r>
                </m:sub>
              </m:sSub>
              <m:r>
                <w:rPr>
                  <w:rFonts w:ascii="Cambria Math" w:eastAsiaTheme="minorEastAsia" w:hAnsi="Cambria Math"/>
                </w:rPr>
                <m:t>B</m:t>
              </m:r>
            </m:num>
            <m:den>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B</m:t>
                  </m:r>
                </m:sub>
              </m:sSub>
            </m:den>
          </m:f>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T</m:t>
              </m:r>
            </m:e>
            <m:sub>
              <m:r>
                <w:rPr>
                  <w:rFonts w:ascii="Cambria Math" w:eastAsiaTheme="minorEastAsia" w:hAnsi="Cambria Math"/>
                </w:rPr>
                <m:t>C</m:t>
              </m:r>
            </m:sub>
          </m:sSub>
          <m:r>
            <w:rPr>
              <w:rFonts w:ascii="Cambria Math" w:eastAsiaTheme="minorEastAsia" w:hAnsi="Cambria Math"/>
            </w:rPr>
            <m:t>B</m:t>
          </m:r>
        </m:oMath>
      </m:oMathPara>
    </w:p>
    <w:p w14:paraId="7EE0B1F9" w14:textId="77777777" w:rsidR="007365F6" w:rsidRDefault="007365F6" w:rsidP="007365F6">
      <w:pPr>
        <w:rPr>
          <w:rFonts w:eastAsiaTheme="minorEastAsia"/>
        </w:rPr>
      </w:pPr>
      <w:r>
        <w:rPr>
          <w:rFonts w:eastAsiaTheme="minorEastAsia"/>
        </w:rPr>
        <w:t xml:space="preserve">Value of the levered firm </w:t>
      </w:r>
    </w:p>
    <w:p w14:paraId="0D18A06F" w14:textId="77777777" w:rsidR="007365F6" w:rsidRDefault="007365F6" w:rsidP="00373686">
      <w:pPr>
        <w:pStyle w:val="ListParagraph"/>
        <w:numPr>
          <w:ilvl w:val="0"/>
          <w:numId w:val="81"/>
        </w:numPr>
        <w:rPr>
          <w:rFonts w:eastAsiaTheme="minorEastAsia"/>
        </w:rPr>
      </w:pPr>
      <w:r>
        <w:rPr>
          <w:rFonts w:eastAsiaTheme="minorEastAsia"/>
        </w:rPr>
        <w:t>The after tax cash flow to the shareholders and bondholders is</w:t>
      </w:r>
    </w:p>
    <w:p w14:paraId="04CF8949" w14:textId="77777777" w:rsidR="007365F6" w:rsidRPr="007365F6" w:rsidRDefault="007365F6" w:rsidP="007365F6">
      <w:pPr>
        <w:rPr>
          <w:rFonts w:eastAsiaTheme="minorEastAsia"/>
        </w:rPr>
      </w:pPr>
      <m:oMathPara>
        <m:oMath>
          <m:r>
            <w:rPr>
              <w:rFonts w:ascii="Cambria Math" w:eastAsiaTheme="minorEastAsia" w:hAnsi="Cambria Math"/>
            </w:rPr>
            <m:t>EBIT×</m:t>
          </m:r>
          <m:d>
            <m:dPr>
              <m:ctrlPr>
                <w:rPr>
                  <w:rFonts w:ascii="Cambria Math" w:eastAsiaTheme="minorEastAsia" w:hAnsi="Cambria Math"/>
                  <w:i/>
                </w:rPr>
              </m:ctrlPr>
            </m:dPr>
            <m:e>
              <m:r>
                <w:rPr>
                  <w:rFonts w:ascii="Cambria Math" w:eastAsiaTheme="minorEastAsia" w:hAnsi="Cambria Math"/>
                </w:rPr>
                <m:t>1-</m:t>
              </m:r>
              <m:sSub>
                <m:sSubPr>
                  <m:ctrlPr>
                    <w:rPr>
                      <w:rFonts w:ascii="Cambria Math" w:eastAsiaTheme="minorEastAsia" w:hAnsi="Cambria Math"/>
                      <w:i/>
                    </w:rPr>
                  </m:ctrlPr>
                </m:sSubPr>
                <m:e>
                  <m:r>
                    <w:rPr>
                      <w:rFonts w:ascii="Cambria Math" w:eastAsiaTheme="minorEastAsia" w:hAnsi="Cambria Math"/>
                    </w:rPr>
                    <m:t>T</m:t>
                  </m:r>
                </m:e>
                <m:sub>
                  <m:r>
                    <w:rPr>
                      <w:rFonts w:ascii="Cambria Math" w:eastAsiaTheme="minorEastAsia" w:hAnsi="Cambria Math"/>
                    </w:rPr>
                    <m:t>C</m:t>
                  </m:r>
                </m:sub>
              </m:sSub>
            </m:e>
          </m:d>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T</m:t>
              </m:r>
            </m:e>
            <m:sub>
              <m:r>
                <w:rPr>
                  <w:rFonts w:ascii="Cambria Math" w:eastAsiaTheme="minorEastAsia" w:hAnsi="Cambria Math"/>
                </w:rPr>
                <m:t>C</m:t>
              </m:r>
            </m:sub>
          </m:sSub>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B</m:t>
              </m:r>
            </m:sub>
          </m:sSub>
          <m:r>
            <w:rPr>
              <w:rFonts w:ascii="Cambria Math" w:eastAsiaTheme="minorEastAsia" w:hAnsi="Cambria Math"/>
            </w:rPr>
            <m:t>B</m:t>
          </m:r>
        </m:oMath>
      </m:oMathPara>
    </w:p>
    <w:p w14:paraId="28D26986" w14:textId="77777777" w:rsidR="007365F6" w:rsidRDefault="007365F6" w:rsidP="00373686">
      <w:pPr>
        <w:pStyle w:val="ListParagraph"/>
        <w:numPr>
          <w:ilvl w:val="0"/>
          <w:numId w:val="81"/>
        </w:numPr>
        <w:rPr>
          <w:rFonts w:eastAsiaTheme="minorEastAsia"/>
        </w:rPr>
      </w:pPr>
      <w:r>
        <w:rPr>
          <w:rFonts w:eastAsiaTheme="minorEastAsia"/>
        </w:rPr>
        <w:t>The first term in this equation is the after tax cash flow in the unlevered firm. The value of an unlevered firm (that is, a firm with no debt) is the present value of EBIT X (1 – T</w:t>
      </w:r>
      <w:r>
        <w:rPr>
          <w:rFonts w:eastAsiaTheme="minorEastAsia"/>
          <w:vertAlign w:val="subscript"/>
        </w:rPr>
        <w:t>C</w:t>
      </w:r>
      <w:r>
        <w:rPr>
          <w:rFonts w:eastAsiaTheme="minorEastAsia"/>
        </w:rPr>
        <w:t>)</w:t>
      </w:r>
    </w:p>
    <w:p w14:paraId="2B26EF68" w14:textId="77777777" w:rsidR="007365F6" w:rsidRPr="007365F6" w:rsidRDefault="00E93E29" w:rsidP="007365F6">
      <w:pP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V</m:t>
              </m:r>
            </m:e>
            <m:sub>
              <m:r>
                <w:rPr>
                  <w:rFonts w:ascii="Cambria Math" w:eastAsiaTheme="minorEastAsia" w:hAnsi="Cambria Math"/>
                </w:rPr>
                <m:t>U</m:t>
              </m:r>
            </m:sub>
          </m:sSub>
          <m:r>
            <w:rPr>
              <w:rFonts w:ascii="Cambria Math" w:eastAsiaTheme="minorEastAsia" w:hAnsi="Cambria Math"/>
            </w:rPr>
            <m:t>=</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EBIT×(1-T</m:t>
                  </m:r>
                </m:e>
                <m:sub>
                  <m:r>
                    <w:rPr>
                      <w:rFonts w:ascii="Cambria Math" w:eastAsiaTheme="minorEastAsia" w:hAnsi="Cambria Math"/>
                    </w:rPr>
                    <m:t>C</m:t>
                  </m:r>
                </m:sub>
              </m:sSub>
              <m:r>
                <w:rPr>
                  <w:rFonts w:ascii="Cambria Math" w:eastAsiaTheme="minorEastAsia" w:hAnsi="Cambria Math"/>
                </w:rPr>
                <m:t>)</m:t>
              </m:r>
            </m:num>
            <m:den>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0</m:t>
                  </m:r>
                </m:sub>
              </m:sSub>
            </m:den>
          </m:f>
        </m:oMath>
      </m:oMathPara>
    </w:p>
    <w:p w14:paraId="0FBB2554" w14:textId="77777777" w:rsidR="007365F6" w:rsidRDefault="007365F6" w:rsidP="00373686">
      <w:pPr>
        <w:pStyle w:val="ListParagraph"/>
        <w:numPr>
          <w:ilvl w:val="0"/>
          <w:numId w:val="81"/>
        </w:numPr>
        <w:rPr>
          <w:rFonts w:eastAsiaTheme="minorEastAsia"/>
        </w:rPr>
      </w:pPr>
      <w:r>
        <w:rPr>
          <w:rFonts w:eastAsiaTheme="minorEastAsia"/>
        </w:rPr>
        <w:t xml:space="preserve">The second part of the cash flows, </w:t>
      </w:r>
      <w:proofErr w:type="spellStart"/>
      <w:r>
        <w:rPr>
          <w:rFonts w:eastAsiaTheme="minorEastAsia"/>
        </w:rPr>
        <w:t>TcrbB</w:t>
      </w:r>
      <w:proofErr w:type="spellEnd"/>
      <w:r>
        <w:rPr>
          <w:rFonts w:eastAsiaTheme="minorEastAsia"/>
        </w:rPr>
        <w:t xml:space="preserve">, is the tax shield. To determine its present value, the tax shield should e discounted at </w:t>
      </w:r>
      <w:proofErr w:type="spellStart"/>
      <w:r>
        <w:rPr>
          <w:rFonts w:eastAsiaTheme="minorEastAsia"/>
        </w:rPr>
        <w:t>r</w:t>
      </w:r>
      <w:r>
        <w:rPr>
          <w:rFonts w:eastAsiaTheme="minorEastAsia"/>
          <w:vertAlign w:val="subscript"/>
        </w:rPr>
        <w:t>B</w:t>
      </w:r>
      <w:proofErr w:type="spellEnd"/>
    </w:p>
    <w:p w14:paraId="1993B201" w14:textId="77777777" w:rsidR="007365F6" w:rsidRDefault="007365F6" w:rsidP="00373686">
      <w:pPr>
        <w:pStyle w:val="ListParagraph"/>
        <w:numPr>
          <w:ilvl w:val="0"/>
          <w:numId w:val="81"/>
        </w:numPr>
        <w:rPr>
          <w:rFonts w:eastAsiaTheme="minorEastAsia"/>
        </w:rPr>
      </w:pPr>
      <w:r>
        <w:rPr>
          <w:rFonts w:eastAsiaTheme="minorEastAsia"/>
        </w:rPr>
        <w:t xml:space="preserve">As a consequence, we have: </w:t>
      </w:r>
      <w:r>
        <w:rPr>
          <w:rFonts w:eastAsiaTheme="minorEastAsia"/>
          <w:b/>
        </w:rPr>
        <w:t>MM proposition I (corporate taxes)</w:t>
      </w:r>
    </w:p>
    <w:p w14:paraId="52208377" w14:textId="77777777" w:rsidR="007365F6" w:rsidRPr="00D31C5B" w:rsidRDefault="00E93E29" w:rsidP="007365F6">
      <w:pP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V</m:t>
              </m:r>
            </m:e>
            <m:sub>
              <m:r>
                <w:rPr>
                  <w:rFonts w:ascii="Cambria Math" w:eastAsiaTheme="minorEastAsia" w:hAnsi="Cambria Math"/>
                </w:rPr>
                <m:t>L</m:t>
              </m:r>
            </m:sub>
          </m:sSub>
          <m:r>
            <w:rPr>
              <w:rFonts w:ascii="Cambria Math" w:eastAsiaTheme="minorEastAsia" w:hAnsi="Cambria Math"/>
            </w:rPr>
            <m:t>=</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EBIT×(1-T</m:t>
                  </m:r>
                </m:e>
                <m:sub>
                  <m:r>
                    <w:rPr>
                      <w:rFonts w:ascii="Cambria Math" w:eastAsiaTheme="minorEastAsia" w:hAnsi="Cambria Math"/>
                    </w:rPr>
                    <m:t>C</m:t>
                  </m:r>
                </m:sub>
              </m:sSub>
              <m:r>
                <w:rPr>
                  <w:rFonts w:ascii="Cambria Math" w:eastAsiaTheme="minorEastAsia" w:hAnsi="Cambria Math"/>
                </w:rPr>
                <m:t>)</m:t>
              </m:r>
            </m:num>
            <m:den>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0</m:t>
                  </m:r>
                </m:sub>
              </m:sSub>
            </m:den>
          </m:f>
          <m:r>
            <w:rPr>
              <w:rFonts w:ascii="Cambria Math" w:eastAsiaTheme="minorEastAsia" w:hAnsi="Cambria Math"/>
            </w:rPr>
            <m:t>+</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T</m:t>
                  </m:r>
                </m:e>
                <m:sub>
                  <m:r>
                    <w:rPr>
                      <w:rFonts w:ascii="Cambria Math" w:eastAsiaTheme="minorEastAsia" w:hAnsi="Cambria Math"/>
                    </w:rPr>
                    <m:t>C</m:t>
                  </m:r>
                </m:sub>
              </m:sSub>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B</m:t>
                  </m:r>
                </m:sub>
              </m:sSub>
              <m:r>
                <w:rPr>
                  <w:rFonts w:ascii="Cambria Math" w:eastAsiaTheme="minorEastAsia" w:hAnsi="Cambria Math"/>
                </w:rPr>
                <m:t>B</m:t>
              </m:r>
            </m:num>
            <m:den>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B</m:t>
                  </m:r>
                </m:sub>
              </m:sSub>
            </m:den>
          </m:f>
        </m:oMath>
      </m:oMathPara>
    </w:p>
    <w:p w14:paraId="4460416D" w14:textId="77777777" w:rsidR="00D31C5B" w:rsidRPr="00D31C5B" w:rsidRDefault="00D31C5B" w:rsidP="007365F6">
      <w:pPr>
        <w:rPr>
          <w:rFonts w:eastAsiaTheme="minorEastAsia"/>
        </w:rPr>
      </w:pPr>
      <m:oMathPara>
        <m:oMath>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V</m:t>
              </m:r>
            </m:e>
            <m:sub>
              <m:r>
                <w:rPr>
                  <w:rFonts w:ascii="Cambria Math" w:eastAsiaTheme="minorEastAsia" w:hAnsi="Cambria Math"/>
                </w:rPr>
                <m:t>U</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T</m:t>
              </m:r>
            </m:e>
            <m:sub>
              <m:r>
                <w:rPr>
                  <w:rFonts w:ascii="Cambria Math" w:eastAsiaTheme="minorEastAsia" w:hAnsi="Cambria Math"/>
                </w:rPr>
                <m:t>C</m:t>
              </m:r>
            </m:sub>
          </m:sSub>
          <m:r>
            <w:rPr>
              <w:rFonts w:ascii="Cambria Math" w:eastAsiaTheme="minorEastAsia" w:hAnsi="Cambria Math"/>
            </w:rPr>
            <m:t>B</m:t>
          </m:r>
        </m:oMath>
      </m:oMathPara>
    </w:p>
    <w:p w14:paraId="3BBABA3B" w14:textId="77777777" w:rsidR="00D31C5B" w:rsidRDefault="00D31C5B" w:rsidP="00373686">
      <w:pPr>
        <w:pStyle w:val="ListParagraph"/>
        <w:numPr>
          <w:ilvl w:val="0"/>
          <w:numId w:val="82"/>
        </w:numPr>
        <w:rPr>
          <w:rFonts w:eastAsiaTheme="minorEastAsia"/>
        </w:rPr>
      </w:pPr>
      <w:r>
        <w:rPr>
          <w:rFonts w:eastAsiaTheme="minorEastAsia"/>
        </w:rPr>
        <w:t>First term is the value of the cash flows of the firm with no debt tax shield (V</w:t>
      </w:r>
      <w:r>
        <w:rPr>
          <w:rFonts w:eastAsiaTheme="minorEastAsia"/>
          <w:vertAlign w:val="subscript"/>
        </w:rPr>
        <w:t>U</w:t>
      </w:r>
      <w:r>
        <w:rPr>
          <w:rFonts w:eastAsiaTheme="minorEastAsia"/>
        </w:rPr>
        <w:t>)</w:t>
      </w:r>
    </w:p>
    <w:p w14:paraId="058735CA" w14:textId="77777777" w:rsidR="00D31C5B" w:rsidRDefault="00D31C5B" w:rsidP="00373686">
      <w:pPr>
        <w:pStyle w:val="ListParagraph"/>
        <w:numPr>
          <w:ilvl w:val="0"/>
          <w:numId w:val="82"/>
        </w:numPr>
        <w:rPr>
          <w:rFonts w:eastAsiaTheme="minorEastAsia"/>
        </w:rPr>
      </w:pPr>
      <w:r>
        <w:rPr>
          <w:rFonts w:eastAsiaTheme="minorEastAsia"/>
        </w:rPr>
        <w:t xml:space="preserve">The value of the firm is the value of an all equity firm plus </w:t>
      </w:r>
      <m:oMath>
        <m:sSub>
          <m:sSubPr>
            <m:ctrlPr>
              <w:rPr>
                <w:rFonts w:ascii="Cambria Math" w:eastAsiaTheme="minorEastAsia" w:hAnsi="Cambria Math"/>
                <w:i/>
              </w:rPr>
            </m:ctrlPr>
          </m:sSubPr>
          <m:e>
            <m:r>
              <w:rPr>
                <w:rFonts w:ascii="Cambria Math" w:eastAsiaTheme="minorEastAsia" w:hAnsi="Cambria Math"/>
              </w:rPr>
              <m:t>T</m:t>
            </m:r>
          </m:e>
          <m:sub>
            <m:r>
              <w:rPr>
                <w:rFonts w:ascii="Cambria Math" w:eastAsiaTheme="minorEastAsia" w:hAnsi="Cambria Math"/>
              </w:rPr>
              <m:t>C</m:t>
            </m:r>
          </m:sub>
        </m:sSub>
        <m:r>
          <w:rPr>
            <w:rFonts w:ascii="Cambria Math" w:eastAsiaTheme="minorEastAsia" w:hAnsi="Cambria Math"/>
          </w:rPr>
          <m:t>B</m:t>
        </m:r>
      </m:oMath>
      <w:r>
        <w:rPr>
          <w:rFonts w:eastAsiaTheme="minorEastAsia"/>
        </w:rPr>
        <w:t xml:space="preserve">, the tax rate times the value of the debt </w:t>
      </w:r>
    </w:p>
    <w:p w14:paraId="2F273D62" w14:textId="77777777" w:rsidR="00D31C5B" w:rsidRDefault="00E93E29" w:rsidP="00373686">
      <w:pPr>
        <w:pStyle w:val="ListParagraph"/>
        <w:numPr>
          <w:ilvl w:val="0"/>
          <w:numId w:val="82"/>
        </w:numPr>
        <w:rPr>
          <w:rFonts w:eastAsiaTheme="minorEastAsia"/>
        </w:rPr>
      </w:pPr>
      <m:oMath>
        <m:sSub>
          <m:sSubPr>
            <m:ctrlPr>
              <w:rPr>
                <w:rFonts w:ascii="Cambria Math" w:eastAsiaTheme="minorEastAsia" w:hAnsi="Cambria Math"/>
                <w:i/>
              </w:rPr>
            </m:ctrlPr>
          </m:sSubPr>
          <m:e>
            <m:r>
              <w:rPr>
                <w:rFonts w:ascii="Cambria Math" w:eastAsiaTheme="minorEastAsia" w:hAnsi="Cambria Math"/>
              </w:rPr>
              <m:t>T</m:t>
            </m:r>
          </m:e>
          <m:sub>
            <m:r>
              <w:rPr>
                <w:rFonts w:ascii="Cambria Math" w:eastAsiaTheme="minorEastAsia" w:hAnsi="Cambria Math"/>
              </w:rPr>
              <m:t>C</m:t>
            </m:r>
          </m:sub>
        </m:sSub>
        <m:r>
          <w:rPr>
            <w:rFonts w:ascii="Cambria Math" w:eastAsiaTheme="minorEastAsia" w:hAnsi="Cambria Math"/>
          </w:rPr>
          <m:t>B</m:t>
        </m:r>
      </m:oMath>
      <w:r w:rsidR="00D31C5B">
        <w:rPr>
          <w:rFonts w:eastAsiaTheme="minorEastAsia"/>
        </w:rPr>
        <w:t xml:space="preserve"> is the present value of the tax shield in the case of perpetual cash flows </w:t>
      </w:r>
    </w:p>
    <w:p w14:paraId="0F6A9885" w14:textId="77777777" w:rsidR="00D31C5B" w:rsidRDefault="00D31C5B" w:rsidP="00373686">
      <w:pPr>
        <w:pStyle w:val="ListParagraph"/>
        <w:numPr>
          <w:ilvl w:val="0"/>
          <w:numId w:val="82"/>
        </w:numPr>
        <w:rPr>
          <w:rFonts w:eastAsiaTheme="minorEastAsia"/>
        </w:rPr>
      </w:pPr>
      <w:r>
        <w:rPr>
          <w:rFonts w:eastAsiaTheme="minorEastAsia"/>
        </w:rPr>
        <w:t>Because the tax shield increases with the amount of debt, the firm can raise its total cash flow and its value by substituting debt for equity</w:t>
      </w:r>
    </w:p>
    <w:p w14:paraId="0769D779" w14:textId="77777777" w:rsidR="00D31C5B" w:rsidRDefault="00D31C5B" w:rsidP="00373686">
      <w:pPr>
        <w:pStyle w:val="ListParagraph"/>
        <w:numPr>
          <w:ilvl w:val="0"/>
          <w:numId w:val="82"/>
        </w:numPr>
        <w:rPr>
          <w:rFonts w:eastAsiaTheme="minorEastAsia"/>
        </w:rPr>
      </w:pPr>
      <w:r>
        <w:rPr>
          <w:rFonts w:eastAsiaTheme="minorEastAsia"/>
        </w:rPr>
        <w:t xml:space="preserve">By raising the debt to equity ratio, the firm can lower its taxes and thereby increase its total value </w:t>
      </w:r>
    </w:p>
    <w:p w14:paraId="027BF66E" w14:textId="77777777" w:rsidR="00D31C5B" w:rsidRDefault="00D31C5B" w:rsidP="00D31C5B">
      <w:pPr>
        <w:rPr>
          <w:rFonts w:eastAsiaTheme="minorEastAsia"/>
        </w:rPr>
      </w:pPr>
      <w:r>
        <w:rPr>
          <w:rFonts w:eastAsiaTheme="minorEastAsia"/>
        </w:rPr>
        <w:lastRenderedPageBreak/>
        <w:t xml:space="preserve">Expected return and leverage under corporate taxes </w:t>
      </w:r>
    </w:p>
    <w:p w14:paraId="68A999A6" w14:textId="77777777" w:rsidR="00D31C5B" w:rsidRDefault="00D31C5B" w:rsidP="00373686">
      <w:pPr>
        <w:pStyle w:val="ListParagraph"/>
        <w:numPr>
          <w:ilvl w:val="0"/>
          <w:numId w:val="83"/>
        </w:numPr>
        <w:rPr>
          <w:rFonts w:eastAsiaTheme="minorEastAsia"/>
        </w:rPr>
      </w:pPr>
      <w:r>
        <w:rPr>
          <w:rFonts w:eastAsiaTheme="minorEastAsia"/>
        </w:rPr>
        <w:t>MM proposition II under no taxes posits a positive relationship between the expected return on equity and leverage. This result occurs because the risk of equity increases with leverage. The same intuition also holds in a world of corporate taxes. The formula is:</w:t>
      </w:r>
    </w:p>
    <w:p w14:paraId="4D785E48" w14:textId="77777777" w:rsidR="00D31C5B" w:rsidRDefault="00D31C5B" w:rsidP="00D31C5B">
      <w:pPr>
        <w:rPr>
          <w:rFonts w:eastAsiaTheme="minorEastAsia"/>
        </w:rPr>
      </w:pPr>
      <w:r>
        <w:rPr>
          <w:rFonts w:eastAsiaTheme="minorEastAsia"/>
          <w:b/>
        </w:rPr>
        <w:t>MM proposition II (corporate taxes)</w:t>
      </w:r>
    </w:p>
    <w:p w14:paraId="1DC5CCFF" w14:textId="77777777" w:rsidR="00D31C5B" w:rsidRPr="008A55F5" w:rsidRDefault="00E93E29" w:rsidP="00D31C5B">
      <w:pP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S</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0</m:t>
              </m:r>
            </m:sub>
          </m:sSub>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B</m:t>
              </m:r>
            </m:num>
            <m:den>
              <m:r>
                <w:rPr>
                  <w:rFonts w:ascii="Cambria Math" w:eastAsiaTheme="minorEastAsia" w:hAnsi="Cambria Math"/>
                </w:rPr>
                <m:t>S</m:t>
              </m:r>
            </m:den>
          </m:f>
          <m:r>
            <w:rPr>
              <w:rFonts w:ascii="Cambria Math" w:eastAsiaTheme="minorEastAsia" w:hAnsi="Cambria Math"/>
            </w:rPr>
            <m:t>×</m:t>
          </m:r>
          <m:d>
            <m:dPr>
              <m:ctrlPr>
                <w:rPr>
                  <w:rFonts w:ascii="Cambria Math" w:eastAsiaTheme="minorEastAsia" w:hAnsi="Cambria Math"/>
                  <w:i/>
                </w:rPr>
              </m:ctrlPr>
            </m:dPr>
            <m:e>
              <m:r>
                <w:rPr>
                  <w:rFonts w:ascii="Cambria Math" w:eastAsiaTheme="minorEastAsia" w:hAnsi="Cambria Math"/>
                </w:rPr>
                <m:t>1-</m:t>
              </m:r>
              <m:sSub>
                <m:sSubPr>
                  <m:ctrlPr>
                    <w:rPr>
                      <w:rFonts w:ascii="Cambria Math" w:eastAsiaTheme="minorEastAsia" w:hAnsi="Cambria Math"/>
                      <w:i/>
                    </w:rPr>
                  </m:ctrlPr>
                </m:sSubPr>
                <m:e>
                  <m:r>
                    <w:rPr>
                      <w:rFonts w:ascii="Cambria Math" w:eastAsiaTheme="minorEastAsia" w:hAnsi="Cambria Math"/>
                    </w:rPr>
                    <m:t>T</m:t>
                  </m:r>
                </m:e>
                <m:sub>
                  <m:r>
                    <w:rPr>
                      <w:rFonts w:ascii="Cambria Math" w:eastAsiaTheme="minorEastAsia" w:hAnsi="Cambria Math"/>
                    </w:rPr>
                    <m:t>C</m:t>
                  </m:r>
                </m:sub>
              </m:sSub>
            </m:e>
          </m:d>
          <m:r>
            <w:rPr>
              <w:rFonts w:ascii="Cambria Math" w:eastAsiaTheme="minorEastAsia" w:hAnsi="Cambria Math"/>
            </w:rPr>
            <m:t>×</m:t>
          </m:r>
          <m:d>
            <m:dPr>
              <m:ctrlPr>
                <w:rPr>
                  <w:rFonts w:ascii="Cambria Math" w:eastAsiaTheme="minorEastAsia" w:hAnsi="Cambria Math"/>
                  <w:i/>
                </w:rPr>
              </m:ctrlPr>
            </m:dPr>
            <m:e>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0</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B</m:t>
                  </m:r>
                </m:sub>
              </m:sSub>
            </m:e>
          </m:d>
        </m:oMath>
      </m:oMathPara>
    </w:p>
    <w:p w14:paraId="48560823" w14:textId="77777777" w:rsidR="008A55F5" w:rsidRDefault="008A55F5" w:rsidP="00373686">
      <w:pPr>
        <w:pStyle w:val="ListParagraph"/>
        <w:numPr>
          <w:ilvl w:val="0"/>
          <w:numId w:val="83"/>
        </w:numPr>
        <w:rPr>
          <w:rFonts w:eastAsiaTheme="minorEastAsia"/>
        </w:rPr>
      </w:pPr>
      <w:r>
        <w:rPr>
          <w:rFonts w:eastAsiaTheme="minorEastAsia"/>
        </w:rPr>
        <w:t>Whenever r</w:t>
      </w:r>
      <w:r>
        <w:rPr>
          <w:rFonts w:eastAsiaTheme="minorEastAsia"/>
          <w:vertAlign w:val="subscript"/>
        </w:rPr>
        <w:t>0</w:t>
      </w:r>
      <w:r>
        <w:rPr>
          <w:rFonts w:eastAsiaTheme="minorEastAsia"/>
        </w:rPr>
        <w:t xml:space="preserve"> &gt; </w:t>
      </w:r>
      <w:proofErr w:type="spellStart"/>
      <w:r>
        <w:rPr>
          <w:rFonts w:eastAsiaTheme="minorEastAsia"/>
        </w:rPr>
        <w:t>r</w:t>
      </w:r>
      <w:r>
        <w:rPr>
          <w:rFonts w:eastAsiaTheme="minorEastAsia"/>
          <w:vertAlign w:val="subscript"/>
        </w:rPr>
        <w:t>B</w:t>
      </w:r>
      <w:proofErr w:type="spellEnd"/>
      <w:r>
        <w:rPr>
          <w:rFonts w:eastAsiaTheme="minorEastAsia"/>
        </w:rPr>
        <w:t xml:space="preserve">, </w:t>
      </w:r>
      <w:proofErr w:type="spellStart"/>
      <w:r>
        <w:rPr>
          <w:rFonts w:eastAsiaTheme="minorEastAsia"/>
        </w:rPr>
        <w:t>r</w:t>
      </w:r>
      <w:r>
        <w:rPr>
          <w:rFonts w:eastAsiaTheme="minorEastAsia"/>
          <w:vertAlign w:val="subscript"/>
        </w:rPr>
        <w:t>S</w:t>
      </w:r>
      <w:proofErr w:type="spellEnd"/>
      <w:r>
        <w:rPr>
          <w:rFonts w:eastAsiaTheme="minorEastAsia"/>
        </w:rPr>
        <w:t xml:space="preserve"> increases with leverage, a result that we also found in the no tax case</w:t>
      </w:r>
    </w:p>
    <w:p w14:paraId="2782F4B8" w14:textId="77777777" w:rsidR="008A55F5" w:rsidRDefault="008A55F5" w:rsidP="00373686">
      <w:pPr>
        <w:pStyle w:val="ListParagraph"/>
        <w:numPr>
          <w:ilvl w:val="0"/>
          <w:numId w:val="83"/>
        </w:numPr>
        <w:rPr>
          <w:rFonts w:eastAsiaTheme="minorEastAsia"/>
        </w:rPr>
      </w:pPr>
      <w:r>
        <w:rPr>
          <w:rFonts w:eastAsiaTheme="minorEastAsia"/>
        </w:rPr>
        <w:t>R</w:t>
      </w:r>
      <w:r>
        <w:rPr>
          <w:rFonts w:eastAsiaTheme="minorEastAsia"/>
          <w:vertAlign w:val="subscript"/>
        </w:rPr>
        <w:t xml:space="preserve">0 </w:t>
      </w:r>
      <w:r>
        <w:rPr>
          <w:rFonts w:eastAsiaTheme="minorEastAsia"/>
        </w:rPr>
        <w:t xml:space="preserve">should exceed </w:t>
      </w:r>
      <w:proofErr w:type="spellStart"/>
      <w:r>
        <w:rPr>
          <w:rFonts w:eastAsiaTheme="minorEastAsia"/>
        </w:rPr>
        <w:t>r</w:t>
      </w:r>
      <w:r>
        <w:rPr>
          <w:rFonts w:eastAsiaTheme="minorEastAsia"/>
          <w:vertAlign w:val="subscript"/>
        </w:rPr>
        <w:t>B</w:t>
      </w:r>
      <w:proofErr w:type="spellEnd"/>
      <w:r>
        <w:rPr>
          <w:rFonts w:eastAsiaTheme="minorEastAsia"/>
        </w:rPr>
        <w:t xml:space="preserve">. Since equity (even unlevered equity) is risky, it should have an expected return greater than that on less risk debt </w:t>
      </w:r>
    </w:p>
    <w:p w14:paraId="65F2EDB0" w14:textId="77777777" w:rsidR="008A55F5" w:rsidRDefault="008A55F5" w:rsidP="008A55F5">
      <w:pPr>
        <w:rPr>
          <w:rFonts w:eastAsiaTheme="minorEastAsia"/>
        </w:rPr>
      </w:pPr>
      <w:r>
        <w:rPr>
          <w:rFonts w:eastAsiaTheme="minorEastAsia"/>
        </w:rPr>
        <w:t>To determine the value of the levered equity:</w:t>
      </w:r>
    </w:p>
    <w:p w14:paraId="339577A4" w14:textId="77777777" w:rsidR="008A55F5" w:rsidRPr="008A55F5" w:rsidRDefault="008A55F5" w:rsidP="008A55F5">
      <w:pPr>
        <w:rPr>
          <w:rFonts w:eastAsiaTheme="minorEastAsia"/>
        </w:rPr>
      </w:pPr>
      <m:oMathPara>
        <m:oMath>
          <m:r>
            <w:rPr>
              <w:rFonts w:ascii="Cambria Math" w:eastAsiaTheme="minorEastAsia" w:hAnsi="Cambria Math"/>
            </w:rPr>
            <m:t xml:space="preserve">S= </m:t>
          </m:r>
          <m:f>
            <m:fPr>
              <m:ctrlPr>
                <w:rPr>
                  <w:rFonts w:ascii="Cambria Math" w:eastAsiaTheme="minorEastAsia" w:hAnsi="Cambria Math"/>
                  <w:i/>
                </w:rPr>
              </m:ctrlPr>
            </m:fPr>
            <m:num>
              <m:d>
                <m:dPr>
                  <m:ctrlPr>
                    <w:rPr>
                      <w:rFonts w:ascii="Cambria Math" w:eastAsiaTheme="minorEastAsia" w:hAnsi="Cambria Math"/>
                      <w:i/>
                    </w:rPr>
                  </m:ctrlPr>
                </m:dPr>
                <m:e>
                  <m:r>
                    <w:rPr>
                      <w:rFonts w:ascii="Cambria Math" w:eastAsiaTheme="minorEastAsia" w:hAnsi="Cambria Math"/>
                    </w:rPr>
                    <m:t>EBIT-</m:t>
                  </m:r>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B</m:t>
                      </m:r>
                    </m:sub>
                  </m:sSub>
                  <m:r>
                    <w:rPr>
                      <w:rFonts w:ascii="Cambria Math" w:eastAsiaTheme="minorEastAsia" w:hAnsi="Cambria Math"/>
                    </w:rPr>
                    <m:t>B</m:t>
                  </m:r>
                </m:e>
              </m:d>
              <m:r>
                <w:rPr>
                  <w:rFonts w:ascii="Cambria Math" w:eastAsiaTheme="minorEastAsia" w:hAnsi="Cambria Math"/>
                </w:rPr>
                <m:t>×</m:t>
              </m:r>
              <m:d>
                <m:dPr>
                  <m:ctrlPr>
                    <w:rPr>
                      <w:rFonts w:ascii="Cambria Math" w:eastAsiaTheme="minorEastAsia" w:hAnsi="Cambria Math"/>
                      <w:i/>
                    </w:rPr>
                  </m:ctrlPr>
                </m:dPr>
                <m:e>
                  <m:r>
                    <w:rPr>
                      <w:rFonts w:ascii="Cambria Math" w:eastAsiaTheme="minorEastAsia" w:hAnsi="Cambria Math"/>
                    </w:rPr>
                    <m:t>1-</m:t>
                  </m:r>
                  <m:sSub>
                    <m:sSubPr>
                      <m:ctrlPr>
                        <w:rPr>
                          <w:rFonts w:ascii="Cambria Math" w:eastAsiaTheme="minorEastAsia" w:hAnsi="Cambria Math"/>
                          <w:i/>
                        </w:rPr>
                      </m:ctrlPr>
                    </m:sSubPr>
                    <m:e>
                      <m:r>
                        <w:rPr>
                          <w:rFonts w:ascii="Cambria Math" w:eastAsiaTheme="minorEastAsia" w:hAnsi="Cambria Math"/>
                        </w:rPr>
                        <m:t>T</m:t>
                      </m:r>
                    </m:e>
                    <m:sub>
                      <m:r>
                        <w:rPr>
                          <w:rFonts w:ascii="Cambria Math" w:eastAsiaTheme="minorEastAsia" w:hAnsi="Cambria Math"/>
                        </w:rPr>
                        <m:t>C</m:t>
                      </m:r>
                    </m:sub>
                  </m:sSub>
                </m:e>
              </m:d>
            </m:num>
            <m:den>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S</m:t>
                  </m:r>
                </m:sub>
              </m:sSub>
            </m:den>
          </m:f>
        </m:oMath>
      </m:oMathPara>
    </w:p>
    <w:p w14:paraId="081BAE57" w14:textId="77777777" w:rsidR="008A55F5" w:rsidRDefault="008A55F5" w:rsidP="00373686">
      <w:pPr>
        <w:pStyle w:val="ListParagraph"/>
        <w:numPr>
          <w:ilvl w:val="0"/>
          <w:numId w:val="84"/>
        </w:numPr>
        <w:rPr>
          <w:rFonts w:eastAsiaTheme="minorEastAsia"/>
        </w:rPr>
      </w:pPr>
      <w:r>
        <w:rPr>
          <w:rFonts w:eastAsiaTheme="minorEastAsia"/>
        </w:rPr>
        <w:t>Numerator is the expected cash flow to levered equity after interest and taxes</w:t>
      </w:r>
    </w:p>
    <w:p w14:paraId="28FBF854" w14:textId="77777777" w:rsidR="008A55F5" w:rsidRDefault="008A55F5" w:rsidP="00373686">
      <w:pPr>
        <w:pStyle w:val="ListParagraph"/>
        <w:numPr>
          <w:ilvl w:val="0"/>
          <w:numId w:val="84"/>
        </w:numPr>
        <w:rPr>
          <w:rFonts w:eastAsiaTheme="minorEastAsia"/>
        </w:rPr>
      </w:pPr>
      <w:r>
        <w:rPr>
          <w:rFonts w:eastAsiaTheme="minorEastAsia"/>
        </w:rPr>
        <w:t xml:space="preserve">Denominator is the rate at which the cash flow to equity is discounted </w:t>
      </w:r>
    </w:p>
    <w:p w14:paraId="6572753F" w14:textId="77777777" w:rsidR="008A55F5" w:rsidRDefault="008A55F5" w:rsidP="008A55F5">
      <w:pPr>
        <w:rPr>
          <w:rFonts w:eastAsiaTheme="minorEastAsia"/>
        </w:rPr>
      </w:pPr>
      <w:r>
        <w:rPr>
          <w:rFonts w:eastAsiaTheme="minorEastAsia"/>
        </w:rPr>
        <w:t xml:space="preserve">The weighted average cost of capital (WACC) and corporate taxes </w:t>
      </w:r>
    </w:p>
    <w:p w14:paraId="7308DDB5" w14:textId="77777777" w:rsidR="008A55F5" w:rsidRDefault="008A55F5" w:rsidP="00373686">
      <w:pPr>
        <w:pStyle w:val="ListParagraph"/>
        <w:numPr>
          <w:ilvl w:val="0"/>
          <w:numId w:val="85"/>
        </w:numPr>
        <w:rPr>
          <w:rFonts w:eastAsiaTheme="minorEastAsia"/>
        </w:rPr>
      </w:pPr>
      <w:r>
        <w:rPr>
          <w:rFonts w:eastAsiaTheme="minorEastAsia"/>
        </w:rPr>
        <w:t>When a firm lowers its WACC, the firms value will increase</w:t>
      </w:r>
    </w:p>
    <w:p w14:paraId="362E5134" w14:textId="77777777" w:rsidR="008A55F5" w:rsidRDefault="008A55F5" w:rsidP="008A55F5">
      <w:pPr>
        <w:rPr>
          <w:rFonts w:eastAsiaTheme="minorEastAsia"/>
        </w:rPr>
      </w:pPr>
      <w:r>
        <w:rPr>
          <w:rFonts w:eastAsiaTheme="minorEastAsia"/>
        </w:rPr>
        <w:t xml:space="preserve">Stock price and leverage under corporate taxes </w:t>
      </w:r>
    </w:p>
    <w:p w14:paraId="29EE19D3" w14:textId="77777777" w:rsidR="008A55F5" w:rsidRDefault="008A55F5" w:rsidP="00F05F69">
      <w:pPr>
        <w:rPr>
          <w:rFonts w:eastAsiaTheme="minorEastAsia"/>
        </w:rPr>
      </w:pPr>
    </w:p>
    <w:p w14:paraId="2E6176A4" w14:textId="77777777" w:rsidR="00F05F69" w:rsidRDefault="00F05F69" w:rsidP="00F05F69">
      <w:pPr>
        <w:rPr>
          <w:rFonts w:eastAsiaTheme="minorEastAsia"/>
        </w:rPr>
      </w:pPr>
    </w:p>
    <w:p w14:paraId="6C1133E3" w14:textId="77777777" w:rsidR="00F05F69" w:rsidRDefault="00F05F69" w:rsidP="00F05F69">
      <w:pPr>
        <w:rPr>
          <w:rFonts w:eastAsiaTheme="minorEastAsia"/>
        </w:rPr>
      </w:pPr>
    </w:p>
    <w:p w14:paraId="6B008226" w14:textId="77777777" w:rsidR="00F05F69" w:rsidRDefault="00F05F69" w:rsidP="00F05F69">
      <w:pPr>
        <w:rPr>
          <w:rFonts w:eastAsiaTheme="minorEastAsia"/>
        </w:rPr>
      </w:pPr>
    </w:p>
    <w:p w14:paraId="0D8DE139" w14:textId="77777777" w:rsidR="00F05F69" w:rsidRDefault="00F05F69" w:rsidP="00F05F69">
      <w:pPr>
        <w:rPr>
          <w:rFonts w:eastAsiaTheme="minorEastAsia"/>
        </w:rPr>
      </w:pPr>
    </w:p>
    <w:p w14:paraId="1705ED19" w14:textId="77777777" w:rsidR="00F05F69" w:rsidRDefault="00F05F69" w:rsidP="00F05F69">
      <w:pPr>
        <w:rPr>
          <w:rFonts w:eastAsiaTheme="minorEastAsia"/>
        </w:rPr>
      </w:pPr>
    </w:p>
    <w:p w14:paraId="5965A40F" w14:textId="77777777" w:rsidR="00F05F69" w:rsidRDefault="00F05F69" w:rsidP="00F05F69">
      <w:pPr>
        <w:rPr>
          <w:rFonts w:eastAsiaTheme="minorEastAsia"/>
        </w:rPr>
      </w:pPr>
    </w:p>
    <w:p w14:paraId="2B53B455" w14:textId="77777777" w:rsidR="00F05F69" w:rsidRDefault="00F05F69" w:rsidP="00F05F69">
      <w:pPr>
        <w:rPr>
          <w:rFonts w:eastAsiaTheme="minorEastAsia"/>
        </w:rPr>
      </w:pPr>
    </w:p>
    <w:p w14:paraId="4539F566" w14:textId="77777777" w:rsidR="00F05F69" w:rsidRDefault="00F05F69" w:rsidP="00F05F69">
      <w:pPr>
        <w:rPr>
          <w:rFonts w:eastAsiaTheme="minorEastAsia"/>
        </w:rPr>
      </w:pPr>
    </w:p>
    <w:p w14:paraId="5B881FB2" w14:textId="77777777" w:rsidR="00F05F69" w:rsidRDefault="00F05F69" w:rsidP="00F05F69">
      <w:pPr>
        <w:rPr>
          <w:rFonts w:eastAsiaTheme="minorEastAsia"/>
        </w:rPr>
      </w:pPr>
    </w:p>
    <w:p w14:paraId="1034E11C" w14:textId="77777777" w:rsidR="00F05F69" w:rsidRDefault="00F05F69" w:rsidP="00F05F69">
      <w:pPr>
        <w:rPr>
          <w:rFonts w:eastAsiaTheme="minorEastAsia"/>
          <w:b/>
        </w:rPr>
      </w:pPr>
      <w:r>
        <w:rPr>
          <w:rFonts w:eastAsiaTheme="minorEastAsia"/>
          <w:b/>
        </w:rPr>
        <w:lastRenderedPageBreak/>
        <w:t xml:space="preserve">Chapter 17 – capital structure: Limits to the use of debt </w:t>
      </w:r>
    </w:p>
    <w:p w14:paraId="57ACA2CC" w14:textId="77777777" w:rsidR="00F05F69" w:rsidRDefault="00F05F69" w:rsidP="00F05F69">
      <w:pPr>
        <w:rPr>
          <w:rFonts w:eastAsiaTheme="minorEastAsia"/>
          <w:b/>
        </w:rPr>
      </w:pPr>
      <w:r>
        <w:rPr>
          <w:rFonts w:eastAsiaTheme="minorEastAsia"/>
          <w:b/>
        </w:rPr>
        <w:t xml:space="preserve">17.1 – costs of financial distress </w:t>
      </w:r>
    </w:p>
    <w:p w14:paraId="14EE4BB9" w14:textId="77777777" w:rsidR="00F05F69" w:rsidRDefault="00F05F69" w:rsidP="00F05F69">
      <w:pPr>
        <w:rPr>
          <w:rFonts w:eastAsiaTheme="minorEastAsia"/>
        </w:rPr>
      </w:pPr>
      <w:r>
        <w:rPr>
          <w:rFonts w:eastAsiaTheme="minorEastAsia"/>
        </w:rPr>
        <w:t>Bankruptcy risk or bankruptcy cost?</w:t>
      </w:r>
    </w:p>
    <w:p w14:paraId="14DBA2FE" w14:textId="77777777" w:rsidR="00F05F69" w:rsidRDefault="00F05F69" w:rsidP="00F05F69">
      <w:pPr>
        <w:pStyle w:val="ListParagraph"/>
        <w:numPr>
          <w:ilvl w:val="0"/>
          <w:numId w:val="85"/>
        </w:numPr>
        <w:rPr>
          <w:rFonts w:eastAsiaTheme="minorEastAsia"/>
        </w:rPr>
      </w:pPr>
      <w:r w:rsidRPr="00F05F69">
        <w:rPr>
          <w:rFonts w:eastAsiaTheme="minorEastAsia"/>
        </w:rPr>
        <w:t>Debt</w:t>
      </w:r>
      <w:r>
        <w:rPr>
          <w:rFonts w:eastAsiaTheme="minorEastAsia"/>
        </w:rPr>
        <w:t xml:space="preserve"> puts pressure on the firm because interest and principal payments are obligations </w:t>
      </w:r>
    </w:p>
    <w:p w14:paraId="4908B93F" w14:textId="77777777" w:rsidR="00F05F69" w:rsidRDefault="00F05F69" w:rsidP="00F05F69">
      <w:pPr>
        <w:pStyle w:val="ListParagraph"/>
        <w:numPr>
          <w:ilvl w:val="0"/>
          <w:numId w:val="85"/>
        </w:numPr>
        <w:rPr>
          <w:rFonts w:eastAsiaTheme="minorEastAsia"/>
        </w:rPr>
      </w:pPr>
      <w:r>
        <w:rPr>
          <w:rFonts w:eastAsiaTheme="minorEastAsia"/>
        </w:rPr>
        <w:t>If obligations are not met, the firm may risk some sort of financial distress</w:t>
      </w:r>
    </w:p>
    <w:p w14:paraId="6EB790F5" w14:textId="77777777" w:rsidR="00F05F69" w:rsidRDefault="00F05F69" w:rsidP="00F05F69">
      <w:pPr>
        <w:pStyle w:val="ListParagraph"/>
        <w:numPr>
          <w:ilvl w:val="0"/>
          <w:numId w:val="85"/>
        </w:numPr>
        <w:rPr>
          <w:rFonts w:eastAsiaTheme="minorEastAsia"/>
        </w:rPr>
      </w:pPr>
      <w:r>
        <w:rPr>
          <w:rFonts w:eastAsiaTheme="minorEastAsia"/>
        </w:rPr>
        <w:t xml:space="preserve">Ultimate distress is bankruptcy, in which ownership of the firm’s assets is legally transferred from the shareholders to the bondholders </w:t>
      </w:r>
    </w:p>
    <w:p w14:paraId="1340F680" w14:textId="77777777" w:rsidR="00F05F69" w:rsidRDefault="00F05F69" w:rsidP="00F05F69">
      <w:pPr>
        <w:rPr>
          <w:rFonts w:eastAsiaTheme="minorEastAsia"/>
        </w:rPr>
      </w:pPr>
      <w:r>
        <w:rPr>
          <w:rFonts w:eastAsiaTheme="minorEastAsia"/>
          <w:b/>
        </w:rPr>
        <w:t>17.2 – description of costs</w:t>
      </w:r>
    </w:p>
    <w:p w14:paraId="3E3D4AC4" w14:textId="77777777" w:rsidR="00F05F69" w:rsidRDefault="00F05F69" w:rsidP="00F05F69">
      <w:pPr>
        <w:pStyle w:val="ListParagraph"/>
        <w:numPr>
          <w:ilvl w:val="0"/>
          <w:numId w:val="86"/>
        </w:numPr>
        <w:rPr>
          <w:rFonts w:eastAsiaTheme="minorEastAsia"/>
        </w:rPr>
      </w:pPr>
      <w:r>
        <w:rPr>
          <w:rFonts w:eastAsiaTheme="minorEastAsia"/>
        </w:rPr>
        <w:t xml:space="preserve">Bankruptcy costs can lower the value of the firm </w:t>
      </w:r>
    </w:p>
    <w:p w14:paraId="506A18DE" w14:textId="77777777" w:rsidR="00F05F69" w:rsidRDefault="00F05F69" w:rsidP="00F05F69">
      <w:pPr>
        <w:rPr>
          <w:rFonts w:eastAsiaTheme="minorEastAsia"/>
        </w:rPr>
      </w:pPr>
      <w:r>
        <w:rPr>
          <w:rFonts w:eastAsiaTheme="minorEastAsia"/>
        </w:rPr>
        <w:t xml:space="preserve">Direct costs of financial distress: legal and administrative costs of liquidation of reorganization </w:t>
      </w:r>
    </w:p>
    <w:p w14:paraId="1148EA6C" w14:textId="77777777" w:rsidR="00F05F69" w:rsidRDefault="002D7641" w:rsidP="00F05F69">
      <w:pPr>
        <w:pStyle w:val="ListParagraph"/>
        <w:numPr>
          <w:ilvl w:val="0"/>
          <w:numId w:val="86"/>
        </w:numPr>
        <w:rPr>
          <w:rFonts w:eastAsiaTheme="minorEastAsia"/>
        </w:rPr>
      </w:pPr>
      <w:r>
        <w:rPr>
          <w:rFonts w:eastAsiaTheme="minorEastAsia"/>
        </w:rPr>
        <w:t xml:space="preserve">While large in absolute amount, these costs are actually small as a percentage of firm value </w:t>
      </w:r>
    </w:p>
    <w:p w14:paraId="3555E8AF" w14:textId="77777777" w:rsidR="002D7641" w:rsidRDefault="002D7641" w:rsidP="00F05F69">
      <w:pPr>
        <w:pStyle w:val="ListParagraph"/>
        <w:numPr>
          <w:ilvl w:val="0"/>
          <w:numId w:val="86"/>
        </w:numPr>
        <w:rPr>
          <w:rFonts w:eastAsiaTheme="minorEastAsia"/>
        </w:rPr>
      </w:pPr>
      <w:r>
        <w:rPr>
          <w:rFonts w:eastAsiaTheme="minorEastAsia"/>
        </w:rPr>
        <w:t xml:space="preserve">Estimated that direct costs of financial distress are about 3% of market value for US firms </w:t>
      </w:r>
    </w:p>
    <w:p w14:paraId="3BCC44EF" w14:textId="77777777" w:rsidR="002D7641" w:rsidRDefault="002D7641" w:rsidP="00F05F69">
      <w:pPr>
        <w:pStyle w:val="ListParagraph"/>
        <w:numPr>
          <w:ilvl w:val="0"/>
          <w:numId w:val="86"/>
        </w:numPr>
        <w:rPr>
          <w:rFonts w:eastAsiaTheme="minorEastAsia"/>
        </w:rPr>
      </w:pPr>
      <w:r>
        <w:rPr>
          <w:rFonts w:eastAsiaTheme="minorEastAsia"/>
        </w:rPr>
        <w:t xml:space="preserve">6% for Canadian bankruptcies </w:t>
      </w:r>
    </w:p>
    <w:p w14:paraId="267D69FB" w14:textId="77777777" w:rsidR="002D7641" w:rsidRDefault="000E107E" w:rsidP="00F05F69">
      <w:pPr>
        <w:pStyle w:val="ListParagraph"/>
        <w:numPr>
          <w:ilvl w:val="0"/>
          <w:numId w:val="86"/>
        </w:numPr>
        <w:rPr>
          <w:rFonts w:eastAsiaTheme="minorEastAsia"/>
        </w:rPr>
      </w:pPr>
      <w:r>
        <w:rPr>
          <w:rFonts w:eastAsiaTheme="minorEastAsia"/>
        </w:rPr>
        <w:t xml:space="preserve">Few firms end up in bankruptcy. Thus, the preceding cost estimates must be multiplied by the probability of bankruptcy to yield the expected cost of bankruptcy </w:t>
      </w:r>
    </w:p>
    <w:p w14:paraId="34577DE7" w14:textId="77777777" w:rsidR="000E107E" w:rsidRDefault="000E107E" w:rsidP="007D1A50">
      <w:pPr>
        <w:rPr>
          <w:rFonts w:eastAsiaTheme="minorEastAsia"/>
        </w:rPr>
      </w:pPr>
      <w:r>
        <w:rPr>
          <w:rFonts w:eastAsiaTheme="minorEastAsia"/>
        </w:rPr>
        <w:t xml:space="preserve">Indirect costs of financial distress </w:t>
      </w:r>
    </w:p>
    <w:p w14:paraId="1B85D7D8" w14:textId="77777777" w:rsidR="007D1A50" w:rsidRDefault="007D1A50" w:rsidP="007D1A50">
      <w:pPr>
        <w:rPr>
          <w:rFonts w:eastAsiaTheme="minorEastAsia"/>
        </w:rPr>
      </w:pPr>
      <w:r>
        <w:rPr>
          <w:rFonts w:eastAsiaTheme="minorEastAsia"/>
        </w:rPr>
        <w:t>Impaired ability to conduct business</w:t>
      </w:r>
    </w:p>
    <w:p w14:paraId="78B63389" w14:textId="77777777" w:rsidR="007D1A50" w:rsidRDefault="007D1A50" w:rsidP="00CE6F25">
      <w:pPr>
        <w:pStyle w:val="ListParagraph"/>
        <w:numPr>
          <w:ilvl w:val="0"/>
          <w:numId w:val="87"/>
        </w:numPr>
        <w:rPr>
          <w:rFonts w:eastAsiaTheme="minorEastAsia"/>
        </w:rPr>
      </w:pPr>
      <w:r>
        <w:rPr>
          <w:rFonts w:eastAsiaTheme="minorEastAsia"/>
        </w:rPr>
        <w:t>Bankruptcy hampers conduct with customers and suppliers</w:t>
      </w:r>
    </w:p>
    <w:p w14:paraId="00E40636" w14:textId="77777777" w:rsidR="007D1A50" w:rsidRDefault="007D1A50" w:rsidP="00CE6F25">
      <w:pPr>
        <w:pStyle w:val="ListParagraph"/>
        <w:numPr>
          <w:ilvl w:val="0"/>
          <w:numId w:val="87"/>
        </w:numPr>
        <w:rPr>
          <w:rFonts w:eastAsiaTheme="minorEastAsia"/>
        </w:rPr>
      </w:pPr>
      <w:r>
        <w:rPr>
          <w:rFonts w:eastAsiaTheme="minorEastAsia"/>
        </w:rPr>
        <w:t xml:space="preserve">Sales are frequently lost because of both fear of impaired service and loss of trust </w:t>
      </w:r>
    </w:p>
    <w:p w14:paraId="46CEE769" w14:textId="77777777" w:rsidR="007D1A50" w:rsidRDefault="007D1A50" w:rsidP="007D1A50">
      <w:pPr>
        <w:rPr>
          <w:rFonts w:eastAsiaTheme="minorEastAsia"/>
        </w:rPr>
      </w:pPr>
      <w:r>
        <w:rPr>
          <w:rFonts w:eastAsiaTheme="minorEastAsia"/>
        </w:rPr>
        <w:t>Agency costs</w:t>
      </w:r>
    </w:p>
    <w:p w14:paraId="0A907DEB" w14:textId="77777777" w:rsidR="007D1A50" w:rsidRDefault="007D1A50" w:rsidP="00CE6F25">
      <w:pPr>
        <w:pStyle w:val="ListParagraph"/>
        <w:numPr>
          <w:ilvl w:val="0"/>
          <w:numId w:val="88"/>
        </w:numPr>
        <w:rPr>
          <w:rFonts w:eastAsiaTheme="minorEastAsia"/>
        </w:rPr>
      </w:pPr>
      <w:r>
        <w:rPr>
          <w:rFonts w:eastAsiaTheme="minorEastAsia"/>
        </w:rPr>
        <w:t xml:space="preserve">When a firm has debt, conflicts of interest arise between shareholders and bondholders, and shareholders are tempted to pursue selfish strategies </w:t>
      </w:r>
    </w:p>
    <w:p w14:paraId="643B45FC" w14:textId="77777777" w:rsidR="007D1A50" w:rsidRDefault="007D1A50" w:rsidP="00CE6F25">
      <w:pPr>
        <w:pStyle w:val="ListParagraph"/>
        <w:numPr>
          <w:ilvl w:val="0"/>
          <w:numId w:val="88"/>
        </w:numPr>
        <w:rPr>
          <w:rFonts w:eastAsiaTheme="minorEastAsia"/>
        </w:rPr>
      </w:pPr>
      <w:r>
        <w:rPr>
          <w:rFonts w:eastAsiaTheme="minorEastAsia"/>
        </w:rPr>
        <w:t xml:space="preserve">These conflicts of interest, which are magnified when financial distress occurs, impose an agency cost on the firm </w:t>
      </w:r>
    </w:p>
    <w:p w14:paraId="50F8B56E" w14:textId="77777777" w:rsidR="007D1A50" w:rsidRDefault="007D1A50" w:rsidP="00CE6F25">
      <w:pPr>
        <w:pStyle w:val="ListParagraph"/>
        <w:numPr>
          <w:ilvl w:val="0"/>
          <w:numId w:val="88"/>
        </w:numPr>
        <w:rPr>
          <w:rFonts w:eastAsiaTheme="minorEastAsia"/>
        </w:rPr>
      </w:pPr>
      <w:r>
        <w:rPr>
          <w:rFonts w:eastAsiaTheme="minorEastAsia"/>
        </w:rPr>
        <w:t xml:space="preserve">3 kinds of selfish strategies shareholders use to hurt the bondholders and help themselves </w:t>
      </w:r>
    </w:p>
    <w:p w14:paraId="7055117A" w14:textId="77777777" w:rsidR="007D1A50" w:rsidRDefault="007D1A50" w:rsidP="00CE6F25">
      <w:pPr>
        <w:pStyle w:val="ListParagraph"/>
        <w:numPr>
          <w:ilvl w:val="0"/>
          <w:numId w:val="88"/>
        </w:numPr>
        <w:rPr>
          <w:rFonts w:eastAsiaTheme="minorEastAsia"/>
        </w:rPr>
      </w:pPr>
      <w:r>
        <w:rPr>
          <w:rFonts w:eastAsiaTheme="minorEastAsia"/>
        </w:rPr>
        <w:t xml:space="preserve">These strategies are costly because they will lower the market value of the whole firm </w:t>
      </w:r>
    </w:p>
    <w:p w14:paraId="0A8C7155" w14:textId="77777777" w:rsidR="007D1A50" w:rsidRDefault="007D1A50" w:rsidP="00CE6F25">
      <w:pPr>
        <w:pStyle w:val="ListParagraph"/>
        <w:numPr>
          <w:ilvl w:val="1"/>
          <w:numId w:val="88"/>
        </w:numPr>
        <w:rPr>
          <w:rFonts w:eastAsiaTheme="minorEastAsia"/>
        </w:rPr>
      </w:pPr>
      <w:r>
        <w:rPr>
          <w:rFonts w:eastAsiaTheme="minorEastAsia"/>
        </w:rPr>
        <w:t>Incentive to take larger risks</w:t>
      </w:r>
    </w:p>
    <w:p w14:paraId="48E46EAB" w14:textId="77777777" w:rsidR="007D1A50" w:rsidRDefault="007D1A50" w:rsidP="00CE6F25">
      <w:pPr>
        <w:pStyle w:val="ListParagraph"/>
        <w:numPr>
          <w:ilvl w:val="2"/>
          <w:numId w:val="88"/>
        </w:numPr>
        <w:rPr>
          <w:rFonts w:eastAsiaTheme="minorEastAsia"/>
        </w:rPr>
      </w:pPr>
      <w:r>
        <w:rPr>
          <w:rFonts w:eastAsiaTheme="minorEastAsia"/>
        </w:rPr>
        <w:t xml:space="preserve">Firms near bankruptcy often take great chances, because they feel that they are playing with someone else’s money </w:t>
      </w:r>
    </w:p>
    <w:p w14:paraId="7E767713" w14:textId="77777777" w:rsidR="007D1A50" w:rsidRDefault="00A1758C" w:rsidP="00CE6F25">
      <w:pPr>
        <w:pStyle w:val="ListParagraph"/>
        <w:numPr>
          <w:ilvl w:val="2"/>
          <w:numId w:val="88"/>
        </w:numPr>
        <w:rPr>
          <w:rFonts w:eastAsiaTheme="minorEastAsia"/>
        </w:rPr>
      </w:pPr>
      <w:r>
        <w:rPr>
          <w:rFonts w:eastAsiaTheme="minorEastAsia"/>
        </w:rPr>
        <w:t xml:space="preserve">Relative to the low risk project, the high risk project increase firm value in boom and decreases value in recession. Increase in value in a boom is captured by the shareholders, because bondholders are paid in full regardless of which project is chosen. The drop in value in a recession is lost by bondholders, because they </w:t>
      </w:r>
      <w:r>
        <w:rPr>
          <w:rFonts w:eastAsiaTheme="minorEastAsia"/>
        </w:rPr>
        <w:lastRenderedPageBreak/>
        <w:t>wont receive as much during a recession. Shareholders would not receive anything either way and would therefore invest in the higher risk project</w:t>
      </w:r>
    </w:p>
    <w:p w14:paraId="21C315C1" w14:textId="77777777" w:rsidR="00A1758C" w:rsidRDefault="00A1758C" w:rsidP="00CE6F25">
      <w:pPr>
        <w:pStyle w:val="ListParagraph"/>
        <w:numPr>
          <w:ilvl w:val="1"/>
          <w:numId w:val="88"/>
        </w:numPr>
        <w:rPr>
          <w:rFonts w:eastAsiaTheme="minorEastAsia"/>
        </w:rPr>
      </w:pPr>
      <w:r>
        <w:rPr>
          <w:rFonts w:eastAsiaTheme="minorEastAsia"/>
        </w:rPr>
        <w:t xml:space="preserve">Incentive toward underinvestment </w:t>
      </w:r>
    </w:p>
    <w:p w14:paraId="54265EB6" w14:textId="77777777" w:rsidR="00A1758C" w:rsidRDefault="00A1758C" w:rsidP="00CE6F25">
      <w:pPr>
        <w:pStyle w:val="ListParagraph"/>
        <w:numPr>
          <w:ilvl w:val="2"/>
          <w:numId w:val="88"/>
        </w:numPr>
        <w:rPr>
          <w:rFonts w:eastAsiaTheme="minorEastAsia"/>
        </w:rPr>
      </w:pPr>
      <w:r>
        <w:rPr>
          <w:rFonts w:eastAsiaTheme="minorEastAsia"/>
        </w:rPr>
        <w:t xml:space="preserve">Shareholders of a firm with a significant probability of bankruptcy often find that new investment helps bondholders at the shareholders expense </w:t>
      </w:r>
    </w:p>
    <w:p w14:paraId="5F0C3E89" w14:textId="77777777" w:rsidR="00A1758C" w:rsidRDefault="00A1758C" w:rsidP="00CE6F25">
      <w:pPr>
        <w:pStyle w:val="ListParagraph"/>
        <w:numPr>
          <w:ilvl w:val="1"/>
          <w:numId w:val="88"/>
        </w:numPr>
        <w:rPr>
          <w:rFonts w:eastAsiaTheme="minorEastAsia"/>
        </w:rPr>
      </w:pPr>
      <w:r>
        <w:rPr>
          <w:rFonts w:eastAsiaTheme="minorEastAsia"/>
        </w:rPr>
        <w:t xml:space="preserve">Milking the property </w:t>
      </w:r>
    </w:p>
    <w:p w14:paraId="73C8067A" w14:textId="77777777" w:rsidR="00A1758C" w:rsidRDefault="00A1758C" w:rsidP="00CE6F25">
      <w:pPr>
        <w:pStyle w:val="ListParagraph"/>
        <w:numPr>
          <w:ilvl w:val="2"/>
          <w:numId w:val="88"/>
        </w:numPr>
        <w:rPr>
          <w:rFonts w:eastAsiaTheme="minorEastAsia"/>
        </w:rPr>
      </w:pPr>
      <w:r>
        <w:rPr>
          <w:rFonts w:eastAsiaTheme="minorEastAsia"/>
        </w:rPr>
        <w:t xml:space="preserve">Pay out extra dividends or other distributions in times of financial distress, leaving less in the firm for the bondholders. This is known as milking the property </w:t>
      </w:r>
    </w:p>
    <w:p w14:paraId="5BAD680F" w14:textId="77777777" w:rsidR="00A1758C" w:rsidRDefault="00B066F0" w:rsidP="00A1758C">
      <w:pPr>
        <w:rPr>
          <w:rFonts w:eastAsiaTheme="minorEastAsia"/>
        </w:rPr>
      </w:pPr>
      <w:r>
        <w:rPr>
          <w:rFonts w:eastAsiaTheme="minorEastAsia"/>
        </w:rPr>
        <w:t xml:space="preserve">Summary of selfish strategies </w:t>
      </w:r>
    </w:p>
    <w:p w14:paraId="267DFD77" w14:textId="77777777" w:rsidR="00B066F0" w:rsidRDefault="00B066F0" w:rsidP="00CE6F25">
      <w:pPr>
        <w:pStyle w:val="ListParagraph"/>
        <w:numPr>
          <w:ilvl w:val="0"/>
          <w:numId w:val="89"/>
        </w:numPr>
        <w:rPr>
          <w:rFonts w:eastAsiaTheme="minorEastAsia"/>
        </w:rPr>
      </w:pPr>
      <w:r>
        <w:rPr>
          <w:rFonts w:eastAsiaTheme="minorEastAsia"/>
        </w:rPr>
        <w:t>Who pays the cost of selfish investment strategies?</w:t>
      </w:r>
    </w:p>
    <w:p w14:paraId="4A7174EE" w14:textId="77777777" w:rsidR="00B066F0" w:rsidRDefault="00B066F0" w:rsidP="00CE6F25">
      <w:pPr>
        <w:pStyle w:val="ListParagraph"/>
        <w:numPr>
          <w:ilvl w:val="1"/>
          <w:numId w:val="89"/>
        </w:numPr>
        <w:rPr>
          <w:rFonts w:eastAsiaTheme="minorEastAsia"/>
        </w:rPr>
      </w:pPr>
      <w:r>
        <w:rPr>
          <w:rFonts w:eastAsiaTheme="minorEastAsia"/>
        </w:rPr>
        <w:t>Ultimately it is the shareholders. Rational bondholders know that when financial distress is imminent, they cannot expect help from shareholders. Rather, shareholders are likely to choose investment strategies that reduce the value of the bonds. Bondholders protect themselves accordingly by raising interest rate that they require on bonds. Because shareholders must pay these higher rates, they ultimately bear the costs of these selfish strategies</w:t>
      </w:r>
    </w:p>
    <w:p w14:paraId="7D9F98DC" w14:textId="77777777" w:rsidR="00B066F0" w:rsidRDefault="00B066F0" w:rsidP="00CE6F25">
      <w:pPr>
        <w:pStyle w:val="ListParagraph"/>
        <w:numPr>
          <w:ilvl w:val="1"/>
          <w:numId w:val="89"/>
        </w:numPr>
        <w:rPr>
          <w:rFonts w:eastAsiaTheme="minorEastAsia"/>
        </w:rPr>
      </w:pPr>
      <w:r>
        <w:rPr>
          <w:rFonts w:eastAsiaTheme="minorEastAsia"/>
        </w:rPr>
        <w:t xml:space="preserve">Firms facing these distortions, debt financing will be difficult and costly to obtain. These firms will have low leverage ratios </w:t>
      </w:r>
    </w:p>
    <w:p w14:paraId="6EB83E48" w14:textId="77777777" w:rsidR="00B066F0" w:rsidRDefault="00B066F0" w:rsidP="00B066F0">
      <w:pPr>
        <w:rPr>
          <w:rFonts w:eastAsiaTheme="minorEastAsia"/>
          <w:b/>
        </w:rPr>
      </w:pPr>
      <w:r>
        <w:rPr>
          <w:rFonts w:eastAsiaTheme="minorEastAsia"/>
          <w:b/>
        </w:rPr>
        <w:t xml:space="preserve">17.3 – can costs of debt be reduced? </w:t>
      </w:r>
    </w:p>
    <w:p w14:paraId="2D3A54DB" w14:textId="77777777" w:rsidR="00B066F0" w:rsidRDefault="00B066F0" w:rsidP="00CE6F25">
      <w:pPr>
        <w:pStyle w:val="ListParagraph"/>
        <w:numPr>
          <w:ilvl w:val="0"/>
          <w:numId w:val="89"/>
        </w:numPr>
        <w:rPr>
          <w:rFonts w:eastAsiaTheme="minorEastAsia"/>
        </w:rPr>
      </w:pPr>
      <w:r>
        <w:rPr>
          <w:rFonts w:eastAsiaTheme="minorEastAsia"/>
        </w:rPr>
        <w:t xml:space="preserve">Debt can be reduced, but they cannot be eliminated entirely </w:t>
      </w:r>
    </w:p>
    <w:p w14:paraId="31D62369" w14:textId="77777777" w:rsidR="00B066F0" w:rsidRDefault="00B066F0" w:rsidP="00B066F0">
      <w:pPr>
        <w:rPr>
          <w:rFonts w:eastAsiaTheme="minorEastAsia"/>
        </w:rPr>
      </w:pPr>
      <w:r>
        <w:rPr>
          <w:rFonts w:eastAsiaTheme="minorEastAsia"/>
        </w:rPr>
        <w:t xml:space="preserve">Protective covenants </w:t>
      </w:r>
    </w:p>
    <w:p w14:paraId="7F19426A" w14:textId="77777777" w:rsidR="00B066F0" w:rsidRDefault="00B066F0" w:rsidP="00CE6F25">
      <w:pPr>
        <w:pStyle w:val="ListParagraph"/>
        <w:numPr>
          <w:ilvl w:val="0"/>
          <w:numId w:val="89"/>
        </w:numPr>
        <w:rPr>
          <w:rFonts w:eastAsiaTheme="minorEastAsia"/>
        </w:rPr>
      </w:pPr>
      <w:r>
        <w:rPr>
          <w:rFonts w:eastAsiaTheme="minorEastAsia"/>
        </w:rPr>
        <w:t xml:space="preserve">Because the shareholders must pay higher interest rates as insurance against their own selfish strategies, they frequently make arrangements with bondholders in hopes of lowering rates </w:t>
      </w:r>
    </w:p>
    <w:p w14:paraId="0715E375" w14:textId="77777777" w:rsidR="00B066F0" w:rsidRDefault="00B066F0" w:rsidP="00CE6F25">
      <w:pPr>
        <w:pStyle w:val="ListParagraph"/>
        <w:numPr>
          <w:ilvl w:val="0"/>
          <w:numId w:val="89"/>
        </w:numPr>
        <w:rPr>
          <w:rFonts w:eastAsiaTheme="minorEastAsia"/>
        </w:rPr>
      </w:pPr>
      <w:r>
        <w:rPr>
          <w:rFonts w:eastAsiaTheme="minorEastAsia"/>
        </w:rPr>
        <w:t>These agreements, called protective covenants, are incorporated as part of the loan document (indenture) between shareholders and bondholders</w:t>
      </w:r>
    </w:p>
    <w:p w14:paraId="6DC3B839" w14:textId="77777777" w:rsidR="00FB194E" w:rsidRDefault="00FB194E" w:rsidP="00CE6F25">
      <w:pPr>
        <w:pStyle w:val="ListParagraph"/>
        <w:numPr>
          <w:ilvl w:val="0"/>
          <w:numId w:val="89"/>
        </w:numPr>
        <w:rPr>
          <w:rFonts w:eastAsiaTheme="minorEastAsia"/>
        </w:rPr>
      </w:pPr>
      <w:r>
        <w:rPr>
          <w:rFonts w:eastAsiaTheme="minorEastAsia"/>
        </w:rPr>
        <w:t>A negative covenant limits or prohibits actions that the company may take. For example:</w:t>
      </w:r>
    </w:p>
    <w:p w14:paraId="087F4FCE" w14:textId="77777777" w:rsidR="00FB194E" w:rsidRDefault="00FB194E" w:rsidP="00CE6F25">
      <w:pPr>
        <w:pStyle w:val="ListParagraph"/>
        <w:numPr>
          <w:ilvl w:val="1"/>
          <w:numId w:val="89"/>
        </w:numPr>
        <w:rPr>
          <w:rFonts w:eastAsiaTheme="minorEastAsia"/>
        </w:rPr>
      </w:pPr>
      <w:r>
        <w:rPr>
          <w:rFonts w:eastAsiaTheme="minorEastAsia"/>
        </w:rPr>
        <w:t>Limitations are placed on the amount of dividends a company may pay</w:t>
      </w:r>
    </w:p>
    <w:p w14:paraId="1725574C" w14:textId="77777777" w:rsidR="00FB194E" w:rsidRDefault="00FB194E" w:rsidP="00CE6F25">
      <w:pPr>
        <w:pStyle w:val="ListParagraph"/>
        <w:numPr>
          <w:ilvl w:val="1"/>
          <w:numId w:val="89"/>
        </w:numPr>
        <w:rPr>
          <w:rFonts w:eastAsiaTheme="minorEastAsia"/>
        </w:rPr>
      </w:pPr>
      <w:r>
        <w:rPr>
          <w:rFonts w:eastAsiaTheme="minorEastAsia"/>
        </w:rPr>
        <w:t>The firm may not pledge any of its assets to other lenders</w:t>
      </w:r>
    </w:p>
    <w:p w14:paraId="0E92C0B3" w14:textId="77777777" w:rsidR="00FB194E" w:rsidRDefault="00FB194E" w:rsidP="00CE6F25">
      <w:pPr>
        <w:pStyle w:val="ListParagraph"/>
        <w:numPr>
          <w:ilvl w:val="1"/>
          <w:numId w:val="89"/>
        </w:numPr>
        <w:rPr>
          <w:rFonts w:eastAsiaTheme="minorEastAsia"/>
        </w:rPr>
      </w:pPr>
      <w:r>
        <w:rPr>
          <w:rFonts w:eastAsiaTheme="minorEastAsia"/>
        </w:rPr>
        <w:t xml:space="preserve">The firm may not merge with another firm </w:t>
      </w:r>
    </w:p>
    <w:p w14:paraId="2EF74E72" w14:textId="77777777" w:rsidR="00FB194E" w:rsidRDefault="00FB194E" w:rsidP="00CE6F25">
      <w:pPr>
        <w:pStyle w:val="ListParagraph"/>
        <w:numPr>
          <w:ilvl w:val="1"/>
          <w:numId w:val="89"/>
        </w:numPr>
        <w:rPr>
          <w:rFonts w:eastAsiaTheme="minorEastAsia"/>
        </w:rPr>
      </w:pPr>
      <w:r>
        <w:rPr>
          <w:rFonts w:eastAsiaTheme="minorEastAsia"/>
        </w:rPr>
        <w:t xml:space="preserve">The firm may not sell or lease its major assets without approval by the lender </w:t>
      </w:r>
    </w:p>
    <w:p w14:paraId="608946D3" w14:textId="77777777" w:rsidR="00FB194E" w:rsidRDefault="00FB194E" w:rsidP="00CE6F25">
      <w:pPr>
        <w:pStyle w:val="ListParagraph"/>
        <w:numPr>
          <w:ilvl w:val="1"/>
          <w:numId w:val="89"/>
        </w:numPr>
        <w:rPr>
          <w:rFonts w:eastAsiaTheme="minorEastAsia"/>
        </w:rPr>
      </w:pPr>
      <w:r>
        <w:rPr>
          <w:rFonts w:eastAsiaTheme="minorEastAsia"/>
        </w:rPr>
        <w:t xml:space="preserve">The firm may not issue additional long term debt of equal or higher seniority </w:t>
      </w:r>
    </w:p>
    <w:p w14:paraId="0D6EFD93" w14:textId="77777777" w:rsidR="00FB194E" w:rsidRDefault="00FB194E" w:rsidP="00CE6F25">
      <w:pPr>
        <w:pStyle w:val="ListParagraph"/>
        <w:numPr>
          <w:ilvl w:val="0"/>
          <w:numId w:val="89"/>
        </w:numPr>
        <w:rPr>
          <w:rFonts w:eastAsiaTheme="minorEastAsia"/>
        </w:rPr>
      </w:pPr>
      <w:r>
        <w:rPr>
          <w:rFonts w:eastAsiaTheme="minorEastAsia"/>
        </w:rPr>
        <w:t>A positive covenant specifies an action that the company agrees to take or a condition the company must abide by. For example:</w:t>
      </w:r>
    </w:p>
    <w:p w14:paraId="7602999C" w14:textId="77777777" w:rsidR="00FB194E" w:rsidRDefault="00FB194E" w:rsidP="00CE6F25">
      <w:pPr>
        <w:pStyle w:val="ListParagraph"/>
        <w:numPr>
          <w:ilvl w:val="1"/>
          <w:numId w:val="89"/>
        </w:numPr>
        <w:rPr>
          <w:rFonts w:eastAsiaTheme="minorEastAsia"/>
        </w:rPr>
      </w:pPr>
      <w:r>
        <w:rPr>
          <w:rFonts w:eastAsiaTheme="minorEastAsia"/>
        </w:rPr>
        <w:t xml:space="preserve">The company agrees to maintain its working capital at a minimum level </w:t>
      </w:r>
    </w:p>
    <w:p w14:paraId="5CCBF220" w14:textId="77777777" w:rsidR="00FB194E" w:rsidRDefault="00FB194E" w:rsidP="00CE6F25">
      <w:pPr>
        <w:pStyle w:val="ListParagraph"/>
        <w:numPr>
          <w:ilvl w:val="1"/>
          <w:numId w:val="89"/>
        </w:numPr>
        <w:rPr>
          <w:rFonts w:eastAsiaTheme="minorEastAsia"/>
        </w:rPr>
      </w:pPr>
      <w:r>
        <w:rPr>
          <w:rFonts w:eastAsiaTheme="minorEastAsia"/>
        </w:rPr>
        <w:t xml:space="preserve">The company must furnish periodic financial statements to the lender </w:t>
      </w:r>
    </w:p>
    <w:p w14:paraId="1714AA97" w14:textId="77777777" w:rsidR="00FB194E" w:rsidRDefault="00FB194E" w:rsidP="00CE6F25">
      <w:pPr>
        <w:pStyle w:val="ListParagraph"/>
        <w:numPr>
          <w:ilvl w:val="1"/>
          <w:numId w:val="89"/>
        </w:numPr>
        <w:rPr>
          <w:rFonts w:eastAsiaTheme="minorEastAsia"/>
        </w:rPr>
      </w:pPr>
      <w:r>
        <w:rPr>
          <w:rFonts w:eastAsiaTheme="minorEastAsia"/>
        </w:rPr>
        <w:t xml:space="preserve">The company must segregate and maintain specified assets as security for the debt </w:t>
      </w:r>
    </w:p>
    <w:p w14:paraId="0EE12B17" w14:textId="77777777" w:rsidR="00FB194E" w:rsidRDefault="00FB194E" w:rsidP="00CE6F25">
      <w:pPr>
        <w:pStyle w:val="ListParagraph"/>
        <w:numPr>
          <w:ilvl w:val="0"/>
          <w:numId w:val="89"/>
        </w:numPr>
        <w:rPr>
          <w:rFonts w:eastAsiaTheme="minorEastAsia"/>
        </w:rPr>
      </w:pPr>
      <w:r>
        <w:rPr>
          <w:rFonts w:eastAsiaTheme="minorEastAsia"/>
        </w:rPr>
        <w:lastRenderedPageBreak/>
        <w:t>See page 500 table 17.2</w:t>
      </w:r>
    </w:p>
    <w:p w14:paraId="6F3EC8BA" w14:textId="77777777" w:rsidR="00FB194E" w:rsidRDefault="00FB194E" w:rsidP="00CE6F25">
      <w:pPr>
        <w:pStyle w:val="ListParagraph"/>
        <w:numPr>
          <w:ilvl w:val="0"/>
          <w:numId w:val="89"/>
        </w:numPr>
        <w:rPr>
          <w:rFonts w:eastAsiaTheme="minorEastAsia"/>
        </w:rPr>
      </w:pPr>
      <w:r>
        <w:rPr>
          <w:rFonts w:eastAsiaTheme="minorEastAsia"/>
        </w:rPr>
        <w:t xml:space="preserve">Protective covenants should reduce the costs of bankruptcy, ultimately increasing the value of the firm </w:t>
      </w:r>
    </w:p>
    <w:p w14:paraId="56A76A53" w14:textId="77777777" w:rsidR="00FB194E" w:rsidRDefault="00FB194E" w:rsidP="00CE6F25">
      <w:pPr>
        <w:pStyle w:val="ListParagraph"/>
        <w:numPr>
          <w:ilvl w:val="0"/>
          <w:numId w:val="89"/>
        </w:numPr>
        <w:rPr>
          <w:rFonts w:eastAsiaTheme="minorEastAsia"/>
        </w:rPr>
      </w:pPr>
      <w:r>
        <w:rPr>
          <w:rFonts w:eastAsiaTheme="minorEastAsia"/>
        </w:rPr>
        <w:t>Shareholders are likely to favor all reasonable covenants</w:t>
      </w:r>
    </w:p>
    <w:p w14:paraId="6FA6DB93" w14:textId="77777777" w:rsidR="00FB194E" w:rsidRDefault="00FB194E" w:rsidP="00CE6F25">
      <w:pPr>
        <w:pStyle w:val="ListParagraph"/>
        <w:numPr>
          <w:ilvl w:val="0"/>
          <w:numId w:val="89"/>
        </w:numPr>
        <w:rPr>
          <w:rFonts w:eastAsiaTheme="minorEastAsia"/>
        </w:rPr>
      </w:pPr>
      <w:r>
        <w:rPr>
          <w:rFonts w:eastAsiaTheme="minorEastAsia"/>
        </w:rPr>
        <w:t>To see this, consider three choices by shareholders to reduce bankruptcy costs</w:t>
      </w:r>
    </w:p>
    <w:p w14:paraId="6F42860B" w14:textId="77777777" w:rsidR="00FB194E" w:rsidRDefault="00FB194E" w:rsidP="00CE6F25">
      <w:pPr>
        <w:pStyle w:val="ListParagraph"/>
        <w:numPr>
          <w:ilvl w:val="1"/>
          <w:numId w:val="89"/>
        </w:numPr>
        <w:rPr>
          <w:rFonts w:eastAsiaTheme="minorEastAsia"/>
        </w:rPr>
      </w:pPr>
      <w:r>
        <w:rPr>
          <w:rFonts w:eastAsiaTheme="minorEastAsia"/>
        </w:rPr>
        <w:t xml:space="preserve">Issue no debt </w:t>
      </w:r>
    </w:p>
    <w:p w14:paraId="661D46B6" w14:textId="77777777" w:rsidR="00FB194E" w:rsidRDefault="00FB194E" w:rsidP="00CE6F25">
      <w:pPr>
        <w:pStyle w:val="ListParagraph"/>
        <w:numPr>
          <w:ilvl w:val="1"/>
          <w:numId w:val="89"/>
        </w:numPr>
        <w:rPr>
          <w:rFonts w:eastAsiaTheme="minorEastAsia"/>
        </w:rPr>
      </w:pPr>
      <w:r>
        <w:rPr>
          <w:rFonts w:eastAsiaTheme="minorEastAsia"/>
        </w:rPr>
        <w:t xml:space="preserve">Issue debt with no restrictive and protective covenants </w:t>
      </w:r>
    </w:p>
    <w:p w14:paraId="0C2E918E" w14:textId="77777777" w:rsidR="00FB194E" w:rsidRDefault="00FB194E" w:rsidP="00CE6F25">
      <w:pPr>
        <w:pStyle w:val="ListParagraph"/>
        <w:numPr>
          <w:ilvl w:val="1"/>
          <w:numId w:val="89"/>
        </w:numPr>
        <w:rPr>
          <w:rFonts w:eastAsiaTheme="minorEastAsia"/>
        </w:rPr>
      </w:pPr>
      <w:r>
        <w:rPr>
          <w:rFonts w:eastAsiaTheme="minorEastAsia"/>
        </w:rPr>
        <w:t xml:space="preserve">Write protective and restrictive covenants into the loan contracts </w:t>
      </w:r>
    </w:p>
    <w:p w14:paraId="7192BB77" w14:textId="77777777" w:rsidR="00FB194E" w:rsidRDefault="00FB194E" w:rsidP="00CE6F25">
      <w:pPr>
        <w:pStyle w:val="ListParagraph"/>
        <w:numPr>
          <w:ilvl w:val="0"/>
          <w:numId w:val="89"/>
        </w:numPr>
        <w:rPr>
          <w:rFonts w:eastAsiaTheme="minorEastAsia"/>
        </w:rPr>
      </w:pPr>
      <w:r>
        <w:rPr>
          <w:rFonts w:eastAsiaTheme="minorEastAsia"/>
        </w:rPr>
        <w:t xml:space="preserve">Thus, bond covenants, even if they reduce flexibility, can increase the value of the firm. They can be the low cost solution to the shareholder-bondholder conflict </w:t>
      </w:r>
    </w:p>
    <w:p w14:paraId="252EBDFE" w14:textId="77777777" w:rsidR="00FB194E" w:rsidRDefault="00FB194E" w:rsidP="00FB194E">
      <w:pPr>
        <w:rPr>
          <w:rFonts w:eastAsiaTheme="minorEastAsia"/>
        </w:rPr>
      </w:pPr>
      <w:r>
        <w:rPr>
          <w:rFonts w:eastAsiaTheme="minorEastAsia"/>
        </w:rPr>
        <w:t xml:space="preserve">Consolidation of debt </w:t>
      </w:r>
    </w:p>
    <w:p w14:paraId="0D3B7332" w14:textId="77777777" w:rsidR="00FB194E" w:rsidRDefault="00FB194E" w:rsidP="00CE6F25">
      <w:pPr>
        <w:pStyle w:val="ListParagraph"/>
        <w:numPr>
          <w:ilvl w:val="0"/>
          <w:numId w:val="90"/>
        </w:numPr>
        <w:rPr>
          <w:rFonts w:eastAsiaTheme="minorEastAsia"/>
        </w:rPr>
      </w:pPr>
      <w:r>
        <w:rPr>
          <w:rFonts w:eastAsiaTheme="minorEastAsia"/>
        </w:rPr>
        <w:t xml:space="preserve">One reason why bankruptcy costs are so high is that different creditors fight with each other </w:t>
      </w:r>
    </w:p>
    <w:p w14:paraId="3CBF084D" w14:textId="77777777" w:rsidR="00FB194E" w:rsidRDefault="00FB194E" w:rsidP="00CE6F25">
      <w:pPr>
        <w:pStyle w:val="ListParagraph"/>
        <w:numPr>
          <w:ilvl w:val="0"/>
          <w:numId w:val="90"/>
        </w:numPr>
        <w:rPr>
          <w:rFonts w:eastAsiaTheme="minorEastAsia"/>
        </w:rPr>
      </w:pPr>
      <w:r>
        <w:rPr>
          <w:rFonts w:eastAsiaTheme="minorEastAsia"/>
        </w:rPr>
        <w:t xml:space="preserve">Problem can be alleviated if one lender or at most a few lenders can shoulder the entire debt </w:t>
      </w:r>
    </w:p>
    <w:p w14:paraId="07AE423A" w14:textId="77777777" w:rsidR="00FB194E" w:rsidRDefault="008C7FB3" w:rsidP="00CE6F25">
      <w:pPr>
        <w:pStyle w:val="ListParagraph"/>
        <w:numPr>
          <w:ilvl w:val="0"/>
          <w:numId w:val="90"/>
        </w:numPr>
        <w:rPr>
          <w:rFonts w:eastAsiaTheme="minorEastAsia"/>
        </w:rPr>
      </w:pPr>
      <w:r>
        <w:rPr>
          <w:rFonts w:eastAsiaTheme="minorEastAsia"/>
        </w:rPr>
        <w:t>Also, bondholders can purchase stocks as well. This way, shareholders and bondholders are not pitted against each other, because they are not separate entities (this approach is used in Japan)</w:t>
      </w:r>
    </w:p>
    <w:p w14:paraId="432F4CCA" w14:textId="77777777" w:rsidR="008C7FB3" w:rsidRDefault="008C7FB3" w:rsidP="008C7FB3">
      <w:pPr>
        <w:rPr>
          <w:rFonts w:eastAsiaTheme="minorEastAsia"/>
          <w:b/>
        </w:rPr>
      </w:pPr>
      <w:r>
        <w:rPr>
          <w:rFonts w:eastAsiaTheme="minorEastAsia"/>
          <w:b/>
        </w:rPr>
        <w:t xml:space="preserve">17.4 – integration of tax effects and financial distress </w:t>
      </w:r>
    </w:p>
    <w:p w14:paraId="08A1B12F" w14:textId="77777777" w:rsidR="008C7FB3" w:rsidRDefault="00B11C1F" w:rsidP="00B11C1F">
      <w:pPr>
        <w:rPr>
          <w:rFonts w:eastAsiaTheme="minorEastAsia"/>
          <w:b/>
        </w:rPr>
      </w:pPr>
      <w:r>
        <w:rPr>
          <w:rFonts w:eastAsiaTheme="minorEastAsia"/>
          <w:b/>
        </w:rPr>
        <w:t xml:space="preserve">17.5 – signalling </w:t>
      </w:r>
    </w:p>
    <w:p w14:paraId="3E171CB5" w14:textId="77777777" w:rsidR="00B11C1F" w:rsidRDefault="00B55336" w:rsidP="00CE6F25">
      <w:pPr>
        <w:pStyle w:val="ListParagraph"/>
        <w:numPr>
          <w:ilvl w:val="0"/>
          <w:numId w:val="91"/>
        </w:numPr>
        <w:rPr>
          <w:rFonts w:eastAsiaTheme="minorEastAsia"/>
        </w:rPr>
      </w:pPr>
      <w:r>
        <w:rPr>
          <w:rFonts w:eastAsiaTheme="minorEastAsia"/>
        </w:rPr>
        <w:t>What is the relationship between a company’s profitability and its debt level?</w:t>
      </w:r>
    </w:p>
    <w:p w14:paraId="17B53448" w14:textId="77777777" w:rsidR="00B55336" w:rsidRDefault="00B55336" w:rsidP="00CE6F25">
      <w:pPr>
        <w:pStyle w:val="ListParagraph"/>
        <w:numPr>
          <w:ilvl w:val="1"/>
          <w:numId w:val="91"/>
        </w:numPr>
        <w:rPr>
          <w:rFonts w:eastAsiaTheme="minorEastAsia"/>
        </w:rPr>
      </w:pPr>
      <w:r>
        <w:rPr>
          <w:rFonts w:eastAsiaTheme="minorEastAsia"/>
        </w:rPr>
        <w:t xml:space="preserve">A firm with low anticipated profits will likely take on a low level of debt </w:t>
      </w:r>
    </w:p>
    <w:p w14:paraId="1DA3708C" w14:textId="77777777" w:rsidR="00B55336" w:rsidRDefault="00B55336" w:rsidP="00CE6F25">
      <w:pPr>
        <w:pStyle w:val="ListParagraph"/>
        <w:numPr>
          <w:ilvl w:val="2"/>
          <w:numId w:val="91"/>
        </w:numPr>
        <w:rPr>
          <w:rFonts w:eastAsiaTheme="minorEastAsia"/>
        </w:rPr>
      </w:pPr>
      <w:r>
        <w:rPr>
          <w:rFonts w:eastAsiaTheme="minorEastAsia"/>
        </w:rPr>
        <w:t>A small interest deduction is all that s needed to offset all of this firms pre tax profits. And too much debt would raise the firms expected distress costs</w:t>
      </w:r>
    </w:p>
    <w:p w14:paraId="22215BCA" w14:textId="77777777" w:rsidR="00B55336" w:rsidRDefault="00B55336" w:rsidP="00CE6F25">
      <w:pPr>
        <w:pStyle w:val="ListParagraph"/>
        <w:numPr>
          <w:ilvl w:val="1"/>
          <w:numId w:val="91"/>
        </w:numPr>
        <w:rPr>
          <w:rFonts w:eastAsiaTheme="minorEastAsia"/>
        </w:rPr>
      </w:pPr>
      <w:r>
        <w:rPr>
          <w:rFonts w:eastAsiaTheme="minorEastAsia"/>
        </w:rPr>
        <w:t xml:space="preserve">A more successful firm would probably take on more debt </w:t>
      </w:r>
    </w:p>
    <w:p w14:paraId="74CB1F4F" w14:textId="77777777" w:rsidR="00B55336" w:rsidRDefault="00B55336" w:rsidP="00CE6F25">
      <w:pPr>
        <w:pStyle w:val="ListParagraph"/>
        <w:numPr>
          <w:ilvl w:val="2"/>
          <w:numId w:val="91"/>
        </w:numPr>
        <w:rPr>
          <w:rFonts w:eastAsiaTheme="minorEastAsia"/>
        </w:rPr>
      </w:pPr>
      <w:r>
        <w:rPr>
          <w:rFonts w:eastAsiaTheme="minorEastAsia"/>
        </w:rPr>
        <w:t xml:space="preserve">This firm could use the extra interest to reduce the taxes from it greater earnings. And being more financially secure, this firm would find its extra debt increasing the risk of bankruptcy only slightly </w:t>
      </w:r>
    </w:p>
    <w:p w14:paraId="2F7D0C1E" w14:textId="77777777" w:rsidR="00B55336" w:rsidRDefault="00B55336" w:rsidP="00CE6F25">
      <w:pPr>
        <w:pStyle w:val="ListParagraph"/>
        <w:numPr>
          <w:ilvl w:val="1"/>
          <w:numId w:val="91"/>
        </w:numPr>
        <w:rPr>
          <w:rFonts w:eastAsiaTheme="minorEastAsia"/>
        </w:rPr>
      </w:pPr>
      <w:r>
        <w:rPr>
          <w:rFonts w:eastAsiaTheme="minorEastAsia"/>
        </w:rPr>
        <w:t>In other words, rational firms raise debt levels when profits are expected to increase</w:t>
      </w:r>
    </w:p>
    <w:p w14:paraId="6B469C75" w14:textId="77777777" w:rsidR="00B55336" w:rsidRDefault="00B55336" w:rsidP="00CE6F25">
      <w:pPr>
        <w:pStyle w:val="ListParagraph"/>
        <w:numPr>
          <w:ilvl w:val="0"/>
          <w:numId w:val="91"/>
        </w:numPr>
        <w:rPr>
          <w:rFonts w:eastAsiaTheme="minorEastAsia"/>
        </w:rPr>
      </w:pPr>
      <w:r>
        <w:rPr>
          <w:rFonts w:eastAsiaTheme="minorEastAsia"/>
        </w:rPr>
        <w:t xml:space="preserve">How do investors react to an increase in debt </w:t>
      </w:r>
    </w:p>
    <w:p w14:paraId="0EED323D" w14:textId="77777777" w:rsidR="00B55336" w:rsidRDefault="00C15677" w:rsidP="00CE6F25">
      <w:pPr>
        <w:pStyle w:val="ListParagraph"/>
        <w:numPr>
          <w:ilvl w:val="1"/>
          <w:numId w:val="91"/>
        </w:numPr>
        <w:rPr>
          <w:rFonts w:eastAsiaTheme="minorEastAsia"/>
        </w:rPr>
      </w:pPr>
      <w:r>
        <w:rPr>
          <w:rFonts w:eastAsiaTheme="minorEastAsia"/>
        </w:rPr>
        <w:t>R</w:t>
      </w:r>
      <w:r w:rsidR="00B55336">
        <w:rPr>
          <w:rFonts w:eastAsiaTheme="minorEastAsia"/>
        </w:rPr>
        <w:t>ational</w:t>
      </w:r>
      <w:r>
        <w:rPr>
          <w:rFonts w:eastAsiaTheme="minorEastAsia"/>
        </w:rPr>
        <w:t xml:space="preserve"> investors are likely to infer a higher firm value from a higher debt level </w:t>
      </w:r>
    </w:p>
    <w:p w14:paraId="3CACF9D8" w14:textId="77777777" w:rsidR="00C15677" w:rsidRDefault="00C15677" w:rsidP="00CE6F25">
      <w:pPr>
        <w:pStyle w:val="ListParagraph"/>
        <w:numPr>
          <w:ilvl w:val="2"/>
          <w:numId w:val="91"/>
        </w:numPr>
        <w:rPr>
          <w:rFonts w:eastAsiaTheme="minorEastAsia"/>
        </w:rPr>
      </w:pPr>
      <w:r>
        <w:rPr>
          <w:rFonts w:eastAsiaTheme="minorEastAsia"/>
        </w:rPr>
        <w:t>Thus, these investors are likely to build up a firms stock price after the firm has, say, issued debt in order to buy back equity</w:t>
      </w:r>
    </w:p>
    <w:p w14:paraId="52F9A956" w14:textId="77777777" w:rsidR="00C15677" w:rsidRDefault="00C15677" w:rsidP="00CE6F25">
      <w:pPr>
        <w:pStyle w:val="ListParagraph"/>
        <w:numPr>
          <w:ilvl w:val="1"/>
          <w:numId w:val="91"/>
        </w:numPr>
        <w:rPr>
          <w:rFonts w:eastAsiaTheme="minorEastAsia"/>
        </w:rPr>
      </w:pPr>
      <w:r>
        <w:rPr>
          <w:rFonts w:eastAsiaTheme="minorEastAsia"/>
        </w:rPr>
        <w:t xml:space="preserve">We say that investors view debt as a signal of firm value </w:t>
      </w:r>
    </w:p>
    <w:p w14:paraId="4EE2283A" w14:textId="77777777" w:rsidR="00C15677" w:rsidRDefault="00C15677" w:rsidP="00CE6F25">
      <w:pPr>
        <w:pStyle w:val="ListParagraph"/>
        <w:numPr>
          <w:ilvl w:val="0"/>
          <w:numId w:val="91"/>
        </w:numPr>
        <w:rPr>
          <w:rFonts w:eastAsiaTheme="minorEastAsia"/>
        </w:rPr>
      </w:pPr>
      <w:r>
        <w:rPr>
          <w:rFonts w:eastAsiaTheme="minorEastAsia"/>
        </w:rPr>
        <w:t xml:space="preserve">Investors can view an announcement of debt as a positive sign for the firm because the more valuable firms will want to issue more debt than the less valuable firms do </w:t>
      </w:r>
    </w:p>
    <w:p w14:paraId="552E06B2" w14:textId="77777777" w:rsidR="00C15677" w:rsidRDefault="00C15677" w:rsidP="00CE6F25">
      <w:pPr>
        <w:pStyle w:val="ListParagraph"/>
        <w:numPr>
          <w:ilvl w:val="0"/>
          <w:numId w:val="91"/>
        </w:numPr>
        <w:rPr>
          <w:rFonts w:eastAsiaTheme="minorEastAsia"/>
        </w:rPr>
      </w:pPr>
      <w:r>
        <w:rPr>
          <w:rFonts w:eastAsiaTheme="minorEastAsia"/>
        </w:rPr>
        <w:t xml:space="preserve">Firms often change their debt levels through exchange offers, of which there are two types </w:t>
      </w:r>
    </w:p>
    <w:p w14:paraId="61C3BB65" w14:textId="77777777" w:rsidR="00C15677" w:rsidRDefault="00C15677" w:rsidP="00CE6F25">
      <w:pPr>
        <w:pStyle w:val="ListParagraph"/>
        <w:numPr>
          <w:ilvl w:val="1"/>
          <w:numId w:val="91"/>
        </w:numPr>
        <w:rPr>
          <w:rFonts w:eastAsiaTheme="minorEastAsia"/>
        </w:rPr>
      </w:pPr>
      <w:r>
        <w:rPr>
          <w:rFonts w:eastAsiaTheme="minorEastAsia"/>
        </w:rPr>
        <w:t xml:space="preserve">The first type of offer allows shareholders to exchange some of their stock for debt, thereby increasing leverage </w:t>
      </w:r>
    </w:p>
    <w:p w14:paraId="2CF8FEA3" w14:textId="77777777" w:rsidR="00C15677" w:rsidRDefault="00C15677" w:rsidP="00CE6F25">
      <w:pPr>
        <w:pStyle w:val="ListParagraph"/>
        <w:numPr>
          <w:ilvl w:val="1"/>
          <w:numId w:val="91"/>
        </w:numPr>
        <w:rPr>
          <w:rFonts w:eastAsiaTheme="minorEastAsia"/>
        </w:rPr>
      </w:pPr>
      <w:r>
        <w:rPr>
          <w:rFonts w:eastAsiaTheme="minorEastAsia"/>
        </w:rPr>
        <w:t xml:space="preserve">The second type allows bondholders to exchange some of their debt for stock, decreasing leverage </w:t>
      </w:r>
    </w:p>
    <w:p w14:paraId="674D9119" w14:textId="77777777" w:rsidR="00C15677" w:rsidRDefault="00C15677" w:rsidP="00CE6F25">
      <w:pPr>
        <w:pStyle w:val="ListParagraph"/>
        <w:numPr>
          <w:ilvl w:val="0"/>
          <w:numId w:val="91"/>
        </w:numPr>
        <w:rPr>
          <w:rFonts w:eastAsiaTheme="minorEastAsia"/>
        </w:rPr>
      </w:pPr>
      <w:r>
        <w:rPr>
          <w:rFonts w:eastAsiaTheme="minorEastAsia"/>
        </w:rPr>
        <w:lastRenderedPageBreak/>
        <w:t xml:space="preserve">The market infers from an increase in debt that the firm is better off, leading to a stock price rise </w:t>
      </w:r>
    </w:p>
    <w:p w14:paraId="25C45CC7" w14:textId="77777777" w:rsidR="00C15677" w:rsidRDefault="00C15677" w:rsidP="00CE6F25">
      <w:pPr>
        <w:pStyle w:val="ListParagraph"/>
        <w:numPr>
          <w:ilvl w:val="0"/>
          <w:numId w:val="91"/>
        </w:numPr>
        <w:rPr>
          <w:rFonts w:eastAsiaTheme="minorEastAsia"/>
        </w:rPr>
      </w:pPr>
      <w:r>
        <w:rPr>
          <w:rFonts w:eastAsiaTheme="minorEastAsia"/>
        </w:rPr>
        <w:t>Conversely, the market infers the reverse from a decrease in debt, implying a stock price fall</w:t>
      </w:r>
    </w:p>
    <w:p w14:paraId="7927F8F5" w14:textId="77777777" w:rsidR="00C15677" w:rsidRDefault="00C15677" w:rsidP="00CE6F25">
      <w:pPr>
        <w:pStyle w:val="ListParagraph"/>
        <w:numPr>
          <w:ilvl w:val="0"/>
          <w:numId w:val="91"/>
        </w:numPr>
        <w:rPr>
          <w:rFonts w:eastAsiaTheme="minorEastAsia"/>
        </w:rPr>
      </w:pPr>
      <w:r>
        <w:rPr>
          <w:rFonts w:eastAsiaTheme="minorEastAsia"/>
        </w:rPr>
        <w:t xml:space="preserve">Managers signal information when they change leverage </w:t>
      </w:r>
    </w:p>
    <w:p w14:paraId="0D86D7D4" w14:textId="77777777" w:rsidR="00C15677" w:rsidRDefault="00C15677" w:rsidP="00C15677">
      <w:pPr>
        <w:rPr>
          <w:rFonts w:eastAsiaTheme="minorEastAsia"/>
          <w:b/>
        </w:rPr>
      </w:pPr>
      <w:r>
        <w:rPr>
          <w:rFonts w:eastAsiaTheme="minorEastAsia"/>
          <w:b/>
        </w:rPr>
        <w:t xml:space="preserve">17.6 – shirking, perquisites, and bad investments: a note on agency cost of equity </w:t>
      </w:r>
    </w:p>
    <w:p w14:paraId="09128735" w14:textId="77777777" w:rsidR="00C15677" w:rsidRDefault="00992727" w:rsidP="00CE6F25">
      <w:pPr>
        <w:pStyle w:val="ListParagraph"/>
        <w:numPr>
          <w:ilvl w:val="0"/>
          <w:numId w:val="92"/>
        </w:numPr>
        <w:rPr>
          <w:rFonts w:eastAsiaTheme="minorEastAsia"/>
        </w:rPr>
      </w:pPr>
      <w:r>
        <w:rPr>
          <w:rFonts w:eastAsiaTheme="minorEastAsia"/>
        </w:rPr>
        <w:t>It is commonly suggested that leveraged buyouts (LBOs) significantly reduce the agency costs of equity</w:t>
      </w:r>
    </w:p>
    <w:p w14:paraId="26D9AFA8" w14:textId="77777777" w:rsidR="00992727" w:rsidRDefault="00992727" w:rsidP="00CE6F25">
      <w:pPr>
        <w:pStyle w:val="ListParagraph"/>
        <w:numPr>
          <w:ilvl w:val="0"/>
          <w:numId w:val="92"/>
        </w:numPr>
        <w:rPr>
          <w:rFonts w:eastAsiaTheme="minorEastAsia"/>
        </w:rPr>
      </w:pPr>
      <w:r>
        <w:rPr>
          <w:rFonts w:eastAsiaTheme="minorEastAsia"/>
        </w:rPr>
        <w:t xml:space="preserve">In an LBO, a purchaser buys out the shareholders at a price above the current market </w:t>
      </w:r>
    </w:p>
    <w:p w14:paraId="08348ABD" w14:textId="77777777" w:rsidR="00992727" w:rsidRDefault="00992727" w:rsidP="00CE6F25">
      <w:pPr>
        <w:pStyle w:val="ListParagraph"/>
        <w:numPr>
          <w:ilvl w:val="0"/>
          <w:numId w:val="92"/>
        </w:numPr>
        <w:rPr>
          <w:rFonts w:eastAsiaTheme="minorEastAsia"/>
        </w:rPr>
      </w:pPr>
      <w:r>
        <w:rPr>
          <w:rFonts w:eastAsiaTheme="minorEastAsia"/>
        </w:rPr>
        <w:t>In other words, the company goes private since the stock is placed in the hands of only a few people</w:t>
      </w:r>
    </w:p>
    <w:p w14:paraId="62BB2BCE" w14:textId="77777777" w:rsidR="00992727" w:rsidRDefault="00992727" w:rsidP="00CE6F25">
      <w:pPr>
        <w:pStyle w:val="ListParagraph"/>
        <w:numPr>
          <w:ilvl w:val="0"/>
          <w:numId w:val="92"/>
        </w:numPr>
        <w:rPr>
          <w:rFonts w:eastAsiaTheme="minorEastAsia"/>
        </w:rPr>
      </w:pPr>
      <w:r>
        <w:rPr>
          <w:rFonts w:eastAsiaTheme="minorEastAsia"/>
        </w:rPr>
        <w:t xml:space="preserve">Because managers now own a substantial chunk of the business, they are likely to work harder than when they were simply hired hands </w:t>
      </w:r>
    </w:p>
    <w:p w14:paraId="418C720D" w14:textId="77777777" w:rsidR="00992727" w:rsidRDefault="00992727" w:rsidP="00992727">
      <w:pPr>
        <w:rPr>
          <w:rFonts w:eastAsiaTheme="minorEastAsia"/>
        </w:rPr>
      </w:pPr>
      <w:r>
        <w:rPr>
          <w:rFonts w:eastAsiaTheme="minorEastAsia"/>
        </w:rPr>
        <w:t xml:space="preserve">Effect of agency costs and equity on debt equity financing </w:t>
      </w:r>
    </w:p>
    <w:p w14:paraId="44002BFF" w14:textId="77777777" w:rsidR="00992727" w:rsidRDefault="00992727" w:rsidP="00CE6F25">
      <w:pPr>
        <w:pStyle w:val="ListParagraph"/>
        <w:numPr>
          <w:ilvl w:val="0"/>
          <w:numId w:val="93"/>
        </w:numPr>
        <w:rPr>
          <w:rFonts w:eastAsiaTheme="minorEastAsia"/>
        </w:rPr>
      </w:pPr>
      <w:r>
        <w:rPr>
          <w:rFonts w:eastAsiaTheme="minorEastAsia"/>
        </w:rPr>
        <w:t>See page 508</w:t>
      </w:r>
    </w:p>
    <w:p w14:paraId="55A4B638" w14:textId="77777777" w:rsidR="00992727" w:rsidRDefault="00992727" w:rsidP="00992727">
      <w:pPr>
        <w:rPr>
          <w:rFonts w:eastAsiaTheme="minorEastAsia"/>
        </w:rPr>
      </w:pPr>
      <w:r>
        <w:rPr>
          <w:rFonts w:eastAsiaTheme="minorEastAsia"/>
        </w:rPr>
        <w:t xml:space="preserve">Free cash flow </w:t>
      </w:r>
    </w:p>
    <w:p w14:paraId="2AEF615B" w14:textId="77777777" w:rsidR="00992727" w:rsidRDefault="00992727" w:rsidP="00CE6F25">
      <w:pPr>
        <w:pStyle w:val="ListParagraph"/>
        <w:numPr>
          <w:ilvl w:val="0"/>
          <w:numId w:val="93"/>
        </w:numPr>
        <w:rPr>
          <w:rFonts w:eastAsiaTheme="minorEastAsia"/>
        </w:rPr>
      </w:pPr>
      <w:r>
        <w:rPr>
          <w:rFonts w:eastAsiaTheme="minorEastAsia"/>
        </w:rPr>
        <w:t xml:space="preserve">We might expect to see more wasteful activity in a firm with a capacity to generate large cash flows than in one with a capacity to generate only small flows. This idea is known as the free cash flow hypothesis </w:t>
      </w:r>
    </w:p>
    <w:p w14:paraId="3C769FD3" w14:textId="77777777" w:rsidR="00992727" w:rsidRDefault="00992727" w:rsidP="00CE6F25">
      <w:pPr>
        <w:pStyle w:val="ListParagraph"/>
        <w:numPr>
          <w:ilvl w:val="0"/>
          <w:numId w:val="93"/>
        </w:numPr>
        <w:rPr>
          <w:rFonts w:eastAsiaTheme="minorEastAsia"/>
        </w:rPr>
      </w:pPr>
      <w:r>
        <w:rPr>
          <w:rFonts w:eastAsiaTheme="minorEastAsia"/>
        </w:rPr>
        <w:t xml:space="preserve">Firms with high free cash flow are more likely to make bad acquisitions than are firms with low free cash flow </w:t>
      </w:r>
    </w:p>
    <w:p w14:paraId="2DDE2B3C" w14:textId="77777777" w:rsidR="00992727" w:rsidRDefault="00992727" w:rsidP="00CE6F25">
      <w:pPr>
        <w:pStyle w:val="ListParagraph"/>
        <w:numPr>
          <w:ilvl w:val="0"/>
          <w:numId w:val="93"/>
        </w:numPr>
        <w:rPr>
          <w:rFonts w:eastAsiaTheme="minorEastAsia"/>
        </w:rPr>
      </w:pPr>
      <w:r>
        <w:rPr>
          <w:rFonts w:eastAsiaTheme="minorEastAsia"/>
        </w:rPr>
        <w:t xml:space="preserve">Firms with high free cash flow are more likely to undertake investments with low returns </w:t>
      </w:r>
    </w:p>
    <w:p w14:paraId="3F2D5E82" w14:textId="77777777" w:rsidR="00992727" w:rsidRDefault="00992727" w:rsidP="00CE6F25">
      <w:pPr>
        <w:pStyle w:val="ListParagraph"/>
        <w:numPr>
          <w:ilvl w:val="0"/>
          <w:numId w:val="93"/>
        </w:numPr>
        <w:rPr>
          <w:rFonts w:eastAsiaTheme="minorEastAsia"/>
        </w:rPr>
      </w:pPr>
      <w:r>
        <w:rPr>
          <w:rFonts w:eastAsiaTheme="minorEastAsia"/>
        </w:rPr>
        <w:t xml:space="preserve">Since dividends leave the firm, they reduce free cash flow. Thus, according to the free cash flow hypothesis, an increase in dividends should benefit the shareholders by reducing the ability of the managers to pursue wasteful activities </w:t>
      </w:r>
    </w:p>
    <w:p w14:paraId="4A8F8687" w14:textId="77777777" w:rsidR="00992727" w:rsidRDefault="00992727" w:rsidP="00CE6F25">
      <w:pPr>
        <w:pStyle w:val="ListParagraph"/>
        <w:numPr>
          <w:ilvl w:val="0"/>
          <w:numId w:val="93"/>
        </w:numPr>
        <w:rPr>
          <w:rFonts w:eastAsiaTheme="minorEastAsia"/>
        </w:rPr>
      </w:pPr>
      <w:r>
        <w:rPr>
          <w:rFonts w:eastAsiaTheme="minorEastAsia"/>
        </w:rPr>
        <w:t>Since interest and principal also leave the firm, debt reduces free cash flow as well</w:t>
      </w:r>
    </w:p>
    <w:p w14:paraId="7F28D90F" w14:textId="77777777" w:rsidR="00992727" w:rsidRDefault="00BD6F40" w:rsidP="00CE6F25">
      <w:pPr>
        <w:pStyle w:val="ListParagraph"/>
        <w:numPr>
          <w:ilvl w:val="0"/>
          <w:numId w:val="93"/>
        </w:numPr>
        <w:rPr>
          <w:rFonts w:eastAsiaTheme="minorEastAsia"/>
        </w:rPr>
      </w:pPr>
      <w:r>
        <w:rPr>
          <w:rFonts w:eastAsiaTheme="minorEastAsia"/>
        </w:rPr>
        <w:t xml:space="preserve">Interest and principal should have a greater effect than dividends have on the free spending ways of managers, because bankruptcy will occur if the firm is unable to make future debt payments </w:t>
      </w:r>
    </w:p>
    <w:p w14:paraId="5D1C037E" w14:textId="77777777" w:rsidR="00BD6F40" w:rsidRDefault="00BD6F40" w:rsidP="00CE6F25">
      <w:pPr>
        <w:pStyle w:val="ListParagraph"/>
        <w:numPr>
          <w:ilvl w:val="0"/>
          <w:numId w:val="93"/>
        </w:numPr>
        <w:rPr>
          <w:rFonts w:eastAsiaTheme="minorEastAsia"/>
        </w:rPr>
      </w:pPr>
      <w:r>
        <w:rPr>
          <w:rFonts w:eastAsiaTheme="minorEastAsia"/>
        </w:rPr>
        <w:t xml:space="preserve">The free cash flow hypothesis argues that a shift from equity to debt will boost firm value </w:t>
      </w:r>
    </w:p>
    <w:p w14:paraId="16BEDA1C" w14:textId="77777777" w:rsidR="00BD6F40" w:rsidRDefault="00BD6F40" w:rsidP="00BD6F40">
      <w:pPr>
        <w:rPr>
          <w:rFonts w:eastAsiaTheme="minorEastAsia"/>
          <w:b/>
        </w:rPr>
      </w:pPr>
      <w:r>
        <w:rPr>
          <w:rFonts w:eastAsiaTheme="minorEastAsia"/>
          <w:b/>
        </w:rPr>
        <w:t>17.7 - The pecking order theory</w:t>
      </w:r>
    </w:p>
    <w:p w14:paraId="32C215C7" w14:textId="77777777" w:rsidR="00BD6F40" w:rsidRPr="00BD6F40" w:rsidRDefault="00BD6F40" w:rsidP="00CE6F25">
      <w:pPr>
        <w:pStyle w:val="ListParagraph"/>
        <w:numPr>
          <w:ilvl w:val="0"/>
          <w:numId w:val="94"/>
        </w:numPr>
        <w:rPr>
          <w:rFonts w:eastAsiaTheme="minorEastAsia"/>
          <w:b/>
        </w:rPr>
      </w:pPr>
      <w:r>
        <w:rPr>
          <w:rFonts w:eastAsiaTheme="minorEastAsia"/>
        </w:rPr>
        <w:t xml:space="preserve">issue debt instead of equity when the firm is undervalued </w:t>
      </w:r>
    </w:p>
    <w:p w14:paraId="5ACA3035" w14:textId="77777777" w:rsidR="00BD6F40" w:rsidRDefault="00BD6F40" w:rsidP="00CE6F25">
      <w:pPr>
        <w:pStyle w:val="ListParagraph"/>
        <w:numPr>
          <w:ilvl w:val="0"/>
          <w:numId w:val="94"/>
        </w:numPr>
        <w:rPr>
          <w:rFonts w:eastAsiaTheme="minorEastAsia"/>
          <w:b/>
        </w:rPr>
      </w:pPr>
      <w:r>
        <w:rPr>
          <w:rFonts w:eastAsiaTheme="minorEastAsia"/>
        </w:rPr>
        <w:t xml:space="preserve">issue debt also when the firm is overvalued </w:t>
      </w:r>
    </w:p>
    <w:p w14:paraId="19A854F2" w14:textId="77777777" w:rsidR="00BD6F40" w:rsidRDefault="00BD6F40" w:rsidP="00BD6F40">
      <w:pPr>
        <w:rPr>
          <w:rFonts w:eastAsiaTheme="minorEastAsia"/>
        </w:rPr>
      </w:pPr>
      <w:r>
        <w:rPr>
          <w:rFonts w:eastAsiaTheme="minorEastAsia"/>
        </w:rPr>
        <w:t>rules of the pecking order</w:t>
      </w:r>
    </w:p>
    <w:p w14:paraId="69CF8CC5" w14:textId="77777777" w:rsidR="00BD6F40" w:rsidRDefault="00BD6F40" w:rsidP="00CE6F25">
      <w:pPr>
        <w:pStyle w:val="ListParagraph"/>
        <w:numPr>
          <w:ilvl w:val="0"/>
          <w:numId w:val="95"/>
        </w:numPr>
        <w:rPr>
          <w:rFonts w:eastAsiaTheme="minorEastAsia"/>
        </w:rPr>
      </w:pPr>
      <w:r>
        <w:rPr>
          <w:rFonts w:eastAsiaTheme="minorEastAsia"/>
        </w:rPr>
        <w:t xml:space="preserve">rule 1: use internal financing </w:t>
      </w:r>
    </w:p>
    <w:p w14:paraId="5A585EFF" w14:textId="77777777" w:rsidR="00BD6F40" w:rsidRDefault="00BD6F40" w:rsidP="00CE6F25">
      <w:pPr>
        <w:pStyle w:val="ListParagraph"/>
        <w:numPr>
          <w:ilvl w:val="0"/>
          <w:numId w:val="95"/>
        </w:numPr>
        <w:rPr>
          <w:rFonts w:eastAsiaTheme="minorEastAsia"/>
        </w:rPr>
      </w:pPr>
      <w:r>
        <w:rPr>
          <w:rFonts w:eastAsiaTheme="minorEastAsia"/>
        </w:rPr>
        <w:t>rule 2: issue the safest securities first</w:t>
      </w:r>
    </w:p>
    <w:p w14:paraId="0B413907" w14:textId="77777777" w:rsidR="00BD6F40" w:rsidRDefault="00BD6F40" w:rsidP="00BD6F40">
      <w:pPr>
        <w:rPr>
          <w:rFonts w:eastAsiaTheme="minorEastAsia"/>
        </w:rPr>
      </w:pPr>
      <w:r>
        <w:rPr>
          <w:rFonts w:eastAsiaTheme="minorEastAsia"/>
        </w:rPr>
        <w:lastRenderedPageBreak/>
        <w:t>implications</w:t>
      </w:r>
    </w:p>
    <w:p w14:paraId="60357398" w14:textId="77777777" w:rsidR="00BD6F40" w:rsidRDefault="00BD6F40" w:rsidP="00CE6F25">
      <w:pPr>
        <w:pStyle w:val="ListParagraph"/>
        <w:numPr>
          <w:ilvl w:val="0"/>
          <w:numId w:val="96"/>
        </w:numPr>
        <w:rPr>
          <w:rFonts w:eastAsiaTheme="minorEastAsia"/>
        </w:rPr>
      </w:pPr>
      <w:r>
        <w:rPr>
          <w:rFonts w:eastAsiaTheme="minorEastAsia"/>
        </w:rPr>
        <w:t xml:space="preserve">there are a number of implications associated with the pecking order theory that are at odds with the trade off theory </w:t>
      </w:r>
    </w:p>
    <w:p w14:paraId="7DA074F1" w14:textId="77777777" w:rsidR="00BD6F40" w:rsidRDefault="00BD6F40" w:rsidP="00CE6F25">
      <w:pPr>
        <w:pStyle w:val="ListParagraph"/>
        <w:numPr>
          <w:ilvl w:val="1"/>
          <w:numId w:val="96"/>
        </w:numPr>
        <w:rPr>
          <w:rFonts w:eastAsiaTheme="minorEastAsia"/>
        </w:rPr>
      </w:pPr>
      <w:r>
        <w:rPr>
          <w:rFonts w:eastAsiaTheme="minorEastAsia"/>
        </w:rPr>
        <w:t xml:space="preserve">there is no target amount of leverage </w:t>
      </w:r>
    </w:p>
    <w:p w14:paraId="0FB342E1" w14:textId="77777777" w:rsidR="00BD6F40" w:rsidRDefault="00BD6F40" w:rsidP="00CE6F25">
      <w:pPr>
        <w:pStyle w:val="ListParagraph"/>
        <w:numPr>
          <w:ilvl w:val="1"/>
          <w:numId w:val="96"/>
        </w:numPr>
        <w:rPr>
          <w:rFonts w:eastAsiaTheme="minorEastAsia"/>
        </w:rPr>
      </w:pPr>
      <w:r>
        <w:rPr>
          <w:rFonts w:eastAsiaTheme="minorEastAsia"/>
        </w:rPr>
        <w:t>profitable firms use less debt</w:t>
      </w:r>
    </w:p>
    <w:p w14:paraId="6B1978FE" w14:textId="77777777" w:rsidR="00BD6F40" w:rsidRDefault="00BD6F40" w:rsidP="00CE6F25">
      <w:pPr>
        <w:pStyle w:val="ListParagraph"/>
        <w:numPr>
          <w:ilvl w:val="2"/>
          <w:numId w:val="96"/>
        </w:numPr>
        <w:rPr>
          <w:rFonts w:eastAsiaTheme="minorEastAsia"/>
        </w:rPr>
      </w:pPr>
      <w:r>
        <w:rPr>
          <w:rFonts w:eastAsiaTheme="minorEastAsia"/>
        </w:rPr>
        <w:t>profitable firms generate cash internally, implying le</w:t>
      </w:r>
      <w:r w:rsidR="00842598">
        <w:rPr>
          <w:rFonts w:eastAsiaTheme="minorEastAsia"/>
        </w:rPr>
        <w:t xml:space="preserve">ss need for outside financing. Because firms desiring outside capital turn to debt first, profitable firms end up relying on less debt </w:t>
      </w:r>
      <w:r>
        <w:rPr>
          <w:rFonts w:eastAsiaTheme="minorEastAsia"/>
        </w:rPr>
        <w:t xml:space="preserve"> </w:t>
      </w:r>
    </w:p>
    <w:p w14:paraId="4B439E83" w14:textId="77777777" w:rsidR="00BD6F40" w:rsidRDefault="00BD6F40" w:rsidP="00CE6F25">
      <w:pPr>
        <w:pStyle w:val="ListParagraph"/>
        <w:numPr>
          <w:ilvl w:val="1"/>
          <w:numId w:val="96"/>
        </w:numPr>
        <w:rPr>
          <w:rFonts w:eastAsiaTheme="minorEastAsia"/>
        </w:rPr>
      </w:pPr>
      <w:r>
        <w:rPr>
          <w:rFonts w:eastAsiaTheme="minorEastAsia"/>
        </w:rPr>
        <w:t>companies like financial slack</w:t>
      </w:r>
    </w:p>
    <w:p w14:paraId="7C24D357" w14:textId="77777777" w:rsidR="00842598" w:rsidRDefault="00842598" w:rsidP="00CE6F25">
      <w:pPr>
        <w:pStyle w:val="ListParagraph"/>
        <w:numPr>
          <w:ilvl w:val="0"/>
          <w:numId w:val="96"/>
        </w:numPr>
        <w:rPr>
          <w:rFonts w:eastAsiaTheme="minorEastAsia"/>
        </w:rPr>
      </w:pPr>
      <w:r>
        <w:rPr>
          <w:rFonts w:eastAsiaTheme="minorEastAsia"/>
        </w:rPr>
        <w:t xml:space="preserve">financial slack – because firms know that they will have to fund profitable projects at various times in the future, they accumulate cash today. They are then mot forced to go to the capital markets when a project comes up. However, there is a limit to the amount of cash a firm will want to accumulate. Too much free cash may tempt managers to pursue wasteful activities </w:t>
      </w:r>
    </w:p>
    <w:p w14:paraId="2BCCA2F3" w14:textId="77777777" w:rsidR="00842598" w:rsidRDefault="00842598" w:rsidP="00842598">
      <w:pPr>
        <w:rPr>
          <w:rFonts w:eastAsiaTheme="minorEastAsia"/>
          <w:b/>
        </w:rPr>
      </w:pPr>
      <w:r>
        <w:rPr>
          <w:rFonts w:eastAsiaTheme="minorEastAsia"/>
          <w:b/>
        </w:rPr>
        <w:t>17.8 – growth and the debt-equity ratio</w:t>
      </w:r>
    </w:p>
    <w:p w14:paraId="6493FEF2" w14:textId="77777777" w:rsidR="00842598" w:rsidRDefault="00842598" w:rsidP="00CE6F25">
      <w:pPr>
        <w:pStyle w:val="ListParagraph"/>
        <w:numPr>
          <w:ilvl w:val="0"/>
          <w:numId w:val="97"/>
        </w:numPr>
        <w:rPr>
          <w:rFonts w:eastAsiaTheme="minorEastAsia"/>
        </w:rPr>
      </w:pPr>
      <w:r>
        <w:rPr>
          <w:rFonts w:eastAsiaTheme="minorEastAsia"/>
        </w:rPr>
        <w:t xml:space="preserve">growth can imply significant equity financing, even in a world with low bankruptcy costs </w:t>
      </w:r>
    </w:p>
    <w:p w14:paraId="1CA86C5F" w14:textId="77777777" w:rsidR="00842598" w:rsidRDefault="00842598" w:rsidP="00CE6F25">
      <w:pPr>
        <w:pStyle w:val="ListParagraph"/>
        <w:numPr>
          <w:ilvl w:val="0"/>
          <w:numId w:val="97"/>
        </w:numPr>
        <w:rPr>
          <w:rFonts w:eastAsiaTheme="minorEastAsia"/>
        </w:rPr>
      </w:pPr>
      <w:r>
        <w:rPr>
          <w:rFonts w:eastAsiaTheme="minorEastAsia"/>
        </w:rPr>
        <w:t xml:space="preserve">growth accrues to the shareholders, increasing the value of equity. Because the value of debt does not change, the debt-equity ratio falls </w:t>
      </w:r>
    </w:p>
    <w:p w14:paraId="045245EB" w14:textId="77777777" w:rsidR="00842598" w:rsidRDefault="00842598" w:rsidP="00842598">
      <w:pPr>
        <w:rPr>
          <w:rFonts w:eastAsiaTheme="minorEastAsia"/>
        </w:rPr>
      </w:pPr>
      <w:r>
        <w:rPr>
          <w:rFonts w:eastAsiaTheme="minorEastAsia"/>
        </w:rPr>
        <w:t xml:space="preserve">growth </w:t>
      </w:r>
    </w:p>
    <w:p w14:paraId="6350EDD5" w14:textId="77777777" w:rsidR="00842598" w:rsidRDefault="00842598" w:rsidP="00CE6F25">
      <w:pPr>
        <w:pStyle w:val="ListParagraph"/>
        <w:numPr>
          <w:ilvl w:val="0"/>
          <w:numId w:val="98"/>
        </w:numPr>
        <w:rPr>
          <w:rFonts w:eastAsiaTheme="minorEastAsia"/>
        </w:rPr>
      </w:pPr>
      <w:r>
        <w:rPr>
          <w:rFonts w:eastAsiaTheme="minorEastAsia"/>
        </w:rPr>
        <w:t>with growth, the optimal amount of debt is less than 100%</w:t>
      </w:r>
    </w:p>
    <w:p w14:paraId="32C0FDB0" w14:textId="77777777" w:rsidR="00842598" w:rsidRDefault="00842598" w:rsidP="00842598">
      <w:pPr>
        <w:rPr>
          <w:rFonts w:eastAsiaTheme="minorEastAsia"/>
          <w:b/>
        </w:rPr>
      </w:pPr>
      <w:r>
        <w:rPr>
          <w:rFonts w:eastAsiaTheme="minorEastAsia"/>
          <w:b/>
        </w:rPr>
        <w:t xml:space="preserve">17.9 – personal taxes </w:t>
      </w:r>
    </w:p>
    <w:p w14:paraId="30D125B3" w14:textId="77777777" w:rsidR="00BD6F40" w:rsidRDefault="005B09F4" w:rsidP="00AC4C54">
      <w:pPr>
        <w:pStyle w:val="ListParagraph"/>
        <w:numPr>
          <w:ilvl w:val="0"/>
          <w:numId w:val="98"/>
        </w:numPr>
        <w:rPr>
          <w:rFonts w:eastAsiaTheme="minorEastAsia"/>
        </w:rPr>
      </w:pPr>
      <w:r w:rsidRPr="005B09F4">
        <w:rPr>
          <w:rFonts w:eastAsiaTheme="minorEastAsia"/>
        </w:rPr>
        <w:t>the effective personal tax rate on distributions to shareholders is below the personal tax rate on interest</w:t>
      </w:r>
    </w:p>
    <w:p w14:paraId="62A018EB" w14:textId="77777777" w:rsidR="005B09F4" w:rsidRDefault="005B09F4" w:rsidP="00AC4C54">
      <w:pPr>
        <w:pStyle w:val="ListParagraph"/>
        <w:numPr>
          <w:ilvl w:val="0"/>
          <w:numId w:val="98"/>
        </w:numPr>
        <w:rPr>
          <w:rFonts w:eastAsiaTheme="minorEastAsia"/>
        </w:rPr>
      </w:pPr>
      <w:r>
        <w:rPr>
          <w:rFonts w:eastAsiaTheme="minorEastAsia"/>
        </w:rPr>
        <w:t xml:space="preserve">interest receives a tax deduction at the corporate level </w:t>
      </w:r>
    </w:p>
    <w:p w14:paraId="32E8E7DB" w14:textId="77777777" w:rsidR="005B09F4" w:rsidRDefault="005B09F4" w:rsidP="00AC4C54">
      <w:pPr>
        <w:pStyle w:val="ListParagraph"/>
        <w:numPr>
          <w:ilvl w:val="0"/>
          <w:numId w:val="98"/>
        </w:numPr>
        <w:rPr>
          <w:rFonts w:eastAsiaTheme="minorEastAsia"/>
        </w:rPr>
      </w:pPr>
      <w:r>
        <w:rPr>
          <w:rFonts w:eastAsiaTheme="minorEastAsia"/>
        </w:rPr>
        <w:t xml:space="preserve">equity distributions are taxed at a lower rate than interest at the personal level </w:t>
      </w:r>
    </w:p>
    <w:p w14:paraId="2C139965" w14:textId="77777777" w:rsidR="005B09F4" w:rsidRDefault="005B09F4" w:rsidP="00AC4C54">
      <w:pPr>
        <w:pStyle w:val="ListParagraph"/>
        <w:numPr>
          <w:ilvl w:val="0"/>
          <w:numId w:val="98"/>
        </w:numPr>
        <w:rPr>
          <w:rFonts w:eastAsiaTheme="minorEastAsia"/>
        </w:rPr>
      </w:pPr>
      <w:r>
        <w:rPr>
          <w:rFonts w:eastAsiaTheme="minorEastAsia"/>
        </w:rPr>
        <w:t xml:space="preserve">total tax at all levels may either increase or decrease with debt, depending on the tax rates and tax credits in effect </w:t>
      </w:r>
    </w:p>
    <w:p w14:paraId="06F0938F" w14:textId="77777777" w:rsidR="005B09F4" w:rsidRDefault="005B09F4" w:rsidP="005B09F4">
      <w:pPr>
        <w:rPr>
          <w:rFonts w:eastAsiaTheme="minorEastAsia"/>
        </w:rPr>
      </w:pPr>
      <w:r>
        <w:rPr>
          <w:rFonts w:eastAsiaTheme="minorEastAsia"/>
        </w:rPr>
        <w:t xml:space="preserve">the miller model </w:t>
      </w:r>
    </w:p>
    <w:p w14:paraId="56597C96" w14:textId="77777777" w:rsidR="005B09F4" w:rsidRDefault="005B09F4" w:rsidP="005B09F4">
      <w:pPr>
        <w:pStyle w:val="ListParagraph"/>
        <w:numPr>
          <w:ilvl w:val="0"/>
          <w:numId w:val="99"/>
        </w:numPr>
        <w:rPr>
          <w:rFonts w:eastAsiaTheme="minorEastAsia"/>
        </w:rPr>
      </w:pPr>
      <w:r>
        <w:rPr>
          <w:rFonts w:eastAsiaTheme="minorEastAsia"/>
        </w:rPr>
        <w:t>it can be shown that the value of the levered firm can be expressed in terms of an unlevered firm as:</w:t>
      </w:r>
    </w:p>
    <w:p w14:paraId="420D63B4" w14:textId="77777777" w:rsidR="005B09F4" w:rsidRDefault="005B09F4" w:rsidP="005B09F4">
      <w:pPr>
        <w:pStyle w:val="ListParagraph"/>
        <w:numPr>
          <w:ilvl w:val="1"/>
          <w:numId w:val="99"/>
        </w:numPr>
        <w:rPr>
          <w:rFonts w:eastAsiaTheme="minorEastAsia"/>
        </w:rPr>
      </w:pPr>
      <w:r>
        <w:rPr>
          <w:rFonts w:eastAsiaTheme="minorEastAsia"/>
        </w:rPr>
        <w:t>see page 517 for formula 17.1-17.2</w:t>
      </w:r>
    </w:p>
    <w:p w14:paraId="16B6C8BC" w14:textId="77777777" w:rsidR="005B09F4" w:rsidRDefault="005E17FA" w:rsidP="005B09F4">
      <w:pPr>
        <w:pStyle w:val="ListParagraph"/>
        <w:numPr>
          <w:ilvl w:val="0"/>
          <w:numId w:val="99"/>
        </w:numPr>
        <w:rPr>
          <w:rFonts w:eastAsiaTheme="minorEastAsia"/>
        </w:rPr>
      </w:pPr>
      <w:r>
        <w:rPr>
          <w:rFonts w:eastAsiaTheme="minorEastAsia"/>
        </w:rPr>
        <w:t xml:space="preserve">introduction of personal taxes does not affect our valuation formula as long as equity distributions are taxed identically to interest at the personal level </w:t>
      </w:r>
    </w:p>
    <w:p w14:paraId="7D3F8DB0" w14:textId="77777777" w:rsidR="005E17FA" w:rsidRDefault="005E17FA" w:rsidP="005B09F4">
      <w:pPr>
        <w:pStyle w:val="ListParagraph"/>
        <w:numPr>
          <w:ilvl w:val="0"/>
          <w:numId w:val="99"/>
        </w:numPr>
        <w:rPr>
          <w:rFonts w:eastAsiaTheme="minorEastAsia"/>
        </w:rPr>
      </w:pPr>
      <w:r>
        <w:rPr>
          <w:rFonts w:eastAsiaTheme="minorEastAsia"/>
        </w:rPr>
        <w:t>read page 517</w:t>
      </w:r>
    </w:p>
    <w:p w14:paraId="0A2B9E63" w14:textId="77777777" w:rsidR="005E17FA" w:rsidRDefault="005E17FA" w:rsidP="005E17FA">
      <w:pPr>
        <w:rPr>
          <w:rFonts w:eastAsiaTheme="minorEastAsia"/>
          <w:b/>
        </w:rPr>
      </w:pPr>
      <w:r>
        <w:rPr>
          <w:rFonts w:eastAsiaTheme="minorEastAsia"/>
          <w:b/>
        </w:rPr>
        <w:t xml:space="preserve">17.10 – how firms establish capital structure </w:t>
      </w:r>
    </w:p>
    <w:p w14:paraId="466802C6" w14:textId="77777777" w:rsidR="005E17FA" w:rsidRPr="005E17FA" w:rsidRDefault="005E17FA" w:rsidP="005E17FA">
      <w:pPr>
        <w:pStyle w:val="ListParagraph"/>
        <w:numPr>
          <w:ilvl w:val="0"/>
          <w:numId w:val="100"/>
        </w:numPr>
        <w:rPr>
          <w:rFonts w:eastAsiaTheme="minorEastAsia"/>
          <w:b/>
        </w:rPr>
      </w:pPr>
      <w:r>
        <w:rPr>
          <w:rFonts w:eastAsiaTheme="minorEastAsia"/>
        </w:rPr>
        <w:lastRenderedPageBreak/>
        <w:t>following empirical regularities are worthwhile to consider when formulating capital structure policy:</w:t>
      </w:r>
    </w:p>
    <w:p w14:paraId="1F3F325C" w14:textId="77777777" w:rsidR="005E17FA" w:rsidRPr="005E17FA" w:rsidRDefault="005E17FA" w:rsidP="005E17FA">
      <w:pPr>
        <w:pStyle w:val="ListParagraph"/>
        <w:numPr>
          <w:ilvl w:val="1"/>
          <w:numId w:val="100"/>
        </w:numPr>
        <w:rPr>
          <w:rFonts w:eastAsiaTheme="minorEastAsia"/>
          <w:b/>
        </w:rPr>
      </w:pPr>
      <w:r>
        <w:rPr>
          <w:rFonts w:eastAsiaTheme="minorEastAsia"/>
        </w:rPr>
        <w:t xml:space="preserve">most Canadian firms have low debt-equity ratios </w:t>
      </w:r>
    </w:p>
    <w:p w14:paraId="567BB163" w14:textId="77777777" w:rsidR="005E17FA" w:rsidRPr="005E17FA" w:rsidRDefault="005E17FA" w:rsidP="005E17FA">
      <w:pPr>
        <w:pStyle w:val="ListParagraph"/>
        <w:numPr>
          <w:ilvl w:val="1"/>
          <w:numId w:val="100"/>
        </w:numPr>
        <w:rPr>
          <w:rFonts w:eastAsiaTheme="minorEastAsia"/>
          <w:b/>
        </w:rPr>
      </w:pPr>
      <w:r>
        <w:rPr>
          <w:rFonts w:eastAsiaTheme="minorEastAsia"/>
        </w:rPr>
        <w:t xml:space="preserve">a number of firms use no debt </w:t>
      </w:r>
    </w:p>
    <w:p w14:paraId="6251051E" w14:textId="77777777" w:rsidR="005E17FA" w:rsidRPr="005E17FA" w:rsidRDefault="005E17FA" w:rsidP="005E17FA">
      <w:pPr>
        <w:pStyle w:val="ListParagraph"/>
        <w:numPr>
          <w:ilvl w:val="1"/>
          <w:numId w:val="100"/>
        </w:numPr>
        <w:rPr>
          <w:rFonts w:eastAsiaTheme="minorEastAsia"/>
          <w:b/>
        </w:rPr>
      </w:pPr>
      <w:r>
        <w:rPr>
          <w:rFonts w:eastAsiaTheme="minorEastAsia"/>
        </w:rPr>
        <w:t xml:space="preserve">there are differences in the capital structures of different industries </w:t>
      </w:r>
    </w:p>
    <w:p w14:paraId="593E4E27" w14:textId="77777777" w:rsidR="005E17FA" w:rsidRPr="003A4EFC" w:rsidRDefault="003A4EFC" w:rsidP="005E17FA">
      <w:pPr>
        <w:pStyle w:val="ListParagraph"/>
        <w:numPr>
          <w:ilvl w:val="1"/>
          <w:numId w:val="100"/>
        </w:numPr>
        <w:rPr>
          <w:rFonts w:eastAsiaTheme="minorEastAsia"/>
          <w:b/>
        </w:rPr>
      </w:pPr>
      <w:r>
        <w:rPr>
          <w:rFonts w:eastAsiaTheme="minorEastAsia"/>
        </w:rPr>
        <w:t>most corporations employ target debt-equity ratios</w:t>
      </w:r>
    </w:p>
    <w:p w14:paraId="46490A7B" w14:textId="77777777" w:rsidR="003A4EFC" w:rsidRPr="003A4EFC" w:rsidRDefault="003A4EFC" w:rsidP="003A4EFC">
      <w:pPr>
        <w:pStyle w:val="ListParagraph"/>
        <w:numPr>
          <w:ilvl w:val="0"/>
          <w:numId w:val="100"/>
        </w:numPr>
        <w:rPr>
          <w:rFonts w:eastAsiaTheme="minorEastAsia"/>
          <w:b/>
        </w:rPr>
      </w:pPr>
      <w:r>
        <w:rPr>
          <w:rFonts w:eastAsiaTheme="minorEastAsia"/>
        </w:rPr>
        <w:t>how should companies establish target debt equity ratios?</w:t>
      </w:r>
    </w:p>
    <w:p w14:paraId="7B23E221" w14:textId="77777777" w:rsidR="003A4EFC" w:rsidRPr="003A4EFC" w:rsidRDefault="003A4EFC" w:rsidP="003A4EFC">
      <w:pPr>
        <w:pStyle w:val="ListParagraph"/>
        <w:numPr>
          <w:ilvl w:val="1"/>
          <w:numId w:val="100"/>
        </w:numPr>
        <w:rPr>
          <w:rFonts w:eastAsiaTheme="minorEastAsia"/>
          <w:b/>
        </w:rPr>
      </w:pPr>
      <w:r>
        <w:rPr>
          <w:rFonts w:eastAsiaTheme="minorEastAsia"/>
        </w:rPr>
        <w:t>Taxes</w:t>
      </w:r>
    </w:p>
    <w:p w14:paraId="2AA6F6D6" w14:textId="77777777" w:rsidR="003A4EFC" w:rsidRPr="003A4EFC" w:rsidRDefault="003A4EFC" w:rsidP="003A4EFC">
      <w:pPr>
        <w:pStyle w:val="ListParagraph"/>
        <w:numPr>
          <w:ilvl w:val="1"/>
          <w:numId w:val="100"/>
        </w:numPr>
        <w:rPr>
          <w:rFonts w:eastAsiaTheme="minorEastAsia"/>
          <w:b/>
        </w:rPr>
      </w:pPr>
      <w:r>
        <w:rPr>
          <w:rFonts w:eastAsiaTheme="minorEastAsia"/>
        </w:rPr>
        <w:t>Types of assets</w:t>
      </w:r>
    </w:p>
    <w:p w14:paraId="62584A7B" w14:textId="77777777" w:rsidR="003A4EFC" w:rsidRPr="003A4EFC" w:rsidRDefault="003A4EFC" w:rsidP="003A4EFC">
      <w:pPr>
        <w:pStyle w:val="ListParagraph"/>
        <w:numPr>
          <w:ilvl w:val="1"/>
          <w:numId w:val="100"/>
        </w:numPr>
        <w:rPr>
          <w:rFonts w:eastAsiaTheme="minorEastAsia"/>
          <w:b/>
        </w:rPr>
      </w:pPr>
      <w:r>
        <w:rPr>
          <w:rFonts w:eastAsiaTheme="minorEastAsia"/>
        </w:rPr>
        <w:t xml:space="preserve">Uncertainty of operating income </w:t>
      </w:r>
    </w:p>
    <w:p w14:paraId="702E293F" w14:textId="77777777" w:rsidR="003A4EFC" w:rsidRDefault="003A4EFC" w:rsidP="003A4EFC">
      <w:pPr>
        <w:rPr>
          <w:rFonts w:eastAsiaTheme="minorEastAsia"/>
          <w:b/>
        </w:rPr>
      </w:pPr>
    </w:p>
    <w:p w14:paraId="35F14A8D" w14:textId="77777777" w:rsidR="003A4EFC" w:rsidRDefault="003A4EFC" w:rsidP="003A4EFC">
      <w:pPr>
        <w:rPr>
          <w:rFonts w:eastAsiaTheme="minorEastAsia"/>
          <w:b/>
        </w:rPr>
      </w:pPr>
    </w:p>
    <w:p w14:paraId="04C5D606" w14:textId="77777777" w:rsidR="003A4EFC" w:rsidRDefault="003A4EFC" w:rsidP="003A4EFC">
      <w:pPr>
        <w:rPr>
          <w:rFonts w:eastAsiaTheme="minorEastAsia"/>
          <w:b/>
        </w:rPr>
      </w:pPr>
    </w:p>
    <w:p w14:paraId="34B04CA4" w14:textId="77777777" w:rsidR="003A4EFC" w:rsidRDefault="003A4EFC" w:rsidP="003A4EFC">
      <w:pPr>
        <w:rPr>
          <w:rFonts w:eastAsiaTheme="minorEastAsia"/>
          <w:b/>
        </w:rPr>
      </w:pPr>
    </w:p>
    <w:p w14:paraId="6A790CB6" w14:textId="77777777" w:rsidR="003A4EFC" w:rsidRDefault="003A4EFC" w:rsidP="003A4EFC">
      <w:pPr>
        <w:rPr>
          <w:rFonts w:eastAsiaTheme="minorEastAsia"/>
          <w:b/>
        </w:rPr>
      </w:pPr>
    </w:p>
    <w:p w14:paraId="40E999DA" w14:textId="77777777" w:rsidR="003A4EFC" w:rsidRDefault="003A4EFC" w:rsidP="003A4EFC">
      <w:pPr>
        <w:rPr>
          <w:rFonts w:eastAsiaTheme="minorEastAsia"/>
          <w:b/>
        </w:rPr>
      </w:pPr>
    </w:p>
    <w:p w14:paraId="5CC02413" w14:textId="77777777" w:rsidR="003A4EFC" w:rsidRDefault="003A4EFC" w:rsidP="003A4EFC">
      <w:pPr>
        <w:rPr>
          <w:rFonts w:eastAsiaTheme="minorEastAsia"/>
          <w:b/>
        </w:rPr>
      </w:pPr>
    </w:p>
    <w:p w14:paraId="5234CB9C" w14:textId="77777777" w:rsidR="003A4EFC" w:rsidRDefault="003A4EFC" w:rsidP="003A4EFC">
      <w:pPr>
        <w:rPr>
          <w:rFonts w:eastAsiaTheme="minorEastAsia"/>
          <w:b/>
        </w:rPr>
      </w:pPr>
    </w:p>
    <w:p w14:paraId="4E74104A" w14:textId="77777777" w:rsidR="003A4EFC" w:rsidRDefault="003A4EFC" w:rsidP="003A4EFC">
      <w:pPr>
        <w:rPr>
          <w:rFonts w:eastAsiaTheme="minorEastAsia"/>
          <w:b/>
        </w:rPr>
      </w:pPr>
    </w:p>
    <w:p w14:paraId="55A1C0F2" w14:textId="77777777" w:rsidR="003A4EFC" w:rsidRDefault="003A4EFC" w:rsidP="003A4EFC">
      <w:pPr>
        <w:rPr>
          <w:rFonts w:eastAsiaTheme="minorEastAsia"/>
          <w:b/>
        </w:rPr>
      </w:pPr>
    </w:p>
    <w:p w14:paraId="3973EA7E" w14:textId="77777777" w:rsidR="003A4EFC" w:rsidRDefault="003A4EFC" w:rsidP="003A4EFC">
      <w:pPr>
        <w:rPr>
          <w:rFonts w:eastAsiaTheme="minorEastAsia"/>
          <w:b/>
        </w:rPr>
      </w:pPr>
    </w:p>
    <w:p w14:paraId="2EF7B0CD" w14:textId="77777777" w:rsidR="003A4EFC" w:rsidRDefault="003A4EFC" w:rsidP="003A4EFC">
      <w:pPr>
        <w:rPr>
          <w:rFonts w:eastAsiaTheme="minorEastAsia"/>
          <w:b/>
        </w:rPr>
      </w:pPr>
    </w:p>
    <w:p w14:paraId="6F4677D2" w14:textId="77777777" w:rsidR="003A4EFC" w:rsidRDefault="003A4EFC" w:rsidP="003A4EFC">
      <w:pPr>
        <w:rPr>
          <w:rFonts w:eastAsiaTheme="minorEastAsia"/>
          <w:b/>
        </w:rPr>
      </w:pPr>
    </w:p>
    <w:p w14:paraId="7D6F9AD6" w14:textId="77777777" w:rsidR="003A4EFC" w:rsidRDefault="003A4EFC" w:rsidP="003A4EFC">
      <w:pPr>
        <w:rPr>
          <w:rFonts w:eastAsiaTheme="minorEastAsia"/>
          <w:b/>
        </w:rPr>
      </w:pPr>
    </w:p>
    <w:p w14:paraId="3D940525" w14:textId="77777777" w:rsidR="003A4EFC" w:rsidRDefault="003A4EFC" w:rsidP="003A4EFC">
      <w:pPr>
        <w:rPr>
          <w:rFonts w:eastAsiaTheme="minorEastAsia"/>
          <w:b/>
        </w:rPr>
      </w:pPr>
    </w:p>
    <w:p w14:paraId="72962A97" w14:textId="77777777" w:rsidR="003A4EFC" w:rsidRDefault="003A4EFC" w:rsidP="003A4EFC">
      <w:pPr>
        <w:rPr>
          <w:rFonts w:eastAsiaTheme="minorEastAsia"/>
          <w:b/>
        </w:rPr>
      </w:pPr>
    </w:p>
    <w:p w14:paraId="05ECCE02" w14:textId="77777777" w:rsidR="003A4EFC" w:rsidRDefault="003A4EFC" w:rsidP="003A4EFC">
      <w:pPr>
        <w:rPr>
          <w:rFonts w:eastAsiaTheme="minorEastAsia"/>
          <w:b/>
        </w:rPr>
      </w:pPr>
    </w:p>
    <w:p w14:paraId="68A7CC9C" w14:textId="77777777" w:rsidR="003A4EFC" w:rsidRDefault="003A4EFC" w:rsidP="003A4EFC">
      <w:pPr>
        <w:rPr>
          <w:rFonts w:eastAsiaTheme="minorEastAsia"/>
          <w:b/>
        </w:rPr>
      </w:pPr>
    </w:p>
    <w:p w14:paraId="08616B1F" w14:textId="77777777" w:rsidR="003A4EFC" w:rsidRDefault="003A4EFC" w:rsidP="003A4EFC">
      <w:pPr>
        <w:rPr>
          <w:rFonts w:eastAsiaTheme="minorEastAsia"/>
          <w:b/>
        </w:rPr>
      </w:pPr>
    </w:p>
    <w:p w14:paraId="1C572DB3" w14:textId="77777777" w:rsidR="003A4EFC" w:rsidRDefault="003A4EFC" w:rsidP="003A4EFC">
      <w:pPr>
        <w:rPr>
          <w:rFonts w:eastAsiaTheme="minorEastAsia"/>
          <w:b/>
        </w:rPr>
      </w:pPr>
      <w:r>
        <w:rPr>
          <w:rFonts w:eastAsiaTheme="minorEastAsia"/>
          <w:b/>
        </w:rPr>
        <w:lastRenderedPageBreak/>
        <w:t xml:space="preserve">Chapter 19 – dividends and other payouts </w:t>
      </w:r>
    </w:p>
    <w:p w14:paraId="5780F0A9" w14:textId="77777777" w:rsidR="003A4EFC" w:rsidRDefault="00EF4382" w:rsidP="003A4EFC">
      <w:pPr>
        <w:rPr>
          <w:rFonts w:eastAsiaTheme="minorEastAsia"/>
          <w:b/>
        </w:rPr>
      </w:pPr>
      <w:r>
        <w:rPr>
          <w:rFonts w:eastAsiaTheme="minorEastAsia"/>
          <w:b/>
        </w:rPr>
        <w:t xml:space="preserve">19.1 – different types of dividends </w:t>
      </w:r>
    </w:p>
    <w:p w14:paraId="089D6BEC" w14:textId="77777777" w:rsidR="00EF4382" w:rsidRDefault="00D5760E" w:rsidP="00EF4382">
      <w:pPr>
        <w:pStyle w:val="ListParagraph"/>
        <w:numPr>
          <w:ilvl w:val="0"/>
          <w:numId w:val="101"/>
        </w:numPr>
        <w:rPr>
          <w:rFonts w:eastAsiaTheme="minorEastAsia"/>
        </w:rPr>
      </w:pPr>
      <w:r>
        <w:rPr>
          <w:rFonts w:eastAsiaTheme="minorEastAsia"/>
        </w:rPr>
        <w:t xml:space="preserve">Dividend usually refers to cash distributions of earnings </w:t>
      </w:r>
    </w:p>
    <w:p w14:paraId="1A41FF20" w14:textId="77777777" w:rsidR="00D5760E" w:rsidRDefault="00D5760E" w:rsidP="00EF4382">
      <w:pPr>
        <w:pStyle w:val="ListParagraph"/>
        <w:numPr>
          <w:ilvl w:val="0"/>
          <w:numId w:val="101"/>
        </w:numPr>
        <w:rPr>
          <w:rFonts w:eastAsiaTheme="minorEastAsia"/>
        </w:rPr>
      </w:pPr>
      <w:r>
        <w:rPr>
          <w:rFonts w:eastAsiaTheme="minorEastAsia"/>
        </w:rPr>
        <w:t xml:space="preserve">If a distribution is made from sources other than current or accumulated retained earnings, then the term distribution rather than dividends is used </w:t>
      </w:r>
    </w:p>
    <w:p w14:paraId="70E51F8D" w14:textId="77777777" w:rsidR="00D5760E" w:rsidRDefault="00D5760E" w:rsidP="00EF4382">
      <w:pPr>
        <w:pStyle w:val="ListParagraph"/>
        <w:numPr>
          <w:ilvl w:val="0"/>
          <w:numId w:val="101"/>
        </w:numPr>
        <w:rPr>
          <w:rFonts w:eastAsiaTheme="minorEastAsia"/>
        </w:rPr>
      </w:pPr>
      <w:r>
        <w:rPr>
          <w:rFonts w:eastAsiaTheme="minorEastAsia"/>
        </w:rPr>
        <w:t xml:space="preserve">Any direct payment by the corporation to the shareholders may be considered part of dividend policy </w:t>
      </w:r>
    </w:p>
    <w:p w14:paraId="20F85584" w14:textId="77777777" w:rsidR="00D5760E" w:rsidRDefault="00D5760E" w:rsidP="00EF4382">
      <w:pPr>
        <w:pStyle w:val="ListParagraph"/>
        <w:numPr>
          <w:ilvl w:val="0"/>
          <w:numId w:val="101"/>
        </w:numPr>
        <w:rPr>
          <w:rFonts w:eastAsiaTheme="minorEastAsia"/>
        </w:rPr>
      </w:pPr>
      <w:r>
        <w:rPr>
          <w:rFonts w:eastAsiaTheme="minorEastAsia"/>
        </w:rPr>
        <w:t xml:space="preserve">Most common type of dividend is in the form of cash </w:t>
      </w:r>
    </w:p>
    <w:p w14:paraId="71F57501" w14:textId="77777777" w:rsidR="00D5760E" w:rsidRDefault="00D5760E" w:rsidP="00EF4382">
      <w:pPr>
        <w:pStyle w:val="ListParagraph"/>
        <w:numPr>
          <w:ilvl w:val="0"/>
          <w:numId w:val="101"/>
        </w:numPr>
        <w:rPr>
          <w:rFonts w:eastAsiaTheme="minorEastAsia"/>
        </w:rPr>
      </w:pPr>
      <w:r>
        <w:rPr>
          <w:rFonts w:eastAsiaTheme="minorEastAsia"/>
        </w:rPr>
        <w:t xml:space="preserve">Public companies usually pay regular cash dividends four times a year </w:t>
      </w:r>
    </w:p>
    <w:p w14:paraId="70968F36" w14:textId="77777777" w:rsidR="00D5760E" w:rsidRDefault="00D5760E" w:rsidP="00EF4382">
      <w:pPr>
        <w:pStyle w:val="ListParagraph"/>
        <w:numPr>
          <w:ilvl w:val="0"/>
          <w:numId w:val="101"/>
        </w:numPr>
        <w:rPr>
          <w:rFonts w:eastAsiaTheme="minorEastAsia"/>
        </w:rPr>
      </w:pPr>
      <w:r>
        <w:rPr>
          <w:rFonts w:eastAsiaTheme="minorEastAsia"/>
        </w:rPr>
        <w:t xml:space="preserve">Paying a cash dividend reduces corporate cash and retained earnings shown on the balance sheet – except in the case of a liquidating dividend </w:t>
      </w:r>
    </w:p>
    <w:p w14:paraId="5B010187" w14:textId="77777777" w:rsidR="00D5760E" w:rsidRDefault="00D5760E" w:rsidP="00EF4382">
      <w:pPr>
        <w:pStyle w:val="ListParagraph"/>
        <w:numPr>
          <w:ilvl w:val="0"/>
          <w:numId w:val="101"/>
        </w:numPr>
        <w:rPr>
          <w:rFonts w:eastAsiaTheme="minorEastAsia"/>
        </w:rPr>
      </w:pPr>
      <w:r>
        <w:rPr>
          <w:rFonts w:eastAsiaTheme="minorEastAsia"/>
        </w:rPr>
        <w:t xml:space="preserve">Another type of dividend, paid out in shares of stock, is referred to as a stock dividend </w:t>
      </w:r>
    </w:p>
    <w:p w14:paraId="50A47C12" w14:textId="77777777" w:rsidR="00D5760E" w:rsidRDefault="00D5760E" w:rsidP="00D5760E">
      <w:pPr>
        <w:pStyle w:val="ListParagraph"/>
        <w:numPr>
          <w:ilvl w:val="1"/>
          <w:numId w:val="101"/>
        </w:numPr>
        <w:rPr>
          <w:rFonts w:eastAsiaTheme="minorEastAsia"/>
        </w:rPr>
      </w:pPr>
      <w:r>
        <w:rPr>
          <w:rFonts w:eastAsiaTheme="minorEastAsia"/>
        </w:rPr>
        <w:t xml:space="preserve">Not a true dividend because no cash leaves the firm. Stock dividend increases number of shares outstanding, thereby reducing the value of each share </w:t>
      </w:r>
    </w:p>
    <w:p w14:paraId="5138AB2F" w14:textId="77777777" w:rsidR="00D5760E" w:rsidRDefault="00D5760E" w:rsidP="00D5760E">
      <w:pPr>
        <w:pStyle w:val="ListParagraph"/>
        <w:numPr>
          <w:ilvl w:val="1"/>
          <w:numId w:val="101"/>
        </w:numPr>
        <w:rPr>
          <w:rFonts w:eastAsiaTheme="minorEastAsia"/>
        </w:rPr>
      </w:pPr>
      <w:r>
        <w:rPr>
          <w:rFonts w:eastAsiaTheme="minorEastAsia"/>
        </w:rPr>
        <w:t>Commonly expressed as a ratio</w:t>
      </w:r>
    </w:p>
    <w:p w14:paraId="060C1274" w14:textId="77777777" w:rsidR="00D5760E" w:rsidRDefault="00D5760E" w:rsidP="00D5760E">
      <w:pPr>
        <w:pStyle w:val="ListParagraph"/>
        <w:numPr>
          <w:ilvl w:val="0"/>
          <w:numId w:val="101"/>
        </w:numPr>
        <w:rPr>
          <w:rFonts w:eastAsiaTheme="minorEastAsia"/>
        </w:rPr>
      </w:pPr>
      <w:r>
        <w:rPr>
          <w:rFonts w:eastAsiaTheme="minorEastAsia"/>
        </w:rPr>
        <w:t xml:space="preserve">When a firm declares a stock split, it increases the number of shares outstanding </w:t>
      </w:r>
    </w:p>
    <w:p w14:paraId="182CA098" w14:textId="77777777" w:rsidR="00D5760E" w:rsidRDefault="00D5760E" w:rsidP="00D5760E">
      <w:pPr>
        <w:pStyle w:val="ListParagraph"/>
        <w:numPr>
          <w:ilvl w:val="1"/>
          <w:numId w:val="101"/>
        </w:numPr>
        <w:rPr>
          <w:rFonts w:eastAsiaTheme="minorEastAsia"/>
        </w:rPr>
      </w:pPr>
      <w:r>
        <w:rPr>
          <w:rFonts w:eastAsiaTheme="minorEastAsia"/>
        </w:rPr>
        <w:t xml:space="preserve">After a stock split, each share is entitled to a smaller percentage of the firm’s cash flow, so the stock price should fall </w:t>
      </w:r>
    </w:p>
    <w:p w14:paraId="0319A065" w14:textId="77777777" w:rsidR="00D5760E" w:rsidRDefault="00D5760E" w:rsidP="00D5760E">
      <w:pPr>
        <w:pStyle w:val="ListParagraph"/>
        <w:numPr>
          <w:ilvl w:val="1"/>
          <w:numId w:val="101"/>
        </w:numPr>
        <w:rPr>
          <w:rFonts w:eastAsiaTheme="minorEastAsia"/>
        </w:rPr>
      </w:pPr>
      <w:r>
        <w:rPr>
          <w:rFonts w:eastAsiaTheme="minorEastAsia"/>
        </w:rPr>
        <w:t xml:space="preserve">Stock split strongly resembles a stock dividend except it is usually much larger </w:t>
      </w:r>
    </w:p>
    <w:p w14:paraId="092AE683" w14:textId="77777777" w:rsidR="00D5760E" w:rsidRDefault="00D5760E" w:rsidP="00D5760E">
      <w:pPr>
        <w:rPr>
          <w:rFonts w:eastAsiaTheme="minorEastAsia"/>
          <w:b/>
        </w:rPr>
      </w:pPr>
      <w:r>
        <w:rPr>
          <w:rFonts w:eastAsiaTheme="minorEastAsia"/>
          <w:b/>
        </w:rPr>
        <w:t>19.2 – standard method of cash dividend payment</w:t>
      </w:r>
    </w:p>
    <w:p w14:paraId="4DD9DC53" w14:textId="77777777" w:rsidR="00D5760E" w:rsidRDefault="00D5760E" w:rsidP="00D5760E">
      <w:pPr>
        <w:pStyle w:val="ListParagraph"/>
        <w:numPr>
          <w:ilvl w:val="0"/>
          <w:numId w:val="102"/>
        </w:numPr>
        <w:rPr>
          <w:rFonts w:eastAsiaTheme="minorEastAsia"/>
        </w:rPr>
      </w:pPr>
      <w:r>
        <w:rPr>
          <w:rFonts w:eastAsiaTheme="minorEastAsia"/>
        </w:rPr>
        <w:t xml:space="preserve">Decision on whether to pay a dividend rests in the hands of the board of directors of the corporation </w:t>
      </w:r>
    </w:p>
    <w:p w14:paraId="39E6377B" w14:textId="77777777" w:rsidR="00D5760E" w:rsidRDefault="00D5760E" w:rsidP="00D5760E">
      <w:pPr>
        <w:pStyle w:val="ListParagraph"/>
        <w:numPr>
          <w:ilvl w:val="0"/>
          <w:numId w:val="102"/>
        </w:numPr>
        <w:rPr>
          <w:rFonts w:eastAsiaTheme="minorEastAsia"/>
        </w:rPr>
      </w:pPr>
      <w:r>
        <w:rPr>
          <w:rFonts w:eastAsiaTheme="minorEastAsia"/>
        </w:rPr>
        <w:t xml:space="preserve">Dividend is distributable to shareholders of record on a specific date </w:t>
      </w:r>
    </w:p>
    <w:p w14:paraId="4FEB4459" w14:textId="77777777" w:rsidR="00D5760E" w:rsidRDefault="00D5760E" w:rsidP="00D5760E">
      <w:pPr>
        <w:pStyle w:val="ListParagraph"/>
        <w:numPr>
          <w:ilvl w:val="0"/>
          <w:numId w:val="102"/>
        </w:numPr>
        <w:rPr>
          <w:rFonts w:eastAsiaTheme="minorEastAsia"/>
        </w:rPr>
      </w:pPr>
      <w:r>
        <w:rPr>
          <w:rFonts w:eastAsiaTheme="minorEastAsia"/>
        </w:rPr>
        <w:t xml:space="preserve">When dividend has been declared, it becomes a liability of the firm and cannot be easily rescinded by the corporation </w:t>
      </w:r>
    </w:p>
    <w:p w14:paraId="0FA9DBEF" w14:textId="77777777" w:rsidR="00D5760E" w:rsidRDefault="00606568" w:rsidP="00D5760E">
      <w:pPr>
        <w:pStyle w:val="ListParagraph"/>
        <w:numPr>
          <w:ilvl w:val="0"/>
          <w:numId w:val="102"/>
        </w:numPr>
        <w:rPr>
          <w:rFonts w:eastAsiaTheme="minorEastAsia"/>
        </w:rPr>
      </w:pPr>
      <w:r>
        <w:rPr>
          <w:rFonts w:eastAsiaTheme="minorEastAsia"/>
        </w:rPr>
        <w:t>Amount of the dividend is expressed as dollars per share (dividend per share), as a percentage of the market price (dividend yield), or as a percentage of earnings per share (dividend payout)</w:t>
      </w:r>
    </w:p>
    <w:p w14:paraId="02670BE3" w14:textId="77777777" w:rsidR="00606568" w:rsidRDefault="00606568" w:rsidP="00D5760E">
      <w:pPr>
        <w:pStyle w:val="ListParagraph"/>
        <w:numPr>
          <w:ilvl w:val="0"/>
          <w:numId w:val="102"/>
        </w:numPr>
        <w:rPr>
          <w:rFonts w:eastAsiaTheme="minorEastAsia"/>
        </w:rPr>
      </w:pPr>
      <w:r>
        <w:rPr>
          <w:rFonts w:eastAsiaTheme="minorEastAsia"/>
        </w:rPr>
        <w:t>Mechanics of a dividend payment:</w:t>
      </w:r>
    </w:p>
    <w:p w14:paraId="463FAF73" w14:textId="77777777" w:rsidR="00606568" w:rsidRDefault="00606568" w:rsidP="00606568">
      <w:pPr>
        <w:pStyle w:val="ListParagraph"/>
        <w:numPr>
          <w:ilvl w:val="1"/>
          <w:numId w:val="102"/>
        </w:numPr>
        <w:rPr>
          <w:rFonts w:eastAsiaTheme="minorEastAsia"/>
        </w:rPr>
      </w:pPr>
      <w:r>
        <w:rPr>
          <w:rFonts w:eastAsiaTheme="minorEastAsia"/>
        </w:rPr>
        <w:t>Declaration date:</w:t>
      </w:r>
    </w:p>
    <w:p w14:paraId="143A9A29" w14:textId="77777777" w:rsidR="00606568" w:rsidRDefault="00606568" w:rsidP="00606568">
      <w:pPr>
        <w:pStyle w:val="ListParagraph"/>
        <w:numPr>
          <w:ilvl w:val="1"/>
          <w:numId w:val="102"/>
        </w:numPr>
        <w:rPr>
          <w:rFonts w:eastAsiaTheme="minorEastAsia"/>
        </w:rPr>
      </w:pPr>
      <w:r>
        <w:rPr>
          <w:rFonts w:eastAsiaTheme="minorEastAsia"/>
        </w:rPr>
        <w:t xml:space="preserve">Date of record </w:t>
      </w:r>
    </w:p>
    <w:p w14:paraId="2738D709" w14:textId="77777777" w:rsidR="00606568" w:rsidRDefault="00606568" w:rsidP="00606568">
      <w:pPr>
        <w:pStyle w:val="ListParagraph"/>
        <w:numPr>
          <w:ilvl w:val="1"/>
          <w:numId w:val="102"/>
        </w:numPr>
        <w:rPr>
          <w:rFonts w:eastAsiaTheme="minorEastAsia"/>
        </w:rPr>
      </w:pPr>
      <w:r>
        <w:rPr>
          <w:rFonts w:eastAsiaTheme="minorEastAsia"/>
        </w:rPr>
        <w:t>Ex-dividend date</w:t>
      </w:r>
    </w:p>
    <w:p w14:paraId="4A9E3A54" w14:textId="77777777" w:rsidR="00606568" w:rsidRDefault="00606568" w:rsidP="00606568">
      <w:pPr>
        <w:pStyle w:val="ListParagraph"/>
        <w:numPr>
          <w:ilvl w:val="1"/>
          <w:numId w:val="102"/>
        </w:numPr>
        <w:rPr>
          <w:rFonts w:eastAsiaTheme="minorEastAsia"/>
        </w:rPr>
      </w:pPr>
      <w:r>
        <w:rPr>
          <w:rFonts w:eastAsiaTheme="minorEastAsia"/>
        </w:rPr>
        <w:t xml:space="preserve">Date of payment </w:t>
      </w:r>
    </w:p>
    <w:p w14:paraId="33307BFD" w14:textId="77777777" w:rsidR="00606568" w:rsidRDefault="00606568" w:rsidP="00606568">
      <w:pPr>
        <w:pStyle w:val="ListParagraph"/>
        <w:numPr>
          <w:ilvl w:val="0"/>
          <w:numId w:val="102"/>
        </w:numPr>
        <w:rPr>
          <w:rFonts w:eastAsiaTheme="minorEastAsia"/>
        </w:rPr>
      </w:pPr>
      <w:r>
        <w:rPr>
          <w:rFonts w:eastAsiaTheme="minorEastAsia"/>
        </w:rPr>
        <w:t xml:space="preserve">Individual purchasing the security before the ex-dividend date will receive the current dividend </w:t>
      </w:r>
    </w:p>
    <w:p w14:paraId="661159B9" w14:textId="77777777" w:rsidR="00606568" w:rsidRDefault="00606568" w:rsidP="00606568">
      <w:pPr>
        <w:pStyle w:val="ListParagraph"/>
        <w:numPr>
          <w:ilvl w:val="0"/>
          <w:numId w:val="102"/>
        </w:numPr>
        <w:rPr>
          <w:rFonts w:eastAsiaTheme="minorEastAsia"/>
        </w:rPr>
      </w:pPr>
      <w:r>
        <w:rPr>
          <w:rFonts w:eastAsiaTheme="minorEastAsia"/>
        </w:rPr>
        <w:t xml:space="preserve">Individual purchasing the security on or after the ex-dividend date will not receive the dividend </w:t>
      </w:r>
    </w:p>
    <w:p w14:paraId="42ABEC9E" w14:textId="77777777" w:rsidR="00606568" w:rsidRDefault="00606568" w:rsidP="00606568">
      <w:pPr>
        <w:pStyle w:val="ListParagraph"/>
        <w:numPr>
          <w:ilvl w:val="0"/>
          <w:numId w:val="102"/>
        </w:numPr>
        <w:rPr>
          <w:rFonts w:eastAsiaTheme="minorEastAsia"/>
        </w:rPr>
      </w:pPr>
      <w:r>
        <w:rPr>
          <w:rFonts w:eastAsiaTheme="minorEastAsia"/>
        </w:rPr>
        <w:t>Stock price should fall on the ex-dividend date</w:t>
      </w:r>
    </w:p>
    <w:p w14:paraId="58A13E24" w14:textId="77777777" w:rsidR="00606568" w:rsidRDefault="00606568" w:rsidP="00606568">
      <w:pPr>
        <w:pStyle w:val="ListParagraph"/>
        <w:numPr>
          <w:ilvl w:val="0"/>
          <w:numId w:val="102"/>
        </w:numPr>
        <w:rPr>
          <w:rFonts w:eastAsiaTheme="minorEastAsia"/>
        </w:rPr>
      </w:pPr>
      <w:r>
        <w:rPr>
          <w:rFonts w:eastAsiaTheme="minorEastAsia"/>
        </w:rPr>
        <w:t>In a world with neither taxes nor transaction costs, the stock price is expected to fall by the amount of the dividend:</w:t>
      </w:r>
    </w:p>
    <w:p w14:paraId="3CD9D5A0" w14:textId="77777777" w:rsidR="00606568" w:rsidRDefault="00606568" w:rsidP="00606568">
      <w:pPr>
        <w:pStyle w:val="ListParagraph"/>
        <w:numPr>
          <w:ilvl w:val="1"/>
          <w:numId w:val="102"/>
        </w:numPr>
        <w:rPr>
          <w:rFonts w:eastAsiaTheme="minorEastAsia"/>
        </w:rPr>
      </w:pPr>
      <w:r>
        <w:rPr>
          <w:rFonts w:eastAsiaTheme="minorEastAsia"/>
        </w:rPr>
        <w:t>Before ex-dividend date: Price = $(P + 1)</w:t>
      </w:r>
    </w:p>
    <w:p w14:paraId="0BE54035" w14:textId="77777777" w:rsidR="00606568" w:rsidRDefault="00606568" w:rsidP="00606568">
      <w:pPr>
        <w:pStyle w:val="ListParagraph"/>
        <w:numPr>
          <w:ilvl w:val="1"/>
          <w:numId w:val="102"/>
        </w:numPr>
        <w:rPr>
          <w:rFonts w:eastAsiaTheme="minorEastAsia"/>
        </w:rPr>
      </w:pPr>
      <w:r>
        <w:rPr>
          <w:rFonts w:eastAsiaTheme="minorEastAsia"/>
        </w:rPr>
        <w:lastRenderedPageBreak/>
        <w:t>On or after ex-dividend date: Price = $P</w:t>
      </w:r>
    </w:p>
    <w:p w14:paraId="74DCE600" w14:textId="77777777" w:rsidR="00606568" w:rsidRDefault="00606568" w:rsidP="00606568">
      <w:pPr>
        <w:rPr>
          <w:rFonts w:eastAsiaTheme="minorEastAsia"/>
          <w:b/>
        </w:rPr>
      </w:pPr>
      <w:r>
        <w:rPr>
          <w:rFonts w:eastAsiaTheme="minorEastAsia"/>
          <w:b/>
        </w:rPr>
        <w:t xml:space="preserve">19.3 – the benchmark case: an illustration of the irrelevance of dividend policy </w:t>
      </w:r>
    </w:p>
    <w:p w14:paraId="59708968" w14:textId="77777777" w:rsidR="00606568" w:rsidRDefault="0062780C" w:rsidP="00606568">
      <w:pPr>
        <w:rPr>
          <w:rFonts w:eastAsiaTheme="minorEastAsia"/>
        </w:rPr>
      </w:pPr>
      <w:r>
        <w:rPr>
          <w:rFonts w:eastAsiaTheme="minorEastAsia"/>
        </w:rPr>
        <w:t>The indifference proposition</w:t>
      </w:r>
    </w:p>
    <w:p w14:paraId="4D543AEA" w14:textId="77777777" w:rsidR="0062780C" w:rsidRDefault="0062780C" w:rsidP="0062780C">
      <w:pPr>
        <w:pStyle w:val="ListParagraph"/>
        <w:numPr>
          <w:ilvl w:val="0"/>
          <w:numId w:val="103"/>
        </w:numPr>
        <w:rPr>
          <w:rFonts w:eastAsiaTheme="minorEastAsia"/>
        </w:rPr>
      </w:pPr>
      <w:r>
        <w:rPr>
          <w:rFonts w:eastAsiaTheme="minorEastAsia"/>
        </w:rPr>
        <w:t>MM make the following assumptions:</w:t>
      </w:r>
    </w:p>
    <w:p w14:paraId="3364FE92" w14:textId="77777777" w:rsidR="0062780C" w:rsidRDefault="0062780C" w:rsidP="0062780C">
      <w:pPr>
        <w:pStyle w:val="ListParagraph"/>
        <w:numPr>
          <w:ilvl w:val="1"/>
          <w:numId w:val="103"/>
        </w:numPr>
        <w:rPr>
          <w:rFonts w:eastAsiaTheme="minorEastAsia"/>
        </w:rPr>
      </w:pPr>
      <w:r>
        <w:rPr>
          <w:rFonts w:eastAsiaTheme="minorEastAsia"/>
        </w:rPr>
        <w:t>There are neither taxes nor brokerage fees, no single participant can affect the market price of the security through his or her trades. Economists say that perfect markets exist when these conditions are met</w:t>
      </w:r>
    </w:p>
    <w:p w14:paraId="4486FF88" w14:textId="77777777" w:rsidR="0062780C" w:rsidRDefault="0062780C" w:rsidP="0062780C">
      <w:pPr>
        <w:pStyle w:val="ListParagraph"/>
        <w:numPr>
          <w:ilvl w:val="1"/>
          <w:numId w:val="103"/>
        </w:numPr>
        <w:rPr>
          <w:rFonts w:eastAsiaTheme="minorEastAsia"/>
        </w:rPr>
      </w:pPr>
      <w:r>
        <w:rPr>
          <w:rFonts w:eastAsiaTheme="minorEastAsia"/>
        </w:rPr>
        <w:t>All individuals have the same beliefs concerning future investments, profits, and dividends</w:t>
      </w:r>
    </w:p>
    <w:p w14:paraId="0A05CBBE" w14:textId="77777777" w:rsidR="0062780C" w:rsidRDefault="0062780C" w:rsidP="0062780C">
      <w:pPr>
        <w:pStyle w:val="ListParagraph"/>
        <w:numPr>
          <w:ilvl w:val="1"/>
          <w:numId w:val="103"/>
        </w:numPr>
        <w:rPr>
          <w:rFonts w:eastAsiaTheme="minorEastAsia"/>
        </w:rPr>
      </w:pPr>
      <w:r>
        <w:rPr>
          <w:rFonts w:eastAsiaTheme="minorEastAsia"/>
        </w:rPr>
        <w:t xml:space="preserve">The investment policy of the firm is set ahead of time, and is not altered by changes in dividend policy </w:t>
      </w:r>
    </w:p>
    <w:p w14:paraId="1B65E881" w14:textId="77777777" w:rsidR="0062780C" w:rsidRDefault="0062780C" w:rsidP="0062780C">
      <w:pPr>
        <w:rPr>
          <w:rFonts w:eastAsiaTheme="minorEastAsia"/>
        </w:rPr>
      </w:pPr>
      <w:r>
        <w:rPr>
          <w:rFonts w:eastAsiaTheme="minorEastAsia"/>
        </w:rPr>
        <w:t>Homemade dividends</w:t>
      </w:r>
    </w:p>
    <w:p w14:paraId="2F956459" w14:textId="77777777" w:rsidR="0062780C" w:rsidRDefault="00A569BA" w:rsidP="0062780C">
      <w:pPr>
        <w:pStyle w:val="ListParagraph"/>
        <w:numPr>
          <w:ilvl w:val="0"/>
          <w:numId w:val="103"/>
        </w:numPr>
        <w:rPr>
          <w:rFonts w:eastAsiaTheme="minorEastAsia"/>
        </w:rPr>
      </w:pPr>
      <w:r>
        <w:rPr>
          <w:rFonts w:eastAsiaTheme="minorEastAsia"/>
        </w:rPr>
        <w:t>Many corporations actually assist their shareholders in creating homemade dividend policies by offering automatic dividend reinvestment plans</w:t>
      </w:r>
    </w:p>
    <w:p w14:paraId="113768C0" w14:textId="77777777" w:rsidR="00A569BA" w:rsidRDefault="00A569BA" w:rsidP="0062780C">
      <w:pPr>
        <w:pStyle w:val="ListParagraph"/>
        <w:numPr>
          <w:ilvl w:val="0"/>
          <w:numId w:val="103"/>
        </w:numPr>
        <w:rPr>
          <w:rFonts w:eastAsiaTheme="minorEastAsia"/>
        </w:rPr>
      </w:pPr>
      <w:r>
        <w:rPr>
          <w:rFonts w:eastAsiaTheme="minorEastAsia"/>
        </w:rPr>
        <w:t>Investment dealers also use financial engineering to create homemade dividends (or homemade capital gains)</w:t>
      </w:r>
    </w:p>
    <w:p w14:paraId="15BA4CFE" w14:textId="77777777" w:rsidR="00A569BA" w:rsidRDefault="00A569BA" w:rsidP="0062780C">
      <w:pPr>
        <w:pStyle w:val="ListParagraph"/>
        <w:numPr>
          <w:ilvl w:val="0"/>
          <w:numId w:val="103"/>
        </w:numPr>
        <w:rPr>
          <w:rFonts w:eastAsiaTheme="minorEastAsia"/>
        </w:rPr>
      </w:pPr>
      <w:r>
        <w:rPr>
          <w:rFonts w:eastAsiaTheme="minorEastAsia"/>
        </w:rPr>
        <w:t xml:space="preserve">Stripped common shares entitle holders to receive either all the dividends from one or a group of well known companies or an instalment receipt that packages any capital gain in the form of a call option </w:t>
      </w:r>
    </w:p>
    <w:p w14:paraId="27286B71" w14:textId="77777777" w:rsidR="00A569BA" w:rsidRDefault="00A569BA" w:rsidP="0062780C">
      <w:pPr>
        <w:pStyle w:val="ListParagraph"/>
        <w:numPr>
          <w:ilvl w:val="0"/>
          <w:numId w:val="103"/>
        </w:numPr>
        <w:rPr>
          <w:rFonts w:eastAsiaTheme="minorEastAsia"/>
        </w:rPr>
      </w:pPr>
      <w:r>
        <w:rPr>
          <w:rFonts w:eastAsiaTheme="minorEastAsia"/>
        </w:rPr>
        <w:t xml:space="preserve">Call option gives the investor the right to buy the underlying shares at a fixed price and so is valuable of the shares appreciate beyond that price </w:t>
      </w:r>
    </w:p>
    <w:p w14:paraId="54AE863F" w14:textId="77777777" w:rsidR="00A569BA" w:rsidRDefault="00A569BA" w:rsidP="00A569BA">
      <w:pPr>
        <w:rPr>
          <w:rFonts w:eastAsiaTheme="minorEastAsia"/>
        </w:rPr>
      </w:pPr>
      <w:r>
        <w:rPr>
          <w:rFonts w:eastAsiaTheme="minorEastAsia"/>
        </w:rPr>
        <w:t xml:space="preserve">Dividends and investment policy </w:t>
      </w:r>
    </w:p>
    <w:p w14:paraId="46610191" w14:textId="77777777" w:rsidR="00A569BA" w:rsidRDefault="00A569BA" w:rsidP="00A569BA">
      <w:pPr>
        <w:pStyle w:val="ListParagraph"/>
        <w:numPr>
          <w:ilvl w:val="0"/>
          <w:numId w:val="104"/>
        </w:numPr>
        <w:rPr>
          <w:rFonts w:eastAsiaTheme="minorEastAsia"/>
        </w:rPr>
      </w:pPr>
      <w:r>
        <w:rPr>
          <w:rFonts w:eastAsiaTheme="minorEastAsia"/>
        </w:rPr>
        <w:t>Firms should never give up positive NPV projects to increase a dividend (or to pay a dividend for the first time)</w:t>
      </w:r>
    </w:p>
    <w:p w14:paraId="1285F9FC" w14:textId="77777777" w:rsidR="00A569BA" w:rsidRDefault="00A569BA" w:rsidP="00A569BA">
      <w:pPr>
        <w:pStyle w:val="ListParagraph"/>
        <w:numPr>
          <w:ilvl w:val="0"/>
          <w:numId w:val="104"/>
        </w:numPr>
        <w:rPr>
          <w:rFonts w:eastAsiaTheme="minorEastAsia"/>
        </w:rPr>
      </w:pPr>
      <w:r>
        <w:rPr>
          <w:rFonts w:eastAsiaTheme="minorEastAsia"/>
        </w:rPr>
        <w:t xml:space="preserve">The investment policy of the firm is set ahead of time and is not altered by changes in dividend policy </w:t>
      </w:r>
    </w:p>
    <w:p w14:paraId="38D3F803" w14:textId="77777777" w:rsidR="00A569BA" w:rsidRDefault="00A569BA" w:rsidP="00A569BA">
      <w:pPr>
        <w:rPr>
          <w:rFonts w:eastAsiaTheme="minorEastAsia"/>
          <w:b/>
        </w:rPr>
      </w:pPr>
      <w:r>
        <w:rPr>
          <w:rFonts w:eastAsiaTheme="minorEastAsia"/>
          <w:b/>
        </w:rPr>
        <w:t xml:space="preserve">19.4 – repurchase of stock </w:t>
      </w:r>
    </w:p>
    <w:p w14:paraId="36DE5F29" w14:textId="77777777" w:rsidR="00A569BA" w:rsidRPr="006F7D94" w:rsidRDefault="006F7D94" w:rsidP="00744FA4">
      <w:pPr>
        <w:pStyle w:val="ListParagraph"/>
        <w:numPr>
          <w:ilvl w:val="0"/>
          <w:numId w:val="105"/>
        </w:numPr>
        <w:rPr>
          <w:rFonts w:eastAsiaTheme="minorEastAsia"/>
          <w:b/>
        </w:rPr>
      </w:pPr>
      <w:r>
        <w:rPr>
          <w:rFonts w:eastAsiaTheme="minorEastAsia"/>
        </w:rPr>
        <w:t xml:space="preserve">Instead of using dividends, a firm may use cash to repurchase shares of its own stock </w:t>
      </w:r>
    </w:p>
    <w:p w14:paraId="0BF57A18" w14:textId="77777777" w:rsidR="006F7D94" w:rsidRPr="006F7D94" w:rsidRDefault="006F7D94" w:rsidP="00744FA4">
      <w:pPr>
        <w:pStyle w:val="ListParagraph"/>
        <w:numPr>
          <w:ilvl w:val="0"/>
          <w:numId w:val="105"/>
        </w:numPr>
        <w:rPr>
          <w:rFonts w:eastAsiaTheme="minorEastAsia"/>
          <w:b/>
        </w:rPr>
      </w:pPr>
      <w:r>
        <w:rPr>
          <w:rFonts w:eastAsiaTheme="minorEastAsia"/>
        </w:rPr>
        <w:t>Share repurchases are typically accomplished in one of two ways</w:t>
      </w:r>
    </w:p>
    <w:p w14:paraId="6359A828" w14:textId="77777777" w:rsidR="006F7D94" w:rsidRPr="006F7D94" w:rsidRDefault="006F7D94" w:rsidP="006F7D94">
      <w:pPr>
        <w:pStyle w:val="ListParagraph"/>
        <w:numPr>
          <w:ilvl w:val="1"/>
          <w:numId w:val="105"/>
        </w:numPr>
        <w:rPr>
          <w:rFonts w:eastAsiaTheme="minorEastAsia"/>
          <w:b/>
        </w:rPr>
      </w:pPr>
      <w:r>
        <w:rPr>
          <w:rFonts w:eastAsiaTheme="minorEastAsia"/>
        </w:rPr>
        <w:t>Companies may simply purchase their own stock, just as anyone would buy shares of a particular stock. In these open market purchases, the firm does not reveal itself as the buyer</w:t>
      </w:r>
    </w:p>
    <w:p w14:paraId="019504A4" w14:textId="77777777" w:rsidR="006F7D94" w:rsidRPr="006F7D94" w:rsidRDefault="006F7D94" w:rsidP="006F7D94">
      <w:pPr>
        <w:pStyle w:val="ListParagraph"/>
        <w:numPr>
          <w:ilvl w:val="0"/>
          <w:numId w:val="105"/>
        </w:numPr>
        <w:rPr>
          <w:rFonts w:eastAsiaTheme="minorEastAsia"/>
          <w:b/>
        </w:rPr>
      </w:pPr>
      <w:r>
        <w:rPr>
          <w:rFonts w:eastAsiaTheme="minorEastAsia"/>
        </w:rPr>
        <w:t>The firm could institute a tender offer</w:t>
      </w:r>
    </w:p>
    <w:p w14:paraId="4CDFAF97" w14:textId="77777777" w:rsidR="006F7D94" w:rsidRDefault="006F7D94" w:rsidP="006F7D94">
      <w:pPr>
        <w:pStyle w:val="ListParagraph"/>
        <w:numPr>
          <w:ilvl w:val="1"/>
          <w:numId w:val="105"/>
        </w:numPr>
        <w:rPr>
          <w:rFonts w:eastAsiaTheme="minorEastAsia"/>
          <w:b/>
        </w:rPr>
      </w:pPr>
      <w:r>
        <w:rPr>
          <w:rFonts w:eastAsiaTheme="minorEastAsia"/>
        </w:rPr>
        <w:t xml:space="preserve">Here, the firm announces to all of its shareholders that it is willing to buy a fixed number of shares at a specific price </w:t>
      </w:r>
    </w:p>
    <w:p w14:paraId="3C600D8C" w14:textId="77777777" w:rsidR="006F7D94" w:rsidRDefault="006F7D94" w:rsidP="006F7D94">
      <w:pPr>
        <w:rPr>
          <w:rFonts w:eastAsiaTheme="minorEastAsia"/>
        </w:rPr>
      </w:pPr>
      <w:r>
        <w:rPr>
          <w:rFonts w:eastAsiaTheme="minorEastAsia"/>
        </w:rPr>
        <w:lastRenderedPageBreak/>
        <w:t>Dividends versus repurchase</w:t>
      </w:r>
    </w:p>
    <w:p w14:paraId="4BF4830F" w14:textId="77777777" w:rsidR="006F7D94" w:rsidRDefault="006F7D94" w:rsidP="006F7D94">
      <w:pPr>
        <w:pStyle w:val="ListParagraph"/>
        <w:numPr>
          <w:ilvl w:val="0"/>
          <w:numId w:val="106"/>
        </w:numPr>
        <w:rPr>
          <w:rFonts w:eastAsiaTheme="minorEastAsia"/>
        </w:rPr>
      </w:pPr>
      <w:r>
        <w:rPr>
          <w:rFonts w:eastAsiaTheme="minorEastAsia"/>
        </w:rPr>
        <w:t xml:space="preserve">In a perfect market, the firm is indifferent between a dividend payment and a share repurchase </w:t>
      </w:r>
    </w:p>
    <w:p w14:paraId="7E54B00F" w14:textId="77777777" w:rsidR="006F7D94" w:rsidRDefault="006F7D94" w:rsidP="006F7D94">
      <w:pPr>
        <w:pStyle w:val="ListParagraph"/>
        <w:numPr>
          <w:ilvl w:val="0"/>
          <w:numId w:val="106"/>
        </w:numPr>
        <w:rPr>
          <w:rFonts w:eastAsiaTheme="minorEastAsia"/>
        </w:rPr>
      </w:pPr>
      <w:r>
        <w:rPr>
          <w:rFonts w:eastAsiaTheme="minorEastAsia"/>
        </w:rPr>
        <w:t xml:space="preserve">When a repurchase is financed by excess cash, we showed that, in a perfect market, the total value to the shareholder is the same under the dividend payment strategy as under the repurchase strategy </w:t>
      </w:r>
    </w:p>
    <w:p w14:paraId="11F338F2" w14:textId="77777777" w:rsidR="006F7D94" w:rsidRDefault="006F7D94" w:rsidP="006F7D94">
      <w:pPr>
        <w:rPr>
          <w:rFonts w:eastAsiaTheme="minorEastAsia"/>
        </w:rPr>
      </w:pPr>
      <w:r>
        <w:rPr>
          <w:rFonts w:eastAsiaTheme="minorEastAsia"/>
        </w:rPr>
        <w:t xml:space="preserve">Dividend versus repurchases: real world considerations </w:t>
      </w:r>
    </w:p>
    <w:p w14:paraId="3ADC5B61" w14:textId="77777777" w:rsidR="006F7D94" w:rsidRDefault="006F7D94" w:rsidP="006F7D94">
      <w:pPr>
        <w:pStyle w:val="ListParagraph"/>
        <w:numPr>
          <w:ilvl w:val="0"/>
          <w:numId w:val="107"/>
        </w:numPr>
        <w:rPr>
          <w:rFonts w:eastAsiaTheme="minorEastAsia"/>
        </w:rPr>
      </w:pPr>
      <w:r>
        <w:rPr>
          <w:rFonts w:eastAsiaTheme="minorEastAsia"/>
        </w:rPr>
        <w:t>Why do some firms choose repurchases over dividends? Here are five of the most common reasons:</w:t>
      </w:r>
    </w:p>
    <w:p w14:paraId="32AA6C4F" w14:textId="77777777" w:rsidR="006F7D94" w:rsidRDefault="006F7D94" w:rsidP="006F7D94">
      <w:pPr>
        <w:pStyle w:val="ListParagraph"/>
        <w:numPr>
          <w:ilvl w:val="1"/>
          <w:numId w:val="107"/>
        </w:numPr>
        <w:rPr>
          <w:rFonts w:eastAsiaTheme="minorEastAsia"/>
        </w:rPr>
      </w:pPr>
      <w:r>
        <w:rPr>
          <w:rFonts w:eastAsiaTheme="minorEastAsia"/>
        </w:rPr>
        <w:t xml:space="preserve">Flexibility </w:t>
      </w:r>
    </w:p>
    <w:p w14:paraId="4F09E4E5" w14:textId="77777777" w:rsidR="006F7D94" w:rsidRDefault="006F7D94" w:rsidP="006F7D94">
      <w:pPr>
        <w:pStyle w:val="ListParagraph"/>
        <w:numPr>
          <w:ilvl w:val="2"/>
          <w:numId w:val="107"/>
        </w:numPr>
        <w:rPr>
          <w:rFonts w:eastAsiaTheme="minorEastAsia"/>
        </w:rPr>
      </w:pPr>
      <w:r>
        <w:rPr>
          <w:rFonts w:eastAsiaTheme="minorEastAsia"/>
        </w:rPr>
        <w:t xml:space="preserve">Firms consider dividends as a commitment and are hesitant to reduce an existing dividend. Repurchases do not represent a similar commitment. Firms with a permanent increase in cash flow is likely to increase dividend. Firm whose cash flow increase is only temporary is likely to repurchase shares of stock </w:t>
      </w:r>
    </w:p>
    <w:p w14:paraId="499F08FF" w14:textId="77777777" w:rsidR="006F7D94" w:rsidRDefault="006F7D94" w:rsidP="006F7D94">
      <w:pPr>
        <w:pStyle w:val="ListParagraph"/>
        <w:numPr>
          <w:ilvl w:val="1"/>
          <w:numId w:val="107"/>
        </w:numPr>
        <w:rPr>
          <w:rFonts w:eastAsiaTheme="minorEastAsia"/>
        </w:rPr>
      </w:pPr>
      <w:r>
        <w:rPr>
          <w:rFonts w:eastAsiaTheme="minorEastAsia"/>
        </w:rPr>
        <w:t xml:space="preserve">Executive compensation </w:t>
      </w:r>
    </w:p>
    <w:p w14:paraId="7528F660" w14:textId="77777777" w:rsidR="006F7D94" w:rsidRDefault="00FD2438" w:rsidP="006F7D94">
      <w:pPr>
        <w:pStyle w:val="ListParagraph"/>
        <w:numPr>
          <w:ilvl w:val="2"/>
          <w:numId w:val="107"/>
        </w:numPr>
        <w:rPr>
          <w:rFonts w:eastAsiaTheme="minorEastAsia"/>
        </w:rPr>
      </w:pPr>
      <w:r>
        <w:rPr>
          <w:rFonts w:eastAsiaTheme="minorEastAsia"/>
        </w:rPr>
        <w:t xml:space="preserve">Executives are frequently given stock options as part of their overall compensation </w:t>
      </w:r>
    </w:p>
    <w:p w14:paraId="3F80B59D" w14:textId="77777777" w:rsidR="00FD2438" w:rsidRDefault="00FD2438" w:rsidP="006F7D94">
      <w:pPr>
        <w:pStyle w:val="ListParagraph"/>
        <w:numPr>
          <w:ilvl w:val="2"/>
          <w:numId w:val="107"/>
        </w:numPr>
        <w:rPr>
          <w:rFonts w:eastAsiaTheme="minorEastAsia"/>
        </w:rPr>
      </w:pPr>
      <w:r>
        <w:rPr>
          <w:rFonts w:eastAsiaTheme="minorEastAsia"/>
        </w:rPr>
        <w:t xml:space="preserve">Existing stock options will always have greater value when the firm repurchases shares instead of paying a dividend, since the stock price will be greater after a repurchase than after a dividend </w:t>
      </w:r>
    </w:p>
    <w:p w14:paraId="47C421E0" w14:textId="77777777" w:rsidR="00FD2438" w:rsidRDefault="00FD2438" w:rsidP="006F7D94">
      <w:pPr>
        <w:pStyle w:val="ListParagraph"/>
        <w:numPr>
          <w:ilvl w:val="2"/>
          <w:numId w:val="107"/>
        </w:numPr>
        <w:rPr>
          <w:rFonts w:eastAsiaTheme="minorEastAsia"/>
        </w:rPr>
      </w:pPr>
      <w:r>
        <w:rPr>
          <w:rFonts w:eastAsiaTheme="minorEastAsia"/>
        </w:rPr>
        <w:t xml:space="preserve">Firms offering significant executive stock options tend to prefer repurchasing shares over paying dividends </w:t>
      </w:r>
    </w:p>
    <w:p w14:paraId="4A54600C" w14:textId="77777777" w:rsidR="00FD2438" w:rsidRDefault="00FD2438" w:rsidP="00FD2438">
      <w:pPr>
        <w:pStyle w:val="ListParagraph"/>
        <w:numPr>
          <w:ilvl w:val="1"/>
          <w:numId w:val="107"/>
        </w:numPr>
        <w:rPr>
          <w:rFonts w:eastAsiaTheme="minorEastAsia"/>
        </w:rPr>
      </w:pPr>
      <w:r>
        <w:rPr>
          <w:rFonts w:eastAsiaTheme="minorEastAsia"/>
        </w:rPr>
        <w:t xml:space="preserve">Offset to dilution </w:t>
      </w:r>
    </w:p>
    <w:p w14:paraId="21F585C0" w14:textId="77777777" w:rsidR="00FD2438" w:rsidRDefault="00FD2438" w:rsidP="00FD2438">
      <w:pPr>
        <w:pStyle w:val="ListParagraph"/>
        <w:numPr>
          <w:ilvl w:val="2"/>
          <w:numId w:val="107"/>
        </w:numPr>
        <w:rPr>
          <w:rFonts w:eastAsiaTheme="minorEastAsia"/>
        </w:rPr>
      </w:pPr>
      <w:r>
        <w:rPr>
          <w:rFonts w:eastAsiaTheme="minorEastAsia"/>
        </w:rPr>
        <w:t>Exercise of stock options increases the number of shares outstanding. In other words, exercise causes dilution of the stock. Firms frequently buy back shares of stock to offset this dilution.</w:t>
      </w:r>
    </w:p>
    <w:p w14:paraId="6318E4F9" w14:textId="77777777" w:rsidR="00FD2438" w:rsidRDefault="00FD2438" w:rsidP="00FD2438">
      <w:pPr>
        <w:pStyle w:val="ListParagraph"/>
        <w:numPr>
          <w:ilvl w:val="2"/>
          <w:numId w:val="107"/>
        </w:numPr>
        <w:rPr>
          <w:rFonts w:eastAsiaTheme="minorEastAsia"/>
        </w:rPr>
      </w:pPr>
      <w:r>
        <w:rPr>
          <w:rFonts w:eastAsiaTheme="minorEastAsia"/>
        </w:rPr>
        <w:t xml:space="preserve">Since repurchase is neither better nor worse for the shareholders than dividends, our argument holds whether or not stock options have been exercised previously </w:t>
      </w:r>
    </w:p>
    <w:p w14:paraId="4D151693" w14:textId="77777777" w:rsidR="00FD2438" w:rsidRDefault="00FD2438" w:rsidP="00FD2438">
      <w:pPr>
        <w:pStyle w:val="ListParagraph"/>
        <w:numPr>
          <w:ilvl w:val="1"/>
          <w:numId w:val="107"/>
        </w:numPr>
        <w:rPr>
          <w:rFonts w:eastAsiaTheme="minorEastAsia"/>
        </w:rPr>
      </w:pPr>
      <w:r>
        <w:rPr>
          <w:rFonts w:eastAsiaTheme="minorEastAsia"/>
        </w:rPr>
        <w:t xml:space="preserve">Repurchase as investment </w:t>
      </w:r>
    </w:p>
    <w:p w14:paraId="3D0FD161" w14:textId="77777777" w:rsidR="00FD2438" w:rsidRDefault="00FD2438" w:rsidP="00FD2438">
      <w:pPr>
        <w:pStyle w:val="ListParagraph"/>
        <w:numPr>
          <w:ilvl w:val="2"/>
          <w:numId w:val="107"/>
        </w:numPr>
        <w:rPr>
          <w:rFonts w:eastAsiaTheme="minorEastAsia"/>
        </w:rPr>
      </w:pPr>
      <w:r>
        <w:rPr>
          <w:rFonts w:eastAsiaTheme="minorEastAsia"/>
        </w:rPr>
        <w:t>Many companies buy back stocks because they believe that a repurchase is their best investment</w:t>
      </w:r>
    </w:p>
    <w:p w14:paraId="22E0571F" w14:textId="77777777" w:rsidR="00FD2438" w:rsidRDefault="00FD2438" w:rsidP="00FD2438">
      <w:pPr>
        <w:pStyle w:val="ListParagraph"/>
        <w:numPr>
          <w:ilvl w:val="2"/>
          <w:numId w:val="107"/>
        </w:numPr>
        <w:rPr>
          <w:rFonts w:eastAsiaTheme="minorEastAsia"/>
        </w:rPr>
      </w:pPr>
      <w:r>
        <w:rPr>
          <w:rFonts w:eastAsiaTheme="minorEastAsia"/>
        </w:rPr>
        <w:t xml:space="preserve">Occurs most frequently when managers believe stock price is temporarily depressed </w:t>
      </w:r>
    </w:p>
    <w:p w14:paraId="137B14C9" w14:textId="77777777" w:rsidR="00FD2438" w:rsidRDefault="00FD2438" w:rsidP="00FD2438">
      <w:pPr>
        <w:pStyle w:val="ListParagraph"/>
        <w:numPr>
          <w:ilvl w:val="2"/>
          <w:numId w:val="107"/>
        </w:numPr>
        <w:rPr>
          <w:rFonts w:eastAsiaTheme="minorEastAsia"/>
        </w:rPr>
      </w:pPr>
      <w:r>
        <w:rPr>
          <w:rFonts w:eastAsiaTheme="minorEastAsia"/>
        </w:rPr>
        <w:t xml:space="preserve">Here it is likely thought that (1) investment opportunities in nonfinancial assets are few and (2) the firm’s own stock price should rise with the passage of time </w:t>
      </w:r>
    </w:p>
    <w:p w14:paraId="73D9124C" w14:textId="77777777" w:rsidR="00FD2438" w:rsidRDefault="00FD2438" w:rsidP="00FD2438">
      <w:pPr>
        <w:pStyle w:val="ListParagraph"/>
        <w:numPr>
          <w:ilvl w:val="1"/>
          <w:numId w:val="107"/>
        </w:numPr>
        <w:rPr>
          <w:rFonts w:eastAsiaTheme="minorEastAsia"/>
        </w:rPr>
      </w:pPr>
      <w:r>
        <w:rPr>
          <w:rFonts w:eastAsiaTheme="minorEastAsia"/>
        </w:rPr>
        <w:t xml:space="preserve">Taxes </w:t>
      </w:r>
    </w:p>
    <w:p w14:paraId="699FDF0C" w14:textId="77777777" w:rsidR="00FD2438" w:rsidRDefault="00FD2438" w:rsidP="00FD2438">
      <w:pPr>
        <w:pStyle w:val="ListParagraph"/>
        <w:numPr>
          <w:ilvl w:val="2"/>
          <w:numId w:val="107"/>
        </w:numPr>
        <w:rPr>
          <w:rFonts w:eastAsiaTheme="minorEastAsia"/>
        </w:rPr>
      </w:pPr>
      <w:r>
        <w:rPr>
          <w:rFonts w:eastAsiaTheme="minorEastAsia"/>
        </w:rPr>
        <w:t xml:space="preserve">Repurchases provide a tax advantage over dividends </w:t>
      </w:r>
    </w:p>
    <w:p w14:paraId="353CCFDD" w14:textId="77777777" w:rsidR="00FD2438" w:rsidRDefault="005B52D1" w:rsidP="00FD2438">
      <w:pPr>
        <w:rPr>
          <w:rFonts w:eastAsiaTheme="minorEastAsia"/>
          <w:b/>
        </w:rPr>
      </w:pPr>
      <w:r>
        <w:rPr>
          <w:rFonts w:eastAsiaTheme="minorEastAsia"/>
          <w:b/>
        </w:rPr>
        <w:t>19.6</w:t>
      </w:r>
      <w:r w:rsidR="00FD2438">
        <w:rPr>
          <w:rFonts w:eastAsiaTheme="minorEastAsia"/>
          <w:b/>
        </w:rPr>
        <w:t xml:space="preserve"> –</w:t>
      </w:r>
      <w:r>
        <w:rPr>
          <w:rFonts w:eastAsiaTheme="minorEastAsia"/>
          <w:b/>
        </w:rPr>
        <w:t xml:space="preserve"> expected return, dividends, and personal taxes</w:t>
      </w:r>
    </w:p>
    <w:p w14:paraId="78FF1877" w14:textId="77777777" w:rsidR="00FD2438" w:rsidRDefault="004630CC" w:rsidP="00FD2438">
      <w:pPr>
        <w:pStyle w:val="ListParagraph"/>
        <w:numPr>
          <w:ilvl w:val="0"/>
          <w:numId w:val="107"/>
        </w:numPr>
        <w:rPr>
          <w:rFonts w:eastAsiaTheme="minorEastAsia"/>
        </w:rPr>
      </w:pPr>
      <w:r>
        <w:rPr>
          <w:rFonts w:eastAsiaTheme="minorEastAsia"/>
        </w:rPr>
        <w:lastRenderedPageBreak/>
        <w:t xml:space="preserve">Expected pre-tax return on a security with a high dividend yield is greater than the expected pre-tax return on an otherwise identical security with a low dividend yield </w:t>
      </w:r>
    </w:p>
    <w:p w14:paraId="6D5A7C7F" w14:textId="77777777" w:rsidR="004630CC" w:rsidRDefault="004630CC" w:rsidP="004630CC">
      <w:pPr>
        <w:rPr>
          <w:rFonts w:eastAsiaTheme="minorEastAsia"/>
          <w:b/>
        </w:rPr>
      </w:pPr>
      <w:r>
        <w:rPr>
          <w:rFonts w:eastAsiaTheme="minorEastAsia"/>
          <w:b/>
        </w:rPr>
        <w:t xml:space="preserve">19.7 – real world factors favoring a high dividend policy </w:t>
      </w:r>
    </w:p>
    <w:p w14:paraId="43670A4C" w14:textId="77777777" w:rsidR="004630CC" w:rsidRDefault="000014EA" w:rsidP="00E74A63">
      <w:pPr>
        <w:pStyle w:val="ListParagraph"/>
        <w:numPr>
          <w:ilvl w:val="0"/>
          <w:numId w:val="107"/>
        </w:numPr>
        <w:rPr>
          <w:rFonts w:eastAsiaTheme="minorEastAsia"/>
        </w:rPr>
      </w:pPr>
      <w:r>
        <w:rPr>
          <w:rFonts w:eastAsiaTheme="minorEastAsia"/>
        </w:rPr>
        <w:t xml:space="preserve">Since the tax rate on dividends is above the effective tax rate on capital gains, financial managers will seek out ways to reduce dividends </w:t>
      </w:r>
    </w:p>
    <w:p w14:paraId="6302F0AE" w14:textId="77777777" w:rsidR="000014EA" w:rsidRDefault="000014EA" w:rsidP="000014EA">
      <w:pPr>
        <w:rPr>
          <w:rFonts w:eastAsiaTheme="minorEastAsia"/>
        </w:rPr>
      </w:pPr>
      <w:r>
        <w:rPr>
          <w:rFonts w:eastAsiaTheme="minorEastAsia"/>
        </w:rPr>
        <w:t xml:space="preserve">Desire for current income </w:t>
      </w:r>
    </w:p>
    <w:p w14:paraId="02D832B5" w14:textId="77777777" w:rsidR="000014EA" w:rsidRDefault="000014EA" w:rsidP="000014EA">
      <w:pPr>
        <w:pStyle w:val="ListParagraph"/>
        <w:numPr>
          <w:ilvl w:val="0"/>
          <w:numId w:val="107"/>
        </w:numPr>
        <w:rPr>
          <w:rFonts w:eastAsiaTheme="minorEastAsia"/>
        </w:rPr>
      </w:pPr>
      <w:r>
        <w:rPr>
          <w:rFonts w:eastAsiaTheme="minorEastAsia"/>
        </w:rPr>
        <w:t xml:space="preserve">Many individuals desire current income </w:t>
      </w:r>
    </w:p>
    <w:p w14:paraId="3B1E0805" w14:textId="77777777" w:rsidR="000014EA" w:rsidRDefault="000014EA" w:rsidP="000014EA">
      <w:pPr>
        <w:pStyle w:val="ListParagraph"/>
        <w:numPr>
          <w:ilvl w:val="0"/>
          <w:numId w:val="107"/>
        </w:numPr>
        <w:rPr>
          <w:rFonts w:eastAsiaTheme="minorEastAsia"/>
        </w:rPr>
      </w:pPr>
      <w:r>
        <w:rPr>
          <w:rFonts w:eastAsiaTheme="minorEastAsia"/>
        </w:rPr>
        <w:t xml:space="preserve">These individuals would bid up the stock price should dividends rise and bid down the stock price should dividends fall </w:t>
      </w:r>
    </w:p>
    <w:p w14:paraId="0A267F7D" w14:textId="77777777" w:rsidR="000014EA" w:rsidRDefault="000014EA" w:rsidP="000014EA">
      <w:pPr>
        <w:pStyle w:val="ListParagraph"/>
        <w:numPr>
          <w:ilvl w:val="0"/>
          <w:numId w:val="107"/>
        </w:numPr>
        <w:rPr>
          <w:rFonts w:eastAsiaTheme="minorEastAsia"/>
        </w:rPr>
      </w:pPr>
      <w:r>
        <w:rPr>
          <w:rFonts w:eastAsiaTheme="minorEastAsia"/>
        </w:rPr>
        <w:t xml:space="preserve">MM pointed out that this argument does not hold in their theoretical model </w:t>
      </w:r>
    </w:p>
    <w:p w14:paraId="01F59676" w14:textId="77777777" w:rsidR="000014EA" w:rsidRDefault="000014EA" w:rsidP="000014EA">
      <w:pPr>
        <w:pStyle w:val="ListParagraph"/>
        <w:numPr>
          <w:ilvl w:val="0"/>
          <w:numId w:val="107"/>
        </w:numPr>
        <w:rPr>
          <w:rFonts w:eastAsiaTheme="minorEastAsia"/>
        </w:rPr>
      </w:pPr>
      <w:r>
        <w:rPr>
          <w:rFonts w:eastAsiaTheme="minorEastAsia"/>
        </w:rPr>
        <w:t>An individual preferring high current cash flow but holding low dividend securities could easily sell off shares to provide the necessary funds</w:t>
      </w:r>
    </w:p>
    <w:p w14:paraId="4599DB3F" w14:textId="77777777" w:rsidR="000014EA" w:rsidRDefault="000014EA" w:rsidP="000014EA">
      <w:pPr>
        <w:pStyle w:val="ListParagraph"/>
        <w:numPr>
          <w:ilvl w:val="0"/>
          <w:numId w:val="107"/>
        </w:numPr>
        <w:rPr>
          <w:rFonts w:eastAsiaTheme="minorEastAsia"/>
        </w:rPr>
      </w:pPr>
      <w:r>
        <w:rPr>
          <w:rFonts w:eastAsiaTheme="minorEastAsia"/>
        </w:rPr>
        <w:t>Thus, in a world of no transactions costs, a high current dividend policy would be of no value to the shareholder</w:t>
      </w:r>
    </w:p>
    <w:p w14:paraId="3A7CEA70" w14:textId="77777777" w:rsidR="000014EA" w:rsidRDefault="000014EA" w:rsidP="000014EA">
      <w:pPr>
        <w:pStyle w:val="ListParagraph"/>
        <w:numPr>
          <w:ilvl w:val="0"/>
          <w:numId w:val="107"/>
        </w:numPr>
        <w:rPr>
          <w:rFonts w:eastAsiaTheme="minorEastAsia"/>
        </w:rPr>
      </w:pPr>
      <w:r>
        <w:rPr>
          <w:rFonts w:eastAsiaTheme="minorEastAsia"/>
        </w:rPr>
        <w:t xml:space="preserve">Current income argument does have relevance in the real world. the sale of stock involves brokerage fees and other transaction costs – direct cash expense that could be avoided by an investment in high dividend securities </w:t>
      </w:r>
    </w:p>
    <w:p w14:paraId="653AA067" w14:textId="77777777" w:rsidR="000014EA" w:rsidRDefault="000014EA" w:rsidP="000014EA">
      <w:pPr>
        <w:rPr>
          <w:rFonts w:eastAsiaTheme="minorEastAsia"/>
        </w:rPr>
      </w:pPr>
      <w:r>
        <w:rPr>
          <w:rFonts w:eastAsiaTheme="minorEastAsia"/>
        </w:rPr>
        <w:t xml:space="preserve">Behavioural finance </w:t>
      </w:r>
    </w:p>
    <w:p w14:paraId="152887D5" w14:textId="77777777" w:rsidR="000014EA" w:rsidRDefault="000014EA" w:rsidP="000014EA">
      <w:pPr>
        <w:pStyle w:val="ListParagraph"/>
        <w:numPr>
          <w:ilvl w:val="0"/>
          <w:numId w:val="108"/>
        </w:numPr>
        <w:rPr>
          <w:rFonts w:eastAsiaTheme="minorEastAsia"/>
        </w:rPr>
      </w:pPr>
      <w:r>
        <w:rPr>
          <w:rFonts w:eastAsiaTheme="minorEastAsia"/>
        </w:rPr>
        <w:t xml:space="preserve">The basic idea here is self control, a concept that, through quite important </w:t>
      </w:r>
      <w:r w:rsidR="00147A78">
        <w:rPr>
          <w:rFonts w:eastAsiaTheme="minorEastAsia"/>
        </w:rPr>
        <w:t xml:space="preserve">psychology, has received virtually no emphasis in finance </w:t>
      </w:r>
    </w:p>
    <w:p w14:paraId="4EEFA5E2" w14:textId="77777777" w:rsidR="00147A78" w:rsidRDefault="00147A78" w:rsidP="000014EA">
      <w:pPr>
        <w:pStyle w:val="ListParagraph"/>
        <w:numPr>
          <w:ilvl w:val="0"/>
          <w:numId w:val="108"/>
        </w:numPr>
        <w:rPr>
          <w:rFonts w:eastAsiaTheme="minorEastAsia"/>
        </w:rPr>
      </w:pPr>
      <w:r>
        <w:rPr>
          <w:rFonts w:eastAsiaTheme="minorEastAsia"/>
        </w:rPr>
        <w:t xml:space="preserve">Selling stock involves too much leeway. Investors might sell too many shares of stock, leaving little for their later years. thus, the behaviourist argument may explain why companies pay dividends in a world with personal taxes </w:t>
      </w:r>
    </w:p>
    <w:p w14:paraId="5ABBAF15" w14:textId="77777777" w:rsidR="00147A78" w:rsidRDefault="00147A78" w:rsidP="00147A78">
      <w:pPr>
        <w:rPr>
          <w:rFonts w:eastAsiaTheme="minorEastAsia"/>
        </w:rPr>
      </w:pPr>
      <w:r>
        <w:rPr>
          <w:rFonts w:eastAsiaTheme="minorEastAsia"/>
        </w:rPr>
        <w:t>Agency costs</w:t>
      </w:r>
    </w:p>
    <w:p w14:paraId="6D38AC9E" w14:textId="77777777" w:rsidR="00147A78" w:rsidRDefault="00147A78" w:rsidP="00147A78">
      <w:pPr>
        <w:pStyle w:val="ListParagraph"/>
        <w:numPr>
          <w:ilvl w:val="0"/>
          <w:numId w:val="109"/>
        </w:numPr>
        <w:rPr>
          <w:rFonts w:eastAsiaTheme="minorEastAsia"/>
        </w:rPr>
      </w:pPr>
      <w:r>
        <w:rPr>
          <w:rFonts w:eastAsiaTheme="minorEastAsia"/>
        </w:rPr>
        <w:t xml:space="preserve">Although shareholders, bondholders and management form firms for mutually beneficial reasons, one party may later gain at the other’s expense </w:t>
      </w:r>
    </w:p>
    <w:p w14:paraId="32430A22" w14:textId="77777777" w:rsidR="00147A78" w:rsidRDefault="00147A78" w:rsidP="00147A78">
      <w:pPr>
        <w:pStyle w:val="ListParagraph"/>
        <w:numPr>
          <w:ilvl w:val="0"/>
          <w:numId w:val="109"/>
        </w:numPr>
        <w:rPr>
          <w:rFonts w:eastAsiaTheme="minorEastAsia"/>
        </w:rPr>
      </w:pPr>
      <w:r>
        <w:rPr>
          <w:rFonts w:eastAsiaTheme="minorEastAsia"/>
        </w:rPr>
        <w:t>Bondholders would like shareholders to keep as much cash as possible in the firm so that this cash would be available to pay the bondholders during times of financial distress</w:t>
      </w:r>
    </w:p>
    <w:p w14:paraId="50E88102" w14:textId="77777777" w:rsidR="00147A78" w:rsidRDefault="00147A78" w:rsidP="00147A78">
      <w:pPr>
        <w:pStyle w:val="ListParagraph"/>
        <w:numPr>
          <w:ilvl w:val="0"/>
          <w:numId w:val="109"/>
        </w:numPr>
        <w:rPr>
          <w:rFonts w:eastAsiaTheme="minorEastAsia"/>
        </w:rPr>
      </w:pPr>
      <w:r>
        <w:rPr>
          <w:rFonts w:eastAsiaTheme="minorEastAsia"/>
        </w:rPr>
        <w:t>Shareholders would like to keep this extra cash for themselves</w:t>
      </w:r>
    </w:p>
    <w:p w14:paraId="02AA0E96" w14:textId="77777777" w:rsidR="00D023C1" w:rsidRDefault="00D023C1" w:rsidP="00147A78">
      <w:pPr>
        <w:pStyle w:val="ListParagraph"/>
        <w:numPr>
          <w:ilvl w:val="0"/>
          <w:numId w:val="109"/>
        </w:numPr>
        <w:rPr>
          <w:rFonts w:eastAsiaTheme="minorEastAsia"/>
        </w:rPr>
      </w:pPr>
      <w:r>
        <w:rPr>
          <w:rFonts w:eastAsiaTheme="minorEastAsia"/>
        </w:rPr>
        <w:t xml:space="preserve">Managers acting on behalf of the shareholders, may pay dividends simply to keep the cash away from bondholders. In other words, a dividend can be viewed as a wealth transfer from bondholders to shareholders </w:t>
      </w:r>
    </w:p>
    <w:p w14:paraId="50FE3056" w14:textId="77777777" w:rsidR="00D023C1" w:rsidRDefault="00D023C1" w:rsidP="00147A78">
      <w:pPr>
        <w:pStyle w:val="ListParagraph"/>
        <w:numPr>
          <w:ilvl w:val="0"/>
          <w:numId w:val="109"/>
        </w:numPr>
        <w:rPr>
          <w:rFonts w:eastAsiaTheme="minorEastAsia"/>
        </w:rPr>
      </w:pPr>
      <w:r>
        <w:rPr>
          <w:rFonts w:eastAsiaTheme="minorEastAsia"/>
        </w:rPr>
        <w:t xml:space="preserve">Firms in financial distress are reluctant to cut dividends </w:t>
      </w:r>
    </w:p>
    <w:p w14:paraId="429134A7" w14:textId="77777777" w:rsidR="00D023C1" w:rsidRDefault="00D023C1" w:rsidP="00147A78">
      <w:pPr>
        <w:pStyle w:val="ListParagraph"/>
        <w:numPr>
          <w:ilvl w:val="0"/>
          <w:numId w:val="109"/>
        </w:numPr>
        <w:rPr>
          <w:rFonts w:eastAsiaTheme="minorEastAsia"/>
        </w:rPr>
      </w:pPr>
      <w:r>
        <w:rPr>
          <w:rFonts w:eastAsiaTheme="minorEastAsia"/>
        </w:rPr>
        <w:t xml:space="preserve">To protect themselves, bondholders frequently create protective covenants in loan agreements stating that dividends can be paid only if the firm has earnings, cash flow and working capital above </w:t>
      </w:r>
      <w:proofErr w:type="spellStart"/>
      <w:r>
        <w:rPr>
          <w:rFonts w:eastAsiaTheme="minorEastAsia"/>
        </w:rPr>
        <w:t>prespecified</w:t>
      </w:r>
      <w:proofErr w:type="spellEnd"/>
      <w:r>
        <w:rPr>
          <w:rFonts w:eastAsiaTheme="minorEastAsia"/>
        </w:rPr>
        <w:t xml:space="preserve"> levels </w:t>
      </w:r>
    </w:p>
    <w:p w14:paraId="579DBA3E" w14:textId="77777777" w:rsidR="00D023C1" w:rsidRDefault="00D023C1" w:rsidP="00147A78">
      <w:pPr>
        <w:pStyle w:val="ListParagraph"/>
        <w:numPr>
          <w:ilvl w:val="0"/>
          <w:numId w:val="109"/>
        </w:numPr>
        <w:rPr>
          <w:rFonts w:eastAsiaTheme="minorEastAsia"/>
        </w:rPr>
      </w:pPr>
      <w:r>
        <w:rPr>
          <w:rFonts w:eastAsiaTheme="minorEastAsia"/>
        </w:rPr>
        <w:lastRenderedPageBreak/>
        <w:t xml:space="preserve">Managers may pursue selfish goals at the expense of shareholders in other situations </w:t>
      </w:r>
    </w:p>
    <w:p w14:paraId="58FEB29D" w14:textId="77777777" w:rsidR="00D023C1" w:rsidRDefault="00D023C1" w:rsidP="00147A78">
      <w:pPr>
        <w:pStyle w:val="ListParagraph"/>
        <w:numPr>
          <w:ilvl w:val="0"/>
          <w:numId w:val="109"/>
        </w:numPr>
        <w:rPr>
          <w:rFonts w:eastAsiaTheme="minorEastAsia"/>
        </w:rPr>
      </w:pPr>
      <w:r>
        <w:rPr>
          <w:rFonts w:eastAsiaTheme="minorEastAsia"/>
        </w:rPr>
        <w:t xml:space="preserve">Managers might pad expense accounts, take on pet projects with negative NPVs, or not work very hard </w:t>
      </w:r>
    </w:p>
    <w:p w14:paraId="3E1725EC" w14:textId="77777777" w:rsidR="00D023C1" w:rsidRDefault="00D023C1" w:rsidP="00147A78">
      <w:pPr>
        <w:pStyle w:val="ListParagraph"/>
        <w:numPr>
          <w:ilvl w:val="0"/>
          <w:numId w:val="109"/>
        </w:numPr>
        <w:rPr>
          <w:rFonts w:eastAsiaTheme="minorEastAsia"/>
        </w:rPr>
      </w:pPr>
      <w:r>
        <w:rPr>
          <w:rFonts w:eastAsiaTheme="minorEastAsia"/>
        </w:rPr>
        <w:t>Managers find it easier to pursue these selfish goals when the firm has plenty of free cash flow</w:t>
      </w:r>
    </w:p>
    <w:p w14:paraId="1916B65D" w14:textId="77777777" w:rsidR="00AA0A34" w:rsidRDefault="00AA0A34" w:rsidP="00147A78">
      <w:pPr>
        <w:pStyle w:val="ListParagraph"/>
        <w:numPr>
          <w:ilvl w:val="0"/>
          <w:numId w:val="109"/>
        </w:numPr>
        <w:rPr>
          <w:rFonts w:eastAsiaTheme="minorEastAsia"/>
        </w:rPr>
      </w:pPr>
      <w:r>
        <w:rPr>
          <w:rFonts w:eastAsiaTheme="minorEastAsia"/>
        </w:rPr>
        <w:t>Dividends can serve as a way for the board of directors to reduce agency costs</w:t>
      </w:r>
    </w:p>
    <w:p w14:paraId="175EC948" w14:textId="77777777" w:rsidR="00AA0A34" w:rsidRDefault="00AA0A34" w:rsidP="00147A78">
      <w:pPr>
        <w:pStyle w:val="ListParagraph"/>
        <w:numPr>
          <w:ilvl w:val="0"/>
          <w:numId w:val="109"/>
        </w:numPr>
        <w:rPr>
          <w:rFonts w:eastAsiaTheme="minorEastAsia"/>
        </w:rPr>
      </w:pPr>
      <w:r>
        <w:rPr>
          <w:rFonts w:eastAsiaTheme="minorEastAsia"/>
        </w:rPr>
        <w:t xml:space="preserve">By paying dividends equal to the amount of surplus cash flow, a firm can reduce managements ability to squander the firms resources </w:t>
      </w:r>
    </w:p>
    <w:p w14:paraId="2A5C8B2D" w14:textId="77777777" w:rsidR="00AA0A34" w:rsidRDefault="00AA0A34" w:rsidP="00AA0A34">
      <w:pPr>
        <w:pStyle w:val="ListParagraph"/>
        <w:numPr>
          <w:ilvl w:val="0"/>
          <w:numId w:val="109"/>
        </w:numPr>
        <w:rPr>
          <w:rFonts w:eastAsiaTheme="minorEastAsia"/>
        </w:rPr>
      </w:pPr>
      <w:r>
        <w:rPr>
          <w:rFonts w:eastAsiaTheme="minorEastAsia"/>
        </w:rPr>
        <w:t>Managers, acting on behalf of shareholders, can just as easily keep cash from bondholders through repurchases as through dividends and the boar</w:t>
      </w:r>
      <w:r w:rsidRPr="00AA0A34">
        <w:rPr>
          <w:rFonts w:eastAsiaTheme="minorEastAsia"/>
        </w:rPr>
        <w:t>d of directors also acting on</w:t>
      </w:r>
      <w:r>
        <w:rPr>
          <w:rFonts w:eastAsiaTheme="minorEastAsia"/>
        </w:rPr>
        <w:t xml:space="preserve"> behalf of shareholders, can reduce the cash available to manager just as easily through repurchases as through dividends </w:t>
      </w:r>
    </w:p>
    <w:p w14:paraId="3B5403C8" w14:textId="77777777" w:rsidR="00AA0A34" w:rsidRDefault="00AA0A34" w:rsidP="00AA0A34">
      <w:pPr>
        <w:pStyle w:val="ListParagraph"/>
        <w:numPr>
          <w:ilvl w:val="0"/>
          <w:numId w:val="109"/>
        </w:numPr>
        <w:rPr>
          <w:rFonts w:eastAsiaTheme="minorEastAsia"/>
        </w:rPr>
      </w:pPr>
      <w:r>
        <w:rPr>
          <w:rFonts w:eastAsiaTheme="minorEastAsia"/>
        </w:rPr>
        <w:t xml:space="preserve">The presence of agency costs is not an argument for dividends over repurchases. Rather, agency costs imply firms may well increase either dividends or share repurchases rather than hoard large amounts of cash </w:t>
      </w:r>
    </w:p>
    <w:p w14:paraId="2121DF9B" w14:textId="77777777" w:rsidR="00AA0A34" w:rsidRDefault="00AA0A34" w:rsidP="00AA0A34">
      <w:pPr>
        <w:rPr>
          <w:rFonts w:eastAsiaTheme="minorEastAsia"/>
        </w:rPr>
      </w:pPr>
      <w:r>
        <w:rPr>
          <w:rFonts w:eastAsiaTheme="minorEastAsia"/>
        </w:rPr>
        <w:t xml:space="preserve">Information content of dividends and dividend signalling </w:t>
      </w:r>
    </w:p>
    <w:p w14:paraId="2B8C0FE2" w14:textId="77777777" w:rsidR="00AA0A34" w:rsidRDefault="00AA0A34" w:rsidP="00AA0A34">
      <w:pPr>
        <w:rPr>
          <w:rFonts w:eastAsiaTheme="minorEastAsia"/>
        </w:rPr>
      </w:pPr>
      <w:r>
        <w:rPr>
          <w:rFonts w:eastAsiaTheme="minorEastAsia"/>
        </w:rPr>
        <w:t xml:space="preserve">Information content </w:t>
      </w:r>
    </w:p>
    <w:p w14:paraId="374A0B06" w14:textId="77777777" w:rsidR="00AA0A34" w:rsidRDefault="00AA0A34" w:rsidP="00AA0A34">
      <w:pPr>
        <w:pStyle w:val="ListParagraph"/>
        <w:numPr>
          <w:ilvl w:val="0"/>
          <w:numId w:val="110"/>
        </w:numPr>
        <w:rPr>
          <w:rFonts w:eastAsiaTheme="minorEastAsia"/>
        </w:rPr>
      </w:pPr>
      <w:r>
        <w:rPr>
          <w:rFonts w:eastAsiaTheme="minorEastAsia"/>
        </w:rPr>
        <w:t xml:space="preserve">Stock price of a firm will generally rise when the firm announces an increase in the dividend and will generally fall when a dividend reduction is announced </w:t>
      </w:r>
    </w:p>
    <w:p w14:paraId="2E95A851" w14:textId="77777777" w:rsidR="00AA0A34" w:rsidRDefault="00AA0A34" w:rsidP="00AA0A34">
      <w:pPr>
        <w:pStyle w:val="ListParagraph"/>
        <w:numPr>
          <w:ilvl w:val="0"/>
          <w:numId w:val="110"/>
        </w:numPr>
        <w:rPr>
          <w:rFonts w:eastAsiaTheme="minorEastAsia"/>
        </w:rPr>
      </w:pPr>
      <w:r>
        <w:rPr>
          <w:rFonts w:eastAsiaTheme="minorEastAsia"/>
        </w:rPr>
        <w:t>How should one interpret the empirical evidence?</w:t>
      </w:r>
    </w:p>
    <w:p w14:paraId="3E66FBAD" w14:textId="77777777" w:rsidR="00AA0A34" w:rsidRDefault="00AA0A34" w:rsidP="00AA0A34">
      <w:pPr>
        <w:pStyle w:val="ListParagraph"/>
        <w:numPr>
          <w:ilvl w:val="1"/>
          <w:numId w:val="110"/>
        </w:numPr>
        <w:rPr>
          <w:rFonts w:eastAsiaTheme="minorEastAsia"/>
        </w:rPr>
      </w:pPr>
      <w:r>
        <w:rPr>
          <w:rFonts w:eastAsiaTheme="minorEastAsia"/>
        </w:rPr>
        <w:t>See page 572</w:t>
      </w:r>
    </w:p>
    <w:p w14:paraId="0FD1E3EF" w14:textId="77777777" w:rsidR="00AA0A34" w:rsidRDefault="00F00266" w:rsidP="00AA0A34">
      <w:pPr>
        <w:pStyle w:val="ListParagraph"/>
        <w:numPr>
          <w:ilvl w:val="0"/>
          <w:numId w:val="110"/>
        </w:numPr>
        <w:rPr>
          <w:rFonts w:eastAsiaTheme="minorEastAsia"/>
        </w:rPr>
      </w:pPr>
      <w:r>
        <w:rPr>
          <w:rFonts w:eastAsiaTheme="minorEastAsia"/>
        </w:rPr>
        <w:t xml:space="preserve">A firm will raise the dividend only when future earnings, cash flow, and so on are expected to rise enough so that the dividend is not likely to be reduced later to its original level </w:t>
      </w:r>
    </w:p>
    <w:p w14:paraId="0221F143" w14:textId="77777777" w:rsidR="00F00266" w:rsidRDefault="00F00266" w:rsidP="00AA0A34">
      <w:pPr>
        <w:pStyle w:val="ListParagraph"/>
        <w:numPr>
          <w:ilvl w:val="0"/>
          <w:numId w:val="110"/>
        </w:numPr>
        <w:rPr>
          <w:rFonts w:eastAsiaTheme="minorEastAsia"/>
        </w:rPr>
      </w:pPr>
      <w:r>
        <w:rPr>
          <w:rFonts w:eastAsiaTheme="minorEastAsia"/>
        </w:rPr>
        <w:t xml:space="preserve">A dividend increase is management’s signal to the market that the firm is expected to do well </w:t>
      </w:r>
    </w:p>
    <w:p w14:paraId="6B315BF9" w14:textId="77777777" w:rsidR="00F00266" w:rsidRDefault="00F00266" w:rsidP="00AA0A34">
      <w:pPr>
        <w:pStyle w:val="ListParagraph"/>
        <w:numPr>
          <w:ilvl w:val="0"/>
          <w:numId w:val="110"/>
        </w:numPr>
        <w:rPr>
          <w:rFonts w:eastAsiaTheme="minorEastAsia"/>
        </w:rPr>
      </w:pPr>
      <w:r>
        <w:rPr>
          <w:rFonts w:eastAsiaTheme="minorEastAsia"/>
        </w:rPr>
        <w:t xml:space="preserve">The rise in the stock price following the dividend signal is called the information content effect of the dividend </w:t>
      </w:r>
    </w:p>
    <w:p w14:paraId="5FA247FC" w14:textId="77777777" w:rsidR="00F00266" w:rsidRDefault="00F00266" w:rsidP="00AA0A34">
      <w:pPr>
        <w:pStyle w:val="ListParagraph"/>
        <w:numPr>
          <w:ilvl w:val="0"/>
          <w:numId w:val="110"/>
        </w:numPr>
        <w:rPr>
          <w:rFonts w:eastAsiaTheme="minorEastAsia"/>
        </w:rPr>
      </w:pPr>
      <w:r>
        <w:rPr>
          <w:rFonts w:eastAsiaTheme="minorEastAsia"/>
        </w:rPr>
        <w:t xml:space="preserve">The information content effect implies that stock price may rise when dividends are raised – if dividends simultaneously cause shareholders to increase their expectations of future earnings and cash flows </w:t>
      </w:r>
    </w:p>
    <w:p w14:paraId="6FB067EF" w14:textId="77777777" w:rsidR="00F00266" w:rsidRDefault="00F00266" w:rsidP="00F00266">
      <w:pPr>
        <w:rPr>
          <w:rFonts w:eastAsiaTheme="minorEastAsia"/>
        </w:rPr>
      </w:pPr>
      <w:r>
        <w:rPr>
          <w:rFonts w:eastAsiaTheme="minorEastAsia"/>
        </w:rPr>
        <w:t xml:space="preserve">Dividend signalling </w:t>
      </w:r>
    </w:p>
    <w:p w14:paraId="5D903069" w14:textId="77777777" w:rsidR="00F00266" w:rsidRDefault="0024574A" w:rsidP="00F00266">
      <w:pPr>
        <w:pStyle w:val="ListParagraph"/>
        <w:numPr>
          <w:ilvl w:val="0"/>
          <w:numId w:val="111"/>
        </w:numPr>
        <w:rPr>
          <w:rFonts w:eastAsiaTheme="minorEastAsia"/>
        </w:rPr>
      </w:pPr>
      <w:r>
        <w:rPr>
          <w:rFonts w:eastAsiaTheme="minorEastAsia"/>
        </w:rPr>
        <w:t>The market infers a decrease in cash flows from a dividend reduction, leading to a fall in stock price</w:t>
      </w:r>
    </w:p>
    <w:p w14:paraId="7F9E1E42" w14:textId="77777777" w:rsidR="0024574A" w:rsidRDefault="0024574A" w:rsidP="0024574A">
      <w:pPr>
        <w:rPr>
          <w:rFonts w:eastAsiaTheme="minorEastAsia"/>
          <w:b/>
        </w:rPr>
      </w:pPr>
      <w:r>
        <w:rPr>
          <w:rFonts w:eastAsiaTheme="minorEastAsia"/>
          <w:b/>
        </w:rPr>
        <w:t>19.8 – the clientele effect: a resolution of real world factors?</w:t>
      </w:r>
    </w:p>
    <w:p w14:paraId="6FFBBC51" w14:textId="77777777" w:rsidR="0024574A" w:rsidRDefault="00E9795E" w:rsidP="0024574A">
      <w:pPr>
        <w:pStyle w:val="ListParagraph"/>
        <w:numPr>
          <w:ilvl w:val="0"/>
          <w:numId w:val="111"/>
        </w:numPr>
        <w:rPr>
          <w:rFonts w:eastAsiaTheme="minorEastAsia"/>
        </w:rPr>
      </w:pPr>
      <w:r>
        <w:rPr>
          <w:rFonts w:eastAsiaTheme="minorEastAsia"/>
        </w:rPr>
        <w:t xml:space="preserve">The clientele effect, implies that the two sets of factors are likely to cancel each other out after all </w:t>
      </w:r>
    </w:p>
    <w:p w14:paraId="27745076" w14:textId="77777777" w:rsidR="00E9795E" w:rsidRDefault="00E9795E" w:rsidP="0024574A">
      <w:pPr>
        <w:pStyle w:val="ListParagraph"/>
        <w:numPr>
          <w:ilvl w:val="0"/>
          <w:numId w:val="111"/>
        </w:numPr>
        <w:rPr>
          <w:rFonts w:eastAsiaTheme="minorEastAsia"/>
        </w:rPr>
      </w:pPr>
      <w:r>
        <w:rPr>
          <w:rFonts w:eastAsiaTheme="minorEastAsia"/>
        </w:rPr>
        <w:t>Clienteles are likely to form in the following ways:</w:t>
      </w:r>
    </w:p>
    <w:p w14:paraId="343F7B09" w14:textId="77777777" w:rsidR="00E9795E" w:rsidRDefault="00E9795E" w:rsidP="00E9795E">
      <w:pPr>
        <w:pStyle w:val="ListParagraph"/>
        <w:numPr>
          <w:ilvl w:val="1"/>
          <w:numId w:val="111"/>
        </w:numPr>
        <w:rPr>
          <w:rFonts w:eastAsiaTheme="minorEastAsia"/>
        </w:rPr>
      </w:pPr>
      <w:r>
        <w:rPr>
          <w:rFonts w:eastAsiaTheme="minorEastAsia"/>
        </w:rPr>
        <w:t>See page 574</w:t>
      </w:r>
    </w:p>
    <w:p w14:paraId="025FDCA5" w14:textId="77777777" w:rsidR="00E9795E" w:rsidRDefault="00E9795E" w:rsidP="00E9795E">
      <w:pPr>
        <w:rPr>
          <w:rFonts w:eastAsiaTheme="minorEastAsia"/>
          <w:b/>
        </w:rPr>
      </w:pPr>
      <w:r>
        <w:rPr>
          <w:rFonts w:eastAsiaTheme="minorEastAsia"/>
          <w:b/>
        </w:rPr>
        <w:lastRenderedPageBreak/>
        <w:t xml:space="preserve">19.9 – what we know and do not know about dividend policy </w:t>
      </w:r>
    </w:p>
    <w:p w14:paraId="32A04749" w14:textId="77777777" w:rsidR="00E9795E" w:rsidRDefault="00E9795E" w:rsidP="00E9795E">
      <w:pPr>
        <w:rPr>
          <w:rFonts w:eastAsiaTheme="minorEastAsia"/>
        </w:rPr>
      </w:pPr>
      <w:r>
        <w:rPr>
          <w:rFonts w:eastAsiaTheme="minorEastAsia"/>
        </w:rPr>
        <w:t xml:space="preserve">Corporate dividends are substantial </w:t>
      </w:r>
    </w:p>
    <w:p w14:paraId="49DB8ED8" w14:textId="77777777" w:rsidR="00E9795E" w:rsidRDefault="00E9795E" w:rsidP="00E9795E">
      <w:pPr>
        <w:rPr>
          <w:rFonts w:eastAsiaTheme="minorEastAsia"/>
        </w:rPr>
      </w:pPr>
      <w:r>
        <w:rPr>
          <w:rFonts w:eastAsiaTheme="minorEastAsia"/>
        </w:rPr>
        <w:t xml:space="preserve">Fewer companies pay dividends </w:t>
      </w:r>
    </w:p>
    <w:p w14:paraId="0703BE5A" w14:textId="77777777" w:rsidR="00E9795E" w:rsidRDefault="00E9795E" w:rsidP="00E9795E">
      <w:pPr>
        <w:pStyle w:val="ListParagraph"/>
        <w:numPr>
          <w:ilvl w:val="0"/>
          <w:numId w:val="112"/>
        </w:numPr>
        <w:rPr>
          <w:rFonts w:eastAsiaTheme="minorEastAsia"/>
        </w:rPr>
      </w:pPr>
      <w:proofErr w:type="spellStart"/>
      <w:r>
        <w:rPr>
          <w:rFonts w:eastAsiaTheme="minorEastAsia"/>
        </w:rPr>
        <w:t>Fama</w:t>
      </w:r>
      <w:proofErr w:type="spellEnd"/>
      <w:r>
        <w:rPr>
          <w:rFonts w:eastAsiaTheme="minorEastAsia"/>
        </w:rPr>
        <w:t xml:space="preserve"> and French pointed out that the percentage of companies paying dividends has fallen over the last few decades </w:t>
      </w:r>
    </w:p>
    <w:p w14:paraId="35AA39EB" w14:textId="77777777" w:rsidR="00E9795E" w:rsidRDefault="00E9795E" w:rsidP="00E9795E">
      <w:pPr>
        <w:pStyle w:val="ListParagraph"/>
        <w:numPr>
          <w:ilvl w:val="0"/>
          <w:numId w:val="112"/>
        </w:numPr>
        <w:rPr>
          <w:rFonts w:eastAsiaTheme="minorEastAsia"/>
        </w:rPr>
      </w:pPr>
      <w:r>
        <w:rPr>
          <w:rFonts w:eastAsiaTheme="minorEastAsia"/>
        </w:rPr>
        <w:t>FF argue that the decline was caused primarily by an explosion of small, currently unprofitable companies that have recently listed on various stock exchanges</w:t>
      </w:r>
    </w:p>
    <w:p w14:paraId="5E7CC130" w14:textId="77777777" w:rsidR="00E9795E" w:rsidRDefault="00E9795E" w:rsidP="00E9795E">
      <w:pPr>
        <w:pStyle w:val="ListParagraph"/>
        <w:numPr>
          <w:ilvl w:val="0"/>
          <w:numId w:val="112"/>
        </w:numPr>
        <w:rPr>
          <w:rFonts w:eastAsiaTheme="minorEastAsia"/>
        </w:rPr>
      </w:pPr>
      <w:r>
        <w:rPr>
          <w:rFonts w:eastAsiaTheme="minorEastAsia"/>
        </w:rPr>
        <w:t xml:space="preserve">For the most part, firms of this type do not pay dividends </w:t>
      </w:r>
    </w:p>
    <w:p w14:paraId="730C3FF3" w14:textId="77777777" w:rsidR="00E9795E" w:rsidRDefault="00E9795E" w:rsidP="00E9795E">
      <w:pPr>
        <w:pStyle w:val="ListParagraph"/>
        <w:numPr>
          <w:ilvl w:val="0"/>
          <w:numId w:val="112"/>
        </w:numPr>
        <w:rPr>
          <w:rFonts w:eastAsiaTheme="minorEastAsia"/>
        </w:rPr>
      </w:pPr>
      <w:r>
        <w:rPr>
          <w:rFonts w:eastAsiaTheme="minorEastAsia"/>
        </w:rPr>
        <w:t xml:space="preserve">Industrial firms exhibit a two tier structure in which a small number of firms with very high earnings collectively generates the majority of earnings and dominates the dividend supply, while the vast majority of firms has at best a modest collective impact on aggregate earnings and dividends </w:t>
      </w:r>
    </w:p>
    <w:p w14:paraId="37FE5499" w14:textId="77777777" w:rsidR="00E9795E" w:rsidRDefault="00E9795E" w:rsidP="00E9795E">
      <w:pPr>
        <w:rPr>
          <w:rFonts w:eastAsiaTheme="minorEastAsia"/>
        </w:rPr>
      </w:pPr>
      <w:r>
        <w:rPr>
          <w:rFonts w:eastAsiaTheme="minorEastAsia"/>
        </w:rPr>
        <w:t xml:space="preserve">Corporations smooth dividends </w:t>
      </w:r>
    </w:p>
    <w:p w14:paraId="33004D38" w14:textId="77777777" w:rsidR="00E9795E" w:rsidRDefault="00E9795E" w:rsidP="00E9795E">
      <w:pPr>
        <w:pStyle w:val="ListParagraph"/>
        <w:numPr>
          <w:ilvl w:val="0"/>
          <w:numId w:val="113"/>
        </w:numPr>
        <w:rPr>
          <w:rFonts w:eastAsiaTheme="minorEastAsia"/>
        </w:rPr>
      </w:pPr>
      <w:r>
        <w:rPr>
          <w:rFonts w:eastAsiaTheme="minorEastAsia"/>
        </w:rPr>
        <w:t>Real world companies typically set long run target ratios of dividends to earnings. A firm is likely to set a low target ratio if it has many positive NPV projects relative to available cash flow and a high ratio if it has few positive NPV projects</w:t>
      </w:r>
    </w:p>
    <w:p w14:paraId="2D9F3CCE" w14:textId="77777777" w:rsidR="00E9795E" w:rsidRDefault="00E9795E" w:rsidP="00E9795E">
      <w:pPr>
        <w:pStyle w:val="ListParagraph"/>
        <w:numPr>
          <w:ilvl w:val="0"/>
          <w:numId w:val="113"/>
        </w:numPr>
        <w:rPr>
          <w:rFonts w:eastAsiaTheme="minorEastAsia"/>
        </w:rPr>
      </w:pPr>
      <w:r>
        <w:rPr>
          <w:rFonts w:eastAsiaTheme="minorEastAsia"/>
        </w:rPr>
        <w:t xml:space="preserve">Managers know that only part of any change in earnings is likely to be permanent. Because managers need time to assess the permanence of any earnings rise, dividend changes appear to lag earnings changes by a number of periods </w:t>
      </w:r>
    </w:p>
    <w:p w14:paraId="50EC6E0C" w14:textId="77777777" w:rsidR="00E9795E" w:rsidRDefault="006D4C33" w:rsidP="00E9795E">
      <w:pPr>
        <w:pStyle w:val="ListParagraph"/>
        <w:numPr>
          <w:ilvl w:val="0"/>
          <w:numId w:val="113"/>
        </w:numPr>
        <w:rPr>
          <w:rFonts w:eastAsiaTheme="minorEastAsia"/>
        </w:rPr>
      </w:pPr>
      <w:r>
        <w:rPr>
          <w:rFonts w:eastAsiaTheme="minorEastAsia"/>
        </w:rPr>
        <w:t xml:space="preserve">Dividend changes will tend to conform to the following model </w:t>
      </w:r>
    </w:p>
    <w:p w14:paraId="19469994" w14:textId="77777777" w:rsidR="006D4C33" w:rsidRDefault="00E93E29" w:rsidP="006D4C33">
      <w:pP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Div</m:t>
              </m:r>
            </m:e>
            <m:sub>
              <m:r>
                <w:rPr>
                  <w:rFonts w:ascii="Cambria Math" w:eastAsiaTheme="minorEastAsia" w:hAnsi="Cambria Math"/>
                </w:rPr>
                <m:t>1</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Div</m:t>
              </m:r>
            </m:e>
            <m:sub>
              <m:r>
                <w:rPr>
                  <w:rFonts w:ascii="Cambria Math" w:eastAsiaTheme="minorEastAsia" w:hAnsi="Cambria Math"/>
                </w:rPr>
                <m:t>0</m:t>
              </m:r>
            </m:sub>
          </m:sSub>
          <m:r>
            <w:rPr>
              <w:rFonts w:ascii="Cambria Math" w:eastAsiaTheme="minorEastAsia" w:hAnsi="Cambria Math"/>
            </w:rPr>
            <m:t>=s×(</m:t>
          </m:r>
          <m:sSub>
            <m:sSubPr>
              <m:ctrlPr>
                <w:rPr>
                  <w:rFonts w:ascii="Cambria Math" w:eastAsiaTheme="minorEastAsia" w:hAnsi="Cambria Math"/>
                  <w:i/>
                </w:rPr>
              </m:ctrlPr>
            </m:sSubPr>
            <m:e>
              <m:r>
                <w:rPr>
                  <w:rFonts w:ascii="Cambria Math" w:eastAsiaTheme="minorEastAsia" w:hAnsi="Cambria Math"/>
                </w:rPr>
                <m:t>tEPS</m:t>
              </m:r>
            </m:e>
            <m:sub>
              <m:r>
                <w:rPr>
                  <w:rFonts w:ascii="Cambria Math" w:eastAsiaTheme="minorEastAsia" w:hAnsi="Cambria Math"/>
                </w:rPr>
                <m:t>1</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Div</m:t>
              </m:r>
            </m:e>
            <m:sub>
              <m:r>
                <w:rPr>
                  <w:rFonts w:ascii="Cambria Math" w:eastAsiaTheme="minorEastAsia" w:hAnsi="Cambria Math"/>
                </w:rPr>
                <m:t>0</m:t>
              </m:r>
            </m:sub>
          </m:sSub>
          <m:r>
            <w:rPr>
              <w:rFonts w:ascii="Cambria Math" w:eastAsiaTheme="minorEastAsia" w:hAnsi="Cambria Math"/>
            </w:rPr>
            <m:t>)</m:t>
          </m:r>
        </m:oMath>
      </m:oMathPara>
    </w:p>
    <w:p w14:paraId="447E86BA" w14:textId="77777777" w:rsidR="006D4C33" w:rsidRDefault="006D4C33" w:rsidP="006D4C33">
      <w:pPr>
        <w:pStyle w:val="ListParagraph"/>
        <w:numPr>
          <w:ilvl w:val="0"/>
          <w:numId w:val="114"/>
        </w:numPr>
        <w:rPr>
          <w:rFonts w:eastAsiaTheme="minorEastAsia"/>
        </w:rPr>
      </w:pPr>
      <w:r>
        <w:rPr>
          <w:rFonts w:eastAsiaTheme="minorEastAsia"/>
        </w:rPr>
        <w:t>If s = 1, the actual change in dividends will be equal to the target change in dividends. Here the full adjustment occurs immediately</w:t>
      </w:r>
    </w:p>
    <w:p w14:paraId="45035DBE" w14:textId="77777777" w:rsidR="006D4C33" w:rsidRDefault="006D4C33" w:rsidP="006D4C33">
      <w:pPr>
        <w:pStyle w:val="ListParagraph"/>
        <w:numPr>
          <w:ilvl w:val="0"/>
          <w:numId w:val="114"/>
        </w:numPr>
        <w:rPr>
          <w:rFonts w:eastAsiaTheme="minorEastAsia"/>
        </w:rPr>
      </w:pPr>
      <w:r>
        <w:rPr>
          <w:rFonts w:eastAsiaTheme="minorEastAsia"/>
        </w:rPr>
        <w:t>If s = 0, div1 = 0. In other words, there is no change in dividends at all</w:t>
      </w:r>
    </w:p>
    <w:p w14:paraId="2D302980" w14:textId="77777777" w:rsidR="006D4C33" w:rsidRDefault="006D4C33" w:rsidP="006D4C33">
      <w:pPr>
        <w:pStyle w:val="ListParagraph"/>
        <w:numPr>
          <w:ilvl w:val="0"/>
          <w:numId w:val="114"/>
        </w:numPr>
        <w:rPr>
          <w:rFonts w:eastAsiaTheme="minorEastAsia"/>
        </w:rPr>
      </w:pPr>
      <w:r>
        <w:rPr>
          <w:rFonts w:eastAsiaTheme="minorEastAsia"/>
        </w:rPr>
        <w:t xml:space="preserve">Dividend to earnings ratio rises when a company begins a period of bad times, and the ratio falls when a company reaches a period of good times </w:t>
      </w:r>
    </w:p>
    <w:p w14:paraId="2BB4E76C" w14:textId="77777777" w:rsidR="006D4C33" w:rsidRDefault="006D4C33" w:rsidP="006D4C33">
      <w:pPr>
        <w:pStyle w:val="ListParagraph"/>
        <w:numPr>
          <w:ilvl w:val="0"/>
          <w:numId w:val="114"/>
        </w:numPr>
        <w:rPr>
          <w:rFonts w:eastAsiaTheme="minorEastAsia"/>
        </w:rPr>
      </w:pPr>
      <w:r>
        <w:rPr>
          <w:rFonts w:eastAsiaTheme="minorEastAsia"/>
        </w:rPr>
        <w:t>Thus, dividends display less variability than do earnings (firms smooth dividends)</w:t>
      </w:r>
    </w:p>
    <w:p w14:paraId="561EDE7E" w14:textId="77777777" w:rsidR="006D4C33" w:rsidRDefault="006D4C33" w:rsidP="006D4C33">
      <w:pPr>
        <w:rPr>
          <w:rFonts w:eastAsiaTheme="minorEastAsia"/>
        </w:rPr>
      </w:pPr>
      <w:r>
        <w:rPr>
          <w:rFonts w:eastAsiaTheme="minorEastAsia"/>
        </w:rPr>
        <w:t xml:space="preserve">Payouts provide information to the market </w:t>
      </w:r>
    </w:p>
    <w:p w14:paraId="794A73D1" w14:textId="77777777" w:rsidR="006D4C33" w:rsidRDefault="006D4C33" w:rsidP="006D4C33">
      <w:pPr>
        <w:rPr>
          <w:rFonts w:eastAsiaTheme="minorEastAsia"/>
        </w:rPr>
      </w:pPr>
      <w:r>
        <w:rPr>
          <w:rFonts w:eastAsiaTheme="minorEastAsia"/>
        </w:rPr>
        <w:t xml:space="preserve">A sensible dividend policy </w:t>
      </w:r>
    </w:p>
    <w:p w14:paraId="384A1648" w14:textId="77777777" w:rsidR="006D4C33" w:rsidRDefault="006D4C33" w:rsidP="006D4C33">
      <w:pPr>
        <w:pStyle w:val="ListParagraph"/>
        <w:numPr>
          <w:ilvl w:val="0"/>
          <w:numId w:val="115"/>
        </w:numPr>
        <w:rPr>
          <w:rFonts w:eastAsiaTheme="minorEastAsia"/>
        </w:rPr>
      </w:pPr>
      <w:r>
        <w:rPr>
          <w:rFonts w:eastAsiaTheme="minorEastAsia"/>
        </w:rPr>
        <w:t>We know that:</w:t>
      </w:r>
    </w:p>
    <w:p w14:paraId="0D459DA7" w14:textId="77777777" w:rsidR="006D4C33" w:rsidRDefault="006D4C33" w:rsidP="006D4C33">
      <w:pPr>
        <w:pStyle w:val="ListParagraph"/>
        <w:numPr>
          <w:ilvl w:val="1"/>
          <w:numId w:val="115"/>
        </w:numPr>
        <w:rPr>
          <w:rFonts w:eastAsiaTheme="minorEastAsia"/>
        </w:rPr>
      </w:pPr>
      <w:r>
        <w:rPr>
          <w:rFonts w:eastAsiaTheme="minorEastAsia"/>
        </w:rPr>
        <w:t>Firms should avoid having to cut back on positive NPV projects to pay a dividend, with or without personal taxes</w:t>
      </w:r>
    </w:p>
    <w:p w14:paraId="42BDCCCF" w14:textId="77777777" w:rsidR="006D4C33" w:rsidRDefault="006D4C33" w:rsidP="006D4C33">
      <w:pPr>
        <w:pStyle w:val="ListParagraph"/>
        <w:numPr>
          <w:ilvl w:val="1"/>
          <w:numId w:val="115"/>
        </w:numPr>
        <w:rPr>
          <w:rFonts w:eastAsiaTheme="minorEastAsia"/>
        </w:rPr>
      </w:pPr>
      <w:r>
        <w:rPr>
          <w:rFonts w:eastAsiaTheme="minorEastAsia"/>
        </w:rPr>
        <w:t>Firms should avoid issuing stock to pay a dividend in a world with personal taxes</w:t>
      </w:r>
    </w:p>
    <w:p w14:paraId="0667036F" w14:textId="77777777" w:rsidR="006D4C33" w:rsidRDefault="006D4C33" w:rsidP="006D4C33">
      <w:pPr>
        <w:pStyle w:val="ListParagraph"/>
        <w:numPr>
          <w:ilvl w:val="1"/>
          <w:numId w:val="115"/>
        </w:numPr>
        <w:rPr>
          <w:rFonts w:eastAsiaTheme="minorEastAsia"/>
        </w:rPr>
      </w:pPr>
      <w:r>
        <w:rPr>
          <w:rFonts w:eastAsiaTheme="minorEastAsia"/>
        </w:rPr>
        <w:t xml:space="preserve">Repurchases should be considered when there are few positive new investment opportunities and there is a surplus of unneeded cash </w:t>
      </w:r>
    </w:p>
    <w:p w14:paraId="38FB71D2" w14:textId="77777777" w:rsidR="006D4C33" w:rsidRDefault="006D4C33" w:rsidP="006D4C33">
      <w:pPr>
        <w:pStyle w:val="ListParagraph"/>
        <w:numPr>
          <w:ilvl w:val="0"/>
          <w:numId w:val="115"/>
        </w:numPr>
        <w:rPr>
          <w:rFonts w:eastAsiaTheme="minorEastAsia"/>
        </w:rPr>
      </w:pPr>
      <w:r>
        <w:rPr>
          <w:rFonts w:eastAsiaTheme="minorEastAsia"/>
        </w:rPr>
        <w:lastRenderedPageBreak/>
        <w:t xml:space="preserve">Firms with many positive NPV projects relative to available cash flow should have low payout ratios </w:t>
      </w:r>
    </w:p>
    <w:p w14:paraId="214A5D7B" w14:textId="77777777" w:rsidR="006D4C33" w:rsidRDefault="006D4C33" w:rsidP="006D4C33">
      <w:pPr>
        <w:pStyle w:val="ListParagraph"/>
        <w:numPr>
          <w:ilvl w:val="0"/>
          <w:numId w:val="115"/>
        </w:numPr>
        <w:rPr>
          <w:rFonts w:eastAsiaTheme="minorEastAsia"/>
        </w:rPr>
      </w:pPr>
      <w:r>
        <w:rPr>
          <w:rFonts w:eastAsiaTheme="minorEastAsia"/>
        </w:rPr>
        <w:t xml:space="preserve">Firms with fewer positive NPV projects relative to available cash flow might want to consider higher payouts </w:t>
      </w:r>
    </w:p>
    <w:p w14:paraId="3CF10981" w14:textId="77777777" w:rsidR="006D4C33" w:rsidRDefault="006D4C33" w:rsidP="006D4C33">
      <w:pPr>
        <w:pStyle w:val="ListParagraph"/>
        <w:numPr>
          <w:ilvl w:val="0"/>
          <w:numId w:val="115"/>
        </w:numPr>
        <w:rPr>
          <w:rFonts w:eastAsiaTheme="minorEastAsia"/>
        </w:rPr>
      </w:pPr>
      <w:r>
        <w:rPr>
          <w:rFonts w:eastAsiaTheme="minorEastAsia"/>
        </w:rPr>
        <w:t xml:space="preserve">There is some benefit to dividend stability, and unnecessary changes in dividend payout are avoided by most firms </w:t>
      </w:r>
    </w:p>
    <w:p w14:paraId="06068131" w14:textId="77777777" w:rsidR="00791773" w:rsidRDefault="006D4C33" w:rsidP="006D4C33">
      <w:pPr>
        <w:pStyle w:val="ListParagraph"/>
        <w:numPr>
          <w:ilvl w:val="0"/>
          <w:numId w:val="115"/>
        </w:numPr>
        <w:rPr>
          <w:rFonts w:eastAsiaTheme="minorEastAsia"/>
        </w:rPr>
      </w:pPr>
      <w:r>
        <w:rPr>
          <w:rFonts w:eastAsiaTheme="minorEastAsia"/>
        </w:rPr>
        <w:t xml:space="preserve">For tax reasons, firms should always substitute stock </w:t>
      </w:r>
      <w:r w:rsidR="00791773">
        <w:rPr>
          <w:rFonts w:eastAsiaTheme="minorEastAsia"/>
        </w:rPr>
        <w:t>repurchases for dividends</w:t>
      </w:r>
    </w:p>
    <w:p w14:paraId="4296FAC9" w14:textId="77777777" w:rsidR="00791773" w:rsidRDefault="00791773" w:rsidP="006D4C33">
      <w:pPr>
        <w:pStyle w:val="ListParagraph"/>
        <w:numPr>
          <w:ilvl w:val="0"/>
          <w:numId w:val="115"/>
        </w:numPr>
        <w:rPr>
          <w:rFonts w:eastAsiaTheme="minorEastAsia"/>
        </w:rPr>
      </w:pPr>
      <w:r>
        <w:rPr>
          <w:rFonts w:eastAsiaTheme="minorEastAsia"/>
        </w:rPr>
        <w:t xml:space="preserve">See page 580 – pros and cons of paying dividends </w:t>
      </w:r>
    </w:p>
    <w:p w14:paraId="351FBD86" w14:textId="77777777" w:rsidR="006D4C33" w:rsidRDefault="006D4C33" w:rsidP="00791773">
      <w:pPr>
        <w:rPr>
          <w:rFonts w:eastAsiaTheme="minorEastAsia"/>
        </w:rPr>
      </w:pPr>
      <w:r w:rsidRPr="00791773">
        <w:rPr>
          <w:rFonts w:eastAsiaTheme="minorEastAsia"/>
        </w:rPr>
        <w:t xml:space="preserve"> </w:t>
      </w:r>
    </w:p>
    <w:p w14:paraId="1DB6829E" w14:textId="77777777" w:rsidR="000C0956" w:rsidRDefault="000C0956" w:rsidP="00791773">
      <w:pPr>
        <w:rPr>
          <w:rFonts w:eastAsiaTheme="minorEastAsia"/>
        </w:rPr>
      </w:pPr>
    </w:p>
    <w:p w14:paraId="7DBD9F11" w14:textId="77777777" w:rsidR="000C0956" w:rsidRDefault="000C0956" w:rsidP="00791773">
      <w:pPr>
        <w:rPr>
          <w:rFonts w:eastAsiaTheme="minorEastAsia"/>
        </w:rPr>
      </w:pPr>
    </w:p>
    <w:p w14:paraId="6E8C4DCD" w14:textId="77777777" w:rsidR="000C0956" w:rsidRDefault="000C0956" w:rsidP="00791773">
      <w:pPr>
        <w:rPr>
          <w:rFonts w:eastAsiaTheme="minorEastAsia"/>
        </w:rPr>
      </w:pPr>
    </w:p>
    <w:p w14:paraId="1791B0C7" w14:textId="77777777" w:rsidR="000C0956" w:rsidRDefault="000C0956" w:rsidP="00791773">
      <w:pPr>
        <w:rPr>
          <w:rFonts w:eastAsiaTheme="minorEastAsia"/>
        </w:rPr>
      </w:pPr>
    </w:p>
    <w:p w14:paraId="4B378D25" w14:textId="77777777" w:rsidR="000C0956" w:rsidRDefault="000C0956" w:rsidP="00791773">
      <w:pPr>
        <w:rPr>
          <w:rFonts w:eastAsiaTheme="minorEastAsia"/>
        </w:rPr>
      </w:pPr>
    </w:p>
    <w:p w14:paraId="2D2EAFE4" w14:textId="77777777" w:rsidR="000C0956" w:rsidRDefault="000C0956" w:rsidP="00791773">
      <w:pPr>
        <w:rPr>
          <w:rFonts w:eastAsiaTheme="minorEastAsia"/>
        </w:rPr>
      </w:pPr>
    </w:p>
    <w:p w14:paraId="731E836F" w14:textId="77777777" w:rsidR="000C0956" w:rsidRDefault="000C0956" w:rsidP="00791773">
      <w:pPr>
        <w:rPr>
          <w:rFonts w:eastAsiaTheme="minorEastAsia"/>
        </w:rPr>
      </w:pPr>
    </w:p>
    <w:p w14:paraId="74A52FB5" w14:textId="77777777" w:rsidR="000C0956" w:rsidRDefault="000C0956" w:rsidP="00791773">
      <w:pPr>
        <w:rPr>
          <w:rFonts w:eastAsiaTheme="minorEastAsia"/>
        </w:rPr>
      </w:pPr>
    </w:p>
    <w:p w14:paraId="002432A9" w14:textId="77777777" w:rsidR="000C0956" w:rsidRDefault="000C0956" w:rsidP="00791773">
      <w:pPr>
        <w:rPr>
          <w:rFonts w:eastAsiaTheme="minorEastAsia"/>
        </w:rPr>
      </w:pPr>
    </w:p>
    <w:p w14:paraId="07B83346" w14:textId="77777777" w:rsidR="000C0956" w:rsidRDefault="000C0956" w:rsidP="00791773">
      <w:pPr>
        <w:rPr>
          <w:rFonts w:eastAsiaTheme="minorEastAsia"/>
        </w:rPr>
      </w:pPr>
    </w:p>
    <w:p w14:paraId="4093A88C" w14:textId="77777777" w:rsidR="000C0956" w:rsidRDefault="000C0956" w:rsidP="00791773">
      <w:pPr>
        <w:rPr>
          <w:rFonts w:eastAsiaTheme="minorEastAsia"/>
        </w:rPr>
      </w:pPr>
    </w:p>
    <w:p w14:paraId="7BB5D9D7" w14:textId="77777777" w:rsidR="000C0956" w:rsidRDefault="000C0956" w:rsidP="00791773">
      <w:pPr>
        <w:rPr>
          <w:rFonts w:eastAsiaTheme="minorEastAsia"/>
        </w:rPr>
      </w:pPr>
    </w:p>
    <w:p w14:paraId="0A72F99B" w14:textId="77777777" w:rsidR="000C0956" w:rsidRDefault="000C0956" w:rsidP="00791773">
      <w:pPr>
        <w:rPr>
          <w:rFonts w:eastAsiaTheme="minorEastAsia"/>
        </w:rPr>
      </w:pPr>
    </w:p>
    <w:p w14:paraId="77DE6361" w14:textId="77777777" w:rsidR="000C0956" w:rsidRDefault="000C0956" w:rsidP="00791773">
      <w:pPr>
        <w:rPr>
          <w:rFonts w:eastAsiaTheme="minorEastAsia"/>
        </w:rPr>
      </w:pPr>
    </w:p>
    <w:p w14:paraId="299789A9" w14:textId="77777777" w:rsidR="000C0956" w:rsidRDefault="000C0956" w:rsidP="00791773">
      <w:pPr>
        <w:rPr>
          <w:rFonts w:eastAsiaTheme="minorEastAsia"/>
        </w:rPr>
      </w:pPr>
    </w:p>
    <w:p w14:paraId="3588D0F7" w14:textId="77777777" w:rsidR="000C0956" w:rsidRDefault="000C0956" w:rsidP="00791773">
      <w:pPr>
        <w:rPr>
          <w:rFonts w:eastAsiaTheme="minorEastAsia"/>
        </w:rPr>
      </w:pPr>
    </w:p>
    <w:p w14:paraId="5CC572E3" w14:textId="77777777" w:rsidR="000C0956" w:rsidRDefault="000C0956" w:rsidP="00791773">
      <w:pPr>
        <w:rPr>
          <w:rFonts w:eastAsiaTheme="minorEastAsia"/>
        </w:rPr>
      </w:pPr>
    </w:p>
    <w:p w14:paraId="1DD56288" w14:textId="77777777" w:rsidR="000C0956" w:rsidRDefault="000C0956" w:rsidP="00791773">
      <w:pPr>
        <w:rPr>
          <w:rFonts w:eastAsiaTheme="minorEastAsia"/>
        </w:rPr>
      </w:pPr>
    </w:p>
    <w:p w14:paraId="1E31BCBF" w14:textId="77777777" w:rsidR="000C0956" w:rsidRDefault="000C0956" w:rsidP="00791773">
      <w:pPr>
        <w:rPr>
          <w:rFonts w:eastAsiaTheme="minorEastAsia"/>
        </w:rPr>
      </w:pPr>
    </w:p>
    <w:p w14:paraId="7522ADD8" w14:textId="77777777" w:rsidR="000C0956" w:rsidRDefault="000C0956" w:rsidP="00791773">
      <w:pPr>
        <w:rPr>
          <w:rFonts w:eastAsiaTheme="minorEastAsia"/>
          <w:b/>
        </w:rPr>
      </w:pPr>
      <w:r>
        <w:rPr>
          <w:rFonts w:eastAsiaTheme="minorEastAsia"/>
          <w:b/>
        </w:rPr>
        <w:lastRenderedPageBreak/>
        <w:t xml:space="preserve">Chapter 20 – issuing equity securities to the public </w:t>
      </w:r>
    </w:p>
    <w:p w14:paraId="4E743C17" w14:textId="77777777" w:rsidR="000C0956" w:rsidRDefault="000C0956" w:rsidP="00791773">
      <w:pPr>
        <w:rPr>
          <w:rFonts w:eastAsiaTheme="minorEastAsia"/>
          <w:b/>
        </w:rPr>
      </w:pPr>
      <w:r>
        <w:rPr>
          <w:rFonts w:eastAsiaTheme="minorEastAsia"/>
          <w:b/>
        </w:rPr>
        <w:t>20.1 – the public issue</w:t>
      </w:r>
    </w:p>
    <w:p w14:paraId="5C322BAD" w14:textId="77777777" w:rsidR="000C0956" w:rsidRDefault="00243FBE" w:rsidP="000C0956">
      <w:pPr>
        <w:pStyle w:val="ListParagraph"/>
        <w:numPr>
          <w:ilvl w:val="0"/>
          <w:numId w:val="116"/>
        </w:numPr>
        <w:rPr>
          <w:rFonts w:eastAsiaTheme="minorEastAsia"/>
        </w:rPr>
      </w:pPr>
      <w:r>
        <w:rPr>
          <w:rFonts w:eastAsiaTheme="minorEastAsia"/>
        </w:rPr>
        <w:t xml:space="preserve">A firm issuing securities must satisfy a number of requirements set out by provincial regulations and statutes and enforced by provincial securities commissions </w:t>
      </w:r>
    </w:p>
    <w:p w14:paraId="0BC26637" w14:textId="77777777" w:rsidR="00243FBE" w:rsidRDefault="00243FBE" w:rsidP="000C0956">
      <w:pPr>
        <w:pStyle w:val="ListParagraph"/>
        <w:numPr>
          <w:ilvl w:val="0"/>
          <w:numId w:val="116"/>
        </w:numPr>
        <w:rPr>
          <w:rFonts w:eastAsiaTheme="minorEastAsia"/>
        </w:rPr>
      </w:pPr>
      <w:r>
        <w:rPr>
          <w:rFonts w:eastAsiaTheme="minorEastAsia"/>
        </w:rPr>
        <w:t xml:space="preserve">Regulation of the securities market in Canada is carried out by provincial commissions and through provincial securities acts </w:t>
      </w:r>
    </w:p>
    <w:p w14:paraId="3BD801B4" w14:textId="77777777" w:rsidR="00243FBE" w:rsidRDefault="00243FBE" w:rsidP="000C0956">
      <w:pPr>
        <w:pStyle w:val="ListParagraph"/>
        <w:numPr>
          <w:ilvl w:val="0"/>
          <w:numId w:val="116"/>
        </w:numPr>
        <w:rPr>
          <w:rFonts w:eastAsiaTheme="minorEastAsia"/>
        </w:rPr>
      </w:pPr>
      <w:r>
        <w:rPr>
          <w:rFonts w:eastAsiaTheme="minorEastAsia"/>
        </w:rPr>
        <w:t>This is in contrast to the US, where regulation is handled by a federal body, the securities and exchange commission (SEC)</w:t>
      </w:r>
    </w:p>
    <w:p w14:paraId="68C6394B" w14:textId="77777777" w:rsidR="00243FBE" w:rsidRDefault="00243FBE" w:rsidP="000C0956">
      <w:pPr>
        <w:pStyle w:val="ListParagraph"/>
        <w:numPr>
          <w:ilvl w:val="0"/>
          <w:numId w:val="116"/>
        </w:numPr>
        <w:rPr>
          <w:rFonts w:eastAsiaTheme="minorEastAsia"/>
        </w:rPr>
      </w:pPr>
      <w:r>
        <w:rPr>
          <w:rFonts w:eastAsiaTheme="minorEastAsia"/>
        </w:rPr>
        <w:t xml:space="preserve">Regulators goal is to promote the efficient flow of information about securities and the smooth functioning of securities markets </w:t>
      </w:r>
    </w:p>
    <w:p w14:paraId="1790E976" w14:textId="77777777" w:rsidR="00243FBE" w:rsidRDefault="00243FBE" w:rsidP="000C0956">
      <w:pPr>
        <w:pStyle w:val="ListParagraph"/>
        <w:numPr>
          <w:ilvl w:val="0"/>
          <w:numId w:val="116"/>
        </w:numPr>
        <w:rPr>
          <w:rFonts w:eastAsiaTheme="minorEastAsia"/>
        </w:rPr>
      </w:pPr>
      <w:r>
        <w:rPr>
          <w:rFonts w:eastAsiaTheme="minorEastAsia"/>
        </w:rPr>
        <w:t xml:space="preserve">The Ontario securities commission (OSC) rules seek to ensure that investors receive all material information on new issues in the form of a registration statement and prospectus </w:t>
      </w:r>
    </w:p>
    <w:p w14:paraId="2D5906F8" w14:textId="77777777" w:rsidR="00243FBE" w:rsidRDefault="00243FBE" w:rsidP="000C0956">
      <w:pPr>
        <w:pStyle w:val="ListParagraph"/>
        <w:numPr>
          <w:ilvl w:val="0"/>
          <w:numId w:val="116"/>
        </w:numPr>
        <w:rPr>
          <w:rFonts w:eastAsiaTheme="minorEastAsia"/>
        </w:rPr>
      </w:pPr>
      <w:r>
        <w:rPr>
          <w:rFonts w:eastAsiaTheme="minorEastAsia"/>
        </w:rPr>
        <w:t>OSC regulates the trading of securities after they have been issued to ensure adequate disclosure of information</w:t>
      </w:r>
    </w:p>
    <w:p w14:paraId="4B6D2D49" w14:textId="77777777" w:rsidR="00243FBE" w:rsidRDefault="00243FBE" w:rsidP="000C0956">
      <w:pPr>
        <w:pStyle w:val="ListParagraph"/>
        <w:numPr>
          <w:ilvl w:val="0"/>
          <w:numId w:val="116"/>
        </w:numPr>
        <w:rPr>
          <w:rFonts w:eastAsiaTheme="minorEastAsia"/>
        </w:rPr>
      </w:pPr>
      <w:r>
        <w:rPr>
          <w:rFonts w:eastAsiaTheme="minorEastAsia"/>
        </w:rPr>
        <w:t xml:space="preserve">OSC is gathering and publishing insider trading reports filed by major shareholders, officers and directors of TSX listed firms </w:t>
      </w:r>
    </w:p>
    <w:p w14:paraId="366F3784" w14:textId="77777777" w:rsidR="00243FBE" w:rsidRDefault="00243FBE" w:rsidP="00243FBE">
      <w:pPr>
        <w:rPr>
          <w:rFonts w:eastAsiaTheme="minorEastAsia"/>
          <w:b/>
        </w:rPr>
      </w:pPr>
      <w:r>
        <w:rPr>
          <w:rFonts w:eastAsiaTheme="minorEastAsia"/>
          <w:b/>
        </w:rPr>
        <w:t xml:space="preserve">20.2 – the basic procedure for a new issue </w:t>
      </w:r>
    </w:p>
    <w:p w14:paraId="63B18F4E" w14:textId="77777777" w:rsidR="00243FBE" w:rsidRDefault="00243FBE" w:rsidP="00243FBE">
      <w:pPr>
        <w:pStyle w:val="ListParagraph"/>
        <w:numPr>
          <w:ilvl w:val="0"/>
          <w:numId w:val="117"/>
        </w:numPr>
        <w:rPr>
          <w:rFonts w:eastAsiaTheme="minorEastAsia"/>
        </w:rPr>
      </w:pPr>
      <w:r>
        <w:rPr>
          <w:rFonts w:eastAsiaTheme="minorEastAsia"/>
        </w:rPr>
        <w:t>Series of steps involved in issuing securities to the public. In general terms, the basic procedure is:</w:t>
      </w:r>
    </w:p>
    <w:p w14:paraId="2DD380B3" w14:textId="77777777" w:rsidR="00243FBE" w:rsidRDefault="00243FBE" w:rsidP="00243FBE">
      <w:pPr>
        <w:pStyle w:val="ListParagraph"/>
        <w:numPr>
          <w:ilvl w:val="1"/>
          <w:numId w:val="117"/>
        </w:numPr>
        <w:rPr>
          <w:rFonts w:eastAsiaTheme="minorEastAsia"/>
        </w:rPr>
      </w:pPr>
      <w:r>
        <w:rPr>
          <w:rFonts w:eastAsiaTheme="minorEastAsia"/>
        </w:rPr>
        <w:t xml:space="preserve">Managements first step in issuing any securities to the public is to obtain approval from the board of directors. Firm must also engage an underwriter </w:t>
      </w:r>
    </w:p>
    <w:p w14:paraId="25FD12F1" w14:textId="77777777" w:rsidR="00243FBE" w:rsidRDefault="00243FBE" w:rsidP="00243FBE">
      <w:pPr>
        <w:pStyle w:val="ListParagraph"/>
        <w:numPr>
          <w:ilvl w:val="1"/>
          <w:numId w:val="117"/>
        </w:numPr>
        <w:rPr>
          <w:rFonts w:eastAsiaTheme="minorEastAsia"/>
        </w:rPr>
      </w:pPr>
      <w:r>
        <w:rPr>
          <w:rFonts w:eastAsiaTheme="minorEastAsia"/>
        </w:rPr>
        <w:t xml:space="preserve">Firm must prepare and distribute copies of a preliminary prospectus to the OSC and to potential investors. </w:t>
      </w:r>
      <w:r w:rsidR="00D173A5">
        <w:rPr>
          <w:rFonts w:eastAsiaTheme="minorEastAsia"/>
        </w:rPr>
        <w:t>Preliminary prospectus contains some of the financial information that will be contained in the final prospectus; does not contain price at which security will be offered</w:t>
      </w:r>
    </w:p>
    <w:p w14:paraId="78CC7F10" w14:textId="77777777" w:rsidR="00D173A5" w:rsidRDefault="00D173A5" w:rsidP="00D173A5">
      <w:pPr>
        <w:pStyle w:val="ListParagraph"/>
        <w:numPr>
          <w:ilvl w:val="2"/>
          <w:numId w:val="117"/>
        </w:numPr>
        <w:rPr>
          <w:rFonts w:eastAsiaTheme="minorEastAsia"/>
        </w:rPr>
      </w:pPr>
      <w:r>
        <w:rPr>
          <w:rFonts w:eastAsiaTheme="minorEastAsia"/>
        </w:rPr>
        <w:t xml:space="preserve">Sometimes called a red herring, in part because bold red letters are printed on the cover warning that the OSC has neither approved nor disapproved of the securities </w:t>
      </w:r>
    </w:p>
    <w:p w14:paraId="58338F02" w14:textId="77777777" w:rsidR="00D173A5" w:rsidRDefault="00D173A5" w:rsidP="00D173A5">
      <w:pPr>
        <w:pStyle w:val="ListParagraph"/>
        <w:numPr>
          <w:ilvl w:val="1"/>
          <w:numId w:val="117"/>
        </w:numPr>
        <w:rPr>
          <w:rFonts w:eastAsiaTheme="minorEastAsia"/>
        </w:rPr>
      </w:pPr>
      <w:r>
        <w:rPr>
          <w:rFonts w:eastAsiaTheme="minorEastAsia"/>
        </w:rPr>
        <w:t>Once revised, final prospectus meets with the OSC’s approval, a price is determined and a full fledged selling effort gets underway.</w:t>
      </w:r>
    </w:p>
    <w:p w14:paraId="4D0225DA" w14:textId="77777777" w:rsidR="00D173A5" w:rsidRDefault="00D173A5" w:rsidP="00D173A5">
      <w:pPr>
        <w:pStyle w:val="ListParagraph"/>
        <w:numPr>
          <w:ilvl w:val="0"/>
          <w:numId w:val="117"/>
        </w:numPr>
        <w:rPr>
          <w:rFonts w:eastAsiaTheme="minorEastAsia"/>
        </w:rPr>
      </w:pPr>
      <w:r>
        <w:rPr>
          <w:rFonts w:eastAsiaTheme="minorEastAsia"/>
        </w:rPr>
        <w:t>Tombstone advertisements – used by underwriters during and after the waiting period. The tombstone contains the name of the company whose securities are involved, number of shares and price per share</w:t>
      </w:r>
    </w:p>
    <w:p w14:paraId="66730C23" w14:textId="77777777" w:rsidR="00D173A5" w:rsidRDefault="00D173A5" w:rsidP="00D173A5">
      <w:pPr>
        <w:rPr>
          <w:rFonts w:eastAsiaTheme="minorEastAsia"/>
          <w:b/>
        </w:rPr>
      </w:pPr>
      <w:r>
        <w:rPr>
          <w:rFonts w:eastAsiaTheme="minorEastAsia"/>
          <w:b/>
        </w:rPr>
        <w:t>20.3 – the cash offer</w:t>
      </w:r>
    </w:p>
    <w:p w14:paraId="66A582CA" w14:textId="77777777" w:rsidR="00D173A5" w:rsidRDefault="00D173A5" w:rsidP="00D173A5">
      <w:pPr>
        <w:pStyle w:val="ListParagraph"/>
        <w:numPr>
          <w:ilvl w:val="0"/>
          <w:numId w:val="118"/>
        </w:numPr>
        <w:rPr>
          <w:rFonts w:eastAsiaTheme="minorEastAsia"/>
        </w:rPr>
      </w:pPr>
      <w:r>
        <w:rPr>
          <w:rFonts w:eastAsiaTheme="minorEastAsia"/>
        </w:rPr>
        <w:t>If public issue of securities is a cash offer, underwriters are usually involved. Underwriters perform the following services for corporate issuers:</w:t>
      </w:r>
    </w:p>
    <w:p w14:paraId="769764AF" w14:textId="77777777" w:rsidR="00D173A5" w:rsidRDefault="00D173A5" w:rsidP="00D173A5">
      <w:pPr>
        <w:pStyle w:val="ListParagraph"/>
        <w:numPr>
          <w:ilvl w:val="1"/>
          <w:numId w:val="118"/>
        </w:numPr>
        <w:rPr>
          <w:rFonts w:eastAsiaTheme="minorEastAsia"/>
        </w:rPr>
      </w:pPr>
      <w:r>
        <w:rPr>
          <w:rFonts w:eastAsiaTheme="minorEastAsia"/>
        </w:rPr>
        <w:t xml:space="preserve">Formulating the method used to issue the securities </w:t>
      </w:r>
    </w:p>
    <w:p w14:paraId="28FE7D98" w14:textId="77777777" w:rsidR="00D173A5" w:rsidRDefault="00D173A5" w:rsidP="00D173A5">
      <w:pPr>
        <w:pStyle w:val="ListParagraph"/>
        <w:numPr>
          <w:ilvl w:val="1"/>
          <w:numId w:val="118"/>
        </w:numPr>
        <w:rPr>
          <w:rFonts w:eastAsiaTheme="minorEastAsia"/>
        </w:rPr>
      </w:pPr>
      <w:r>
        <w:rPr>
          <w:rFonts w:eastAsiaTheme="minorEastAsia"/>
        </w:rPr>
        <w:lastRenderedPageBreak/>
        <w:t xml:space="preserve">Pricing the new securities </w:t>
      </w:r>
    </w:p>
    <w:p w14:paraId="4624F8F9" w14:textId="77777777" w:rsidR="00D173A5" w:rsidRDefault="00D173A5" w:rsidP="00D173A5">
      <w:pPr>
        <w:pStyle w:val="ListParagraph"/>
        <w:numPr>
          <w:ilvl w:val="1"/>
          <w:numId w:val="118"/>
        </w:numPr>
        <w:rPr>
          <w:rFonts w:eastAsiaTheme="minorEastAsia"/>
        </w:rPr>
      </w:pPr>
      <w:r>
        <w:rPr>
          <w:rFonts w:eastAsiaTheme="minorEastAsia"/>
        </w:rPr>
        <w:t xml:space="preserve">Selling the new securities </w:t>
      </w:r>
    </w:p>
    <w:p w14:paraId="1370509C" w14:textId="77777777" w:rsidR="00D173A5" w:rsidRDefault="00D173A5" w:rsidP="00D173A5">
      <w:pPr>
        <w:pStyle w:val="ListParagraph"/>
        <w:numPr>
          <w:ilvl w:val="0"/>
          <w:numId w:val="118"/>
        </w:numPr>
        <w:rPr>
          <w:rFonts w:eastAsiaTheme="minorEastAsia"/>
        </w:rPr>
      </w:pPr>
      <w:r>
        <w:rPr>
          <w:rFonts w:eastAsiaTheme="minorEastAsia"/>
        </w:rPr>
        <w:t xml:space="preserve">Underwriter buys securities for less than the offering price and accepts the risk of not being able to sell them </w:t>
      </w:r>
    </w:p>
    <w:p w14:paraId="56D13694" w14:textId="77777777" w:rsidR="00D173A5" w:rsidRDefault="00D173A5" w:rsidP="00D173A5">
      <w:pPr>
        <w:pStyle w:val="ListParagraph"/>
        <w:numPr>
          <w:ilvl w:val="0"/>
          <w:numId w:val="118"/>
        </w:numPr>
        <w:rPr>
          <w:rFonts w:eastAsiaTheme="minorEastAsia"/>
        </w:rPr>
      </w:pPr>
      <w:r>
        <w:rPr>
          <w:rFonts w:eastAsiaTheme="minorEastAsia"/>
        </w:rPr>
        <w:t xml:space="preserve">Because underwriting involves risk, underwriters combine to form an underwriting group called a syndicate or a banking group to share the risk and help to sell the issue </w:t>
      </w:r>
    </w:p>
    <w:p w14:paraId="3327B7AA" w14:textId="77777777" w:rsidR="00D173A5" w:rsidRDefault="00D173A5" w:rsidP="00D173A5">
      <w:pPr>
        <w:pStyle w:val="ListParagraph"/>
        <w:numPr>
          <w:ilvl w:val="1"/>
          <w:numId w:val="118"/>
        </w:numPr>
        <w:rPr>
          <w:rFonts w:eastAsiaTheme="minorEastAsia"/>
        </w:rPr>
      </w:pPr>
      <w:r>
        <w:rPr>
          <w:rFonts w:eastAsiaTheme="minorEastAsia"/>
        </w:rPr>
        <w:t xml:space="preserve">One or more managers arrange or co-manage the offering. Lead manager has responsibility for packaging and executing the deal. Other underwriters serve primarily to distribute the issue </w:t>
      </w:r>
    </w:p>
    <w:p w14:paraId="15BDBDD1" w14:textId="77777777" w:rsidR="00D173A5" w:rsidRDefault="00C94783" w:rsidP="00D173A5">
      <w:pPr>
        <w:pStyle w:val="ListParagraph"/>
        <w:numPr>
          <w:ilvl w:val="0"/>
          <w:numId w:val="118"/>
        </w:numPr>
        <w:rPr>
          <w:rFonts w:eastAsiaTheme="minorEastAsia"/>
        </w:rPr>
      </w:pPr>
      <w:r>
        <w:rPr>
          <w:rFonts w:eastAsiaTheme="minorEastAsia"/>
        </w:rPr>
        <w:t xml:space="preserve">The difference between the underwriter’s buying price and the offering price is called the spread or discount </w:t>
      </w:r>
    </w:p>
    <w:p w14:paraId="2B27B239" w14:textId="77777777" w:rsidR="00C94783" w:rsidRDefault="00C94783" w:rsidP="00C94783">
      <w:pPr>
        <w:rPr>
          <w:rFonts w:eastAsiaTheme="minorEastAsia"/>
        </w:rPr>
      </w:pPr>
      <w:r>
        <w:rPr>
          <w:rFonts w:eastAsiaTheme="minorEastAsia"/>
        </w:rPr>
        <w:t xml:space="preserve">Types of underwriting </w:t>
      </w:r>
    </w:p>
    <w:p w14:paraId="2CED107F" w14:textId="77777777" w:rsidR="00C94783" w:rsidRDefault="00C94783" w:rsidP="00C94783">
      <w:pPr>
        <w:rPr>
          <w:rFonts w:eastAsiaTheme="minorEastAsia"/>
        </w:rPr>
      </w:pPr>
      <w:r>
        <w:rPr>
          <w:rFonts w:eastAsiaTheme="minorEastAsia"/>
        </w:rPr>
        <w:t xml:space="preserve">Regular underwriting </w:t>
      </w:r>
    </w:p>
    <w:p w14:paraId="1D9E9F2C" w14:textId="77777777" w:rsidR="00C94783" w:rsidRDefault="00C94783" w:rsidP="00CF0543">
      <w:pPr>
        <w:pStyle w:val="ListParagraph"/>
        <w:numPr>
          <w:ilvl w:val="0"/>
          <w:numId w:val="119"/>
        </w:numPr>
        <w:rPr>
          <w:rFonts w:eastAsiaTheme="minorEastAsia"/>
        </w:rPr>
      </w:pPr>
      <w:r>
        <w:rPr>
          <w:rFonts w:eastAsiaTheme="minorEastAsia"/>
        </w:rPr>
        <w:t xml:space="preserve">The banking group of underwriters buys the securities from the issuing firm and resells them to the public for the purchase price plus an underwriting spread </w:t>
      </w:r>
    </w:p>
    <w:p w14:paraId="694D15F3" w14:textId="77777777" w:rsidR="00C94783" w:rsidRDefault="00634809" w:rsidP="00CF0543">
      <w:pPr>
        <w:pStyle w:val="ListParagraph"/>
        <w:numPr>
          <w:ilvl w:val="0"/>
          <w:numId w:val="119"/>
        </w:numPr>
        <w:rPr>
          <w:rFonts w:eastAsiaTheme="minorEastAsia"/>
        </w:rPr>
      </w:pPr>
      <w:r>
        <w:rPr>
          <w:rFonts w:eastAsiaTheme="minorEastAsia"/>
        </w:rPr>
        <w:t xml:space="preserve">Regular underwriting includes an out clause, which gives the banking group the option to decline the issue if the price drops dramatically </w:t>
      </w:r>
    </w:p>
    <w:p w14:paraId="4D50099B" w14:textId="77777777" w:rsidR="00634809" w:rsidRDefault="00634809" w:rsidP="00CF0543">
      <w:pPr>
        <w:pStyle w:val="ListParagraph"/>
        <w:numPr>
          <w:ilvl w:val="0"/>
          <w:numId w:val="119"/>
        </w:numPr>
        <w:rPr>
          <w:rFonts w:eastAsiaTheme="minorEastAsia"/>
        </w:rPr>
      </w:pPr>
      <w:r>
        <w:rPr>
          <w:rFonts w:eastAsiaTheme="minorEastAsia"/>
        </w:rPr>
        <w:t>In this case, deal is usually withdrawn and issue might be re-priced and/or reoffered at a later date</w:t>
      </w:r>
    </w:p>
    <w:p w14:paraId="128D6297" w14:textId="77777777" w:rsidR="00634809" w:rsidRDefault="00634809" w:rsidP="00634809">
      <w:pPr>
        <w:rPr>
          <w:rFonts w:eastAsiaTheme="minorEastAsia"/>
        </w:rPr>
      </w:pPr>
      <w:r>
        <w:rPr>
          <w:rFonts w:eastAsiaTheme="minorEastAsia"/>
        </w:rPr>
        <w:t xml:space="preserve">Firm commitment underwriting </w:t>
      </w:r>
    </w:p>
    <w:p w14:paraId="550C082E" w14:textId="77777777" w:rsidR="00634809" w:rsidRDefault="00634809" w:rsidP="00CF0543">
      <w:pPr>
        <w:pStyle w:val="ListParagraph"/>
        <w:numPr>
          <w:ilvl w:val="0"/>
          <w:numId w:val="120"/>
        </w:numPr>
        <w:rPr>
          <w:rFonts w:eastAsiaTheme="minorEastAsia"/>
        </w:rPr>
      </w:pPr>
      <w:r>
        <w:rPr>
          <w:rFonts w:eastAsiaTheme="minorEastAsia"/>
        </w:rPr>
        <w:t xml:space="preserve">Is like regular underwriting without the out clause </w:t>
      </w:r>
    </w:p>
    <w:p w14:paraId="49A2B7EF" w14:textId="77777777" w:rsidR="00634809" w:rsidRDefault="00634809" w:rsidP="00CF0543">
      <w:pPr>
        <w:pStyle w:val="ListParagraph"/>
        <w:numPr>
          <w:ilvl w:val="0"/>
          <w:numId w:val="120"/>
        </w:numPr>
        <w:rPr>
          <w:rFonts w:eastAsiaTheme="minorEastAsia"/>
        </w:rPr>
      </w:pPr>
      <w:r>
        <w:rPr>
          <w:rFonts w:eastAsiaTheme="minorEastAsia"/>
        </w:rPr>
        <w:t>A close counterpart to regular underwriting is called best efforts underwriting</w:t>
      </w:r>
    </w:p>
    <w:p w14:paraId="027722E5" w14:textId="77777777" w:rsidR="00634809" w:rsidRDefault="00634809" w:rsidP="00CF0543">
      <w:pPr>
        <w:pStyle w:val="ListParagraph"/>
        <w:numPr>
          <w:ilvl w:val="1"/>
          <w:numId w:val="120"/>
        </w:numPr>
        <w:rPr>
          <w:rFonts w:eastAsiaTheme="minorEastAsia"/>
        </w:rPr>
      </w:pPr>
      <w:r>
        <w:rPr>
          <w:rFonts w:eastAsiaTheme="minorEastAsia"/>
        </w:rPr>
        <w:t xml:space="preserve">Underwriter is legally bound to use “best efforts” to sell the securities at the agreed upon offering price. Most common with initial public offerings </w:t>
      </w:r>
    </w:p>
    <w:p w14:paraId="2F826137" w14:textId="77777777" w:rsidR="00634809" w:rsidRDefault="00634809" w:rsidP="00634809">
      <w:pPr>
        <w:rPr>
          <w:rFonts w:eastAsiaTheme="minorEastAsia"/>
        </w:rPr>
      </w:pPr>
      <w:r>
        <w:rPr>
          <w:rFonts w:eastAsiaTheme="minorEastAsia"/>
        </w:rPr>
        <w:t>Bought deal</w:t>
      </w:r>
    </w:p>
    <w:p w14:paraId="37D85366" w14:textId="77777777" w:rsidR="00634809" w:rsidRDefault="00634809" w:rsidP="00CF0543">
      <w:pPr>
        <w:pStyle w:val="ListParagraph"/>
        <w:numPr>
          <w:ilvl w:val="0"/>
          <w:numId w:val="121"/>
        </w:numPr>
        <w:rPr>
          <w:rFonts w:eastAsiaTheme="minorEastAsia"/>
        </w:rPr>
      </w:pPr>
      <w:r>
        <w:rPr>
          <w:rFonts w:eastAsiaTheme="minorEastAsia"/>
        </w:rPr>
        <w:t xml:space="preserve">The issuer sells the entire issue to one investment dealer or to a group that then attempts to resell it </w:t>
      </w:r>
    </w:p>
    <w:p w14:paraId="0104476D" w14:textId="77777777" w:rsidR="00634809" w:rsidRDefault="00634809" w:rsidP="00CF0543">
      <w:pPr>
        <w:pStyle w:val="ListParagraph"/>
        <w:numPr>
          <w:ilvl w:val="0"/>
          <w:numId w:val="121"/>
        </w:numPr>
        <w:rPr>
          <w:rFonts w:eastAsiaTheme="minorEastAsia"/>
        </w:rPr>
      </w:pPr>
      <w:r>
        <w:rPr>
          <w:rFonts w:eastAsiaTheme="minorEastAsia"/>
        </w:rPr>
        <w:t xml:space="preserve">As in firm commitment underwriting, investment dealer assumes all the price risk </w:t>
      </w:r>
    </w:p>
    <w:p w14:paraId="1C34CC22" w14:textId="77777777" w:rsidR="00634809" w:rsidRDefault="00634809" w:rsidP="00CF0543">
      <w:pPr>
        <w:pStyle w:val="ListParagraph"/>
        <w:numPr>
          <w:ilvl w:val="0"/>
          <w:numId w:val="121"/>
        </w:numPr>
        <w:rPr>
          <w:rFonts w:eastAsiaTheme="minorEastAsia"/>
        </w:rPr>
      </w:pPr>
      <w:r>
        <w:rPr>
          <w:rFonts w:eastAsiaTheme="minorEastAsia"/>
        </w:rPr>
        <w:t>Dealer has usually “</w:t>
      </w:r>
      <w:proofErr w:type="spellStart"/>
      <w:r>
        <w:rPr>
          <w:rFonts w:eastAsiaTheme="minorEastAsia"/>
        </w:rPr>
        <w:t>premarketed</w:t>
      </w:r>
      <w:proofErr w:type="spellEnd"/>
      <w:r>
        <w:rPr>
          <w:rFonts w:eastAsiaTheme="minorEastAsia"/>
        </w:rPr>
        <w:t xml:space="preserve">” the prospective issue to a few large institutional investors </w:t>
      </w:r>
    </w:p>
    <w:p w14:paraId="3087FC49" w14:textId="77777777" w:rsidR="00634809" w:rsidRDefault="00634809" w:rsidP="00CF0543">
      <w:pPr>
        <w:pStyle w:val="ListParagraph"/>
        <w:numPr>
          <w:ilvl w:val="0"/>
          <w:numId w:val="121"/>
        </w:numPr>
        <w:rPr>
          <w:rFonts w:eastAsiaTheme="minorEastAsia"/>
        </w:rPr>
      </w:pPr>
      <w:r>
        <w:rPr>
          <w:rFonts w:eastAsiaTheme="minorEastAsia"/>
        </w:rPr>
        <w:t xml:space="preserve">Bought deals are the most popular form of underwriting in Canada </w:t>
      </w:r>
    </w:p>
    <w:p w14:paraId="6BE649E1" w14:textId="77777777" w:rsidR="00634809" w:rsidRDefault="00634809" w:rsidP="00634809">
      <w:pPr>
        <w:rPr>
          <w:rFonts w:eastAsiaTheme="minorEastAsia"/>
        </w:rPr>
      </w:pPr>
      <w:r>
        <w:rPr>
          <w:rFonts w:eastAsiaTheme="minorEastAsia"/>
        </w:rPr>
        <w:t xml:space="preserve">The selling period </w:t>
      </w:r>
    </w:p>
    <w:p w14:paraId="7CAD3EA0" w14:textId="77777777" w:rsidR="00634809" w:rsidRDefault="00634809" w:rsidP="00CF0543">
      <w:pPr>
        <w:pStyle w:val="ListParagraph"/>
        <w:numPr>
          <w:ilvl w:val="0"/>
          <w:numId w:val="122"/>
        </w:numPr>
        <w:rPr>
          <w:rFonts w:eastAsiaTheme="minorEastAsia"/>
        </w:rPr>
      </w:pPr>
      <w:r>
        <w:rPr>
          <w:rFonts w:eastAsiaTheme="minorEastAsia"/>
        </w:rPr>
        <w:t xml:space="preserve">While issue is being sold to public, underwriter agrees not to sell securities for less than the offering price until the syndicate dissolves </w:t>
      </w:r>
    </w:p>
    <w:p w14:paraId="1D48685A" w14:textId="77777777" w:rsidR="00634809" w:rsidRDefault="00634809" w:rsidP="00CF0543">
      <w:pPr>
        <w:pStyle w:val="ListParagraph"/>
        <w:numPr>
          <w:ilvl w:val="0"/>
          <w:numId w:val="122"/>
        </w:numPr>
        <w:rPr>
          <w:rFonts w:eastAsiaTheme="minorEastAsia"/>
        </w:rPr>
      </w:pPr>
      <w:r>
        <w:rPr>
          <w:rFonts w:eastAsiaTheme="minorEastAsia"/>
        </w:rPr>
        <w:t xml:space="preserve">Principal underwriter is permitted to buy shares if the market price falls below offering price </w:t>
      </w:r>
    </w:p>
    <w:p w14:paraId="7DD811A5" w14:textId="77777777" w:rsidR="00634809" w:rsidRDefault="00634809" w:rsidP="00CF0543">
      <w:pPr>
        <w:pStyle w:val="ListParagraph"/>
        <w:numPr>
          <w:ilvl w:val="0"/>
          <w:numId w:val="122"/>
        </w:numPr>
        <w:rPr>
          <w:rFonts w:eastAsiaTheme="minorEastAsia"/>
        </w:rPr>
      </w:pPr>
      <w:r>
        <w:rPr>
          <w:rFonts w:eastAsiaTheme="minorEastAsia"/>
        </w:rPr>
        <w:lastRenderedPageBreak/>
        <w:t>Purpose would be to support the market and stabilize the price from temporary downward pressure</w:t>
      </w:r>
    </w:p>
    <w:p w14:paraId="6529D5AF" w14:textId="77777777" w:rsidR="00634809" w:rsidRDefault="00634809" w:rsidP="00CF0543">
      <w:pPr>
        <w:pStyle w:val="ListParagraph"/>
        <w:numPr>
          <w:ilvl w:val="0"/>
          <w:numId w:val="122"/>
        </w:numPr>
        <w:rPr>
          <w:rFonts w:eastAsiaTheme="minorEastAsia"/>
        </w:rPr>
      </w:pPr>
      <w:r>
        <w:rPr>
          <w:rFonts w:eastAsiaTheme="minorEastAsia"/>
        </w:rPr>
        <w:t xml:space="preserve">If issue remains unsold after a time (30 days), members can leave the group and sell their shares at whatever price the market will allow </w:t>
      </w:r>
    </w:p>
    <w:p w14:paraId="10F78666" w14:textId="77777777" w:rsidR="00634809" w:rsidRDefault="00634809" w:rsidP="00634809">
      <w:pPr>
        <w:rPr>
          <w:rFonts w:eastAsiaTheme="minorEastAsia"/>
        </w:rPr>
      </w:pPr>
      <w:r>
        <w:rPr>
          <w:rFonts w:eastAsiaTheme="minorEastAsia"/>
        </w:rPr>
        <w:t xml:space="preserve">The overallotment option (green shoe provision) </w:t>
      </w:r>
    </w:p>
    <w:p w14:paraId="02EBB925" w14:textId="77777777" w:rsidR="00634809" w:rsidRDefault="00DD75D6" w:rsidP="00CF0543">
      <w:pPr>
        <w:pStyle w:val="ListParagraph"/>
        <w:numPr>
          <w:ilvl w:val="0"/>
          <w:numId w:val="123"/>
        </w:numPr>
        <w:rPr>
          <w:rFonts w:eastAsiaTheme="minorEastAsia"/>
        </w:rPr>
      </w:pPr>
      <w:r>
        <w:rPr>
          <w:rFonts w:eastAsiaTheme="minorEastAsia"/>
        </w:rPr>
        <w:t xml:space="preserve">Gives members of the underwriting group the option to purchase additional shares at the offering price less fees and commissions </w:t>
      </w:r>
    </w:p>
    <w:p w14:paraId="282A7BDC" w14:textId="77777777" w:rsidR="00DD75D6" w:rsidRDefault="00DD75D6" w:rsidP="00CF0543">
      <w:pPr>
        <w:pStyle w:val="ListParagraph"/>
        <w:numPr>
          <w:ilvl w:val="0"/>
          <w:numId w:val="123"/>
        </w:numPr>
        <w:rPr>
          <w:rFonts w:eastAsiaTheme="minorEastAsia"/>
        </w:rPr>
      </w:pPr>
      <w:r>
        <w:rPr>
          <w:rFonts w:eastAsiaTheme="minorEastAsia"/>
        </w:rPr>
        <w:t xml:space="preserve">Reason for overallotment option is to cover excess demand and oversubscriptions </w:t>
      </w:r>
    </w:p>
    <w:p w14:paraId="00DE8257" w14:textId="77777777" w:rsidR="00DD75D6" w:rsidRDefault="00DD75D6" w:rsidP="00CF0543">
      <w:pPr>
        <w:pStyle w:val="ListParagraph"/>
        <w:numPr>
          <w:ilvl w:val="0"/>
          <w:numId w:val="123"/>
        </w:numPr>
        <w:rPr>
          <w:rFonts w:eastAsiaTheme="minorEastAsia"/>
        </w:rPr>
      </w:pPr>
      <w:r>
        <w:rPr>
          <w:rFonts w:eastAsiaTheme="minorEastAsia"/>
        </w:rPr>
        <w:t xml:space="preserve">Option has a short maturity (around 30 days) and is limited to about 10% of the original number of shares issued </w:t>
      </w:r>
    </w:p>
    <w:p w14:paraId="733AFECC" w14:textId="77777777" w:rsidR="00DD75D6" w:rsidRDefault="00DD75D6" w:rsidP="00CF0543">
      <w:pPr>
        <w:pStyle w:val="ListParagraph"/>
        <w:numPr>
          <w:ilvl w:val="0"/>
          <w:numId w:val="123"/>
        </w:numPr>
        <w:rPr>
          <w:rFonts w:eastAsiaTheme="minorEastAsia"/>
        </w:rPr>
      </w:pPr>
      <w:r>
        <w:rPr>
          <w:rFonts w:eastAsiaTheme="minorEastAsia"/>
        </w:rPr>
        <w:t xml:space="preserve">Overallotment option is a benefit to the underwriting syndicate and a cost to the issuer </w:t>
      </w:r>
    </w:p>
    <w:p w14:paraId="394DC4FB" w14:textId="77777777" w:rsidR="00DD75D6" w:rsidRDefault="00DD75D6" w:rsidP="00CF0543">
      <w:pPr>
        <w:pStyle w:val="ListParagraph"/>
        <w:numPr>
          <w:ilvl w:val="0"/>
          <w:numId w:val="123"/>
        </w:numPr>
        <w:rPr>
          <w:rFonts w:eastAsiaTheme="minorEastAsia"/>
        </w:rPr>
      </w:pPr>
      <w:r>
        <w:rPr>
          <w:rFonts w:eastAsiaTheme="minorEastAsia"/>
        </w:rPr>
        <w:t xml:space="preserve">If market price of new issue rises immediately, overallotment option allows the underwriters to buy additional shares from the issuer and immediately resell them to the public </w:t>
      </w:r>
    </w:p>
    <w:p w14:paraId="778AB3B6" w14:textId="77777777" w:rsidR="00DD75D6" w:rsidRDefault="00DD75D6" w:rsidP="00DD75D6">
      <w:pPr>
        <w:rPr>
          <w:rFonts w:eastAsiaTheme="minorEastAsia"/>
        </w:rPr>
      </w:pPr>
      <w:r>
        <w:rPr>
          <w:rFonts w:eastAsiaTheme="minorEastAsia"/>
        </w:rPr>
        <w:t xml:space="preserve">The offering price and underpricing </w:t>
      </w:r>
    </w:p>
    <w:p w14:paraId="1F1D47DA" w14:textId="77777777" w:rsidR="00DD75D6" w:rsidRDefault="00DD75D6" w:rsidP="00CF0543">
      <w:pPr>
        <w:pStyle w:val="ListParagraph"/>
        <w:numPr>
          <w:ilvl w:val="0"/>
          <w:numId w:val="124"/>
        </w:numPr>
        <w:rPr>
          <w:rFonts w:eastAsiaTheme="minorEastAsia"/>
        </w:rPr>
      </w:pPr>
      <w:r>
        <w:rPr>
          <w:rFonts w:eastAsiaTheme="minorEastAsia"/>
        </w:rPr>
        <w:t xml:space="preserve">Determining correct offering price is underwritings hardest task </w:t>
      </w:r>
    </w:p>
    <w:p w14:paraId="415A3E0D" w14:textId="77777777" w:rsidR="00DD75D6" w:rsidRDefault="00DD75D6" w:rsidP="00CF0543">
      <w:pPr>
        <w:pStyle w:val="ListParagraph"/>
        <w:numPr>
          <w:ilvl w:val="0"/>
          <w:numId w:val="124"/>
        </w:numPr>
        <w:rPr>
          <w:rFonts w:eastAsiaTheme="minorEastAsia"/>
        </w:rPr>
      </w:pPr>
      <w:r>
        <w:rPr>
          <w:rFonts w:eastAsiaTheme="minorEastAsia"/>
        </w:rPr>
        <w:t xml:space="preserve">If the issue is priced below true marker price, the issuer’s existing shareholders will experience an opportunity loss when they sell their shares for less than they are worth </w:t>
      </w:r>
    </w:p>
    <w:p w14:paraId="3E0B59FB" w14:textId="77777777" w:rsidR="00DD75D6" w:rsidRDefault="00DD75D6" w:rsidP="00CF0543">
      <w:pPr>
        <w:pStyle w:val="ListParagraph"/>
        <w:numPr>
          <w:ilvl w:val="0"/>
          <w:numId w:val="124"/>
        </w:numPr>
        <w:rPr>
          <w:rFonts w:eastAsiaTheme="minorEastAsia"/>
        </w:rPr>
      </w:pPr>
      <w:r>
        <w:rPr>
          <w:rFonts w:eastAsiaTheme="minorEastAsia"/>
        </w:rPr>
        <w:t>If the issue price is too high, it may be unsuccessful and have to be withdrawn</w:t>
      </w:r>
    </w:p>
    <w:p w14:paraId="5487C32E" w14:textId="77777777" w:rsidR="00DD75D6" w:rsidRDefault="00DD75D6" w:rsidP="00CF0543">
      <w:pPr>
        <w:pStyle w:val="ListParagraph"/>
        <w:numPr>
          <w:ilvl w:val="0"/>
          <w:numId w:val="124"/>
        </w:numPr>
        <w:rPr>
          <w:rFonts w:eastAsiaTheme="minorEastAsia"/>
        </w:rPr>
      </w:pPr>
      <w:r>
        <w:rPr>
          <w:rFonts w:eastAsiaTheme="minorEastAsia"/>
        </w:rPr>
        <w:t xml:space="preserve">Underpricing is fairly common and it clearly helps new shareholders earn a higher return on the shares they buy </w:t>
      </w:r>
    </w:p>
    <w:p w14:paraId="7757A31C" w14:textId="77777777" w:rsidR="00DD75D6" w:rsidRDefault="00DD75D6" w:rsidP="00CF0543">
      <w:pPr>
        <w:pStyle w:val="ListParagraph"/>
        <w:numPr>
          <w:ilvl w:val="0"/>
          <w:numId w:val="124"/>
        </w:numPr>
        <w:rPr>
          <w:rFonts w:eastAsiaTheme="minorEastAsia"/>
        </w:rPr>
      </w:pPr>
      <w:r>
        <w:rPr>
          <w:rFonts w:eastAsiaTheme="minorEastAsia"/>
        </w:rPr>
        <w:t xml:space="preserve">For existing shareholders of the issuing firm, underpricing is an indirect cost of issuing new securities </w:t>
      </w:r>
    </w:p>
    <w:p w14:paraId="78195C7C" w14:textId="77777777" w:rsidR="00DD75D6" w:rsidRDefault="00DD75D6" w:rsidP="00CF0543">
      <w:pPr>
        <w:pStyle w:val="ListParagraph"/>
        <w:numPr>
          <w:ilvl w:val="0"/>
          <w:numId w:val="124"/>
        </w:numPr>
        <w:rPr>
          <w:rFonts w:eastAsiaTheme="minorEastAsia"/>
        </w:rPr>
      </w:pPr>
      <w:r>
        <w:rPr>
          <w:rFonts w:eastAsiaTheme="minorEastAsia"/>
        </w:rPr>
        <w:t xml:space="preserve">In the case of an IPO, underpricing reduces the proceeds received by the original owners </w:t>
      </w:r>
    </w:p>
    <w:p w14:paraId="7FFDEFDD" w14:textId="77777777" w:rsidR="00DD75D6" w:rsidRDefault="00DD75D6" w:rsidP="00DD75D6">
      <w:pPr>
        <w:rPr>
          <w:rFonts w:eastAsiaTheme="minorEastAsia"/>
        </w:rPr>
      </w:pPr>
      <w:r>
        <w:rPr>
          <w:rFonts w:eastAsiaTheme="minorEastAsia"/>
        </w:rPr>
        <w:t xml:space="preserve">The decision to go public </w:t>
      </w:r>
    </w:p>
    <w:p w14:paraId="4BE7E400" w14:textId="77777777" w:rsidR="00DD75D6" w:rsidRDefault="00DD75D6" w:rsidP="00CF0543">
      <w:pPr>
        <w:pStyle w:val="ListParagraph"/>
        <w:numPr>
          <w:ilvl w:val="0"/>
          <w:numId w:val="125"/>
        </w:numPr>
        <w:rPr>
          <w:rFonts w:eastAsiaTheme="minorEastAsia"/>
        </w:rPr>
      </w:pPr>
      <w:r>
        <w:rPr>
          <w:rFonts w:eastAsiaTheme="minorEastAsia"/>
        </w:rPr>
        <w:t>Advantages of going public:</w:t>
      </w:r>
    </w:p>
    <w:p w14:paraId="1A22B170" w14:textId="77777777" w:rsidR="00DD75D6" w:rsidRDefault="00DD75D6" w:rsidP="00CF0543">
      <w:pPr>
        <w:pStyle w:val="ListParagraph"/>
        <w:numPr>
          <w:ilvl w:val="1"/>
          <w:numId w:val="125"/>
        </w:numPr>
        <w:rPr>
          <w:rFonts w:eastAsiaTheme="minorEastAsia"/>
        </w:rPr>
      </w:pPr>
      <w:r>
        <w:rPr>
          <w:rFonts w:eastAsiaTheme="minorEastAsia"/>
        </w:rPr>
        <w:t>Public firms have greater access to new capital once their shares are valued on secondary markets</w:t>
      </w:r>
    </w:p>
    <w:p w14:paraId="3FFDDC92" w14:textId="77777777" w:rsidR="00DD75D6" w:rsidRDefault="00DD75D6" w:rsidP="00CF0543">
      <w:pPr>
        <w:pStyle w:val="ListParagraph"/>
        <w:numPr>
          <w:ilvl w:val="1"/>
          <w:numId w:val="125"/>
        </w:numPr>
        <w:rPr>
          <w:rFonts w:eastAsiaTheme="minorEastAsia"/>
        </w:rPr>
      </w:pPr>
      <w:r>
        <w:rPr>
          <w:rFonts w:eastAsiaTheme="minorEastAsia"/>
        </w:rPr>
        <w:t xml:space="preserve">Publicly traded firms must meet OSC and other disclosure requirements that reduce information risk for potential investors </w:t>
      </w:r>
    </w:p>
    <w:p w14:paraId="0903A070" w14:textId="77777777" w:rsidR="00DD75D6" w:rsidRDefault="006759FE" w:rsidP="00CF0543">
      <w:pPr>
        <w:pStyle w:val="ListParagraph"/>
        <w:numPr>
          <w:ilvl w:val="1"/>
          <w:numId w:val="125"/>
        </w:numPr>
        <w:rPr>
          <w:rFonts w:eastAsiaTheme="minorEastAsia"/>
        </w:rPr>
      </w:pPr>
      <w:r>
        <w:rPr>
          <w:rFonts w:eastAsiaTheme="minorEastAsia"/>
        </w:rPr>
        <w:t xml:space="preserve">Going public makes it possible for the firms principal owners to sell of their shares and diversify their personal portfolios while retaining control of the company </w:t>
      </w:r>
    </w:p>
    <w:p w14:paraId="6B2EA288" w14:textId="77777777" w:rsidR="006759FE" w:rsidRDefault="006759FE" w:rsidP="00CF0543">
      <w:pPr>
        <w:pStyle w:val="ListParagraph"/>
        <w:numPr>
          <w:ilvl w:val="0"/>
          <w:numId w:val="125"/>
        </w:numPr>
        <w:rPr>
          <w:rFonts w:eastAsiaTheme="minorEastAsia"/>
        </w:rPr>
      </w:pPr>
      <w:r>
        <w:rPr>
          <w:rFonts w:eastAsiaTheme="minorEastAsia"/>
        </w:rPr>
        <w:t xml:space="preserve">Disadvantages of going public </w:t>
      </w:r>
    </w:p>
    <w:p w14:paraId="771E1DEF" w14:textId="77777777" w:rsidR="006759FE" w:rsidRDefault="006759FE" w:rsidP="00CF0543">
      <w:pPr>
        <w:pStyle w:val="ListParagraph"/>
        <w:numPr>
          <w:ilvl w:val="1"/>
          <w:numId w:val="125"/>
        </w:numPr>
        <w:rPr>
          <w:rFonts w:eastAsiaTheme="minorEastAsia"/>
        </w:rPr>
      </w:pPr>
      <w:r>
        <w:rPr>
          <w:rFonts w:eastAsiaTheme="minorEastAsia"/>
        </w:rPr>
        <w:t xml:space="preserve">Subject to stricter disclosure and other potentially costly regulatory requirements </w:t>
      </w:r>
    </w:p>
    <w:p w14:paraId="596F54A1" w14:textId="77777777" w:rsidR="006759FE" w:rsidRDefault="006759FE" w:rsidP="006759FE">
      <w:pPr>
        <w:rPr>
          <w:rFonts w:eastAsiaTheme="minorEastAsia"/>
        </w:rPr>
      </w:pPr>
      <w:r>
        <w:rPr>
          <w:rFonts w:eastAsiaTheme="minorEastAsia"/>
        </w:rPr>
        <w:t>Pricing IPOs</w:t>
      </w:r>
    </w:p>
    <w:p w14:paraId="1F0E999B" w14:textId="77777777" w:rsidR="006759FE" w:rsidRDefault="006759FE" w:rsidP="00CF0543">
      <w:pPr>
        <w:pStyle w:val="ListParagraph"/>
        <w:numPr>
          <w:ilvl w:val="0"/>
          <w:numId w:val="126"/>
        </w:numPr>
        <w:rPr>
          <w:rFonts w:eastAsiaTheme="minorEastAsia"/>
        </w:rPr>
      </w:pPr>
      <w:r>
        <w:rPr>
          <w:rFonts w:eastAsiaTheme="minorEastAsia"/>
        </w:rPr>
        <w:t>Very difficult to determine correct offering price</w:t>
      </w:r>
    </w:p>
    <w:p w14:paraId="0E277F1E" w14:textId="77777777" w:rsidR="006759FE" w:rsidRDefault="006759FE" w:rsidP="00CF0543">
      <w:pPr>
        <w:pStyle w:val="ListParagraph"/>
        <w:numPr>
          <w:ilvl w:val="0"/>
          <w:numId w:val="126"/>
        </w:numPr>
        <w:rPr>
          <w:rFonts w:eastAsiaTheme="minorEastAsia"/>
        </w:rPr>
      </w:pPr>
      <w:r>
        <w:rPr>
          <w:rFonts w:eastAsiaTheme="minorEastAsia"/>
        </w:rPr>
        <w:t>Issuing firm faces potential cost if the offering price is set too high or too low</w:t>
      </w:r>
    </w:p>
    <w:p w14:paraId="1C445108" w14:textId="77777777" w:rsidR="00244D1A" w:rsidRDefault="00244D1A" w:rsidP="00CF0543">
      <w:pPr>
        <w:pStyle w:val="ListParagraph"/>
        <w:numPr>
          <w:ilvl w:val="0"/>
          <w:numId w:val="126"/>
        </w:numPr>
        <w:rPr>
          <w:rFonts w:eastAsiaTheme="minorEastAsia"/>
        </w:rPr>
      </w:pPr>
      <w:r>
        <w:rPr>
          <w:rFonts w:eastAsiaTheme="minorEastAsia"/>
        </w:rPr>
        <w:lastRenderedPageBreak/>
        <w:t xml:space="preserve">Too high, may be unsuccessful and be withdrawn </w:t>
      </w:r>
    </w:p>
    <w:p w14:paraId="03E55D0D" w14:textId="77777777" w:rsidR="00244D1A" w:rsidRDefault="00244D1A" w:rsidP="00CF0543">
      <w:pPr>
        <w:pStyle w:val="ListParagraph"/>
        <w:numPr>
          <w:ilvl w:val="0"/>
          <w:numId w:val="126"/>
        </w:numPr>
        <w:rPr>
          <w:rFonts w:eastAsiaTheme="minorEastAsia"/>
        </w:rPr>
      </w:pPr>
      <w:r>
        <w:rPr>
          <w:rFonts w:eastAsiaTheme="minorEastAsia"/>
        </w:rPr>
        <w:t>Too low, existing shareholders will experience an opportunity loss</w:t>
      </w:r>
    </w:p>
    <w:p w14:paraId="112F7798" w14:textId="77777777" w:rsidR="00244D1A" w:rsidRDefault="00244D1A" w:rsidP="00244D1A">
      <w:pPr>
        <w:rPr>
          <w:rFonts w:eastAsiaTheme="minorEastAsia"/>
        </w:rPr>
      </w:pPr>
      <w:r>
        <w:rPr>
          <w:rFonts w:eastAsiaTheme="minorEastAsia"/>
        </w:rPr>
        <w:t>Underpricing: a possible explanation</w:t>
      </w:r>
    </w:p>
    <w:p w14:paraId="650BBAB6" w14:textId="77777777" w:rsidR="00244D1A" w:rsidRDefault="00EF55D0" w:rsidP="00CF0543">
      <w:pPr>
        <w:pStyle w:val="ListParagraph"/>
        <w:numPr>
          <w:ilvl w:val="0"/>
          <w:numId w:val="127"/>
        </w:numPr>
        <w:rPr>
          <w:rFonts w:eastAsiaTheme="minorEastAsia"/>
        </w:rPr>
      </w:pPr>
      <w:r>
        <w:rPr>
          <w:rFonts w:eastAsiaTheme="minorEastAsia"/>
        </w:rPr>
        <w:t>Two important facts associated with the underpricing puzzle that are key elements to a unifying theory</w:t>
      </w:r>
    </w:p>
    <w:p w14:paraId="0E06D6AD" w14:textId="77777777" w:rsidR="00EF55D0" w:rsidRDefault="00EF55D0" w:rsidP="00CF0543">
      <w:pPr>
        <w:pStyle w:val="ListParagraph"/>
        <w:numPr>
          <w:ilvl w:val="1"/>
          <w:numId w:val="127"/>
        </w:numPr>
        <w:rPr>
          <w:rFonts w:eastAsiaTheme="minorEastAsia"/>
        </w:rPr>
      </w:pPr>
      <w:r>
        <w:rPr>
          <w:rFonts w:eastAsiaTheme="minorEastAsia"/>
        </w:rPr>
        <w:t>Much of the apparent underpricing is concentrated in smaller issues. Underpricing tends to be attributable to firms with few or no sales in the prior year</w:t>
      </w:r>
    </w:p>
    <w:p w14:paraId="3766564F" w14:textId="77777777" w:rsidR="00EF55D0" w:rsidRDefault="00EF55D0" w:rsidP="00CF0543">
      <w:pPr>
        <w:pStyle w:val="ListParagraph"/>
        <w:numPr>
          <w:ilvl w:val="1"/>
          <w:numId w:val="127"/>
        </w:numPr>
        <w:rPr>
          <w:rFonts w:eastAsiaTheme="minorEastAsia"/>
        </w:rPr>
      </w:pPr>
      <w:r>
        <w:rPr>
          <w:rFonts w:eastAsiaTheme="minorEastAsia"/>
        </w:rPr>
        <w:t xml:space="preserve">When the price of a new issue is too low, the issue if often oversubscribed. This means investors will not be able to buy all of the shares they want, and the underwriter allocate the shares among investors </w:t>
      </w:r>
    </w:p>
    <w:p w14:paraId="6C09D5A9" w14:textId="77777777" w:rsidR="00EF55D0" w:rsidRDefault="00EF55D0" w:rsidP="00CF0543">
      <w:pPr>
        <w:pStyle w:val="ListParagraph"/>
        <w:numPr>
          <w:ilvl w:val="0"/>
          <w:numId w:val="127"/>
        </w:numPr>
        <w:rPr>
          <w:rFonts w:eastAsiaTheme="minorEastAsia"/>
        </w:rPr>
      </w:pPr>
      <w:r>
        <w:rPr>
          <w:rFonts w:eastAsiaTheme="minorEastAsia"/>
        </w:rPr>
        <w:t xml:space="preserve">Although initial public offerings have positive initial returns on average, a significant fraction of them have price drops </w:t>
      </w:r>
    </w:p>
    <w:p w14:paraId="5056A0BD" w14:textId="77777777" w:rsidR="00EF55D0" w:rsidRDefault="00E85E5A" w:rsidP="00E85E5A">
      <w:pPr>
        <w:rPr>
          <w:rFonts w:eastAsiaTheme="minorEastAsia"/>
          <w:b/>
        </w:rPr>
      </w:pPr>
      <w:r>
        <w:rPr>
          <w:rFonts w:eastAsiaTheme="minorEastAsia"/>
          <w:b/>
        </w:rPr>
        <w:t xml:space="preserve">20.4 – the announcement of new equity and the value of the firm </w:t>
      </w:r>
    </w:p>
    <w:p w14:paraId="266165AD" w14:textId="77777777" w:rsidR="00E85E5A" w:rsidRDefault="00E85E5A" w:rsidP="00CF0543">
      <w:pPr>
        <w:pStyle w:val="ListParagraph"/>
        <w:numPr>
          <w:ilvl w:val="0"/>
          <w:numId w:val="128"/>
        </w:numPr>
        <w:rPr>
          <w:rFonts w:eastAsiaTheme="minorEastAsia"/>
        </w:rPr>
      </w:pPr>
      <w:r>
        <w:rPr>
          <w:rFonts w:eastAsiaTheme="minorEastAsia"/>
        </w:rPr>
        <w:t>Market value of existing US equity drops on the announcement of a new issue of common shares</w:t>
      </w:r>
    </w:p>
    <w:p w14:paraId="018670B9" w14:textId="77777777" w:rsidR="00E85E5A" w:rsidRDefault="00E85E5A" w:rsidP="00CF0543">
      <w:pPr>
        <w:pStyle w:val="ListParagraph"/>
        <w:numPr>
          <w:ilvl w:val="0"/>
          <w:numId w:val="128"/>
        </w:numPr>
        <w:rPr>
          <w:rFonts w:eastAsiaTheme="minorEastAsia"/>
        </w:rPr>
      </w:pPr>
      <w:r>
        <w:rPr>
          <w:rFonts w:eastAsiaTheme="minorEastAsia"/>
        </w:rPr>
        <w:t>Why?</w:t>
      </w:r>
    </w:p>
    <w:p w14:paraId="1D9F18A4" w14:textId="77777777" w:rsidR="00E85E5A" w:rsidRDefault="00E85E5A" w:rsidP="00CF0543">
      <w:pPr>
        <w:pStyle w:val="ListParagraph"/>
        <w:numPr>
          <w:ilvl w:val="1"/>
          <w:numId w:val="128"/>
        </w:numPr>
        <w:rPr>
          <w:rFonts w:eastAsiaTheme="minorEastAsia"/>
        </w:rPr>
      </w:pPr>
      <w:r>
        <w:rPr>
          <w:rFonts w:eastAsiaTheme="minorEastAsia"/>
        </w:rPr>
        <w:t>Managerial information – managers have superior information about the market value of the firm, they may know when the firm is overvalued. If they do, they might attempt to issue new shares of stock when the market value exceeds the correct value. Benefits existing shareholders</w:t>
      </w:r>
    </w:p>
    <w:p w14:paraId="7B80FE3A" w14:textId="77777777" w:rsidR="00E85E5A" w:rsidRDefault="00E85E5A" w:rsidP="00CF0543">
      <w:pPr>
        <w:pStyle w:val="ListParagraph"/>
        <w:numPr>
          <w:ilvl w:val="1"/>
          <w:numId w:val="128"/>
        </w:numPr>
        <w:rPr>
          <w:rFonts w:eastAsiaTheme="minorEastAsia"/>
        </w:rPr>
      </w:pPr>
      <w:r>
        <w:rPr>
          <w:rFonts w:eastAsiaTheme="minorEastAsia"/>
        </w:rPr>
        <w:t xml:space="preserve">Debt capacity – probability of financial distress increases, firms issue equity </w:t>
      </w:r>
    </w:p>
    <w:p w14:paraId="1EA5FAAF" w14:textId="77777777" w:rsidR="00E85E5A" w:rsidRDefault="00E85E5A" w:rsidP="00CF0543">
      <w:pPr>
        <w:pStyle w:val="ListParagraph"/>
        <w:numPr>
          <w:ilvl w:val="1"/>
          <w:numId w:val="128"/>
        </w:numPr>
        <w:rPr>
          <w:rFonts w:eastAsiaTheme="minorEastAsia"/>
        </w:rPr>
      </w:pPr>
      <w:r>
        <w:rPr>
          <w:rFonts w:eastAsiaTheme="minorEastAsia"/>
        </w:rPr>
        <w:t>Falling earnings – unexpected large capital issue might be an indication of future earnings shortfall</w:t>
      </w:r>
    </w:p>
    <w:p w14:paraId="608ED454" w14:textId="77777777" w:rsidR="00E85E5A" w:rsidRDefault="00E85E5A" w:rsidP="00E85E5A">
      <w:pPr>
        <w:rPr>
          <w:rFonts w:eastAsiaTheme="minorEastAsia"/>
          <w:b/>
        </w:rPr>
      </w:pPr>
      <w:r>
        <w:rPr>
          <w:rFonts w:eastAsiaTheme="minorEastAsia"/>
          <w:b/>
        </w:rPr>
        <w:t xml:space="preserve">20.5 – the cost of issuing securities </w:t>
      </w:r>
    </w:p>
    <w:p w14:paraId="627482AA" w14:textId="77777777" w:rsidR="00E85E5A" w:rsidRDefault="00E85E5A" w:rsidP="00CF0543">
      <w:pPr>
        <w:pStyle w:val="ListParagraph"/>
        <w:numPr>
          <w:ilvl w:val="0"/>
          <w:numId w:val="129"/>
        </w:numPr>
        <w:rPr>
          <w:rFonts w:eastAsiaTheme="minorEastAsia"/>
        </w:rPr>
      </w:pPr>
      <w:r>
        <w:rPr>
          <w:rFonts w:eastAsiaTheme="minorEastAsia"/>
        </w:rPr>
        <w:t xml:space="preserve">The costs of selling stock fall into six categories </w:t>
      </w:r>
    </w:p>
    <w:p w14:paraId="2AC5A008" w14:textId="77777777" w:rsidR="00E85E5A" w:rsidRDefault="00E85E5A" w:rsidP="00CF0543">
      <w:pPr>
        <w:pStyle w:val="ListParagraph"/>
        <w:numPr>
          <w:ilvl w:val="1"/>
          <w:numId w:val="129"/>
        </w:numPr>
        <w:rPr>
          <w:rFonts w:eastAsiaTheme="minorEastAsia"/>
        </w:rPr>
      </w:pPr>
      <w:r>
        <w:rPr>
          <w:rFonts w:eastAsiaTheme="minorEastAsia"/>
        </w:rPr>
        <w:t xml:space="preserve">The spread – difference between price issuer receives and offer price </w:t>
      </w:r>
    </w:p>
    <w:p w14:paraId="7A991870" w14:textId="77777777" w:rsidR="00E85E5A" w:rsidRDefault="00E85E5A" w:rsidP="00CF0543">
      <w:pPr>
        <w:pStyle w:val="ListParagraph"/>
        <w:numPr>
          <w:ilvl w:val="1"/>
          <w:numId w:val="129"/>
        </w:numPr>
        <w:rPr>
          <w:rFonts w:eastAsiaTheme="minorEastAsia"/>
        </w:rPr>
      </w:pPr>
      <w:r>
        <w:rPr>
          <w:rFonts w:eastAsiaTheme="minorEastAsia"/>
        </w:rPr>
        <w:t xml:space="preserve">Other direct costs –these are direct costs, incurred by the issuer, that are not part of the compensation to underwriters. Include filing fees, legal fees, and taxes – all reported on the prospectus </w:t>
      </w:r>
    </w:p>
    <w:p w14:paraId="5E4B701B" w14:textId="77777777" w:rsidR="00E85E5A" w:rsidRDefault="00E85E5A" w:rsidP="00CF0543">
      <w:pPr>
        <w:pStyle w:val="ListParagraph"/>
        <w:numPr>
          <w:ilvl w:val="1"/>
          <w:numId w:val="129"/>
        </w:numPr>
        <w:rPr>
          <w:rFonts w:eastAsiaTheme="minorEastAsia"/>
        </w:rPr>
      </w:pPr>
      <w:r>
        <w:rPr>
          <w:rFonts w:eastAsiaTheme="minorEastAsia"/>
        </w:rPr>
        <w:t xml:space="preserve">Indirect expenses – costs not reported on the prospectus and include the costs of management time spent working on the new issue </w:t>
      </w:r>
    </w:p>
    <w:p w14:paraId="0F18998C" w14:textId="77777777" w:rsidR="00E85E5A" w:rsidRDefault="00E85E5A" w:rsidP="00CF0543">
      <w:pPr>
        <w:pStyle w:val="ListParagraph"/>
        <w:numPr>
          <w:ilvl w:val="1"/>
          <w:numId w:val="129"/>
        </w:numPr>
        <w:rPr>
          <w:rFonts w:eastAsiaTheme="minorEastAsia"/>
        </w:rPr>
      </w:pPr>
      <w:r>
        <w:rPr>
          <w:rFonts w:eastAsiaTheme="minorEastAsia"/>
        </w:rPr>
        <w:t xml:space="preserve">Abnormal returns – in a seasoned issue of stock, the price drops on average by 3% on the announcement of the issue </w:t>
      </w:r>
    </w:p>
    <w:p w14:paraId="3DC74C41" w14:textId="77777777" w:rsidR="00E85E5A" w:rsidRDefault="00E85E5A" w:rsidP="00CF0543">
      <w:pPr>
        <w:pStyle w:val="ListParagraph"/>
        <w:numPr>
          <w:ilvl w:val="1"/>
          <w:numId w:val="129"/>
        </w:numPr>
        <w:rPr>
          <w:rFonts w:eastAsiaTheme="minorEastAsia"/>
        </w:rPr>
      </w:pPr>
      <w:r>
        <w:rPr>
          <w:rFonts w:eastAsiaTheme="minorEastAsia"/>
        </w:rPr>
        <w:t>Underpricing – for initial public offerings, losses arise from selling the stock below the correct value</w:t>
      </w:r>
    </w:p>
    <w:p w14:paraId="21C51C87" w14:textId="77777777" w:rsidR="00E85E5A" w:rsidRDefault="00E85E5A" w:rsidP="00CF0543">
      <w:pPr>
        <w:pStyle w:val="ListParagraph"/>
        <w:numPr>
          <w:ilvl w:val="1"/>
          <w:numId w:val="129"/>
        </w:numPr>
        <w:rPr>
          <w:rFonts w:eastAsiaTheme="minorEastAsia"/>
        </w:rPr>
      </w:pPr>
      <w:r>
        <w:rPr>
          <w:rFonts w:eastAsiaTheme="minorEastAsia"/>
        </w:rPr>
        <w:t xml:space="preserve">Overallotment (green shoe) option – the green shoe option gives the underwriters the right to buy additional shares at the offer price to cover overallotments </w:t>
      </w:r>
    </w:p>
    <w:p w14:paraId="21E42263" w14:textId="77777777" w:rsidR="00E85E5A" w:rsidRDefault="00F85D11" w:rsidP="00CF0543">
      <w:pPr>
        <w:pStyle w:val="ListParagraph"/>
        <w:numPr>
          <w:ilvl w:val="0"/>
          <w:numId w:val="129"/>
        </w:numPr>
        <w:rPr>
          <w:rFonts w:eastAsiaTheme="minorEastAsia"/>
        </w:rPr>
      </w:pPr>
      <w:r>
        <w:rPr>
          <w:rFonts w:eastAsiaTheme="minorEastAsia"/>
        </w:rPr>
        <w:lastRenderedPageBreak/>
        <w:t>Overall three conclusions emerge from our discussion of underwriting:</w:t>
      </w:r>
    </w:p>
    <w:p w14:paraId="48080469" w14:textId="77777777" w:rsidR="00F85D11" w:rsidRDefault="00F85D11" w:rsidP="00CF0543">
      <w:pPr>
        <w:pStyle w:val="ListParagraph"/>
        <w:numPr>
          <w:ilvl w:val="1"/>
          <w:numId w:val="129"/>
        </w:numPr>
        <w:rPr>
          <w:rFonts w:eastAsiaTheme="minorEastAsia"/>
        </w:rPr>
      </w:pPr>
      <w:r>
        <w:rPr>
          <w:rFonts w:eastAsiaTheme="minorEastAsia"/>
        </w:rPr>
        <w:t xml:space="preserve">Substantial economies of size are evident. Large firms can raise equity more easily </w:t>
      </w:r>
    </w:p>
    <w:p w14:paraId="769DFED1" w14:textId="77777777" w:rsidR="00F85D11" w:rsidRDefault="00F85D11" w:rsidP="00CF0543">
      <w:pPr>
        <w:pStyle w:val="ListParagraph"/>
        <w:numPr>
          <w:ilvl w:val="1"/>
          <w:numId w:val="129"/>
        </w:numPr>
        <w:rPr>
          <w:rFonts w:eastAsiaTheme="minorEastAsia"/>
        </w:rPr>
      </w:pPr>
      <w:r>
        <w:rPr>
          <w:rFonts w:eastAsiaTheme="minorEastAsia"/>
        </w:rPr>
        <w:t>The cost associated with underpricing can be substantial and can exceed the direct costs</w:t>
      </w:r>
    </w:p>
    <w:p w14:paraId="26458D7D" w14:textId="77777777" w:rsidR="00F85D11" w:rsidRDefault="00F85D11" w:rsidP="00CF0543">
      <w:pPr>
        <w:pStyle w:val="ListParagraph"/>
        <w:numPr>
          <w:ilvl w:val="1"/>
          <w:numId w:val="129"/>
        </w:numPr>
        <w:rPr>
          <w:rFonts w:eastAsiaTheme="minorEastAsia"/>
        </w:rPr>
      </w:pPr>
      <w:r>
        <w:rPr>
          <w:rFonts w:eastAsiaTheme="minorEastAsia"/>
        </w:rPr>
        <w:t xml:space="preserve">The issue costs are higher for an initial public offering than for a seasoned offering </w:t>
      </w:r>
    </w:p>
    <w:p w14:paraId="5551CE19" w14:textId="77777777" w:rsidR="00F85D11" w:rsidRDefault="00F85D11" w:rsidP="00F85D11">
      <w:pPr>
        <w:rPr>
          <w:rFonts w:eastAsiaTheme="minorEastAsia"/>
          <w:b/>
        </w:rPr>
      </w:pPr>
      <w:r>
        <w:rPr>
          <w:rFonts w:eastAsiaTheme="minorEastAsia"/>
          <w:b/>
        </w:rPr>
        <w:t xml:space="preserve">20.6 – rights </w:t>
      </w:r>
    </w:p>
    <w:p w14:paraId="3E5C7F2E" w14:textId="77777777" w:rsidR="00F85D11" w:rsidRDefault="00756CC4" w:rsidP="00CF0543">
      <w:pPr>
        <w:pStyle w:val="ListParagraph"/>
        <w:numPr>
          <w:ilvl w:val="0"/>
          <w:numId w:val="130"/>
        </w:numPr>
        <w:rPr>
          <w:rFonts w:eastAsiaTheme="minorEastAsia"/>
        </w:rPr>
      </w:pPr>
      <w:r>
        <w:rPr>
          <w:rFonts w:eastAsiaTheme="minorEastAsia"/>
        </w:rPr>
        <w:t xml:space="preserve">When new shares of common stock are sold to the general public, the proportional ownership of existing shareholders will likely be reduced </w:t>
      </w:r>
    </w:p>
    <w:p w14:paraId="7D87E957" w14:textId="77777777" w:rsidR="00756CC4" w:rsidRDefault="00756CC4" w:rsidP="00CF0543">
      <w:pPr>
        <w:pStyle w:val="ListParagraph"/>
        <w:numPr>
          <w:ilvl w:val="0"/>
          <w:numId w:val="130"/>
        </w:numPr>
        <w:rPr>
          <w:rFonts w:eastAsiaTheme="minorEastAsia"/>
        </w:rPr>
      </w:pPr>
      <w:r>
        <w:rPr>
          <w:rFonts w:eastAsiaTheme="minorEastAsia"/>
        </w:rPr>
        <w:t>However, if the pre-emptive right is contained in the articles of incorporation, then the firm must first offer any new issue of common stock to existing shareholders</w:t>
      </w:r>
    </w:p>
    <w:p w14:paraId="620FA271" w14:textId="77777777" w:rsidR="00756CC4" w:rsidRDefault="00756CC4" w:rsidP="00CF0543">
      <w:pPr>
        <w:pStyle w:val="ListParagraph"/>
        <w:numPr>
          <w:ilvl w:val="0"/>
          <w:numId w:val="130"/>
        </w:numPr>
        <w:rPr>
          <w:rFonts w:eastAsiaTheme="minorEastAsia"/>
        </w:rPr>
      </w:pPr>
      <w:r>
        <w:rPr>
          <w:rFonts w:eastAsiaTheme="minorEastAsia"/>
        </w:rPr>
        <w:t xml:space="preserve">If there is no pre-emptive right, then firm has a choice of offering the issue of common stock directly to existing shareholders or to the public </w:t>
      </w:r>
    </w:p>
    <w:p w14:paraId="0CD7C25D" w14:textId="77777777" w:rsidR="00756CC4" w:rsidRDefault="00756CC4" w:rsidP="00CF0543">
      <w:pPr>
        <w:pStyle w:val="ListParagraph"/>
        <w:numPr>
          <w:ilvl w:val="0"/>
          <w:numId w:val="130"/>
        </w:numPr>
        <w:rPr>
          <w:rFonts w:eastAsiaTheme="minorEastAsia"/>
        </w:rPr>
      </w:pPr>
      <w:r>
        <w:rPr>
          <w:rFonts w:eastAsiaTheme="minorEastAsia"/>
        </w:rPr>
        <w:t xml:space="preserve">In some industries, for example banking, regulatory authorities require new equity to be raised through rights issue </w:t>
      </w:r>
    </w:p>
    <w:p w14:paraId="4C48202F" w14:textId="77777777" w:rsidR="00756CC4" w:rsidRDefault="00756CC4" w:rsidP="00CF0543">
      <w:pPr>
        <w:pStyle w:val="ListParagraph"/>
        <w:numPr>
          <w:ilvl w:val="0"/>
          <w:numId w:val="130"/>
        </w:numPr>
        <w:rPr>
          <w:rFonts w:eastAsiaTheme="minorEastAsia"/>
        </w:rPr>
      </w:pPr>
      <w:r>
        <w:rPr>
          <w:rFonts w:eastAsiaTheme="minorEastAsia"/>
        </w:rPr>
        <w:t xml:space="preserve">Issue of common stock offered to existing shareholders is called a rights offering – each shareholder is issued one right for every share owned </w:t>
      </w:r>
    </w:p>
    <w:p w14:paraId="06077FF9" w14:textId="77777777" w:rsidR="00756CC4" w:rsidRDefault="00756CC4" w:rsidP="00CF0543">
      <w:pPr>
        <w:pStyle w:val="ListParagraph"/>
        <w:numPr>
          <w:ilvl w:val="0"/>
          <w:numId w:val="130"/>
        </w:numPr>
        <w:rPr>
          <w:rFonts w:eastAsiaTheme="minorEastAsia"/>
        </w:rPr>
      </w:pPr>
      <w:r>
        <w:rPr>
          <w:rFonts w:eastAsiaTheme="minorEastAsia"/>
        </w:rPr>
        <w:t xml:space="preserve">The right gives the shareholder an option to buy a specified number of new shares from the firm at a specified price within a specified time, after which time the rights are said to expire </w:t>
      </w:r>
    </w:p>
    <w:p w14:paraId="68C51F37" w14:textId="77777777" w:rsidR="00756CC4" w:rsidRDefault="00756CC4" w:rsidP="00756CC4">
      <w:pPr>
        <w:rPr>
          <w:rFonts w:eastAsiaTheme="minorEastAsia"/>
        </w:rPr>
      </w:pPr>
      <w:r>
        <w:rPr>
          <w:rFonts w:eastAsiaTheme="minorEastAsia"/>
        </w:rPr>
        <w:t xml:space="preserve">The mechanics of a rights offering </w:t>
      </w:r>
    </w:p>
    <w:p w14:paraId="6D4B5DD0" w14:textId="77777777" w:rsidR="00756CC4" w:rsidRDefault="00756CC4" w:rsidP="00CF0543">
      <w:pPr>
        <w:pStyle w:val="ListParagraph"/>
        <w:numPr>
          <w:ilvl w:val="0"/>
          <w:numId w:val="131"/>
        </w:numPr>
        <w:rPr>
          <w:rFonts w:eastAsiaTheme="minorEastAsia"/>
        </w:rPr>
      </w:pPr>
      <w:r>
        <w:rPr>
          <w:rFonts w:eastAsiaTheme="minorEastAsia"/>
        </w:rPr>
        <w:t>To execute a rights offering, the financial manager must answer the following questions:</w:t>
      </w:r>
    </w:p>
    <w:p w14:paraId="7F5AF6C9" w14:textId="77777777" w:rsidR="00756CC4" w:rsidRDefault="00756CC4" w:rsidP="00CF0543">
      <w:pPr>
        <w:pStyle w:val="ListParagraph"/>
        <w:numPr>
          <w:ilvl w:val="1"/>
          <w:numId w:val="131"/>
        </w:numPr>
        <w:rPr>
          <w:rFonts w:eastAsiaTheme="minorEastAsia"/>
        </w:rPr>
      </w:pPr>
      <w:r>
        <w:rPr>
          <w:rFonts w:eastAsiaTheme="minorEastAsia"/>
        </w:rPr>
        <w:t>What price should the existing shareholders be allowed to pay for a share of new stock?</w:t>
      </w:r>
    </w:p>
    <w:p w14:paraId="5FBA7188" w14:textId="77777777" w:rsidR="00756CC4" w:rsidRDefault="00756CC4" w:rsidP="00CF0543">
      <w:pPr>
        <w:pStyle w:val="ListParagraph"/>
        <w:numPr>
          <w:ilvl w:val="1"/>
          <w:numId w:val="131"/>
        </w:numPr>
        <w:rPr>
          <w:rFonts w:eastAsiaTheme="minorEastAsia"/>
        </w:rPr>
      </w:pPr>
      <w:r>
        <w:rPr>
          <w:rFonts w:eastAsiaTheme="minorEastAsia"/>
        </w:rPr>
        <w:t>How many rights should be required to purchase one share of stock?</w:t>
      </w:r>
    </w:p>
    <w:p w14:paraId="0EA259A2" w14:textId="77777777" w:rsidR="00756CC4" w:rsidRDefault="00756CC4" w:rsidP="00CF0543">
      <w:pPr>
        <w:pStyle w:val="ListParagraph"/>
        <w:numPr>
          <w:ilvl w:val="1"/>
          <w:numId w:val="131"/>
        </w:numPr>
        <w:rPr>
          <w:rFonts w:eastAsiaTheme="minorEastAsia"/>
        </w:rPr>
      </w:pPr>
      <w:r>
        <w:rPr>
          <w:rFonts w:eastAsiaTheme="minorEastAsia"/>
        </w:rPr>
        <w:t>What effect will the rights offering have on the existing price of the stock?</w:t>
      </w:r>
    </w:p>
    <w:p w14:paraId="05554C8F" w14:textId="77777777" w:rsidR="00756CC4" w:rsidRDefault="00756CC4" w:rsidP="00756CC4">
      <w:pPr>
        <w:rPr>
          <w:rFonts w:eastAsiaTheme="minorEastAsia"/>
        </w:rPr>
      </w:pPr>
      <w:r>
        <w:rPr>
          <w:rFonts w:eastAsiaTheme="minorEastAsia"/>
        </w:rPr>
        <w:t xml:space="preserve">Subscription price </w:t>
      </w:r>
    </w:p>
    <w:p w14:paraId="3466BFF9" w14:textId="77777777" w:rsidR="00756CC4" w:rsidRDefault="00756CC4" w:rsidP="00CF0543">
      <w:pPr>
        <w:pStyle w:val="ListParagraph"/>
        <w:numPr>
          <w:ilvl w:val="0"/>
          <w:numId w:val="131"/>
        </w:numPr>
        <w:rPr>
          <w:rFonts w:eastAsiaTheme="minorEastAsia"/>
        </w:rPr>
      </w:pPr>
      <w:r>
        <w:rPr>
          <w:rFonts w:eastAsiaTheme="minorEastAsia"/>
        </w:rPr>
        <w:t xml:space="preserve">Subscription price is the price that existing shareholders are allowed to pay for a share of stock </w:t>
      </w:r>
    </w:p>
    <w:p w14:paraId="64DF8BDF" w14:textId="77777777" w:rsidR="00756CC4" w:rsidRDefault="00756CC4" w:rsidP="00CF0543">
      <w:pPr>
        <w:pStyle w:val="ListParagraph"/>
        <w:numPr>
          <w:ilvl w:val="0"/>
          <w:numId w:val="131"/>
        </w:numPr>
        <w:rPr>
          <w:rFonts w:eastAsiaTheme="minorEastAsia"/>
        </w:rPr>
      </w:pPr>
      <w:r>
        <w:rPr>
          <w:rFonts w:eastAsiaTheme="minorEastAsia"/>
        </w:rPr>
        <w:t xml:space="preserve">Rational shareholder will only subscribe to the rights offering if the subscription price is below the market price of the stock on the offer’s expiration date </w:t>
      </w:r>
    </w:p>
    <w:p w14:paraId="6F05D0BC" w14:textId="77777777" w:rsidR="00756CC4" w:rsidRDefault="000C1C27" w:rsidP="000C1C27">
      <w:pPr>
        <w:rPr>
          <w:rFonts w:eastAsiaTheme="minorEastAsia"/>
        </w:rPr>
      </w:pPr>
      <w:r>
        <w:rPr>
          <w:rFonts w:eastAsiaTheme="minorEastAsia"/>
        </w:rPr>
        <w:t>Number of rights needed to purchase a share</w:t>
      </w:r>
    </w:p>
    <w:p w14:paraId="4D25BD9F" w14:textId="77777777" w:rsidR="000C1C27" w:rsidRPr="000C1C27" w:rsidRDefault="000C1C27" w:rsidP="000C1C27">
      <w:pPr>
        <w:rPr>
          <w:rFonts w:eastAsiaTheme="minorEastAsia"/>
        </w:rPr>
      </w:pPr>
      <m:oMathPara>
        <m:oMath>
          <m:r>
            <w:rPr>
              <w:rFonts w:ascii="Cambria Math" w:eastAsiaTheme="minorEastAsia" w:hAnsi="Cambria Math"/>
            </w:rPr>
            <m:t>number of new shares=</m:t>
          </m:r>
          <m:f>
            <m:fPr>
              <m:ctrlPr>
                <w:rPr>
                  <w:rFonts w:ascii="Cambria Math" w:eastAsiaTheme="minorEastAsia" w:hAnsi="Cambria Math"/>
                  <w:i/>
                </w:rPr>
              </m:ctrlPr>
            </m:fPr>
            <m:num>
              <m:r>
                <w:rPr>
                  <w:rFonts w:ascii="Cambria Math" w:eastAsiaTheme="minorEastAsia" w:hAnsi="Cambria Math"/>
                </w:rPr>
                <m:t>funds to be raised</m:t>
              </m:r>
            </m:num>
            <m:den>
              <m:r>
                <w:rPr>
                  <w:rFonts w:ascii="Cambria Math" w:eastAsiaTheme="minorEastAsia" w:hAnsi="Cambria Math"/>
                </w:rPr>
                <m:t>subscription price</m:t>
              </m:r>
            </m:den>
          </m:f>
        </m:oMath>
      </m:oMathPara>
    </w:p>
    <w:p w14:paraId="3BE86A62" w14:textId="77777777" w:rsidR="000C1C27" w:rsidRDefault="000C1C27" w:rsidP="00CF0543">
      <w:pPr>
        <w:pStyle w:val="ListParagraph"/>
        <w:numPr>
          <w:ilvl w:val="0"/>
          <w:numId w:val="132"/>
        </w:numPr>
        <w:rPr>
          <w:rFonts w:eastAsiaTheme="minorEastAsia"/>
        </w:rPr>
      </w:pPr>
      <w:r w:rsidRPr="000C1C27">
        <w:rPr>
          <w:rFonts w:eastAsiaTheme="minorEastAsia"/>
        </w:rPr>
        <w:t>Shareholders always get one right for each share of stock they own</w:t>
      </w:r>
    </w:p>
    <w:p w14:paraId="5E460179" w14:textId="77777777" w:rsidR="000C1C27" w:rsidRPr="000C1C27" w:rsidRDefault="000C1C27" w:rsidP="000C1C27">
      <w:pPr>
        <w:rPr>
          <w:rFonts w:eastAsiaTheme="minorEastAsia"/>
        </w:rPr>
      </w:pPr>
      <m:oMathPara>
        <m:oMath>
          <m:r>
            <w:rPr>
              <w:rFonts w:ascii="Cambria Math" w:eastAsiaTheme="minorEastAsia" w:hAnsi="Cambria Math"/>
            </w:rPr>
            <m:t>number of rights needed to buy a share of stock=</m:t>
          </m:r>
          <m:f>
            <m:fPr>
              <m:ctrlPr>
                <w:rPr>
                  <w:rFonts w:ascii="Cambria Math" w:eastAsiaTheme="minorEastAsia" w:hAnsi="Cambria Math"/>
                  <w:i/>
                </w:rPr>
              </m:ctrlPr>
            </m:fPr>
            <m:num>
              <m:r>
                <w:rPr>
                  <w:rFonts w:ascii="Cambria Math" w:eastAsiaTheme="minorEastAsia" w:hAnsi="Cambria Math"/>
                </w:rPr>
                <m:t>old shares</m:t>
              </m:r>
            </m:num>
            <m:den>
              <m:r>
                <w:rPr>
                  <w:rFonts w:ascii="Cambria Math" w:eastAsiaTheme="minorEastAsia" w:hAnsi="Cambria Math"/>
                </w:rPr>
                <m:t>new shares</m:t>
              </m:r>
            </m:den>
          </m:f>
        </m:oMath>
      </m:oMathPara>
    </w:p>
    <w:p w14:paraId="3EB370EC" w14:textId="77777777" w:rsidR="000C1C27" w:rsidRDefault="000C1C27" w:rsidP="000C1C27">
      <w:pPr>
        <w:rPr>
          <w:rFonts w:eastAsiaTheme="minorEastAsia"/>
        </w:rPr>
      </w:pPr>
      <w:r>
        <w:rPr>
          <w:rFonts w:eastAsiaTheme="minorEastAsia"/>
        </w:rPr>
        <w:t xml:space="preserve">The value of a right </w:t>
      </w:r>
    </w:p>
    <w:p w14:paraId="04FFF224" w14:textId="77777777" w:rsidR="000C1C27" w:rsidRDefault="000C1C27" w:rsidP="000C1C27">
      <w:pPr>
        <w:rPr>
          <w:rFonts w:eastAsiaTheme="minorEastAsia"/>
        </w:rPr>
      </w:pPr>
      <w:r>
        <w:rPr>
          <w:rFonts w:eastAsiaTheme="minorEastAsia"/>
        </w:rPr>
        <w:t>Theoretical value of a right</w:t>
      </w:r>
    </w:p>
    <w:p w14:paraId="69F911D6" w14:textId="77777777" w:rsidR="000C1C27" w:rsidRPr="000C1C27" w:rsidRDefault="00E93E29" w:rsidP="000C1C27">
      <w:pP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0</m:t>
              </m:r>
            </m:sub>
          </m:sSub>
          <m:r>
            <w:rPr>
              <w:rFonts w:ascii="Cambria Math" w:eastAsiaTheme="minorEastAsia" w:hAnsi="Cambria Math"/>
            </w:rPr>
            <m:t>=</m:t>
          </m:r>
          <m:f>
            <m:fPr>
              <m:ctrlPr>
                <w:rPr>
                  <w:rFonts w:ascii="Cambria Math" w:eastAsiaTheme="minorEastAsia" w:hAnsi="Cambria Math"/>
                  <w:i/>
                </w:rPr>
              </m:ctrlPr>
            </m:fPr>
            <m:num>
              <m:d>
                <m:dPr>
                  <m:ctrlPr>
                    <w:rPr>
                      <w:rFonts w:ascii="Cambria Math" w:eastAsiaTheme="minorEastAsia" w:hAnsi="Cambria Math"/>
                      <w:i/>
                    </w:rPr>
                  </m:ctrlPr>
                </m:dPr>
                <m:e>
                  <m:sSub>
                    <m:sSubPr>
                      <m:ctrlPr>
                        <w:rPr>
                          <w:rFonts w:ascii="Cambria Math" w:eastAsiaTheme="minorEastAsia" w:hAnsi="Cambria Math"/>
                          <w:i/>
                        </w:rPr>
                      </m:ctrlPr>
                    </m:sSubPr>
                    <m:e>
                      <m:r>
                        <w:rPr>
                          <w:rFonts w:ascii="Cambria Math" w:eastAsiaTheme="minorEastAsia" w:hAnsi="Cambria Math"/>
                        </w:rPr>
                        <m:t>M</m:t>
                      </m:r>
                    </m:e>
                    <m:sub>
                      <m:r>
                        <w:rPr>
                          <w:rFonts w:ascii="Cambria Math" w:eastAsiaTheme="minorEastAsia" w:hAnsi="Cambria Math"/>
                        </w:rPr>
                        <m:t>0</m:t>
                      </m:r>
                    </m:sub>
                  </m:sSub>
                  <m:r>
                    <w:rPr>
                      <w:rFonts w:ascii="Cambria Math" w:eastAsiaTheme="minorEastAsia" w:hAnsi="Cambria Math"/>
                    </w:rPr>
                    <m:t>-S</m:t>
                  </m:r>
                </m:e>
              </m:d>
            </m:num>
            <m:den>
              <m:d>
                <m:dPr>
                  <m:ctrlPr>
                    <w:rPr>
                      <w:rFonts w:ascii="Cambria Math" w:eastAsiaTheme="minorEastAsia" w:hAnsi="Cambria Math"/>
                      <w:i/>
                    </w:rPr>
                  </m:ctrlPr>
                </m:dPr>
                <m:e>
                  <m:r>
                    <w:rPr>
                      <w:rFonts w:ascii="Cambria Math" w:eastAsiaTheme="minorEastAsia" w:hAnsi="Cambria Math"/>
                    </w:rPr>
                    <m:t>N+1</m:t>
                  </m:r>
                </m:e>
              </m:d>
            </m:den>
          </m:f>
        </m:oMath>
      </m:oMathPara>
    </w:p>
    <w:p w14:paraId="132E38E1" w14:textId="77777777" w:rsidR="000C1C27" w:rsidRDefault="000C1C27" w:rsidP="00CF0543">
      <w:pPr>
        <w:pStyle w:val="ListParagraph"/>
        <w:numPr>
          <w:ilvl w:val="0"/>
          <w:numId w:val="132"/>
        </w:numPr>
        <w:rPr>
          <w:rFonts w:eastAsiaTheme="minorEastAsia"/>
        </w:rPr>
      </w:pPr>
      <w:r>
        <w:rPr>
          <w:rFonts w:eastAsiaTheme="minorEastAsia"/>
        </w:rPr>
        <w:t>M</w:t>
      </w:r>
      <w:r>
        <w:rPr>
          <w:rFonts w:eastAsiaTheme="minorEastAsia"/>
          <w:vertAlign w:val="subscript"/>
        </w:rPr>
        <w:t>0</w:t>
      </w:r>
      <w:r>
        <w:rPr>
          <w:rFonts w:eastAsiaTheme="minorEastAsia"/>
        </w:rPr>
        <w:t xml:space="preserve"> = common share price during rights on period </w:t>
      </w:r>
    </w:p>
    <w:p w14:paraId="6F48C60F" w14:textId="77777777" w:rsidR="000C1C27" w:rsidRDefault="000C1C27" w:rsidP="00CF0543">
      <w:pPr>
        <w:pStyle w:val="ListParagraph"/>
        <w:numPr>
          <w:ilvl w:val="0"/>
          <w:numId w:val="132"/>
        </w:numPr>
        <w:rPr>
          <w:rFonts w:eastAsiaTheme="minorEastAsia"/>
        </w:rPr>
      </w:pPr>
      <w:r>
        <w:rPr>
          <w:rFonts w:eastAsiaTheme="minorEastAsia"/>
        </w:rPr>
        <w:t>S = subscription price</w:t>
      </w:r>
    </w:p>
    <w:p w14:paraId="55E321BD" w14:textId="77777777" w:rsidR="000C1C27" w:rsidRDefault="000C1C27" w:rsidP="00CF0543">
      <w:pPr>
        <w:pStyle w:val="ListParagraph"/>
        <w:numPr>
          <w:ilvl w:val="0"/>
          <w:numId w:val="132"/>
        </w:numPr>
        <w:rPr>
          <w:rFonts w:eastAsiaTheme="minorEastAsia"/>
        </w:rPr>
      </w:pPr>
      <w:r>
        <w:rPr>
          <w:rFonts w:eastAsiaTheme="minorEastAsia"/>
        </w:rPr>
        <w:t>N = number of rights required to buy one new share</w:t>
      </w:r>
    </w:p>
    <w:p w14:paraId="059225E8" w14:textId="77777777" w:rsidR="000C1C27" w:rsidRDefault="000C1C27" w:rsidP="000C1C27">
      <w:pPr>
        <w:rPr>
          <w:rFonts w:eastAsiaTheme="minorEastAsia"/>
        </w:rPr>
      </w:pPr>
      <w:r>
        <w:rPr>
          <w:rFonts w:eastAsiaTheme="minorEastAsia"/>
        </w:rPr>
        <w:t xml:space="preserve">Ex-rights </w:t>
      </w:r>
    </w:p>
    <w:p w14:paraId="52C4EB61" w14:textId="77777777" w:rsidR="000C1C27" w:rsidRDefault="000C1C27" w:rsidP="00CF0543">
      <w:pPr>
        <w:pStyle w:val="ListParagraph"/>
        <w:numPr>
          <w:ilvl w:val="0"/>
          <w:numId w:val="133"/>
        </w:numPr>
        <w:rPr>
          <w:rFonts w:eastAsiaTheme="minorEastAsia"/>
        </w:rPr>
      </w:pPr>
      <w:r>
        <w:rPr>
          <w:rFonts w:eastAsiaTheme="minorEastAsia"/>
        </w:rPr>
        <w:t xml:space="preserve">Just like dividends, price drops on ex-right date </w:t>
      </w:r>
    </w:p>
    <w:p w14:paraId="6786C79F" w14:textId="77777777" w:rsidR="000C1C27" w:rsidRDefault="000C1C27" w:rsidP="00CF0543">
      <w:pPr>
        <w:pStyle w:val="ListParagraph"/>
        <w:numPr>
          <w:ilvl w:val="0"/>
          <w:numId w:val="133"/>
        </w:numPr>
        <w:rPr>
          <w:rFonts w:eastAsiaTheme="minorEastAsia"/>
        </w:rPr>
      </w:pPr>
      <w:r>
        <w:rPr>
          <w:rFonts w:eastAsiaTheme="minorEastAsia"/>
        </w:rPr>
        <w:t>Standard procedure for issuing rights is similar to that for paying a dividend</w:t>
      </w:r>
    </w:p>
    <w:p w14:paraId="38A5015E" w14:textId="77777777" w:rsidR="000C1C27" w:rsidRDefault="000C1C27" w:rsidP="00CF0543">
      <w:pPr>
        <w:pStyle w:val="ListParagraph"/>
        <w:numPr>
          <w:ilvl w:val="0"/>
          <w:numId w:val="133"/>
        </w:numPr>
        <w:rPr>
          <w:rFonts w:eastAsiaTheme="minorEastAsia"/>
        </w:rPr>
      </w:pPr>
      <w:r>
        <w:rPr>
          <w:rFonts w:eastAsiaTheme="minorEastAsia"/>
        </w:rPr>
        <w:t>It begins with the firms setting a holder-of-record date</w:t>
      </w:r>
    </w:p>
    <w:p w14:paraId="2D324E7D" w14:textId="77777777" w:rsidR="000C1C27" w:rsidRDefault="000C1C27" w:rsidP="00CF0543">
      <w:pPr>
        <w:pStyle w:val="ListParagraph"/>
        <w:numPr>
          <w:ilvl w:val="0"/>
          <w:numId w:val="133"/>
        </w:numPr>
        <w:rPr>
          <w:rFonts w:eastAsiaTheme="minorEastAsia"/>
        </w:rPr>
      </w:pPr>
      <w:r>
        <w:rPr>
          <w:rFonts w:eastAsiaTheme="minorEastAsia"/>
        </w:rPr>
        <w:t xml:space="preserve">Stock typically goes ex-rights four trading days before the holder of record date </w:t>
      </w:r>
    </w:p>
    <w:p w14:paraId="7DF9D4FE" w14:textId="77777777" w:rsidR="000C1C27" w:rsidRDefault="000C1C27" w:rsidP="00CF0543">
      <w:pPr>
        <w:pStyle w:val="ListParagraph"/>
        <w:numPr>
          <w:ilvl w:val="0"/>
          <w:numId w:val="133"/>
        </w:numPr>
        <w:rPr>
          <w:rFonts w:eastAsiaTheme="minorEastAsia"/>
        </w:rPr>
      </w:pPr>
      <w:r>
        <w:rPr>
          <w:rFonts w:eastAsiaTheme="minorEastAsia"/>
        </w:rPr>
        <w:t xml:space="preserve">If the stock is sold before the ex-rights date – rights-on, with rights, or cum rights – the new owner will receive the rights </w:t>
      </w:r>
    </w:p>
    <w:p w14:paraId="746D0E54" w14:textId="77777777" w:rsidR="000C1C27" w:rsidRDefault="000C1C27" w:rsidP="00CF0543">
      <w:pPr>
        <w:pStyle w:val="ListParagraph"/>
        <w:numPr>
          <w:ilvl w:val="0"/>
          <w:numId w:val="133"/>
        </w:numPr>
        <w:rPr>
          <w:rFonts w:eastAsiaTheme="minorEastAsia"/>
        </w:rPr>
      </w:pPr>
      <w:r>
        <w:rPr>
          <w:rFonts w:eastAsiaTheme="minorEastAsia"/>
        </w:rPr>
        <w:t xml:space="preserve">After the ex-rights date, an investor who purchases the shares will not receive the rights </w:t>
      </w:r>
    </w:p>
    <w:p w14:paraId="16CBA8AD" w14:textId="77777777" w:rsidR="000C1C27" w:rsidRDefault="000C1C27" w:rsidP="000C1C27">
      <w:pPr>
        <w:rPr>
          <w:rFonts w:eastAsiaTheme="minorEastAsia"/>
        </w:rPr>
      </w:pPr>
      <w:r>
        <w:rPr>
          <w:rFonts w:eastAsiaTheme="minorEastAsia"/>
        </w:rPr>
        <w:t>Value of rights after ex-rights date</w:t>
      </w:r>
    </w:p>
    <w:p w14:paraId="1E12A794" w14:textId="77777777" w:rsidR="000C1C27" w:rsidRDefault="000C1C27" w:rsidP="00CF0543">
      <w:pPr>
        <w:pStyle w:val="ListParagraph"/>
        <w:numPr>
          <w:ilvl w:val="0"/>
          <w:numId w:val="134"/>
        </w:numPr>
        <w:rPr>
          <w:rFonts w:eastAsiaTheme="minorEastAsia"/>
        </w:rPr>
      </w:pPr>
      <w:r>
        <w:rPr>
          <w:rFonts w:eastAsiaTheme="minorEastAsia"/>
        </w:rPr>
        <w:t xml:space="preserve">When stock goes ex-rights, its price drops by the value of one right </w:t>
      </w:r>
    </w:p>
    <w:p w14:paraId="4CB38B1E" w14:textId="77777777" w:rsidR="000C1C27" w:rsidRDefault="000C1C27" w:rsidP="00CF0543">
      <w:pPr>
        <w:pStyle w:val="ListParagraph"/>
        <w:numPr>
          <w:ilvl w:val="0"/>
          <w:numId w:val="134"/>
        </w:numPr>
        <w:rPr>
          <w:rFonts w:eastAsiaTheme="minorEastAsia"/>
        </w:rPr>
      </w:pPr>
      <w:r>
        <w:rPr>
          <w:rFonts w:eastAsiaTheme="minorEastAsia"/>
        </w:rPr>
        <w:t xml:space="preserve">Until the rights expire, holders can buy one share at the subscription price by exercising N rights </w:t>
      </w:r>
    </w:p>
    <w:p w14:paraId="1EECDA23" w14:textId="77777777" w:rsidR="000C1C27" w:rsidRPr="00C77626" w:rsidRDefault="00E93E29" w:rsidP="000C1C27">
      <w:pP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M</m:t>
              </m:r>
            </m:e>
            <m:sub>
              <m:r>
                <w:rPr>
                  <w:rFonts w:ascii="Cambria Math" w:eastAsiaTheme="minorEastAsia" w:hAnsi="Cambria Math"/>
                </w:rPr>
                <m:t>e</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M</m:t>
              </m:r>
            </m:e>
            <m:sub>
              <m:r>
                <w:rPr>
                  <w:rFonts w:ascii="Cambria Math" w:eastAsiaTheme="minorEastAsia" w:hAnsi="Cambria Math"/>
                </w:rPr>
                <m:t>0</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0</m:t>
              </m:r>
            </m:sub>
          </m:sSub>
        </m:oMath>
      </m:oMathPara>
    </w:p>
    <w:p w14:paraId="7F793B31" w14:textId="77777777" w:rsidR="00C77626" w:rsidRDefault="00E93E29" w:rsidP="000C1C27">
      <w:pP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e</m:t>
              </m:r>
            </m:sub>
          </m:sSub>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M</m:t>
                  </m:r>
                </m:e>
                <m:sub>
                  <m:r>
                    <w:rPr>
                      <w:rFonts w:ascii="Cambria Math" w:eastAsiaTheme="minorEastAsia" w:hAnsi="Cambria Math"/>
                    </w:rPr>
                    <m:t>e</m:t>
                  </m:r>
                </m:sub>
              </m:sSub>
              <m:r>
                <w:rPr>
                  <w:rFonts w:ascii="Cambria Math" w:eastAsiaTheme="minorEastAsia" w:hAnsi="Cambria Math"/>
                </w:rPr>
                <m:t>-S)</m:t>
              </m:r>
            </m:num>
            <m:den>
              <m:r>
                <w:rPr>
                  <w:rFonts w:ascii="Cambria Math" w:eastAsiaTheme="minorEastAsia" w:hAnsi="Cambria Math"/>
                </w:rPr>
                <m:t>N</m:t>
              </m:r>
            </m:den>
          </m:f>
        </m:oMath>
      </m:oMathPara>
    </w:p>
    <w:p w14:paraId="68E0B5C4" w14:textId="77777777" w:rsidR="00C77626" w:rsidRDefault="00C77626" w:rsidP="00CF0543">
      <w:pPr>
        <w:pStyle w:val="ListParagraph"/>
        <w:numPr>
          <w:ilvl w:val="0"/>
          <w:numId w:val="135"/>
        </w:numPr>
        <w:rPr>
          <w:rFonts w:eastAsiaTheme="minorEastAsia"/>
        </w:rPr>
      </w:pPr>
      <w:r w:rsidRPr="00C77626">
        <w:rPr>
          <w:rFonts w:eastAsiaTheme="minorEastAsia"/>
        </w:rPr>
        <w:t>Where M</w:t>
      </w:r>
      <w:r w:rsidRPr="00C77626">
        <w:rPr>
          <w:rFonts w:eastAsiaTheme="minorEastAsia"/>
          <w:vertAlign w:val="subscript"/>
        </w:rPr>
        <w:t>e</w:t>
      </w:r>
      <w:r w:rsidRPr="00C77626">
        <w:rPr>
          <w:rFonts w:eastAsiaTheme="minorEastAsia"/>
        </w:rPr>
        <w:t xml:space="preserve"> is the common share price during the ex-rights period </w:t>
      </w:r>
    </w:p>
    <w:p w14:paraId="0FAA20DC" w14:textId="77777777" w:rsidR="00C77626" w:rsidRDefault="00C77626" w:rsidP="00C77626">
      <w:pPr>
        <w:rPr>
          <w:rFonts w:eastAsiaTheme="minorEastAsia"/>
        </w:rPr>
      </w:pPr>
      <w:r>
        <w:rPr>
          <w:rFonts w:eastAsiaTheme="minorEastAsia"/>
        </w:rPr>
        <w:t xml:space="preserve">The underwriting arrangements </w:t>
      </w:r>
    </w:p>
    <w:p w14:paraId="0CBB46AE" w14:textId="77777777" w:rsidR="00C77626" w:rsidRDefault="00C77626" w:rsidP="00CF0543">
      <w:pPr>
        <w:pStyle w:val="ListParagraph"/>
        <w:numPr>
          <w:ilvl w:val="0"/>
          <w:numId w:val="135"/>
        </w:numPr>
        <w:rPr>
          <w:rFonts w:eastAsiaTheme="minorEastAsia"/>
        </w:rPr>
      </w:pPr>
      <w:r>
        <w:rPr>
          <w:rFonts w:eastAsiaTheme="minorEastAsia"/>
        </w:rPr>
        <w:t xml:space="preserve">Rights offerings are typically arranged using standby underwriting </w:t>
      </w:r>
    </w:p>
    <w:p w14:paraId="079341E1" w14:textId="77777777" w:rsidR="00C77626" w:rsidRDefault="00C77626" w:rsidP="00CF0543">
      <w:pPr>
        <w:pStyle w:val="ListParagraph"/>
        <w:numPr>
          <w:ilvl w:val="0"/>
          <w:numId w:val="135"/>
        </w:numPr>
        <w:rPr>
          <w:rFonts w:eastAsiaTheme="minorEastAsia"/>
        </w:rPr>
      </w:pPr>
      <w:r>
        <w:rPr>
          <w:rFonts w:eastAsiaTheme="minorEastAsia"/>
        </w:rPr>
        <w:t xml:space="preserve">In standby underwriting, the issuer makes a rights offering, and the underwriter makes a firm commitment to “take up” (purchase) the unsubscribed portion of the issue </w:t>
      </w:r>
    </w:p>
    <w:p w14:paraId="3752FED9" w14:textId="77777777" w:rsidR="00C77626" w:rsidRDefault="00C77626" w:rsidP="00CF0543">
      <w:pPr>
        <w:pStyle w:val="ListParagraph"/>
        <w:numPr>
          <w:ilvl w:val="0"/>
          <w:numId w:val="135"/>
        </w:numPr>
        <w:rPr>
          <w:rFonts w:eastAsiaTheme="minorEastAsia"/>
        </w:rPr>
      </w:pPr>
      <w:r>
        <w:rPr>
          <w:rFonts w:eastAsiaTheme="minorEastAsia"/>
        </w:rPr>
        <w:t xml:space="preserve">Underwriter usually gets a standby fee and additional amounts based on the securities taken up </w:t>
      </w:r>
    </w:p>
    <w:p w14:paraId="0607A7D2" w14:textId="77777777" w:rsidR="00C77626" w:rsidRDefault="00C77626" w:rsidP="00CF0543">
      <w:pPr>
        <w:pStyle w:val="ListParagraph"/>
        <w:numPr>
          <w:ilvl w:val="0"/>
          <w:numId w:val="135"/>
        </w:numPr>
        <w:rPr>
          <w:rFonts w:eastAsiaTheme="minorEastAsia"/>
        </w:rPr>
      </w:pPr>
      <w:r>
        <w:rPr>
          <w:rFonts w:eastAsiaTheme="minorEastAsia"/>
        </w:rPr>
        <w:t>Standby writing protects the firm against under-subscription</w:t>
      </w:r>
    </w:p>
    <w:p w14:paraId="6EBDE6B9" w14:textId="77777777" w:rsidR="00C77626" w:rsidRDefault="00C77626" w:rsidP="00CF0543">
      <w:pPr>
        <w:pStyle w:val="ListParagraph"/>
        <w:numPr>
          <w:ilvl w:val="0"/>
          <w:numId w:val="135"/>
        </w:numPr>
        <w:rPr>
          <w:rFonts w:eastAsiaTheme="minorEastAsia"/>
        </w:rPr>
      </w:pPr>
      <w:r>
        <w:rPr>
          <w:rFonts w:eastAsiaTheme="minorEastAsia"/>
        </w:rPr>
        <w:t xml:space="preserve">Less than 10% of shareholders fail to exercise valuable rights. this can probably to attributed to ignorance or vacations </w:t>
      </w:r>
    </w:p>
    <w:p w14:paraId="06493355" w14:textId="77777777" w:rsidR="00C77626" w:rsidRDefault="00C77626" w:rsidP="00CF0543">
      <w:pPr>
        <w:pStyle w:val="ListParagraph"/>
        <w:numPr>
          <w:ilvl w:val="0"/>
          <w:numId w:val="135"/>
        </w:numPr>
        <w:rPr>
          <w:rFonts w:eastAsiaTheme="minorEastAsia"/>
        </w:rPr>
      </w:pPr>
      <w:r>
        <w:rPr>
          <w:rFonts w:eastAsiaTheme="minorEastAsia"/>
        </w:rPr>
        <w:t xml:space="preserve">Shareholders are usually given an over-subscription privilege, which enables them to purchase unsubscribed shares at the subscription price </w:t>
      </w:r>
    </w:p>
    <w:p w14:paraId="4142FB8D" w14:textId="77777777" w:rsidR="00C77626" w:rsidRDefault="00C77626" w:rsidP="00CF0543">
      <w:pPr>
        <w:pStyle w:val="ListParagraph"/>
        <w:numPr>
          <w:ilvl w:val="0"/>
          <w:numId w:val="135"/>
        </w:numPr>
        <w:rPr>
          <w:rFonts w:eastAsiaTheme="minorEastAsia"/>
        </w:rPr>
      </w:pPr>
      <w:r>
        <w:rPr>
          <w:rFonts w:eastAsiaTheme="minorEastAsia"/>
        </w:rPr>
        <w:t xml:space="preserve">This privilege makes it unlikely that the corporate issuer would have to turn to its underwriter for help </w:t>
      </w:r>
    </w:p>
    <w:p w14:paraId="41B9287D" w14:textId="77777777" w:rsidR="00107BC0" w:rsidRDefault="00107BC0" w:rsidP="00107BC0">
      <w:pPr>
        <w:rPr>
          <w:rFonts w:eastAsiaTheme="minorEastAsia"/>
        </w:rPr>
      </w:pPr>
      <w:r>
        <w:rPr>
          <w:rFonts w:eastAsiaTheme="minorEastAsia"/>
        </w:rPr>
        <w:t xml:space="preserve">Effects on shareholders </w:t>
      </w:r>
    </w:p>
    <w:p w14:paraId="77531C32" w14:textId="77777777" w:rsidR="00107BC0" w:rsidRDefault="00107BC0" w:rsidP="00107BC0">
      <w:pPr>
        <w:rPr>
          <w:rFonts w:eastAsiaTheme="minorEastAsia"/>
        </w:rPr>
      </w:pPr>
      <w:r>
        <w:rPr>
          <w:rFonts w:eastAsiaTheme="minorEastAsia"/>
        </w:rPr>
        <w:lastRenderedPageBreak/>
        <w:t xml:space="preserve">Cost of rights offerings </w:t>
      </w:r>
    </w:p>
    <w:p w14:paraId="4A6DB3BB" w14:textId="77777777" w:rsidR="00C77626" w:rsidRDefault="00107BC0" w:rsidP="00CF0543">
      <w:pPr>
        <w:pStyle w:val="ListParagraph"/>
        <w:numPr>
          <w:ilvl w:val="0"/>
          <w:numId w:val="136"/>
        </w:numPr>
        <w:rPr>
          <w:rFonts w:eastAsiaTheme="minorEastAsia"/>
        </w:rPr>
      </w:pPr>
      <w:r>
        <w:rPr>
          <w:rFonts w:eastAsiaTheme="minorEastAsia"/>
        </w:rPr>
        <w:t xml:space="preserve">Lower floatation costs from the simpler underwriting arrangements </w:t>
      </w:r>
    </w:p>
    <w:p w14:paraId="6D94F9A7" w14:textId="77777777" w:rsidR="00107BC0" w:rsidRDefault="00107BC0" w:rsidP="00CF0543">
      <w:pPr>
        <w:pStyle w:val="ListParagraph"/>
        <w:numPr>
          <w:ilvl w:val="0"/>
          <w:numId w:val="136"/>
        </w:numPr>
        <w:rPr>
          <w:rFonts w:eastAsiaTheme="minorEastAsia"/>
        </w:rPr>
      </w:pPr>
      <w:r>
        <w:rPr>
          <w:rFonts w:eastAsiaTheme="minorEastAsia"/>
        </w:rPr>
        <w:t xml:space="preserve">No wealth dilution </w:t>
      </w:r>
    </w:p>
    <w:p w14:paraId="073A6B04" w14:textId="77777777" w:rsidR="00107BC0" w:rsidRDefault="00107BC0" w:rsidP="00107BC0">
      <w:pPr>
        <w:rPr>
          <w:rFonts w:eastAsiaTheme="minorEastAsia"/>
          <w:b/>
        </w:rPr>
      </w:pPr>
      <w:r>
        <w:rPr>
          <w:rFonts w:eastAsiaTheme="minorEastAsia"/>
          <w:b/>
        </w:rPr>
        <w:t xml:space="preserve">20.7 – the private equity market </w:t>
      </w:r>
    </w:p>
    <w:p w14:paraId="672828EE" w14:textId="77777777" w:rsidR="00107BC0" w:rsidRDefault="00107BC0" w:rsidP="00CF0543">
      <w:pPr>
        <w:pStyle w:val="ListParagraph"/>
        <w:numPr>
          <w:ilvl w:val="0"/>
          <w:numId w:val="137"/>
        </w:numPr>
        <w:rPr>
          <w:rFonts w:eastAsiaTheme="minorEastAsia"/>
        </w:rPr>
      </w:pPr>
      <w:r>
        <w:rPr>
          <w:rFonts w:eastAsiaTheme="minorEastAsia"/>
        </w:rPr>
        <w:t>Company that is big enough, successful enough and old enough to raise capital in the public equity market</w:t>
      </w:r>
    </w:p>
    <w:p w14:paraId="0AB7204F" w14:textId="77777777" w:rsidR="00107BC0" w:rsidRDefault="00107BC0" w:rsidP="00CF0543">
      <w:pPr>
        <w:pStyle w:val="ListParagraph"/>
        <w:numPr>
          <w:ilvl w:val="0"/>
          <w:numId w:val="137"/>
        </w:numPr>
        <w:rPr>
          <w:rFonts w:eastAsiaTheme="minorEastAsia"/>
        </w:rPr>
      </w:pPr>
      <w:r>
        <w:rPr>
          <w:rFonts w:eastAsiaTheme="minorEastAsia"/>
        </w:rPr>
        <w:t>Many firms have not reached this stage and cannot use the public equity market</w:t>
      </w:r>
    </w:p>
    <w:p w14:paraId="2E5F351E" w14:textId="77777777" w:rsidR="00107BC0" w:rsidRDefault="00107BC0" w:rsidP="00CF0543">
      <w:pPr>
        <w:pStyle w:val="ListParagraph"/>
        <w:numPr>
          <w:ilvl w:val="0"/>
          <w:numId w:val="137"/>
        </w:numPr>
        <w:rPr>
          <w:rFonts w:eastAsiaTheme="minorEastAsia"/>
        </w:rPr>
      </w:pPr>
      <w:r>
        <w:rPr>
          <w:rFonts w:eastAsiaTheme="minorEastAsia"/>
        </w:rPr>
        <w:t xml:space="preserve">Start up firms or firms in financial trouble, the public equity market is often not available </w:t>
      </w:r>
    </w:p>
    <w:p w14:paraId="15857F24" w14:textId="77777777" w:rsidR="00107BC0" w:rsidRDefault="00107BC0" w:rsidP="00CF0543">
      <w:pPr>
        <w:pStyle w:val="ListParagraph"/>
        <w:numPr>
          <w:ilvl w:val="0"/>
          <w:numId w:val="137"/>
        </w:numPr>
        <w:rPr>
          <w:rFonts w:eastAsiaTheme="minorEastAsia"/>
        </w:rPr>
      </w:pPr>
      <w:r>
        <w:rPr>
          <w:rFonts w:eastAsiaTheme="minorEastAsia"/>
        </w:rPr>
        <w:t xml:space="preserve">This has created a trend towards more private equity buyouts, and has increased the profile of private equity process </w:t>
      </w:r>
    </w:p>
    <w:p w14:paraId="3D6B473E" w14:textId="77777777" w:rsidR="00107BC0" w:rsidRDefault="00107BC0" w:rsidP="00107BC0">
      <w:pPr>
        <w:rPr>
          <w:rFonts w:eastAsiaTheme="minorEastAsia"/>
        </w:rPr>
      </w:pPr>
      <w:r>
        <w:rPr>
          <w:rFonts w:eastAsiaTheme="minorEastAsia"/>
        </w:rPr>
        <w:t xml:space="preserve">Private placement </w:t>
      </w:r>
    </w:p>
    <w:p w14:paraId="5798F415" w14:textId="77777777" w:rsidR="00107BC0" w:rsidRDefault="00107BC0" w:rsidP="00CF0543">
      <w:pPr>
        <w:pStyle w:val="ListParagraph"/>
        <w:numPr>
          <w:ilvl w:val="0"/>
          <w:numId w:val="138"/>
        </w:numPr>
        <w:rPr>
          <w:rFonts w:eastAsiaTheme="minorEastAsia"/>
        </w:rPr>
      </w:pPr>
      <w:r>
        <w:rPr>
          <w:rFonts w:eastAsiaTheme="minorEastAsia"/>
        </w:rPr>
        <w:t xml:space="preserve">Private placements avoid the costly procedures associated with the registration requirements that are part of public issues </w:t>
      </w:r>
    </w:p>
    <w:p w14:paraId="21D8AC50" w14:textId="77777777" w:rsidR="00107BC0" w:rsidRDefault="00107BC0" w:rsidP="00CF0543">
      <w:pPr>
        <w:pStyle w:val="ListParagraph"/>
        <w:numPr>
          <w:ilvl w:val="0"/>
          <w:numId w:val="138"/>
        </w:numPr>
        <w:rPr>
          <w:rFonts w:eastAsiaTheme="minorEastAsia"/>
        </w:rPr>
      </w:pPr>
      <w:r>
        <w:rPr>
          <w:rFonts w:eastAsiaTheme="minorEastAsia"/>
        </w:rPr>
        <w:t xml:space="preserve">OSC and SEC restrict private placement issues to no more than a couple dozen knowledgeable investors, including institutions such as insurance companies and pensions funds </w:t>
      </w:r>
    </w:p>
    <w:p w14:paraId="10573502" w14:textId="77777777" w:rsidR="00107BC0" w:rsidRDefault="00107BC0" w:rsidP="00CF0543">
      <w:pPr>
        <w:pStyle w:val="ListParagraph"/>
        <w:numPr>
          <w:ilvl w:val="0"/>
          <w:numId w:val="138"/>
        </w:numPr>
        <w:rPr>
          <w:rFonts w:eastAsiaTheme="minorEastAsia"/>
        </w:rPr>
      </w:pPr>
      <w:r>
        <w:rPr>
          <w:rFonts w:eastAsiaTheme="minorEastAsia"/>
        </w:rPr>
        <w:t>Biggest drawback of privately placed securities is that the securities cannot be easily resold. Most private placements involve debt securities, but equity</w:t>
      </w:r>
      <w:r w:rsidR="00E20F3E">
        <w:rPr>
          <w:rFonts w:eastAsiaTheme="minorEastAsia"/>
        </w:rPr>
        <w:t xml:space="preserve"> securities can also be private</w:t>
      </w:r>
      <w:r>
        <w:rPr>
          <w:rFonts w:eastAsiaTheme="minorEastAsia"/>
        </w:rPr>
        <w:t xml:space="preserve">ly placed </w:t>
      </w:r>
    </w:p>
    <w:p w14:paraId="7C994D30" w14:textId="77777777" w:rsidR="00E20F3E" w:rsidRDefault="00E20F3E" w:rsidP="00E20F3E">
      <w:pPr>
        <w:rPr>
          <w:rFonts w:eastAsiaTheme="minorEastAsia"/>
        </w:rPr>
      </w:pPr>
      <w:r>
        <w:rPr>
          <w:rFonts w:eastAsiaTheme="minorEastAsia"/>
        </w:rPr>
        <w:t xml:space="preserve">The private equity firm </w:t>
      </w:r>
    </w:p>
    <w:p w14:paraId="203324DF" w14:textId="77777777" w:rsidR="00E20F3E" w:rsidRDefault="00E20F3E" w:rsidP="00CF0543">
      <w:pPr>
        <w:pStyle w:val="ListParagraph"/>
        <w:numPr>
          <w:ilvl w:val="0"/>
          <w:numId w:val="139"/>
        </w:numPr>
        <w:rPr>
          <w:rFonts w:eastAsiaTheme="minorEastAsia"/>
        </w:rPr>
      </w:pPr>
      <w:r>
        <w:rPr>
          <w:rFonts w:eastAsiaTheme="minorEastAsia"/>
        </w:rPr>
        <w:t xml:space="preserve">Large amount of private equity investment is undertaken by professional private equity managers representing large institutional investors such as mutual funds and pension funds </w:t>
      </w:r>
    </w:p>
    <w:p w14:paraId="651A515B" w14:textId="77777777" w:rsidR="00E20F3E" w:rsidRDefault="00E20F3E" w:rsidP="00CF0543">
      <w:pPr>
        <w:pStyle w:val="ListParagraph"/>
        <w:numPr>
          <w:ilvl w:val="0"/>
          <w:numId w:val="139"/>
        </w:numPr>
        <w:rPr>
          <w:rFonts w:eastAsiaTheme="minorEastAsia"/>
        </w:rPr>
      </w:pPr>
      <w:r>
        <w:rPr>
          <w:rFonts w:eastAsiaTheme="minorEastAsia"/>
        </w:rPr>
        <w:t>Limited partnership is the dominant form of intermediation in this market</w:t>
      </w:r>
    </w:p>
    <w:p w14:paraId="3DB001CD" w14:textId="77777777" w:rsidR="00E20F3E" w:rsidRDefault="00E20F3E" w:rsidP="00CF0543">
      <w:pPr>
        <w:pStyle w:val="ListParagraph"/>
        <w:numPr>
          <w:ilvl w:val="0"/>
          <w:numId w:val="139"/>
        </w:numPr>
        <w:rPr>
          <w:rFonts w:eastAsiaTheme="minorEastAsia"/>
        </w:rPr>
      </w:pPr>
      <w:r>
        <w:rPr>
          <w:rFonts w:eastAsiaTheme="minorEastAsia"/>
        </w:rPr>
        <w:t>Institutional investors act as limited partners and professional managers act as general partners</w:t>
      </w:r>
    </w:p>
    <w:p w14:paraId="2441E4F9" w14:textId="77777777" w:rsidR="00E20F3E" w:rsidRDefault="00E20F3E" w:rsidP="00CF0543">
      <w:pPr>
        <w:pStyle w:val="ListParagraph"/>
        <w:numPr>
          <w:ilvl w:val="0"/>
          <w:numId w:val="139"/>
        </w:numPr>
        <w:rPr>
          <w:rFonts w:eastAsiaTheme="minorEastAsia"/>
        </w:rPr>
      </w:pPr>
      <w:r>
        <w:rPr>
          <w:rFonts w:eastAsiaTheme="minorEastAsia"/>
        </w:rPr>
        <w:t xml:space="preserve">Private equity market can be divided into venture equity and </w:t>
      </w:r>
      <w:proofErr w:type="spellStart"/>
      <w:r>
        <w:rPr>
          <w:rFonts w:eastAsiaTheme="minorEastAsia"/>
        </w:rPr>
        <w:t>nonventure</w:t>
      </w:r>
      <w:proofErr w:type="spellEnd"/>
      <w:r>
        <w:rPr>
          <w:rFonts w:eastAsiaTheme="minorEastAsia"/>
        </w:rPr>
        <w:t xml:space="preserve"> equity  markets </w:t>
      </w:r>
    </w:p>
    <w:p w14:paraId="0EF9F396" w14:textId="77777777" w:rsidR="00E20F3E" w:rsidRDefault="00E20F3E" w:rsidP="00CF0543">
      <w:pPr>
        <w:pStyle w:val="ListParagraph"/>
        <w:numPr>
          <w:ilvl w:val="0"/>
          <w:numId w:val="139"/>
        </w:numPr>
        <w:rPr>
          <w:rFonts w:eastAsiaTheme="minorEastAsia"/>
        </w:rPr>
      </w:pPr>
      <w:r>
        <w:rPr>
          <w:rFonts w:eastAsiaTheme="minorEastAsia"/>
        </w:rPr>
        <w:t xml:space="preserve">Large part of the non-venture equity market is made up of firms in financial distress, they are not likely to be able to issue public equity and typically cannot use traditional forms of debt such as bank loans or public debt. Best alternative is to find a private equity market firm </w:t>
      </w:r>
    </w:p>
    <w:p w14:paraId="26026DC7" w14:textId="77777777" w:rsidR="00E20F3E" w:rsidRDefault="00E20F3E" w:rsidP="00E20F3E">
      <w:pPr>
        <w:rPr>
          <w:rFonts w:eastAsiaTheme="minorEastAsia"/>
        </w:rPr>
      </w:pPr>
      <w:r>
        <w:rPr>
          <w:rFonts w:eastAsiaTheme="minorEastAsia"/>
        </w:rPr>
        <w:t xml:space="preserve">Suppliers of venture capital </w:t>
      </w:r>
    </w:p>
    <w:p w14:paraId="463A2C2E" w14:textId="77777777" w:rsidR="00E20F3E" w:rsidRDefault="00CF0543" w:rsidP="00CF0543">
      <w:pPr>
        <w:pStyle w:val="ListParagraph"/>
        <w:numPr>
          <w:ilvl w:val="0"/>
          <w:numId w:val="140"/>
        </w:numPr>
        <w:rPr>
          <w:rFonts w:eastAsiaTheme="minorEastAsia"/>
        </w:rPr>
      </w:pPr>
      <w:r>
        <w:rPr>
          <w:rFonts w:eastAsiaTheme="minorEastAsia"/>
        </w:rPr>
        <w:t xml:space="preserve">Wealthy old line families </w:t>
      </w:r>
    </w:p>
    <w:p w14:paraId="40BDC617" w14:textId="77777777" w:rsidR="00CF0543" w:rsidRDefault="00CF0543" w:rsidP="00CF0543">
      <w:pPr>
        <w:pStyle w:val="ListParagraph"/>
        <w:numPr>
          <w:ilvl w:val="0"/>
          <w:numId w:val="140"/>
        </w:numPr>
        <w:rPr>
          <w:rFonts w:eastAsiaTheme="minorEastAsia"/>
        </w:rPr>
      </w:pPr>
      <w:r>
        <w:rPr>
          <w:rFonts w:eastAsiaTheme="minorEastAsia"/>
        </w:rPr>
        <w:t xml:space="preserve">Private partnerships and corporation for venture capitalism </w:t>
      </w:r>
    </w:p>
    <w:p w14:paraId="4B6530FA" w14:textId="77777777" w:rsidR="00CF0543" w:rsidRDefault="00CF0543" w:rsidP="00CF0543">
      <w:pPr>
        <w:pStyle w:val="ListParagraph"/>
        <w:numPr>
          <w:ilvl w:val="0"/>
          <w:numId w:val="140"/>
        </w:numPr>
        <w:rPr>
          <w:rFonts w:eastAsiaTheme="minorEastAsia"/>
        </w:rPr>
      </w:pPr>
      <w:r>
        <w:rPr>
          <w:rFonts w:eastAsiaTheme="minorEastAsia"/>
        </w:rPr>
        <w:t>Industrial and financial corporations</w:t>
      </w:r>
    </w:p>
    <w:p w14:paraId="0414D1BF" w14:textId="77777777" w:rsidR="00CF0543" w:rsidRDefault="00CF0543" w:rsidP="00CF0543">
      <w:pPr>
        <w:pStyle w:val="ListParagraph"/>
        <w:numPr>
          <w:ilvl w:val="0"/>
          <w:numId w:val="140"/>
        </w:numPr>
        <w:rPr>
          <w:rFonts w:eastAsiaTheme="minorEastAsia"/>
        </w:rPr>
      </w:pPr>
      <w:r>
        <w:rPr>
          <w:rFonts w:eastAsiaTheme="minorEastAsia"/>
        </w:rPr>
        <w:t>Government sponsored entities to promote employment and growth in certain industries/areas</w:t>
      </w:r>
    </w:p>
    <w:p w14:paraId="2DBF4795" w14:textId="77777777" w:rsidR="00CF0543" w:rsidRDefault="00CF0543" w:rsidP="00CF0543">
      <w:pPr>
        <w:pStyle w:val="ListParagraph"/>
        <w:numPr>
          <w:ilvl w:val="0"/>
          <w:numId w:val="140"/>
        </w:numPr>
        <w:rPr>
          <w:rFonts w:eastAsiaTheme="minorEastAsia"/>
        </w:rPr>
      </w:pPr>
      <w:r>
        <w:rPr>
          <w:rFonts w:eastAsiaTheme="minorEastAsia"/>
        </w:rPr>
        <w:t xml:space="preserve">Angels (informal venture capitalists) a big network of angels </w:t>
      </w:r>
    </w:p>
    <w:p w14:paraId="1E29E5A4" w14:textId="77777777" w:rsidR="00CF0543" w:rsidRDefault="00CF0543" w:rsidP="00CF0543">
      <w:pPr>
        <w:rPr>
          <w:rFonts w:eastAsiaTheme="minorEastAsia"/>
        </w:rPr>
      </w:pPr>
      <w:r>
        <w:rPr>
          <w:rFonts w:eastAsiaTheme="minorEastAsia"/>
        </w:rPr>
        <w:t xml:space="preserve">Stages of financing </w:t>
      </w:r>
    </w:p>
    <w:p w14:paraId="485B7522" w14:textId="77777777" w:rsidR="00CF0543" w:rsidRDefault="00CF0543" w:rsidP="00CF0543">
      <w:pPr>
        <w:pStyle w:val="ListParagraph"/>
        <w:numPr>
          <w:ilvl w:val="0"/>
          <w:numId w:val="141"/>
        </w:numPr>
        <w:rPr>
          <w:rFonts w:eastAsiaTheme="minorEastAsia"/>
        </w:rPr>
      </w:pPr>
      <w:r>
        <w:rPr>
          <w:rFonts w:eastAsiaTheme="minorEastAsia"/>
        </w:rPr>
        <w:lastRenderedPageBreak/>
        <w:t xml:space="preserve">Seed-money stage – a small amount of financing needed to prove a concept or develop a product </w:t>
      </w:r>
    </w:p>
    <w:p w14:paraId="77A967CC" w14:textId="77777777" w:rsidR="00CF0543" w:rsidRDefault="00CF0543" w:rsidP="00CF0543">
      <w:pPr>
        <w:pStyle w:val="ListParagraph"/>
        <w:numPr>
          <w:ilvl w:val="0"/>
          <w:numId w:val="141"/>
        </w:numPr>
        <w:rPr>
          <w:rFonts w:eastAsiaTheme="minorEastAsia"/>
        </w:rPr>
      </w:pPr>
      <w:r>
        <w:rPr>
          <w:rFonts w:eastAsiaTheme="minorEastAsia"/>
        </w:rPr>
        <w:t xml:space="preserve">Start up and first round financing – financing for firms that started within the past year. Funds are likely to pay for marketing and product development expenditures. Additional money to begin sales and manufacturing after a firm has spent its start up funds </w:t>
      </w:r>
    </w:p>
    <w:p w14:paraId="39000422" w14:textId="77777777" w:rsidR="00CF0543" w:rsidRDefault="00CF0543" w:rsidP="00CF0543">
      <w:pPr>
        <w:pStyle w:val="ListParagraph"/>
        <w:numPr>
          <w:ilvl w:val="0"/>
          <w:numId w:val="141"/>
        </w:numPr>
        <w:rPr>
          <w:rFonts w:eastAsiaTheme="minorEastAsia"/>
        </w:rPr>
      </w:pPr>
      <w:r>
        <w:rPr>
          <w:rFonts w:eastAsiaTheme="minorEastAsia"/>
        </w:rPr>
        <w:t xml:space="preserve">Second round financing – funds earmarked for working capital for a firm that is currently selling its product but still losing money </w:t>
      </w:r>
    </w:p>
    <w:p w14:paraId="50AB4C1D" w14:textId="77777777" w:rsidR="00CF0543" w:rsidRDefault="00CF0543" w:rsidP="00CF0543">
      <w:pPr>
        <w:pStyle w:val="ListParagraph"/>
        <w:numPr>
          <w:ilvl w:val="0"/>
          <w:numId w:val="141"/>
        </w:numPr>
        <w:rPr>
          <w:rFonts w:eastAsiaTheme="minorEastAsia"/>
        </w:rPr>
      </w:pPr>
      <w:r>
        <w:rPr>
          <w:rFonts w:eastAsiaTheme="minorEastAsia"/>
        </w:rPr>
        <w:t>Third round financing – financing for a company that is at least breaking even and is contemplating an expansion (mezzanine financing)</w:t>
      </w:r>
    </w:p>
    <w:p w14:paraId="5693E47A" w14:textId="77777777" w:rsidR="00CF0543" w:rsidRDefault="00CF0543" w:rsidP="00CF0543">
      <w:pPr>
        <w:pStyle w:val="ListParagraph"/>
        <w:numPr>
          <w:ilvl w:val="0"/>
          <w:numId w:val="141"/>
        </w:numPr>
        <w:rPr>
          <w:rFonts w:eastAsiaTheme="minorEastAsia"/>
        </w:rPr>
      </w:pPr>
      <w:r>
        <w:rPr>
          <w:rFonts w:eastAsiaTheme="minorEastAsia"/>
        </w:rPr>
        <w:t>Fourth round financing – money provided for firms that are likely to go public within half a year. (also known as bridge financing)</w:t>
      </w:r>
    </w:p>
    <w:p w14:paraId="02B10466" w14:textId="77777777" w:rsidR="00B978D8" w:rsidRDefault="00B978D8" w:rsidP="00B978D8">
      <w:pPr>
        <w:rPr>
          <w:rFonts w:eastAsiaTheme="minorEastAsia"/>
        </w:rPr>
      </w:pPr>
    </w:p>
    <w:p w14:paraId="5C027BFE" w14:textId="77777777" w:rsidR="00B978D8" w:rsidRDefault="00B978D8" w:rsidP="00B978D8">
      <w:pPr>
        <w:rPr>
          <w:rFonts w:eastAsiaTheme="minorEastAsia"/>
        </w:rPr>
      </w:pPr>
    </w:p>
    <w:p w14:paraId="665BAF4B" w14:textId="77777777" w:rsidR="00B978D8" w:rsidRDefault="00B978D8" w:rsidP="00B978D8">
      <w:pPr>
        <w:rPr>
          <w:rFonts w:eastAsiaTheme="minorEastAsia"/>
        </w:rPr>
      </w:pPr>
    </w:p>
    <w:p w14:paraId="6660AFED" w14:textId="77777777" w:rsidR="00B978D8" w:rsidRDefault="00B978D8" w:rsidP="00B978D8">
      <w:pPr>
        <w:rPr>
          <w:rFonts w:eastAsiaTheme="minorEastAsia"/>
        </w:rPr>
      </w:pPr>
    </w:p>
    <w:p w14:paraId="264A1594" w14:textId="77777777" w:rsidR="00B978D8" w:rsidRDefault="00B978D8" w:rsidP="00B978D8">
      <w:pPr>
        <w:rPr>
          <w:rFonts w:eastAsiaTheme="minorEastAsia"/>
        </w:rPr>
      </w:pPr>
    </w:p>
    <w:p w14:paraId="032A999F" w14:textId="77777777" w:rsidR="00B978D8" w:rsidRDefault="00B978D8" w:rsidP="00B978D8">
      <w:pPr>
        <w:rPr>
          <w:rFonts w:eastAsiaTheme="minorEastAsia"/>
        </w:rPr>
      </w:pPr>
    </w:p>
    <w:p w14:paraId="14542DD9" w14:textId="77777777" w:rsidR="00B978D8" w:rsidRDefault="00B978D8" w:rsidP="00B978D8">
      <w:pPr>
        <w:rPr>
          <w:rFonts w:eastAsiaTheme="minorEastAsia"/>
        </w:rPr>
      </w:pPr>
    </w:p>
    <w:p w14:paraId="7C6FA370" w14:textId="77777777" w:rsidR="00B978D8" w:rsidRDefault="00B978D8" w:rsidP="00B978D8">
      <w:pPr>
        <w:rPr>
          <w:rFonts w:eastAsiaTheme="minorEastAsia"/>
        </w:rPr>
      </w:pPr>
    </w:p>
    <w:p w14:paraId="61DE0D13" w14:textId="77777777" w:rsidR="00B978D8" w:rsidRDefault="00B978D8" w:rsidP="00B978D8">
      <w:pPr>
        <w:rPr>
          <w:rFonts w:eastAsiaTheme="minorEastAsia"/>
        </w:rPr>
      </w:pPr>
    </w:p>
    <w:p w14:paraId="1EA888D1" w14:textId="77777777" w:rsidR="00B978D8" w:rsidRDefault="00B978D8" w:rsidP="00B978D8">
      <w:pPr>
        <w:rPr>
          <w:rFonts w:eastAsiaTheme="minorEastAsia"/>
        </w:rPr>
      </w:pPr>
    </w:p>
    <w:p w14:paraId="42957784" w14:textId="77777777" w:rsidR="00B978D8" w:rsidRDefault="00B978D8" w:rsidP="00B978D8">
      <w:pPr>
        <w:rPr>
          <w:rFonts w:eastAsiaTheme="minorEastAsia"/>
        </w:rPr>
      </w:pPr>
    </w:p>
    <w:p w14:paraId="7B16E8A1" w14:textId="77777777" w:rsidR="00B978D8" w:rsidRDefault="00B978D8" w:rsidP="00B978D8">
      <w:pPr>
        <w:rPr>
          <w:rFonts w:eastAsiaTheme="minorEastAsia"/>
        </w:rPr>
      </w:pPr>
    </w:p>
    <w:p w14:paraId="38E754FC" w14:textId="77777777" w:rsidR="00B978D8" w:rsidRDefault="00B978D8" w:rsidP="00B978D8">
      <w:pPr>
        <w:rPr>
          <w:rFonts w:eastAsiaTheme="minorEastAsia"/>
        </w:rPr>
      </w:pPr>
    </w:p>
    <w:p w14:paraId="1DB421FD" w14:textId="77777777" w:rsidR="00B978D8" w:rsidRDefault="00B978D8" w:rsidP="00B978D8">
      <w:pPr>
        <w:rPr>
          <w:rFonts w:eastAsiaTheme="minorEastAsia"/>
        </w:rPr>
      </w:pPr>
    </w:p>
    <w:p w14:paraId="2288A39B" w14:textId="77777777" w:rsidR="00B978D8" w:rsidRDefault="00B978D8" w:rsidP="00B978D8">
      <w:pPr>
        <w:rPr>
          <w:rFonts w:eastAsiaTheme="minorEastAsia"/>
        </w:rPr>
      </w:pPr>
    </w:p>
    <w:p w14:paraId="6EF929BA" w14:textId="77777777" w:rsidR="00B978D8" w:rsidRDefault="00B978D8" w:rsidP="00B978D8">
      <w:pPr>
        <w:rPr>
          <w:rFonts w:eastAsiaTheme="minorEastAsia"/>
        </w:rPr>
      </w:pPr>
    </w:p>
    <w:p w14:paraId="67C2BC27" w14:textId="77777777" w:rsidR="00B978D8" w:rsidRDefault="00B978D8" w:rsidP="00B978D8">
      <w:pPr>
        <w:rPr>
          <w:rFonts w:eastAsiaTheme="minorEastAsia"/>
        </w:rPr>
      </w:pPr>
    </w:p>
    <w:p w14:paraId="34B9207A" w14:textId="77777777" w:rsidR="00B978D8" w:rsidRDefault="00B978D8" w:rsidP="00B978D8">
      <w:pPr>
        <w:rPr>
          <w:rFonts w:eastAsiaTheme="minorEastAsia"/>
        </w:rPr>
      </w:pPr>
    </w:p>
    <w:p w14:paraId="3D1FA8E9" w14:textId="77777777" w:rsidR="00B978D8" w:rsidRDefault="00B978D8" w:rsidP="00B978D8">
      <w:pPr>
        <w:jc w:val="center"/>
        <w:rPr>
          <w:rFonts w:eastAsiaTheme="minorEastAsia"/>
          <w:b/>
        </w:rPr>
      </w:pPr>
      <w:r>
        <w:rPr>
          <w:rFonts w:eastAsiaTheme="minorEastAsia"/>
          <w:b/>
        </w:rPr>
        <w:lastRenderedPageBreak/>
        <w:t>Chapter 30 – mergers and acquisitions</w:t>
      </w:r>
    </w:p>
    <w:p w14:paraId="029FBC27" w14:textId="77777777" w:rsidR="00B978D8" w:rsidRDefault="00B978D8" w:rsidP="00B978D8">
      <w:pPr>
        <w:rPr>
          <w:rFonts w:eastAsiaTheme="minorEastAsia"/>
          <w:b/>
        </w:rPr>
      </w:pPr>
      <w:r>
        <w:rPr>
          <w:rFonts w:eastAsiaTheme="minorEastAsia"/>
          <w:b/>
        </w:rPr>
        <w:t xml:space="preserve">30.1 – the basic forms of acquisitions </w:t>
      </w:r>
    </w:p>
    <w:p w14:paraId="4501DEE9" w14:textId="77777777" w:rsidR="00B978D8" w:rsidRDefault="00B978D8" w:rsidP="00B978D8">
      <w:pPr>
        <w:pStyle w:val="ListParagraph"/>
        <w:numPr>
          <w:ilvl w:val="0"/>
          <w:numId w:val="142"/>
        </w:numPr>
        <w:rPr>
          <w:rFonts w:eastAsiaTheme="minorEastAsia"/>
        </w:rPr>
      </w:pPr>
      <w:r>
        <w:rPr>
          <w:rFonts w:eastAsiaTheme="minorEastAsia"/>
        </w:rPr>
        <w:t>Three basic legal procedures that one firm can use to acquire another firm:</w:t>
      </w:r>
    </w:p>
    <w:p w14:paraId="73D17A11" w14:textId="77777777" w:rsidR="00B978D8" w:rsidRDefault="00B978D8" w:rsidP="00B978D8">
      <w:pPr>
        <w:pStyle w:val="ListParagraph"/>
        <w:numPr>
          <w:ilvl w:val="1"/>
          <w:numId w:val="142"/>
        </w:numPr>
        <w:rPr>
          <w:rFonts w:eastAsiaTheme="minorEastAsia"/>
        </w:rPr>
      </w:pPr>
      <w:r>
        <w:rPr>
          <w:rFonts w:eastAsiaTheme="minorEastAsia"/>
        </w:rPr>
        <w:t xml:space="preserve">Merger or consolidation </w:t>
      </w:r>
    </w:p>
    <w:p w14:paraId="4644E4D2" w14:textId="77777777" w:rsidR="00B978D8" w:rsidRDefault="00B978D8" w:rsidP="00B978D8">
      <w:pPr>
        <w:pStyle w:val="ListParagraph"/>
        <w:numPr>
          <w:ilvl w:val="1"/>
          <w:numId w:val="142"/>
        </w:numPr>
        <w:rPr>
          <w:rFonts w:eastAsiaTheme="minorEastAsia"/>
        </w:rPr>
      </w:pPr>
      <w:r>
        <w:rPr>
          <w:rFonts w:eastAsiaTheme="minorEastAsia"/>
        </w:rPr>
        <w:t xml:space="preserve">Acquisition of stock </w:t>
      </w:r>
    </w:p>
    <w:p w14:paraId="5C0B35DD" w14:textId="77777777" w:rsidR="00B978D8" w:rsidRDefault="00B978D8" w:rsidP="00B978D8">
      <w:pPr>
        <w:pStyle w:val="ListParagraph"/>
        <w:numPr>
          <w:ilvl w:val="1"/>
          <w:numId w:val="142"/>
        </w:numPr>
        <w:rPr>
          <w:rFonts w:eastAsiaTheme="minorEastAsia"/>
        </w:rPr>
      </w:pPr>
      <w:r>
        <w:rPr>
          <w:rFonts w:eastAsiaTheme="minorEastAsia"/>
        </w:rPr>
        <w:t xml:space="preserve">Acquisition of assets </w:t>
      </w:r>
    </w:p>
    <w:p w14:paraId="351E3681" w14:textId="77777777" w:rsidR="00B978D8" w:rsidRDefault="00B978D8" w:rsidP="00B978D8">
      <w:pPr>
        <w:rPr>
          <w:rFonts w:eastAsiaTheme="minorEastAsia"/>
        </w:rPr>
      </w:pPr>
      <w:r>
        <w:rPr>
          <w:rFonts w:eastAsiaTheme="minorEastAsia"/>
        </w:rPr>
        <w:t xml:space="preserve">Mergers and consolidation </w:t>
      </w:r>
    </w:p>
    <w:p w14:paraId="631DB6D2" w14:textId="77777777" w:rsidR="00B978D8" w:rsidRDefault="00B978D8" w:rsidP="00B978D8">
      <w:pPr>
        <w:pStyle w:val="ListParagraph"/>
        <w:numPr>
          <w:ilvl w:val="0"/>
          <w:numId w:val="142"/>
        </w:numPr>
        <w:rPr>
          <w:rFonts w:eastAsiaTheme="minorEastAsia"/>
        </w:rPr>
      </w:pPr>
      <w:r>
        <w:rPr>
          <w:rFonts w:eastAsiaTheme="minorEastAsia"/>
        </w:rPr>
        <w:t xml:space="preserve">A merger refers to the absorption of one firm by another </w:t>
      </w:r>
    </w:p>
    <w:p w14:paraId="05FB8CD4" w14:textId="77777777" w:rsidR="00B978D8" w:rsidRDefault="00B978D8" w:rsidP="00B978D8">
      <w:pPr>
        <w:pStyle w:val="ListParagraph"/>
        <w:numPr>
          <w:ilvl w:val="0"/>
          <w:numId w:val="142"/>
        </w:numPr>
        <w:rPr>
          <w:rFonts w:eastAsiaTheme="minorEastAsia"/>
        </w:rPr>
      </w:pPr>
      <w:r>
        <w:rPr>
          <w:rFonts w:eastAsiaTheme="minorEastAsia"/>
        </w:rPr>
        <w:t xml:space="preserve">The acquiring firm retains its name and identity, and acquires all of the assets and liabilities of the acquired firm </w:t>
      </w:r>
    </w:p>
    <w:p w14:paraId="1E566221" w14:textId="77777777" w:rsidR="00B978D8" w:rsidRDefault="00B978D8" w:rsidP="00B978D8">
      <w:pPr>
        <w:pStyle w:val="ListParagraph"/>
        <w:numPr>
          <w:ilvl w:val="0"/>
          <w:numId w:val="142"/>
        </w:numPr>
        <w:rPr>
          <w:rFonts w:eastAsiaTheme="minorEastAsia"/>
        </w:rPr>
      </w:pPr>
      <w:r>
        <w:rPr>
          <w:rFonts w:eastAsiaTheme="minorEastAsia"/>
        </w:rPr>
        <w:t xml:space="preserve">After a merger, the acquired firm ceases to exist as a separate business entity </w:t>
      </w:r>
    </w:p>
    <w:p w14:paraId="72FF5FE8" w14:textId="77777777" w:rsidR="00B978D8" w:rsidRDefault="00B978D8" w:rsidP="00B978D8">
      <w:pPr>
        <w:pStyle w:val="ListParagraph"/>
        <w:numPr>
          <w:ilvl w:val="0"/>
          <w:numId w:val="142"/>
        </w:numPr>
        <w:rPr>
          <w:rFonts w:eastAsiaTheme="minorEastAsia"/>
        </w:rPr>
      </w:pPr>
      <w:r>
        <w:rPr>
          <w:rFonts w:eastAsiaTheme="minorEastAsia"/>
        </w:rPr>
        <w:t xml:space="preserve">A consolidation is the same as a merger except that an entirely new firm is created </w:t>
      </w:r>
    </w:p>
    <w:p w14:paraId="4A0F31E7" w14:textId="77777777" w:rsidR="00B978D8" w:rsidRDefault="00B978D8" w:rsidP="00B978D8">
      <w:pPr>
        <w:pStyle w:val="ListParagraph"/>
        <w:numPr>
          <w:ilvl w:val="1"/>
          <w:numId w:val="142"/>
        </w:numPr>
        <w:rPr>
          <w:rFonts w:eastAsiaTheme="minorEastAsia"/>
        </w:rPr>
      </w:pPr>
      <w:r>
        <w:rPr>
          <w:rFonts w:eastAsiaTheme="minorEastAsia"/>
        </w:rPr>
        <w:t xml:space="preserve">Both the acquiring firm and the acquired firm terminate their previous legal existence and become part of the new firm </w:t>
      </w:r>
    </w:p>
    <w:p w14:paraId="43FA570A" w14:textId="77777777" w:rsidR="00B978D8" w:rsidRDefault="00B978D8" w:rsidP="00B978D8">
      <w:pPr>
        <w:pStyle w:val="ListParagraph"/>
        <w:numPr>
          <w:ilvl w:val="1"/>
          <w:numId w:val="142"/>
        </w:numPr>
        <w:rPr>
          <w:rFonts w:eastAsiaTheme="minorEastAsia"/>
        </w:rPr>
      </w:pPr>
      <w:r>
        <w:rPr>
          <w:rFonts w:eastAsiaTheme="minorEastAsia"/>
        </w:rPr>
        <w:t xml:space="preserve">The distinction between the acquiring and the acquired firm is not important </w:t>
      </w:r>
    </w:p>
    <w:p w14:paraId="75E9F897" w14:textId="77777777" w:rsidR="00B978D8" w:rsidRDefault="00B978D8" w:rsidP="00B978D8">
      <w:pPr>
        <w:pStyle w:val="ListParagraph"/>
        <w:numPr>
          <w:ilvl w:val="0"/>
          <w:numId w:val="142"/>
        </w:numPr>
        <w:rPr>
          <w:rFonts w:eastAsiaTheme="minorEastAsia"/>
        </w:rPr>
      </w:pPr>
      <w:r>
        <w:rPr>
          <w:rFonts w:eastAsiaTheme="minorEastAsia"/>
        </w:rPr>
        <w:t xml:space="preserve">Acquisitions by mergers and consolidation result in combinations of the assets and liabilities of acquired and acquiring firms </w:t>
      </w:r>
    </w:p>
    <w:p w14:paraId="2BF2B084" w14:textId="77777777" w:rsidR="00B978D8" w:rsidRDefault="00B978D8" w:rsidP="00B978D8">
      <w:pPr>
        <w:pStyle w:val="ListParagraph"/>
        <w:numPr>
          <w:ilvl w:val="0"/>
          <w:numId w:val="142"/>
        </w:numPr>
        <w:rPr>
          <w:rFonts w:eastAsiaTheme="minorEastAsia"/>
        </w:rPr>
      </w:pPr>
      <w:r>
        <w:rPr>
          <w:rFonts w:eastAsiaTheme="minorEastAsia"/>
        </w:rPr>
        <w:t>Advantages and disadvantages to using a merger to acquire a firm:</w:t>
      </w:r>
    </w:p>
    <w:p w14:paraId="186A94F1" w14:textId="77777777" w:rsidR="00B978D8" w:rsidRDefault="00B978D8" w:rsidP="00B978D8">
      <w:pPr>
        <w:pStyle w:val="ListParagraph"/>
        <w:numPr>
          <w:ilvl w:val="1"/>
          <w:numId w:val="142"/>
        </w:numPr>
        <w:rPr>
          <w:rFonts w:eastAsiaTheme="minorEastAsia"/>
        </w:rPr>
      </w:pPr>
      <w:r>
        <w:rPr>
          <w:rFonts w:eastAsiaTheme="minorEastAsia"/>
        </w:rPr>
        <w:t xml:space="preserve">Merger is legally straight forward and does not cost as much as other forms of acquisitions. Avoids the necessity of transferring title of each individual asset of the acquired firm to the acquiring firm </w:t>
      </w:r>
    </w:p>
    <w:p w14:paraId="4BE0A4FC" w14:textId="77777777" w:rsidR="00B978D8" w:rsidRDefault="00B978D8" w:rsidP="00B978D8">
      <w:pPr>
        <w:pStyle w:val="ListParagraph"/>
        <w:numPr>
          <w:ilvl w:val="1"/>
          <w:numId w:val="142"/>
        </w:numPr>
        <w:rPr>
          <w:rFonts w:eastAsiaTheme="minorEastAsia"/>
        </w:rPr>
      </w:pPr>
      <w:r>
        <w:rPr>
          <w:rFonts w:eastAsiaTheme="minorEastAsia"/>
        </w:rPr>
        <w:t>A primary disadvantage is that mergers must be approved by a vote of the shareholders of each firm. Typically 2/3</w:t>
      </w:r>
      <w:r>
        <w:rPr>
          <w:rFonts w:eastAsiaTheme="minorEastAsia"/>
          <w:vertAlign w:val="superscript"/>
        </w:rPr>
        <w:t>rds</w:t>
      </w:r>
      <w:r>
        <w:rPr>
          <w:rFonts w:eastAsiaTheme="minorEastAsia"/>
          <w:vertAlign w:val="subscript"/>
        </w:rPr>
        <w:t xml:space="preserve"> </w:t>
      </w:r>
      <w:r>
        <w:rPr>
          <w:rFonts w:eastAsiaTheme="minorEastAsia"/>
        </w:rPr>
        <w:t>(or even more) share votes are required</w:t>
      </w:r>
      <w:r w:rsidR="00822350">
        <w:rPr>
          <w:rFonts w:eastAsiaTheme="minorEastAsia"/>
        </w:rPr>
        <w:t xml:space="preserve"> for approval. Obtaining necessary votes can be time consuming and difficult. Also cooperation of target firms existing management is needed. This can be very costly </w:t>
      </w:r>
    </w:p>
    <w:p w14:paraId="042643AC" w14:textId="77777777" w:rsidR="00822350" w:rsidRDefault="00822350" w:rsidP="00822350">
      <w:pPr>
        <w:rPr>
          <w:rFonts w:eastAsiaTheme="minorEastAsia"/>
        </w:rPr>
      </w:pPr>
      <w:r>
        <w:rPr>
          <w:rFonts w:eastAsiaTheme="minorEastAsia"/>
        </w:rPr>
        <w:t xml:space="preserve">Acquisition of stock </w:t>
      </w:r>
    </w:p>
    <w:p w14:paraId="4AFED515" w14:textId="77777777" w:rsidR="00822350" w:rsidRDefault="00822350" w:rsidP="00822350">
      <w:pPr>
        <w:pStyle w:val="ListParagraph"/>
        <w:numPr>
          <w:ilvl w:val="0"/>
          <w:numId w:val="143"/>
        </w:numPr>
        <w:rPr>
          <w:rFonts w:eastAsiaTheme="minorEastAsia"/>
        </w:rPr>
      </w:pPr>
      <w:r>
        <w:rPr>
          <w:rFonts w:eastAsiaTheme="minorEastAsia"/>
        </w:rPr>
        <w:t xml:space="preserve">Purchase the firm’s voting stock in exchange for cash, shares of stock or other securities </w:t>
      </w:r>
    </w:p>
    <w:p w14:paraId="2D4157ED" w14:textId="77777777" w:rsidR="00822350" w:rsidRDefault="00822350" w:rsidP="00822350">
      <w:pPr>
        <w:pStyle w:val="ListParagraph"/>
        <w:numPr>
          <w:ilvl w:val="0"/>
          <w:numId w:val="143"/>
        </w:numPr>
        <w:rPr>
          <w:rFonts w:eastAsiaTheme="minorEastAsia"/>
        </w:rPr>
      </w:pPr>
      <w:r>
        <w:rPr>
          <w:rFonts w:eastAsiaTheme="minorEastAsia"/>
        </w:rPr>
        <w:t xml:space="preserve">Process often start as a private offer from management of on firm to another </w:t>
      </w:r>
    </w:p>
    <w:p w14:paraId="3ED6FC02" w14:textId="77777777" w:rsidR="00822350" w:rsidRDefault="00822350" w:rsidP="00822350">
      <w:pPr>
        <w:pStyle w:val="ListParagraph"/>
        <w:numPr>
          <w:ilvl w:val="0"/>
          <w:numId w:val="143"/>
        </w:numPr>
        <w:rPr>
          <w:rFonts w:eastAsiaTheme="minorEastAsia"/>
        </w:rPr>
      </w:pPr>
      <w:r>
        <w:rPr>
          <w:rFonts w:eastAsiaTheme="minorEastAsia"/>
        </w:rPr>
        <w:t>At some point the offer is taken directly to the target firm’s shareholders through a tender offer</w:t>
      </w:r>
    </w:p>
    <w:p w14:paraId="588EBB8E" w14:textId="77777777" w:rsidR="00822350" w:rsidRDefault="00822350" w:rsidP="00822350">
      <w:pPr>
        <w:pStyle w:val="ListParagraph"/>
        <w:numPr>
          <w:ilvl w:val="0"/>
          <w:numId w:val="143"/>
        </w:numPr>
        <w:rPr>
          <w:rFonts w:eastAsiaTheme="minorEastAsia"/>
        </w:rPr>
      </w:pPr>
      <w:r>
        <w:rPr>
          <w:rFonts w:eastAsiaTheme="minorEastAsia"/>
        </w:rPr>
        <w:t xml:space="preserve">Tender offer: is a public offer to buy shares made by one firm directly to shareholders of another firm </w:t>
      </w:r>
    </w:p>
    <w:p w14:paraId="76BE26D3" w14:textId="77777777" w:rsidR="00822350" w:rsidRDefault="00822350" w:rsidP="00822350">
      <w:pPr>
        <w:pStyle w:val="ListParagraph"/>
        <w:numPr>
          <w:ilvl w:val="1"/>
          <w:numId w:val="143"/>
        </w:numPr>
        <w:rPr>
          <w:rFonts w:eastAsiaTheme="minorEastAsia"/>
        </w:rPr>
      </w:pPr>
      <w:r>
        <w:rPr>
          <w:rFonts w:eastAsiaTheme="minorEastAsia"/>
        </w:rPr>
        <w:t>Contingent on the bidder’s obtaining some percentage of the total voting shares</w:t>
      </w:r>
    </w:p>
    <w:p w14:paraId="77E47099" w14:textId="77777777" w:rsidR="00822350" w:rsidRDefault="00822350" w:rsidP="00822350">
      <w:pPr>
        <w:pStyle w:val="ListParagraph"/>
        <w:numPr>
          <w:ilvl w:val="1"/>
          <w:numId w:val="143"/>
        </w:numPr>
        <w:rPr>
          <w:rFonts w:eastAsiaTheme="minorEastAsia"/>
        </w:rPr>
      </w:pPr>
      <w:r>
        <w:rPr>
          <w:rFonts w:eastAsiaTheme="minorEastAsia"/>
        </w:rPr>
        <w:t xml:space="preserve">Takeover bid is communicated to target firms shareholders by public announcements such as newspaper ads </w:t>
      </w:r>
    </w:p>
    <w:p w14:paraId="11C098D8" w14:textId="77777777" w:rsidR="00822350" w:rsidRDefault="00822350" w:rsidP="00822350">
      <w:pPr>
        <w:pStyle w:val="ListParagraph"/>
        <w:numPr>
          <w:ilvl w:val="1"/>
          <w:numId w:val="143"/>
        </w:numPr>
        <w:rPr>
          <w:rFonts w:eastAsiaTheme="minorEastAsia"/>
        </w:rPr>
      </w:pPr>
      <w:r>
        <w:rPr>
          <w:rFonts w:eastAsiaTheme="minorEastAsia"/>
        </w:rPr>
        <w:t>Takeover bids may be either by circular bid: mailed directly to target shareholders</w:t>
      </w:r>
    </w:p>
    <w:p w14:paraId="24B4424E" w14:textId="77777777" w:rsidR="00822350" w:rsidRDefault="00822350" w:rsidP="00822350">
      <w:pPr>
        <w:pStyle w:val="ListParagraph"/>
        <w:numPr>
          <w:ilvl w:val="1"/>
          <w:numId w:val="143"/>
        </w:numPr>
        <w:rPr>
          <w:rFonts w:eastAsiaTheme="minorEastAsia"/>
        </w:rPr>
      </w:pPr>
      <w:r>
        <w:rPr>
          <w:rFonts w:eastAsiaTheme="minorEastAsia"/>
        </w:rPr>
        <w:lastRenderedPageBreak/>
        <w:t xml:space="preserve">Stock exchange bid: through the facilities of the TSX or other exchanges. OSC requires that bidder sent notice of purchase to shareholders. Management of target firm should also give opinion (accept or reject). For exchange bid, it is a press release </w:t>
      </w:r>
    </w:p>
    <w:p w14:paraId="326067C7" w14:textId="77777777" w:rsidR="00822350" w:rsidRDefault="00822350" w:rsidP="00822350">
      <w:pPr>
        <w:pStyle w:val="ListParagraph"/>
        <w:numPr>
          <w:ilvl w:val="0"/>
          <w:numId w:val="143"/>
        </w:numPr>
        <w:rPr>
          <w:rFonts w:eastAsiaTheme="minorEastAsia"/>
        </w:rPr>
      </w:pPr>
      <w:r>
        <w:rPr>
          <w:rFonts w:eastAsiaTheme="minorEastAsia"/>
        </w:rPr>
        <w:t xml:space="preserve">Advantages and disadvantages </w:t>
      </w:r>
    </w:p>
    <w:p w14:paraId="377A1509" w14:textId="77777777" w:rsidR="00822350" w:rsidRDefault="00822350" w:rsidP="00822350">
      <w:pPr>
        <w:pStyle w:val="ListParagraph"/>
        <w:numPr>
          <w:ilvl w:val="1"/>
          <w:numId w:val="143"/>
        </w:numPr>
        <w:rPr>
          <w:rFonts w:eastAsiaTheme="minorEastAsia"/>
        </w:rPr>
      </w:pPr>
      <w:r>
        <w:rPr>
          <w:rFonts w:eastAsiaTheme="minorEastAsia"/>
        </w:rPr>
        <w:t xml:space="preserve">No shareholders meeting is required. Shareholders can sell their shares or ignore the offer </w:t>
      </w:r>
    </w:p>
    <w:p w14:paraId="6185C8A5" w14:textId="77777777" w:rsidR="00822350" w:rsidRDefault="00822350" w:rsidP="00822350">
      <w:pPr>
        <w:pStyle w:val="ListParagraph"/>
        <w:numPr>
          <w:ilvl w:val="1"/>
          <w:numId w:val="143"/>
        </w:numPr>
        <w:rPr>
          <w:rFonts w:eastAsiaTheme="minorEastAsia"/>
        </w:rPr>
      </w:pPr>
      <w:r>
        <w:rPr>
          <w:rFonts w:eastAsiaTheme="minorEastAsia"/>
        </w:rPr>
        <w:t>Bidding firm deals directly with the shareholders. Bypasses management of the target firm</w:t>
      </w:r>
    </w:p>
    <w:p w14:paraId="646F3BA1" w14:textId="77777777" w:rsidR="00822350" w:rsidRDefault="00822350" w:rsidP="00822350">
      <w:pPr>
        <w:pStyle w:val="ListParagraph"/>
        <w:numPr>
          <w:ilvl w:val="1"/>
          <w:numId w:val="143"/>
        </w:numPr>
        <w:rPr>
          <w:rFonts w:eastAsiaTheme="minorEastAsia"/>
        </w:rPr>
      </w:pPr>
      <w:r>
        <w:rPr>
          <w:rFonts w:eastAsiaTheme="minorEastAsia"/>
        </w:rPr>
        <w:t xml:space="preserve">Acquisition is usually unfriendly (hostile). Resistance by management might make it costlier than merger </w:t>
      </w:r>
    </w:p>
    <w:p w14:paraId="1A4F7997" w14:textId="77777777" w:rsidR="00F345A6" w:rsidRDefault="00F345A6" w:rsidP="00822350">
      <w:pPr>
        <w:pStyle w:val="ListParagraph"/>
        <w:numPr>
          <w:ilvl w:val="1"/>
          <w:numId w:val="143"/>
        </w:numPr>
        <w:rPr>
          <w:rFonts w:eastAsiaTheme="minorEastAsia"/>
        </w:rPr>
      </w:pPr>
      <w:r>
        <w:rPr>
          <w:rFonts w:eastAsiaTheme="minorEastAsia"/>
        </w:rPr>
        <w:t xml:space="preserve">A minority shareholder might hold out in a tender offer </w:t>
      </w:r>
    </w:p>
    <w:p w14:paraId="75F8511F" w14:textId="77777777" w:rsidR="00F345A6" w:rsidRDefault="00F345A6" w:rsidP="00822350">
      <w:pPr>
        <w:pStyle w:val="ListParagraph"/>
        <w:numPr>
          <w:ilvl w:val="1"/>
          <w:numId w:val="143"/>
        </w:numPr>
        <w:rPr>
          <w:rFonts w:eastAsiaTheme="minorEastAsia"/>
        </w:rPr>
      </w:pPr>
      <w:r>
        <w:rPr>
          <w:rFonts w:eastAsiaTheme="minorEastAsia"/>
        </w:rPr>
        <w:t xml:space="preserve">Complete acquisition of stock leads to absorption and formal merger announcement </w:t>
      </w:r>
    </w:p>
    <w:p w14:paraId="524D061A" w14:textId="77777777" w:rsidR="00F345A6" w:rsidRDefault="00F345A6" w:rsidP="00F345A6">
      <w:pPr>
        <w:rPr>
          <w:rFonts w:eastAsiaTheme="minorEastAsia"/>
        </w:rPr>
      </w:pPr>
      <w:r>
        <w:rPr>
          <w:rFonts w:eastAsiaTheme="minorEastAsia"/>
        </w:rPr>
        <w:t xml:space="preserve">Acquisition of assets </w:t>
      </w:r>
    </w:p>
    <w:p w14:paraId="6FEFE663" w14:textId="77777777" w:rsidR="00822350" w:rsidRDefault="00F345A6" w:rsidP="00F345A6">
      <w:pPr>
        <w:pStyle w:val="ListParagraph"/>
        <w:numPr>
          <w:ilvl w:val="0"/>
          <w:numId w:val="144"/>
        </w:numPr>
        <w:rPr>
          <w:rFonts w:eastAsiaTheme="minorEastAsia"/>
        </w:rPr>
      </w:pPr>
      <w:r>
        <w:rPr>
          <w:rFonts w:eastAsiaTheme="minorEastAsia"/>
        </w:rPr>
        <w:t>One firm can acquire another by buying all of its assets. Formal vote of the shareholders of selling firm is needed</w:t>
      </w:r>
    </w:p>
    <w:p w14:paraId="61666716" w14:textId="77777777" w:rsidR="00F345A6" w:rsidRDefault="00F345A6" w:rsidP="00F345A6">
      <w:pPr>
        <w:pStyle w:val="ListParagraph"/>
        <w:numPr>
          <w:ilvl w:val="0"/>
          <w:numId w:val="144"/>
        </w:numPr>
        <w:rPr>
          <w:rFonts w:eastAsiaTheme="minorEastAsia"/>
        </w:rPr>
      </w:pPr>
      <w:r>
        <w:rPr>
          <w:rFonts w:eastAsiaTheme="minorEastAsia"/>
        </w:rPr>
        <w:t xml:space="preserve">Will avoid problems with potential minority shareholder holdout </w:t>
      </w:r>
    </w:p>
    <w:p w14:paraId="308DB266" w14:textId="77777777" w:rsidR="00F345A6" w:rsidRDefault="00F345A6" w:rsidP="00F345A6">
      <w:pPr>
        <w:pStyle w:val="ListParagraph"/>
        <w:numPr>
          <w:ilvl w:val="0"/>
          <w:numId w:val="144"/>
        </w:numPr>
        <w:rPr>
          <w:rFonts w:eastAsiaTheme="minorEastAsia"/>
        </w:rPr>
      </w:pPr>
      <w:r>
        <w:rPr>
          <w:rFonts w:eastAsiaTheme="minorEastAsia"/>
        </w:rPr>
        <w:t xml:space="preserve">Acquisition of assets involves a costly legal process of transferring title </w:t>
      </w:r>
    </w:p>
    <w:p w14:paraId="4701D31D" w14:textId="77777777" w:rsidR="00F345A6" w:rsidRDefault="00F345A6" w:rsidP="00F345A6">
      <w:pPr>
        <w:rPr>
          <w:rFonts w:eastAsiaTheme="minorEastAsia"/>
        </w:rPr>
      </w:pPr>
      <w:r>
        <w:rPr>
          <w:rFonts w:eastAsiaTheme="minorEastAsia"/>
        </w:rPr>
        <w:t xml:space="preserve">A classification scheme </w:t>
      </w:r>
    </w:p>
    <w:p w14:paraId="2C0CD421" w14:textId="77777777" w:rsidR="00F345A6" w:rsidRDefault="00F345A6" w:rsidP="00F345A6">
      <w:pPr>
        <w:pStyle w:val="ListParagraph"/>
        <w:numPr>
          <w:ilvl w:val="0"/>
          <w:numId w:val="145"/>
        </w:numPr>
        <w:rPr>
          <w:rFonts w:eastAsiaTheme="minorEastAsia"/>
        </w:rPr>
      </w:pPr>
      <w:r>
        <w:rPr>
          <w:rFonts w:eastAsiaTheme="minorEastAsia"/>
        </w:rPr>
        <w:t>Financial analysts typically classify acquisitions into three types:</w:t>
      </w:r>
    </w:p>
    <w:p w14:paraId="0332D29B" w14:textId="77777777" w:rsidR="00F345A6" w:rsidRDefault="00F345A6" w:rsidP="00F345A6">
      <w:pPr>
        <w:pStyle w:val="ListParagraph"/>
        <w:numPr>
          <w:ilvl w:val="1"/>
          <w:numId w:val="145"/>
        </w:numPr>
        <w:rPr>
          <w:rFonts w:eastAsiaTheme="minorEastAsia"/>
        </w:rPr>
      </w:pPr>
      <w:r>
        <w:rPr>
          <w:rFonts w:eastAsiaTheme="minorEastAsia"/>
        </w:rPr>
        <w:t xml:space="preserve">Horizontal acquisition – acquisition of a firm in the same industry as the acquiring firm. Firms compete with each other in their product market </w:t>
      </w:r>
    </w:p>
    <w:p w14:paraId="4FC624E7" w14:textId="77777777" w:rsidR="00F345A6" w:rsidRDefault="00F345A6" w:rsidP="00F345A6">
      <w:pPr>
        <w:pStyle w:val="ListParagraph"/>
        <w:numPr>
          <w:ilvl w:val="1"/>
          <w:numId w:val="145"/>
        </w:numPr>
        <w:rPr>
          <w:rFonts w:eastAsiaTheme="minorEastAsia"/>
        </w:rPr>
      </w:pPr>
      <w:r>
        <w:rPr>
          <w:rFonts w:eastAsiaTheme="minorEastAsia"/>
        </w:rPr>
        <w:t xml:space="preserve">Vertical acquisition – involves firms at different stages of the production process. Ex: airline company of a travel agency </w:t>
      </w:r>
    </w:p>
    <w:p w14:paraId="7F828C48" w14:textId="77777777" w:rsidR="00F345A6" w:rsidRDefault="00F345A6" w:rsidP="00F345A6">
      <w:pPr>
        <w:pStyle w:val="ListParagraph"/>
        <w:numPr>
          <w:ilvl w:val="1"/>
          <w:numId w:val="145"/>
        </w:numPr>
        <w:rPr>
          <w:rFonts w:eastAsiaTheme="minorEastAsia"/>
        </w:rPr>
      </w:pPr>
      <w:r>
        <w:rPr>
          <w:rFonts w:eastAsiaTheme="minorEastAsia"/>
        </w:rPr>
        <w:t xml:space="preserve">Conglomerate acquisition – acquiring firm and acquired firm are not related to each other </w:t>
      </w:r>
    </w:p>
    <w:p w14:paraId="4E4C993F" w14:textId="77777777" w:rsidR="00F345A6" w:rsidRDefault="00F345A6" w:rsidP="00F345A6">
      <w:pPr>
        <w:rPr>
          <w:rFonts w:eastAsiaTheme="minorEastAsia"/>
        </w:rPr>
      </w:pPr>
      <w:r>
        <w:rPr>
          <w:rFonts w:eastAsiaTheme="minorEastAsia"/>
        </w:rPr>
        <w:t xml:space="preserve">A note on takeovers </w:t>
      </w:r>
    </w:p>
    <w:p w14:paraId="6B9FDFB9" w14:textId="77777777" w:rsidR="00F345A6" w:rsidRDefault="00F345A6" w:rsidP="00F345A6">
      <w:pPr>
        <w:pStyle w:val="ListParagraph"/>
        <w:numPr>
          <w:ilvl w:val="0"/>
          <w:numId w:val="145"/>
        </w:numPr>
        <w:rPr>
          <w:rFonts w:eastAsiaTheme="minorEastAsia"/>
        </w:rPr>
      </w:pPr>
      <w:r>
        <w:rPr>
          <w:rFonts w:eastAsiaTheme="minorEastAsia"/>
        </w:rPr>
        <w:t xml:space="preserve">Takeover is a general and imprecise term and refers to transfer of control of a firm form one set of investors to another </w:t>
      </w:r>
    </w:p>
    <w:p w14:paraId="6F56B43D" w14:textId="77777777" w:rsidR="00F345A6" w:rsidRDefault="00F345A6" w:rsidP="00F345A6">
      <w:pPr>
        <w:pStyle w:val="ListParagraph"/>
        <w:numPr>
          <w:ilvl w:val="0"/>
          <w:numId w:val="145"/>
        </w:numPr>
        <w:rPr>
          <w:rFonts w:eastAsiaTheme="minorEastAsia"/>
        </w:rPr>
      </w:pPr>
      <w:r>
        <w:rPr>
          <w:rFonts w:eastAsiaTheme="minorEastAsia"/>
        </w:rPr>
        <w:t xml:space="preserve">Bidders offers cash or securities in exchange of assets of the target firm </w:t>
      </w:r>
    </w:p>
    <w:p w14:paraId="6C4D880F" w14:textId="77777777" w:rsidR="00F345A6" w:rsidRDefault="00F345A6" w:rsidP="00F345A6">
      <w:pPr>
        <w:pStyle w:val="ListParagraph"/>
        <w:numPr>
          <w:ilvl w:val="0"/>
          <w:numId w:val="145"/>
        </w:numPr>
        <w:rPr>
          <w:rFonts w:eastAsiaTheme="minorEastAsia"/>
        </w:rPr>
      </w:pPr>
      <w:r>
        <w:rPr>
          <w:rFonts w:eastAsiaTheme="minorEastAsia"/>
        </w:rPr>
        <w:t xml:space="preserve">Takeovers can occur by acquisition, proxy contest or by going private </w:t>
      </w:r>
    </w:p>
    <w:p w14:paraId="7569AA0C" w14:textId="77777777" w:rsidR="00F345A6" w:rsidRDefault="00F345A6" w:rsidP="00F345A6">
      <w:pPr>
        <w:pStyle w:val="ListParagraph"/>
        <w:numPr>
          <w:ilvl w:val="0"/>
          <w:numId w:val="145"/>
        </w:numPr>
        <w:rPr>
          <w:rFonts w:eastAsiaTheme="minorEastAsia"/>
        </w:rPr>
      </w:pPr>
      <w:r>
        <w:rPr>
          <w:rFonts w:eastAsiaTheme="minorEastAsia"/>
        </w:rPr>
        <w:t>Takeovers by acquisition will be by merger, tender offer of shares or asset purchase</w:t>
      </w:r>
    </w:p>
    <w:p w14:paraId="71AD7F46" w14:textId="77777777" w:rsidR="00F345A6" w:rsidRDefault="00F345A6" w:rsidP="00F345A6">
      <w:pPr>
        <w:pStyle w:val="ListParagraph"/>
        <w:numPr>
          <w:ilvl w:val="0"/>
          <w:numId w:val="145"/>
        </w:numPr>
        <w:rPr>
          <w:rFonts w:eastAsiaTheme="minorEastAsia"/>
        </w:rPr>
      </w:pPr>
      <w:r>
        <w:rPr>
          <w:rFonts w:eastAsiaTheme="minorEastAsia"/>
        </w:rPr>
        <w:t>Takeovers by proxy contest is through control of board of directors by new shareholders</w:t>
      </w:r>
    </w:p>
    <w:p w14:paraId="27F89672" w14:textId="77777777" w:rsidR="00F345A6" w:rsidRDefault="00F345A6" w:rsidP="00F345A6">
      <w:pPr>
        <w:pStyle w:val="ListParagraph"/>
        <w:numPr>
          <w:ilvl w:val="0"/>
          <w:numId w:val="145"/>
        </w:numPr>
        <w:rPr>
          <w:rFonts w:eastAsiaTheme="minorEastAsia"/>
        </w:rPr>
      </w:pPr>
      <w:r>
        <w:rPr>
          <w:rFonts w:eastAsiaTheme="minorEastAsia"/>
        </w:rPr>
        <w:t xml:space="preserve">In going private transactions, shares of the firm are generally bough by a small group of shareholders (includes management of the firm). Leveraged buyouts are an example </w:t>
      </w:r>
    </w:p>
    <w:p w14:paraId="06B04A31" w14:textId="77777777" w:rsidR="00F345A6" w:rsidRDefault="00F345A6" w:rsidP="00F345A6">
      <w:pPr>
        <w:rPr>
          <w:rFonts w:eastAsiaTheme="minorEastAsia"/>
        </w:rPr>
      </w:pPr>
      <w:r w:rsidRPr="00F345A6">
        <w:rPr>
          <w:rFonts w:eastAsiaTheme="minorEastAsia"/>
          <w:noProof/>
          <w:lang w:val="en-US"/>
        </w:rPr>
        <w:lastRenderedPageBreak/>
        <w:drawing>
          <wp:inline distT="0" distB="0" distL="0" distR="0" wp14:anchorId="280384B4" wp14:editId="2A06AE0E">
            <wp:extent cx="3886200" cy="1419225"/>
            <wp:effectExtent l="0" t="0" r="0" b="0"/>
            <wp:docPr id="1" name="Object 1"/>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6883399" cy="3405190"/>
                      <a:chOff x="1219200" y="1905000"/>
                      <a:chExt cx="6883399" cy="3405190"/>
                    </a:xfrm>
                  </a:grpSpPr>
                  <a:sp>
                    <a:nvSpPr>
                      <a:cNvPr id="650243" name="Text Box 3"/>
                      <a:cNvSpPr txBox="1">
                        <a:spLocks noChangeArrowheads="1"/>
                      </a:cNvSpPr>
                    </a:nvSpPr>
                    <a:spPr bwMode="auto">
                      <a:xfrm>
                        <a:off x="1219200" y="3692525"/>
                        <a:ext cx="1130374" cy="369332"/>
                      </a:xfrm>
                      <a:prstGeom prst="rect">
                        <a:avLst/>
                      </a:prstGeom>
                      <a:noFill/>
                      <a:ln w="12700">
                        <a:noFill/>
                        <a:miter lim="800000"/>
                        <a:headEnd type="none" w="sm" len="sm"/>
                        <a:tailEnd type="none" w="sm" len="sm"/>
                      </a:ln>
                      <a:effectLst/>
                    </a:spPr>
                    <a:txSp>
                      <a:txBody>
                        <a:bodyPr wrap="none">
                          <a:spAutoFit/>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pPr eaLnBrk="0" hangingPunct="0">
                            <a:spcBef>
                              <a:spcPct val="0"/>
                            </a:spcBef>
                            <a:buClrTx/>
                            <a:buFontTx/>
                            <a:buNone/>
                          </a:pPr>
                          <a:r>
                            <a:rPr lang="en-US" dirty="0">
                              <a:solidFill>
                                <a:schemeClr val="tx1"/>
                              </a:solidFill>
                              <a:latin typeface="Times New Roman" pitchFamily="18" charset="0"/>
                              <a:cs typeface="Times New Roman" pitchFamily="18" charset="0"/>
                            </a:rPr>
                            <a:t>Takeovers</a:t>
                          </a:r>
                        </a:p>
                      </a:txBody>
                      <a:useSpRect/>
                    </a:txSp>
                  </a:sp>
                  <a:grpSp>
                    <a:nvGrpSpPr>
                      <a:cNvPr id="2" name="Group 18"/>
                      <a:cNvGrpSpPr>
                        <a:grpSpLocks/>
                      </a:cNvGrpSpPr>
                    </a:nvGrpSpPr>
                    <a:grpSpPr bwMode="auto">
                      <a:xfrm>
                        <a:off x="2667000" y="2819400"/>
                        <a:ext cx="2100263" cy="1143000"/>
                        <a:chOff x="1680" y="1776"/>
                        <a:chExt cx="1323" cy="720"/>
                      </a:xfrm>
                    </a:grpSpPr>
                    <a:sp>
                      <a:nvSpPr>
                        <a:cNvPr id="650244" name="Line 4"/>
                        <a:cNvSpPr>
                          <a:spLocks noChangeShapeType="1"/>
                        </a:cNvSpPr>
                      </a:nvSpPr>
                      <a:spPr bwMode="auto">
                        <a:xfrm flipV="1">
                          <a:off x="1680" y="1968"/>
                          <a:ext cx="528" cy="528"/>
                        </a:xfrm>
                        <a:prstGeom prst="line">
                          <a:avLst/>
                        </a:prstGeom>
                        <a:noFill/>
                        <a:ln w="38100">
                          <a:solidFill>
                            <a:schemeClr val="tx1"/>
                          </a:solidFill>
                          <a:round/>
                          <a:headEnd/>
                          <a:tailEnd/>
                        </a:ln>
                        <a:effectLst/>
                      </a:spPr>
                      <a:txSp>
                        <a:txBody>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endParaRPr lang="en-US">
                              <a:latin typeface="Times New Roman" pitchFamily="18" charset="0"/>
                              <a:cs typeface="Times New Roman" pitchFamily="18" charset="0"/>
                            </a:endParaRPr>
                          </a:p>
                        </a:txBody>
                        <a:useSpRect/>
                      </a:txSp>
                    </a:sp>
                    <a:sp>
                      <a:nvSpPr>
                        <a:cNvPr id="650250" name="Text Box 10"/>
                        <a:cNvSpPr txBox="1">
                          <a:spLocks noChangeArrowheads="1"/>
                        </a:cNvSpPr>
                      </a:nvSpPr>
                      <a:spPr bwMode="auto">
                        <a:xfrm>
                          <a:off x="2208" y="1776"/>
                          <a:ext cx="795" cy="233"/>
                        </a:xfrm>
                        <a:prstGeom prst="rect">
                          <a:avLst/>
                        </a:prstGeom>
                        <a:noFill/>
                        <a:ln w="12700">
                          <a:noFill/>
                          <a:miter lim="800000"/>
                          <a:headEnd type="none" w="sm" len="sm"/>
                          <a:tailEnd type="none" w="sm" len="sm"/>
                        </a:ln>
                        <a:effectLst/>
                      </a:spPr>
                      <a:txSp>
                        <a:txBody>
                          <a:bodyPr wrap="none">
                            <a:spAutoFit/>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pPr eaLnBrk="0" hangingPunct="0">
                              <a:spcBef>
                                <a:spcPct val="0"/>
                              </a:spcBef>
                              <a:buClrTx/>
                              <a:buFontTx/>
                              <a:buNone/>
                            </a:pPr>
                            <a:r>
                              <a:rPr lang="en-US">
                                <a:solidFill>
                                  <a:schemeClr val="tx1"/>
                                </a:solidFill>
                                <a:latin typeface="Times New Roman" pitchFamily="18" charset="0"/>
                                <a:cs typeface="Times New Roman" pitchFamily="18" charset="0"/>
                              </a:rPr>
                              <a:t>Acquisition</a:t>
                            </a:r>
                          </a:p>
                        </a:txBody>
                        <a:useSpRect/>
                      </a:txSp>
                    </a:sp>
                  </a:grpSp>
                  <a:grpSp>
                    <a:nvGrpSpPr>
                      <a:cNvPr id="3" name="Group 17"/>
                      <a:cNvGrpSpPr>
                        <a:grpSpLocks/>
                      </a:cNvGrpSpPr>
                    </a:nvGrpSpPr>
                    <a:grpSpPr bwMode="auto">
                      <a:xfrm>
                        <a:off x="2667000" y="3733805"/>
                        <a:ext cx="2336800" cy="369888"/>
                        <a:chOff x="1680" y="2352"/>
                        <a:chExt cx="1472" cy="233"/>
                      </a:xfrm>
                    </a:grpSpPr>
                    <a:sp>
                      <a:nvSpPr>
                        <a:cNvPr id="650246" name="Line 6"/>
                        <a:cNvSpPr>
                          <a:spLocks noChangeShapeType="1"/>
                        </a:cNvSpPr>
                      </a:nvSpPr>
                      <a:spPr bwMode="auto">
                        <a:xfrm flipV="1">
                          <a:off x="1680" y="2496"/>
                          <a:ext cx="528" cy="0"/>
                        </a:xfrm>
                        <a:prstGeom prst="line">
                          <a:avLst/>
                        </a:prstGeom>
                        <a:noFill/>
                        <a:ln w="38100">
                          <a:solidFill>
                            <a:schemeClr val="tx1"/>
                          </a:solidFill>
                          <a:round/>
                          <a:headEnd/>
                          <a:tailEnd/>
                        </a:ln>
                        <a:effectLst/>
                      </a:spPr>
                      <a:txSp>
                        <a:txBody>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endParaRPr lang="en-US">
                              <a:latin typeface="Times New Roman" pitchFamily="18" charset="0"/>
                              <a:cs typeface="Times New Roman" pitchFamily="18" charset="0"/>
                            </a:endParaRPr>
                          </a:p>
                        </a:txBody>
                        <a:useSpRect/>
                      </a:txSp>
                    </a:sp>
                    <a:sp>
                      <a:nvSpPr>
                        <a:cNvPr id="650251" name="Text Box 11"/>
                        <a:cNvSpPr txBox="1">
                          <a:spLocks noChangeArrowheads="1"/>
                        </a:cNvSpPr>
                      </a:nvSpPr>
                      <a:spPr bwMode="auto">
                        <a:xfrm>
                          <a:off x="2208" y="2352"/>
                          <a:ext cx="944" cy="233"/>
                        </a:xfrm>
                        <a:prstGeom prst="rect">
                          <a:avLst/>
                        </a:prstGeom>
                        <a:noFill/>
                        <a:ln w="12700">
                          <a:noFill/>
                          <a:miter lim="800000"/>
                          <a:headEnd type="none" w="sm" len="sm"/>
                          <a:tailEnd type="none" w="sm" len="sm"/>
                        </a:ln>
                        <a:effectLst/>
                      </a:spPr>
                      <a:txSp>
                        <a:txBody>
                          <a:bodyPr wrap="none">
                            <a:spAutoFit/>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pPr eaLnBrk="0" hangingPunct="0">
                              <a:spcBef>
                                <a:spcPct val="0"/>
                              </a:spcBef>
                              <a:buClrTx/>
                              <a:buFontTx/>
                              <a:buNone/>
                            </a:pPr>
                            <a:r>
                              <a:rPr lang="en-US">
                                <a:solidFill>
                                  <a:schemeClr val="tx1"/>
                                </a:solidFill>
                                <a:latin typeface="Times New Roman" pitchFamily="18" charset="0"/>
                                <a:cs typeface="Times New Roman" pitchFamily="18" charset="0"/>
                              </a:rPr>
                              <a:t>Proxy Contest</a:t>
                            </a:r>
                          </a:p>
                        </a:txBody>
                        <a:useSpRect/>
                      </a:txSp>
                    </a:sp>
                  </a:grpSp>
                  <a:grpSp>
                    <a:nvGrpSpPr>
                      <a:cNvPr id="4" name="Group 16"/>
                      <a:cNvGrpSpPr>
                        <a:grpSpLocks/>
                      </a:cNvGrpSpPr>
                    </a:nvGrpSpPr>
                    <a:grpSpPr bwMode="auto">
                      <a:xfrm>
                        <a:off x="2667000" y="3962402"/>
                        <a:ext cx="2311400" cy="1347788"/>
                        <a:chOff x="1680" y="2736"/>
                        <a:chExt cx="1456" cy="849"/>
                      </a:xfrm>
                    </a:grpSpPr>
                    <a:sp>
                      <a:nvSpPr>
                        <a:cNvPr id="650247" name="Line 7"/>
                        <a:cNvSpPr>
                          <a:spLocks noChangeShapeType="1"/>
                        </a:cNvSpPr>
                      </a:nvSpPr>
                      <a:spPr bwMode="auto">
                        <a:xfrm>
                          <a:off x="1680" y="2736"/>
                          <a:ext cx="528" cy="528"/>
                        </a:xfrm>
                        <a:prstGeom prst="line">
                          <a:avLst/>
                        </a:prstGeom>
                        <a:noFill/>
                        <a:ln w="38100">
                          <a:solidFill>
                            <a:schemeClr val="tx1"/>
                          </a:solidFill>
                          <a:round/>
                          <a:headEnd/>
                          <a:tailEnd/>
                        </a:ln>
                        <a:effectLst/>
                      </a:spPr>
                      <a:txSp>
                        <a:txBody>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endParaRPr lang="en-US">
                              <a:latin typeface="Times New Roman" pitchFamily="18" charset="0"/>
                              <a:cs typeface="Times New Roman" pitchFamily="18" charset="0"/>
                            </a:endParaRPr>
                          </a:p>
                        </a:txBody>
                        <a:useSpRect/>
                      </a:txSp>
                    </a:sp>
                    <a:sp>
                      <a:nvSpPr>
                        <a:cNvPr id="650252" name="Text Box 12"/>
                        <a:cNvSpPr txBox="1">
                          <a:spLocks noChangeArrowheads="1"/>
                        </a:cNvSpPr>
                      </a:nvSpPr>
                      <a:spPr bwMode="auto">
                        <a:xfrm>
                          <a:off x="2208" y="3178"/>
                          <a:ext cx="928" cy="407"/>
                        </a:xfrm>
                        <a:prstGeom prst="rect">
                          <a:avLst/>
                        </a:prstGeom>
                        <a:noFill/>
                        <a:ln w="12700">
                          <a:noFill/>
                          <a:miter lim="800000"/>
                          <a:headEnd type="none" w="sm" len="sm"/>
                          <a:tailEnd type="none" w="sm" len="sm"/>
                        </a:ln>
                        <a:effectLst/>
                      </a:spPr>
                      <a:txSp>
                        <a:txBody>
                          <a:bodyPr wrap="none">
                            <a:spAutoFit/>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pPr eaLnBrk="0" hangingPunct="0">
                              <a:spcBef>
                                <a:spcPct val="0"/>
                              </a:spcBef>
                              <a:buClrTx/>
                              <a:buFontTx/>
                              <a:buNone/>
                            </a:pPr>
                            <a:r>
                              <a:rPr lang="en-US" dirty="0">
                                <a:solidFill>
                                  <a:schemeClr val="tx1"/>
                                </a:solidFill>
                                <a:latin typeface="Times New Roman" pitchFamily="18" charset="0"/>
                                <a:cs typeface="Times New Roman" pitchFamily="18" charset="0"/>
                              </a:rPr>
                              <a:t>Going Private</a:t>
                            </a:r>
                          </a:p>
                          <a:p>
                            <a:pPr eaLnBrk="0" hangingPunct="0">
                              <a:spcBef>
                                <a:spcPct val="0"/>
                              </a:spcBef>
                              <a:buClrTx/>
                              <a:buFontTx/>
                              <a:buNone/>
                            </a:pPr>
                            <a:r>
                              <a:rPr lang="en-US" dirty="0">
                                <a:solidFill>
                                  <a:schemeClr val="tx1"/>
                                </a:solidFill>
                                <a:latin typeface="Times New Roman" pitchFamily="18" charset="0"/>
                                <a:cs typeface="Times New Roman" pitchFamily="18" charset="0"/>
                              </a:rPr>
                              <a:t>(LBO)</a:t>
                            </a:r>
                          </a:p>
                        </a:txBody>
                        <a:useSpRect/>
                      </a:txSp>
                    </a:sp>
                  </a:grpSp>
                  <a:grpSp>
                    <a:nvGrpSpPr>
                      <a:cNvPr id="5" name="Group 21"/>
                      <a:cNvGrpSpPr>
                        <a:grpSpLocks/>
                      </a:cNvGrpSpPr>
                    </a:nvGrpSpPr>
                    <a:grpSpPr bwMode="auto">
                      <a:xfrm>
                        <a:off x="5105399" y="1905000"/>
                        <a:ext cx="1698625" cy="1143000"/>
                        <a:chOff x="3216" y="1200"/>
                        <a:chExt cx="1070" cy="720"/>
                      </a:xfrm>
                    </a:grpSpPr>
                    <a:sp>
                      <a:nvSpPr>
                        <a:cNvPr id="650245" name="Line 5"/>
                        <a:cNvSpPr>
                          <a:spLocks noChangeShapeType="1"/>
                        </a:cNvSpPr>
                      </a:nvSpPr>
                      <a:spPr bwMode="auto">
                        <a:xfrm flipV="1">
                          <a:off x="3216" y="1392"/>
                          <a:ext cx="528" cy="528"/>
                        </a:xfrm>
                        <a:prstGeom prst="line">
                          <a:avLst/>
                        </a:prstGeom>
                        <a:noFill/>
                        <a:ln w="38100">
                          <a:solidFill>
                            <a:schemeClr val="tx1"/>
                          </a:solidFill>
                          <a:round/>
                          <a:headEnd/>
                          <a:tailEnd/>
                        </a:ln>
                        <a:effectLst/>
                      </a:spPr>
                      <a:txSp>
                        <a:txBody>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endParaRPr lang="en-US">
                              <a:latin typeface="Times New Roman" pitchFamily="18" charset="0"/>
                              <a:cs typeface="Times New Roman" pitchFamily="18" charset="0"/>
                            </a:endParaRPr>
                          </a:p>
                        </a:txBody>
                        <a:useSpRect/>
                      </a:txSp>
                    </a:sp>
                    <a:sp>
                      <a:nvSpPr>
                        <a:cNvPr id="650253" name="Text Box 13"/>
                        <a:cNvSpPr txBox="1">
                          <a:spLocks noChangeArrowheads="1"/>
                        </a:cNvSpPr>
                      </a:nvSpPr>
                      <a:spPr bwMode="auto">
                        <a:xfrm>
                          <a:off x="3744" y="1200"/>
                          <a:ext cx="542" cy="233"/>
                        </a:xfrm>
                        <a:prstGeom prst="rect">
                          <a:avLst/>
                        </a:prstGeom>
                        <a:noFill/>
                        <a:ln w="12700">
                          <a:noFill/>
                          <a:miter lim="800000"/>
                          <a:headEnd type="none" w="sm" len="sm"/>
                          <a:tailEnd type="none" w="sm" len="sm"/>
                        </a:ln>
                        <a:effectLst/>
                      </a:spPr>
                      <a:txSp>
                        <a:txBody>
                          <a:bodyPr wrap="none">
                            <a:spAutoFit/>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pPr eaLnBrk="0" hangingPunct="0">
                              <a:spcBef>
                                <a:spcPct val="0"/>
                              </a:spcBef>
                              <a:buClrTx/>
                              <a:buFontTx/>
                              <a:buNone/>
                            </a:pPr>
                            <a:r>
                              <a:rPr lang="en-US">
                                <a:solidFill>
                                  <a:schemeClr val="tx1"/>
                                </a:solidFill>
                                <a:latin typeface="Times New Roman" pitchFamily="18" charset="0"/>
                                <a:cs typeface="Times New Roman" pitchFamily="18" charset="0"/>
                              </a:rPr>
                              <a:t>Merger</a:t>
                            </a:r>
                          </a:p>
                        </a:txBody>
                        <a:useSpRect/>
                      </a:txSp>
                    </a:sp>
                  </a:grpSp>
                  <a:grpSp>
                    <a:nvGrpSpPr>
                      <a:cNvPr id="6" name="Group 20"/>
                      <a:cNvGrpSpPr>
                        <a:grpSpLocks/>
                      </a:cNvGrpSpPr>
                    </a:nvGrpSpPr>
                    <a:grpSpPr bwMode="auto">
                      <a:xfrm>
                        <a:off x="5105400" y="2819404"/>
                        <a:ext cx="2933700" cy="369888"/>
                        <a:chOff x="3216" y="1776"/>
                        <a:chExt cx="1848" cy="233"/>
                      </a:xfrm>
                    </a:grpSpPr>
                    <a:sp>
                      <a:nvSpPr>
                        <a:cNvPr id="650249" name="Line 9"/>
                        <a:cNvSpPr>
                          <a:spLocks noChangeShapeType="1"/>
                        </a:cNvSpPr>
                      </a:nvSpPr>
                      <a:spPr bwMode="auto">
                        <a:xfrm flipV="1">
                          <a:off x="3216" y="1920"/>
                          <a:ext cx="528" cy="0"/>
                        </a:xfrm>
                        <a:prstGeom prst="line">
                          <a:avLst/>
                        </a:prstGeom>
                        <a:noFill/>
                        <a:ln w="38100">
                          <a:solidFill>
                            <a:schemeClr val="tx1"/>
                          </a:solidFill>
                          <a:round/>
                          <a:headEnd/>
                          <a:tailEnd/>
                        </a:ln>
                        <a:effectLst/>
                      </a:spPr>
                      <a:txSp>
                        <a:txBody>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endParaRPr lang="en-US">
                              <a:latin typeface="Times New Roman" pitchFamily="18" charset="0"/>
                              <a:cs typeface="Times New Roman" pitchFamily="18" charset="0"/>
                            </a:endParaRPr>
                          </a:p>
                        </a:txBody>
                        <a:useSpRect/>
                      </a:txSp>
                    </a:sp>
                    <a:sp>
                      <a:nvSpPr>
                        <a:cNvPr id="650254" name="Text Box 14"/>
                        <a:cNvSpPr txBox="1">
                          <a:spLocks noChangeArrowheads="1"/>
                        </a:cNvSpPr>
                      </a:nvSpPr>
                      <a:spPr bwMode="auto">
                        <a:xfrm>
                          <a:off x="3744" y="1776"/>
                          <a:ext cx="1320" cy="233"/>
                        </a:xfrm>
                        <a:prstGeom prst="rect">
                          <a:avLst/>
                        </a:prstGeom>
                        <a:noFill/>
                        <a:ln w="12700">
                          <a:noFill/>
                          <a:miter lim="800000"/>
                          <a:headEnd type="none" w="sm" len="sm"/>
                          <a:tailEnd type="none" w="sm" len="sm"/>
                        </a:ln>
                        <a:effectLst/>
                      </a:spPr>
                      <a:txSp>
                        <a:txBody>
                          <a:bodyPr wrap="none">
                            <a:spAutoFit/>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pPr eaLnBrk="0" hangingPunct="0">
                              <a:spcBef>
                                <a:spcPct val="0"/>
                              </a:spcBef>
                              <a:buClrTx/>
                              <a:buFontTx/>
                              <a:buNone/>
                            </a:pPr>
                            <a:r>
                              <a:rPr lang="en-US">
                                <a:solidFill>
                                  <a:schemeClr val="tx1"/>
                                </a:solidFill>
                                <a:latin typeface="Times New Roman" pitchFamily="18" charset="0"/>
                                <a:cs typeface="Times New Roman" pitchFamily="18" charset="0"/>
                              </a:rPr>
                              <a:t>Acquisition of Stock</a:t>
                            </a:r>
                          </a:p>
                        </a:txBody>
                        <a:useSpRect/>
                      </a:txSp>
                    </a:sp>
                  </a:grpSp>
                  <a:grpSp>
                    <a:nvGrpSpPr>
                      <a:cNvPr id="7" name="Group 19"/>
                      <a:cNvGrpSpPr>
                        <a:grpSpLocks/>
                      </a:cNvGrpSpPr>
                    </a:nvGrpSpPr>
                    <a:grpSpPr bwMode="auto">
                      <a:xfrm>
                        <a:off x="5105399" y="3048002"/>
                        <a:ext cx="2997200" cy="1055688"/>
                        <a:chOff x="3216" y="2064"/>
                        <a:chExt cx="1888" cy="665"/>
                      </a:xfrm>
                    </a:grpSpPr>
                    <a:sp>
                      <a:nvSpPr>
                        <a:cNvPr id="650248" name="Line 8"/>
                        <a:cNvSpPr>
                          <a:spLocks noChangeShapeType="1"/>
                        </a:cNvSpPr>
                      </a:nvSpPr>
                      <a:spPr bwMode="auto">
                        <a:xfrm>
                          <a:off x="3216" y="2064"/>
                          <a:ext cx="528" cy="528"/>
                        </a:xfrm>
                        <a:prstGeom prst="line">
                          <a:avLst/>
                        </a:prstGeom>
                        <a:noFill/>
                        <a:ln w="38100">
                          <a:solidFill>
                            <a:schemeClr val="tx1"/>
                          </a:solidFill>
                          <a:round/>
                          <a:headEnd/>
                          <a:tailEnd/>
                        </a:ln>
                        <a:effectLst/>
                      </a:spPr>
                      <a:txSp>
                        <a:txBody>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endParaRPr lang="en-US">
                              <a:latin typeface="Times New Roman" pitchFamily="18" charset="0"/>
                              <a:cs typeface="Times New Roman" pitchFamily="18" charset="0"/>
                            </a:endParaRPr>
                          </a:p>
                        </a:txBody>
                        <a:useSpRect/>
                      </a:txSp>
                    </a:sp>
                    <a:sp>
                      <a:nvSpPr>
                        <a:cNvPr id="650255" name="Text Box 15"/>
                        <a:cNvSpPr txBox="1">
                          <a:spLocks noChangeArrowheads="1"/>
                        </a:cNvSpPr>
                      </a:nvSpPr>
                      <a:spPr bwMode="auto">
                        <a:xfrm>
                          <a:off x="3744" y="2496"/>
                          <a:ext cx="1360" cy="233"/>
                        </a:xfrm>
                        <a:prstGeom prst="rect">
                          <a:avLst/>
                        </a:prstGeom>
                        <a:noFill/>
                        <a:ln w="12700">
                          <a:noFill/>
                          <a:miter lim="800000"/>
                          <a:headEnd type="none" w="sm" len="sm"/>
                          <a:tailEnd type="none" w="sm" len="sm"/>
                        </a:ln>
                        <a:effectLst/>
                      </a:spPr>
                      <a:txSp>
                        <a:txBody>
                          <a:bodyPr wrap="none">
                            <a:spAutoFit/>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pPr eaLnBrk="0" hangingPunct="0">
                              <a:spcBef>
                                <a:spcPct val="0"/>
                              </a:spcBef>
                              <a:buClrTx/>
                              <a:buFontTx/>
                              <a:buNone/>
                            </a:pPr>
                            <a:r>
                              <a:rPr lang="en-US">
                                <a:solidFill>
                                  <a:schemeClr val="tx1"/>
                                </a:solidFill>
                                <a:latin typeface="Times New Roman" pitchFamily="18" charset="0"/>
                                <a:cs typeface="Times New Roman" pitchFamily="18" charset="0"/>
                              </a:rPr>
                              <a:t>Acquisition of Assets</a:t>
                            </a:r>
                          </a:p>
                        </a:txBody>
                        <a:useSpRect/>
                      </a:txSp>
                    </a:sp>
                  </a:grpSp>
                </lc:lockedCanvas>
              </a:graphicData>
            </a:graphic>
          </wp:inline>
        </w:drawing>
      </w:r>
    </w:p>
    <w:p w14:paraId="341AE4D0" w14:textId="77777777" w:rsidR="00F345A6" w:rsidRDefault="00746C25" w:rsidP="00F345A6">
      <w:pPr>
        <w:rPr>
          <w:rFonts w:eastAsiaTheme="minorEastAsia"/>
          <w:b/>
        </w:rPr>
      </w:pPr>
      <w:r>
        <w:rPr>
          <w:rFonts w:eastAsiaTheme="minorEastAsia"/>
          <w:b/>
        </w:rPr>
        <w:t xml:space="preserve">30.2 – the tax forms of acquisitions </w:t>
      </w:r>
    </w:p>
    <w:p w14:paraId="06C8BD15" w14:textId="77777777" w:rsidR="00746C25" w:rsidRDefault="00746C25" w:rsidP="00746C25">
      <w:pPr>
        <w:pStyle w:val="ListParagraph"/>
        <w:numPr>
          <w:ilvl w:val="0"/>
          <w:numId w:val="146"/>
        </w:numPr>
        <w:rPr>
          <w:rFonts w:eastAsiaTheme="minorEastAsia"/>
        </w:rPr>
      </w:pPr>
      <w:r>
        <w:rPr>
          <w:rFonts w:eastAsiaTheme="minorEastAsia"/>
        </w:rPr>
        <w:t xml:space="preserve">Buying another firm can be taxable or tax free </w:t>
      </w:r>
    </w:p>
    <w:p w14:paraId="5E0A86F9" w14:textId="77777777" w:rsidR="00746C25" w:rsidRDefault="00746C25" w:rsidP="00746C25">
      <w:pPr>
        <w:pStyle w:val="ListParagraph"/>
        <w:numPr>
          <w:ilvl w:val="0"/>
          <w:numId w:val="146"/>
        </w:numPr>
        <w:rPr>
          <w:rFonts w:eastAsiaTheme="minorEastAsia"/>
        </w:rPr>
      </w:pPr>
      <w:r>
        <w:rPr>
          <w:rFonts w:eastAsiaTheme="minorEastAsia"/>
        </w:rPr>
        <w:t xml:space="preserve">In a taxable acquisition, the shareholders of the target firm are considered to have sold their shares, and they may have realized capital gains or losses that will be taxed </w:t>
      </w:r>
    </w:p>
    <w:p w14:paraId="54E8EF13" w14:textId="77777777" w:rsidR="00746C25" w:rsidRDefault="00746C25" w:rsidP="00746C25">
      <w:pPr>
        <w:pStyle w:val="ListParagraph"/>
        <w:numPr>
          <w:ilvl w:val="0"/>
          <w:numId w:val="146"/>
        </w:numPr>
        <w:rPr>
          <w:rFonts w:eastAsiaTheme="minorEastAsia"/>
        </w:rPr>
      </w:pPr>
      <w:r>
        <w:rPr>
          <w:rFonts w:eastAsiaTheme="minorEastAsia"/>
        </w:rPr>
        <w:t xml:space="preserve">In a tax free acquisition, since the acquisition is considered an exchange instead of a sale, no realized capital gain or loss occurs </w:t>
      </w:r>
    </w:p>
    <w:p w14:paraId="072885F8" w14:textId="77777777" w:rsidR="00746C25" w:rsidRDefault="00746C25" w:rsidP="00746C25">
      <w:pPr>
        <w:rPr>
          <w:rFonts w:eastAsiaTheme="minorEastAsia"/>
        </w:rPr>
      </w:pPr>
      <w:r>
        <w:rPr>
          <w:rFonts w:eastAsiaTheme="minorEastAsia"/>
        </w:rPr>
        <w:t xml:space="preserve">Determinants of tax status </w:t>
      </w:r>
    </w:p>
    <w:p w14:paraId="38A83B4F" w14:textId="77777777" w:rsidR="00746C25" w:rsidRDefault="00746C25" w:rsidP="00746C25">
      <w:pPr>
        <w:pStyle w:val="ListParagraph"/>
        <w:numPr>
          <w:ilvl w:val="0"/>
          <w:numId w:val="147"/>
        </w:numPr>
        <w:rPr>
          <w:rFonts w:eastAsiaTheme="minorEastAsia"/>
        </w:rPr>
      </w:pPr>
      <w:r>
        <w:rPr>
          <w:rFonts w:eastAsiaTheme="minorEastAsia"/>
        </w:rPr>
        <w:t>General requirements for tax free status are:</w:t>
      </w:r>
    </w:p>
    <w:p w14:paraId="28F812BA" w14:textId="77777777" w:rsidR="00746C25" w:rsidRDefault="00746C25" w:rsidP="00746C25">
      <w:pPr>
        <w:pStyle w:val="ListParagraph"/>
        <w:numPr>
          <w:ilvl w:val="1"/>
          <w:numId w:val="147"/>
        </w:numPr>
        <w:rPr>
          <w:rFonts w:eastAsiaTheme="minorEastAsia"/>
        </w:rPr>
      </w:pPr>
      <w:r>
        <w:rPr>
          <w:rFonts w:eastAsiaTheme="minorEastAsia"/>
        </w:rPr>
        <w:t xml:space="preserve">Acquisition involves two </w:t>
      </w:r>
      <w:proofErr w:type="spellStart"/>
      <w:r>
        <w:rPr>
          <w:rFonts w:eastAsiaTheme="minorEastAsia"/>
        </w:rPr>
        <w:t>canadian</w:t>
      </w:r>
      <w:proofErr w:type="spellEnd"/>
      <w:r>
        <w:rPr>
          <w:rFonts w:eastAsiaTheme="minorEastAsia"/>
        </w:rPr>
        <w:t xml:space="preserve"> corporations subject to corporate income tax </w:t>
      </w:r>
    </w:p>
    <w:p w14:paraId="4FF338EB" w14:textId="77777777" w:rsidR="00746C25" w:rsidRDefault="00746C25" w:rsidP="00746C25">
      <w:pPr>
        <w:pStyle w:val="ListParagraph"/>
        <w:numPr>
          <w:ilvl w:val="1"/>
          <w:numId w:val="147"/>
        </w:numPr>
        <w:rPr>
          <w:rFonts w:eastAsiaTheme="minorEastAsia"/>
        </w:rPr>
      </w:pPr>
      <w:r>
        <w:rPr>
          <w:rFonts w:eastAsiaTheme="minorEastAsia"/>
        </w:rPr>
        <w:t>There be a continuity of equity interest (shareholders in target firm must retain an equity interest in the bidder)</w:t>
      </w:r>
    </w:p>
    <w:p w14:paraId="40DB76EC" w14:textId="77777777" w:rsidR="00746C25" w:rsidRDefault="00746C25" w:rsidP="00746C25">
      <w:pPr>
        <w:pStyle w:val="ListParagraph"/>
        <w:numPr>
          <w:ilvl w:val="0"/>
          <w:numId w:val="147"/>
        </w:numPr>
        <w:rPr>
          <w:rFonts w:eastAsiaTheme="minorEastAsia"/>
        </w:rPr>
      </w:pPr>
      <w:r>
        <w:rPr>
          <w:rFonts w:eastAsiaTheme="minorEastAsia"/>
        </w:rPr>
        <w:t xml:space="preserve">If buying firm offers the selling firm cash for its equity, it will be a taxable acquisition </w:t>
      </w:r>
    </w:p>
    <w:p w14:paraId="3E6E169F" w14:textId="77777777" w:rsidR="00746C25" w:rsidRDefault="00746C25" w:rsidP="00746C25">
      <w:pPr>
        <w:pStyle w:val="ListParagraph"/>
        <w:numPr>
          <w:ilvl w:val="0"/>
          <w:numId w:val="147"/>
        </w:numPr>
        <w:rPr>
          <w:rFonts w:eastAsiaTheme="minorEastAsia"/>
        </w:rPr>
      </w:pPr>
      <w:r>
        <w:rPr>
          <w:rFonts w:eastAsiaTheme="minorEastAsia"/>
        </w:rPr>
        <w:t xml:space="preserve">If shares of stock are offered, it will be a tax free acquisition </w:t>
      </w:r>
    </w:p>
    <w:p w14:paraId="2066B844" w14:textId="77777777" w:rsidR="00746C25" w:rsidRDefault="00746C25" w:rsidP="00746C25">
      <w:pPr>
        <w:pStyle w:val="ListParagraph"/>
        <w:numPr>
          <w:ilvl w:val="0"/>
          <w:numId w:val="147"/>
        </w:numPr>
        <w:rPr>
          <w:rFonts w:eastAsiaTheme="minorEastAsia"/>
        </w:rPr>
      </w:pPr>
      <w:r>
        <w:rPr>
          <w:rFonts w:eastAsiaTheme="minorEastAsia"/>
        </w:rPr>
        <w:t xml:space="preserve">In tax free acquisition, selling shareholders are considered to have exchanged their old shares for new ones of equal value, and no realized capital gains or losses are experienced </w:t>
      </w:r>
    </w:p>
    <w:p w14:paraId="1FB7CEC3" w14:textId="77777777" w:rsidR="00746C25" w:rsidRDefault="00746C25" w:rsidP="00746C25">
      <w:pPr>
        <w:rPr>
          <w:rFonts w:eastAsiaTheme="minorEastAsia"/>
        </w:rPr>
      </w:pPr>
      <w:r>
        <w:rPr>
          <w:rFonts w:eastAsiaTheme="minorEastAsia"/>
        </w:rPr>
        <w:t xml:space="preserve">Taxable versus tax free acquisition </w:t>
      </w:r>
    </w:p>
    <w:p w14:paraId="6983E24F" w14:textId="77777777" w:rsidR="00746C25" w:rsidRDefault="00746C25" w:rsidP="00746C25">
      <w:pPr>
        <w:pStyle w:val="ListParagraph"/>
        <w:numPr>
          <w:ilvl w:val="0"/>
          <w:numId w:val="148"/>
        </w:numPr>
        <w:rPr>
          <w:rFonts w:eastAsiaTheme="minorEastAsia"/>
        </w:rPr>
      </w:pPr>
      <w:r>
        <w:rPr>
          <w:rFonts w:eastAsiaTheme="minorEastAsia"/>
        </w:rPr>
        <w:t>Two factors to consider when comparing tax free and taxable acquisition</w:t>
      </w:r>
    </w:p>
    <w:p w14:paraId="038DD7E1" w14:textId="77777777" w:rsidR="00746C25" w:rsidRDefault="00746C25" w:rsidP="00746C25">
      <w:pPr>
        <w:pStyle w:val="ListParagraph"/>
        <w:numPr>
          <w:ilvl w:val="1"/>
          <w:numId w:val="148"/>
        </w:numPr>
        <w:rPr>
          <w:rFonts w:eastAsiaTheme="minorEastAsia"/>
        </w:rPr>
      </w:pPr>
      <w:r>
        <w:rPr>
          <w:rFonts w:eastAsiaTheme="minorEastAsia"/>
        </w:rPr>
        <w:t xml:space="preserve">Capital gains effect – if shareholders of target firm have to pay capital gains tax, they will demand more money. this is a cost of a taxable acquisition </w:t>
      </w:r>
    </w:p>
    <w:p w14:paraId="739F8AC8" w14:textId="77777777" w:rsidR="00746C25" w:rsidRDefault="00746C25" w:rsidP="00746C25">
      <w:pPr>
        <w:pStyle w:val="ListParagraph"/>
        <w:numPr>
          <w:ilvl w:val="1"/>
          <w:numId w:val="148"/>
        </w:numPr>
        <w:rPr>
          <w:rFonts w:eastAsiaTheme="minorEastAsia"/>
        </w:rPr>
      </w:pPr>
      <w:r>
        <w:rPr>
          <w:rFonts w:eastAsiaTheme="minorEastAsia"/>
        </w:rPr>
        <w:t xml:space="preserve">Write up effect – bidders enjoy write up effect </w:t>
      </w:r>
    </w:p>
    <w:p w14:paraId="4A9C15C3" w14:textId="77777777" w:rsidR="00746C25" w:rsidRDefault="00746C25" w:rsidP="00746C25">
      <w:pPr>
        <w:pStyle w:val="ListParagraph"/>
        <w:numPr>
          <w:ilvl w:val="2"/>
          <w:numId w:val="148"/>
        </w:numPr>
        <w:rPr>
          <w:rFonts w:eastAsiaTheme="minorEastAsia"/>
        </w:rPr>
      </w:pPr>
      <w:r>
        <w:rPr>
          <w:rFonts w:eastAsiaTheme="minorEastAsia"/>
        </w:rPr>
        <w:t>Assets of acquired firm are written up or revalued from their historic prices to current market value. This is write up effect</w:t>
      </w:r>
    </w:p>
    <w:p w14:paraId="60FBC476" w14:textId="77777777" w:rsidR="00746C25" w:rsidRDefault="00746C25" w:rsidP="00746C25">
      <w:pPr>
        <w:pStyle w:val="ListParagraph"/>
        <w:numPr>
          <w:ilvl w:val="2"/>
          <w:numId w:val="148"/>
        </w:numPr>
        <w:rPr>
          <w:rFonts w:eastAsiaTheme="minorEastAsia"/>
        </w:rPr>
      </w:pPr>
      <w:r>
        <w:rPr>
          <w:rFonts w:eastAsiaTheme="minorEastAsia"/>
        </w:rPr>
        <w:t xml:space="preserve">This increases depreciation expense and hence reduces taxable income </w:t>
      </w:r>
    </w:p>
    <w:p w14:paraId="35ACCEEA" w14:textId="77777777" w:rsidR="00746C25" w:rsidRDefault="004E4912" w:rsidP="004E4912">
      <w:pPr>
        <w:rPr>
          <w:rFonts w:eastAsiaTheme="minorEastAsia"/>
          <w:b/>
        </w:rPr>
      </w:pPr>
      <w:r>
        <w:rPr>
          <w:rFonts w:eastAsiaTheme="minorEastAsia"/>
          <w:b/>
        </w:rPr>
        <w:t xml:space="preserve">30.3 – accounting for acquisitions </w:t>
      </w:r>
    </w:p>
    <w:p w14:paraId="418ABE00" w14:textId="77777777" w:rsidR="004E4912" w:rsidRDefault="004E4912" w:rsidP="004E4912">
      <w:pPr>
        <w:rPr>
          <w:rFonts w:eastAsiaTheme="minorEastAsia"/>
        </w:rPr>
      </w:pPr>
      <w:r>
        <w:rPr>
          <w:rFonts w:eastAsiaTheme="minorEastAsia"/>
        </w:rPr>
        <w:t xml:space="preserve">the purchase method </w:t>
      </w:r>
    </w:p>
    <w:p w14:paraId="02A7DB6C" w14:textId="77777777" w:rsidR="004E4912" w:rsidRDefault="004E4912" w:rsidP="004E4912">
      <w:pPr>
        <w:pStyle w:val="ListParagraph"/>
        <w:numPr>
          <w:ilvl w:val="0"/>
          <w:numId w:val="148"/>
        </w:numPr>
        <w:rPr>
          <w:rFonts w:eastAsiaTheme="minorEastAsia"/>
        </w:rPr>
      </w:pPr>
      <w:r>
        <w:rPr>
          <w:rFonts w:eastAsiaTheme="minorEastAsia"/>
        </w:rPr>
        <w:t>The purchase method of reporting acquisitions requires that the assets of the acquired firm be reported at their fair market value on the books of the acquiring firm. Allows acquiring firm to establish a new cost basis for the acquired assets</w:t>
      </w:r>
    </w:p>
    <w:p w14:paraId="7C997467" w14:textId="77777777" w:rsidR="004E4912" w:rsidRDefault="004E4912" w:rsidP="004E4912">
      <w:pPr>
        <w:pStyle w:val="ListParagraph"/>
        <w:numPr>
          <w:ilvl w:val="0"/>
          <w:numId w:val="148"/>
        </w:numPr>
        <w:rPr>
          <w:rFonts w:eastAsiaTheme="minorEastAsia"/>
        </w:rPr>
      </w:pPr>
      <w:r>
        <w:rPr>
          <w:rFonts w:eastAsiaTheme="minorEastAsia"/>
        </w:rPr>
        <w:lastRenderedPageBreak/>
        <w:t xml:space="preserve">Goodwill is the excess of purchase price over the sum of the values of the individual assets acquired </w:t>
      </w:r>
    </w:p>
    <w:p w14:paraId="2613A023" w14:textId="77777777" w:rsidR="004E4912" w:rsidRDefault="004E4912" w:rsidP="004E4912">
      <w:pPr>
        <w:rPr>
          <w:rFonts w:eastAsiaTheme="minorEastAsia"/>
          <w:b/>
        </w:rPr>
      </w:pPr>
      <w:r>
        <w:rPr>
          <w:rFonts w:eastAsiaTheme="minorEastAsia"/>
          <w:b/>
        </w:rPr>
        <w:t xml:space="preserve">30.4 – determining the synergy from an acquisition </w:t>
      </w:r>
    </w:p>
    <w:p w14:paraId="59F32DEA" w14:textId="77777777" w:rsidR="004E4912" w:rsidRDefault="004E4912" w:rsidP="004E4912">
      <w:pPr>
        <w:pStyle w:val="ListParagraph"/>
        <w:numPr>
          <w:ilvl w:val="0"/>
          <w:numId w:val="149"/>
        </w:numPr>
        <w:rPr>
          <w:rFonts w:eastAsiaTheme="minorEastAsia"/>
        </w:rPr>
      </w:pPr>
      <w:r>
        <w:rPr>
          <w:rFonts w:eastAsiaTheme="minorEastAsia"/>
        </w:rPr>
        <w:t>The difference between the value of the combined firm (V</w:t>
      </w:r>
      <w:r>
        <w:rPr>
          <w:rFonts w:eastAsiaTheme="minorEastAsia"/>
          <w:vertAlign w:val="subscript"/>
        </w:rPr>
        <w:t>AB</w:t>
      </w:r>
      <w:r>
        <w:rPr>
          <w:rFonts w:eastAsiaTheme="minorEastAsia"/>
        </w:rPr>
        <w:t>) and the sum of the values of the firms as separate entities is the synergy from the acquisition:</w:t>
      </w:r>
    </w:p>
    <w:p w14:paraId="6135439F" w14:textId="77777777" w:rsidR="004E4912" w:rsidRPr="004E4912" w:rsidRDefault="004E4912" w:rsidP="004E4912">
      <w:pPr>
        <w:pStyle w:val="ListParagraph"/>
        <w:numPr>
          <w:ilvl w:val="0"/>
          <w:numId w:val="149"/>
        </w:numPr>
        <w:rPr>
          <w:rFonts w:eastAsiaTheme="minorEastAsia"/>
        </w:rPr>
      </w:pPr>
      <w:r w:rsidRPr="004E4912">
        <w:rPr>
          <w:rFonts w:eastAsiaTheme="minorEastAsia"/>
          <w:lang w:val="en-US"/>
        </w:rPr>
        <w:t>Synergy=V</w:t>
      </w:r>
      <w:r w:rsidRPr="004E4912">
        <w:rPr>
          <w:rFonts w:eastAsiaTheme="minorEastAsia"/>
          <w:vertAlign w:val="subscript"/>
          <w:lang w:val="en-US"/>
        </w:rPr>
        <w:t>AB</w:t>
      </w:r>
      <w:r w:rsidRPr="004E4912">
        <w:rPr>
          <w:rFonts w:eastAsiaTheme="minorEastAsia"/>
          <w:lang w:val="en-US"/>
        </w:rPr>
        <w:t xml:space="preserve"> – (V</w:t>
      </w:r>
      <w:r w:rsidRPr="004E4912">
        <w:rPr>
          <w:rFonts w:eastAsiaTheme="minorEastAsia"/>
          <w:vertAlign w:val="subscript"/>
          <w:lang w:val="en-US"/>
        </w:rPr>
        <w:t>A</w:t>
      </w:r>
      <w:r w:rsidRPr="004E4912">
        <w:rPr>
          <w:rFonts w:eastAsiaTheme="minorEastAsia"/>
          <w:lang w:val="en-US"/>
        </w:rPr>
        <w:t xml:space="preserve"> + V</w:t>
      </w:r>
      <w:r w:rsidRPr="004E4912">
        <w:rPr>
          <w:rFonts w:eastAsiaTheme="minorEastAsia"/>
          <w:vertAlign w:val="subscript"/>
          <w:lang w:val="en-US"/>
        </w:rPr>
        <w:t>B</w:t>
      </w:r>
      <w:r w:rsidRPr="004E4912">
        <w:rPr>
          <w:rFonts w:eastAsiaTheme="minorEastAsia"/>
          <w:lang w:val="en-US"/>
        </w:rPr>
        <w:t>)</w:t>
      </w:r>
    </w:p>
    <w:p w14:paraId="53700DE4" w14:textId="77777777" w:rsidR="004E4912" w:rsidRDefault="004E4912" w:rsidP="004E4912">
      <w:pPr>
        <w:pStyle w:val="ListParagraph"/>
        <w:numPr>
          <w:ilvl w:val="0"/>
          <w:numId w:val="149"/>
        </w:numPr>
        <w:rPr>
          <w:rFonts w:eastAsiaTheme="minorEastAsia"/>
        </w:rPr>
      </w:pPr>
      <w:r>
        <w:rPr>
          <w:rFonts w:eastAsiaTheme="minorEastAsia"/>
        </w:rPr>
        <w:t xml:space="preserve">The acquiring firm must generally pay a premium for the acquired firm </w:t>
      </w:r>
    </w:p>
    <w:p w14:paraId="0CD1C996" w14:textId="77777777" w:rsidR="004E4912" w:rsidRDefault="004E4912" w:rsidP="004E4912">
      <w:pPr>
        <w:pStyle w:val="ListParagraph"/>
        <w:numPr>
          <w:ilvl w:val="0"/>
          <w:numId w:val="149"/>
        </w:numPr>
        <w:rPr>
          <w:rFonts w:eastAsiaTheme="minorEastAsia"/>
        </w:rPr>
      </w:pPr>
      <w:r>
        <w:rPr>
          <w:rFonts w:eastAsiaTheme="minorEastAsia"/>
        </w:rPr>
        <w:t xml:space="preserve">The synergy of an acquisition can be determined from the usual discounted cash flow model </w:t>
      </w:r>
    </w:p>
    <w:p w14:paraId="672F263A" w14:textId="77777777" w:rsidR="004E4912" w:rsidRDefault="004E4912" w:rsidP="004E4912">
      <w:pPr>
        <w:pStyle w:val="ListParagraph"/>
        <w:numPr>
          <w:ilvl w:val="0"/>
          <w:numId w:val="149"/>
        </w:numPr>
        <w:rPr>
          <w:rFonts w:eastAsiaTheme="minorEastAsia"/>
        </w:rPr>
      </w:pPr>
      <w:r>
        <w:rPr>
          <w:rFonts w:eastAsiaTheme="minorEastAsia"/>
        </w:rPr>
        <w:t xml:space="preserve">See page 866 for formula </w:t>
      </w:r>
    </w:p>
    <w:p w14:paraId="16DA7BC1" w14:textId="77777777" w:rsidR="004E4912" w:rsidRDefault="0096480B" w:rsidP="004E4912">
      <w:pPr>
        <w:pStyle w:val="ListParagraph"/>
        <w:numPr>
          <w:ilvl w:val="0"/>
          <w:numId w:val="149"/>
        </w:numPr>
        <w:rPr>
          <w:rFonts w:eastAsiaTheme="minorEastAsia"/>
        </w:rPr>
      </w:pPr>
      <w:r>
        <w:rPr>
          <w:rFonts w:eastAsiaTheme="minorEastAsia"/>
        </w:rPr>
        <w:t xml:space="preserve">r is the required rate of return on target firms equity </w:t>
      </w:r>
    </w:p>
    <w:p w14:paraId="56CA582E" w14:textId="77777777" w:rsidR="0096480B" w:rsidRDefault="0096480B" w:rsidP="004E4912">
      <w:pPr>
        <w:pStyle w:val="ListParagraph"/>
        <w:numPr>
          <w:ilvl w:val="0"/>
          <w:numId w:val="149"/>
        </w:numPr>
        <w:rPr>
          <w:rFonts w:eastAsiaTheme="minorEastAsia"/>
        </w:rPr>
      </w:pPr>
      <w:r>
        <w:rPr>
          <w:rFonts w:eastAsiaTheme="minorEastAsia"/>
        </w:rPr>
        <w:t>incremental cash flows can be separated into four parts:</w:t>
      </w:r>
    </w:p>
    <w:p w14:paraId="2BA5B7FA" w14:textId="77777777" w:rsidR="0096480B" w:rsidRPr="0096480B" w:rsidRDefault="0096480B" w:rsidP="0096480B">
      <w:pPr>
        <w:pStyle w:val="ListParagraph"/>
        <w:numPr>
          <w:ilvl w:val="0"/>
          <w:numId w:val="149"/>
        </w:numPr>
        <w:rPr>
          <w:rFonts w:eastAsiaTheme="minorEastAsia"/>
        </w:rPr>
      </w:pPr>
      <w:proofErr w:type="spellStart"/>
      <w:r w:rsidRPr="0096480B">
        <w:rPr>
          <w:rFonts w:eastAsiaTheme="minorEastAsia"/>
          <w:lang w:val="en-US"/>
        </w:rPr>
        <w:t>Δ</w:t>
      </w:r>
      <w:r w:rsidRPr="0096480B">
        <w:rPr>
          <w:rFonts w:eastAsiaTheme="minorEastAsia"/>
          <w:i/>
          <w:iCs/>
          <w:lang w:val="en-US"/>
        </w:rPr>
        <w:t>CF</w:t>
      </w:r>
      <w:r w:rsidRPr="0096480B">
        <w:rPr>
          <w:rFonts w:eastAsiaTheme="minorEastAsia"/>
          <w:i/>
          <w:iCs/>
          <w:vertAlign w:val="subscript"/>
          <w:lang w:val="en-US"/>
        </w:rPr>
        <w:t>t</w:t>
      </w:r>
      <w:proofErr w:type="spellEnd"/>
      <w:r w:rsidRPr="0096480B">
        <w:rPr>
          <w:rFonts w:eastAsiaTheme="minorEastAsia"/>
          <w:i/>
          <w:iCs/>
          <w:lang w:val="en-US"/>
        </w:rPr>
        <w:t xml:space="preserve"> </w:t>
      </w:r>
      <w:r w:rsidRPr="0096480B">
        <w:rPr>
          <w:rFonts w:eastAsiaTheme="minorEastAsia"/>
          <w:lang w:val="en-US"/>
        </w:rPr>
        <w:t xml:space="preserve">= </w:t>
      </w:r>
      <w:proofErr w:type="spellStart"/>
      <w:r w:rsidRPr="0096480B">
        <w:rPr>
          <w:rFonts w:eastAsiaTheme="minorEastAsia"/>
          <w:lang w:val="en-US"/>
        </w:rPr>
        <w:t>ΔRev</w:t>
      </w:r>
      <w:r w:rsidRPr="0096480B">
        <w:rPr>
          <w:rFonts w:eastAsiaTheme="minorEastAsia"/>
          <w:i/>
          <w:iCs/>
          <w:vertAlign w:val="subscript"/>
          <w:lang w:val="en-US"/>
        </w:rPr>
        <w:t>t</w:t>
      </w:r>
      <w:proofErr w:type="spellEnd"/>
      <w:r w:rsidRPr="0096480B">
        <w:rPr>
          <w:rFonts w:eastAsiaTheme="minorEastAsia"/>
          <w:lang w:val="en-US"/>
        </w:rPr>
        <w:t xml:space="preserve"> – </w:t>
      </w:r>
      <w:proofErr w:type="spellStart"/>
      <w:r w:rsidRPr="0096480B">
        <w:rPr>
          <w:rFonts w:eastAsiaTheme="minorEastAsia"/>
          <w:lang w:val="en-US"/>
        </w:rPr>
        <w:t>ΔCosts</w:t>
      </w:r>
      <w:r w:rsidRPr="0096480B">
        <w:rPr>
          <w:rFonts w:eastAsiaTheme="minorEastAsia"/>
          <w:i/>
          <w:iCs/>
          <w:vertAlign w:val="subscript"/>
          <w:lang w:val="en-US"/>
        </w:rPr>
        <w:t>t</w:t>
      </w:r>
      <w:proofErr w:type="spellEnd"/>
      <w:r w:rsidRPr="0096480B">
        <w:rPr>
          <w:rFonts w:eastAsiaTheme="minorEastAsia"/>
          <w:lang w:val="en-US"/>
        </w:rPr>
        <w:t xml:space="preserve"> – </w:t>
      </w:r>
      <w:proofErr w:type="spellStart"/>
      <w:r w:rsidRPr="0096480B">
        <w:rPr>
          <w:rFonts w:eastAsiaTheme="minorEastAsia"/>
          <w:lang w:val="en-US"/>
        </w:rPr>
        <w:t>ΔTaxes</w:t>
      </w:r>
      <w:r w:rsidRPr="0096480B">
        <w:rPr>
          <w:rFonts w:eastAsiaTheme="minorEastAsia"/>
          <w:i/>
          <w:iCs/>
          <w:vertAlign w:val="subscript"/>
          <w:lang w:val="en-US"/>
        </w:rPr>
        <w:t>t</w:t>
      </w:r>
      <w:proofErr w:type="spellEnd"/>
      <w:r w:rsidRPr="0096480B">
        <w:rPr>
          <w:rFonts w:eastAsiaTheme="minorEastAsia"/>
          <w:i/>
          <w:iCs/>
          <w:lang w:val="en-US"/>
        </w:rPr>
        <w:t xml:space="preserve"> </w:t>
      </w:r>
      <w:r w:rsidRPr="0096480B">
        <w:rPr>
          <w:rFonts w:eastAsiaTheme="minorEastAsia"/>
          <w:lang w:val="en-US"/>
        </w:rPr>
        <w:t xml:space="preserve">– </w:t>
      </w:r>
      <w:r w:rsidRPr="0096480B">
        <w:rPr>
          <w:rFonts w:eastAsiaTheme="minorEastAsia"/>
          <w:lang w:val="el-GR"/>
        </w:rPr>
        <w:t>Δ</w:t>
      </w:r>
      <w:r w:rsidRPr="0096480B">
        <w:rPr>
          <w:rFonts w:eastAsiaTheme="minorEastAsia"/>
          <w:lang w:val="en-US"/>
        </w:rPr>
        <w:t xml:space="preserve">capital </w:t>
      </w:r>
      <w:proofErr w:type="spellStart"/>
      <w:r w:rsidRPr="0096480B">
        <w:rPr>
          <w:rFonts w:eastAsiaTheme="minorEastAsia"/>
          <w:lang w:val="en-US"/>
        </w:rPr>
        <w:t>Requirements</w:t>
      </w:r>
      <w:r w:rsidRPr="0096480B">
        <w:rPr>
          <w:rFonts w:eastAsiaTheme="minorEastAsia"/>
          <w:i/>
          <w:iCs/>
          <w:vertAlign w:val="subscript"/>
          <w:lang w:val="en-US"/>
        </w:rPr>
        <w:t>t</w:t>
      </w:r>
      <w:proofErr w:type="spellEnd"/>
      <w:r w:rsidRPr="0096480B">
        <w:rPr>
          <w:rFonts w:eastAsiaTheme="minorEastAsia"/>
          <w:i/>
          <w:iCs/>
          <w:lang w:val="en-US"/>
        </w:rPr>
        <w:t xml:space="preserve"> </w:t>
      </w:r>
    </w:p>
    <w:p w14:paraId="0F8FAE71" w14:textId="77777777" w:rsidR="0096480B" w:rsidRDefault="0096480B" w:rsidP="0096480B">
      <w:pPr>
        <w:rPr>
          <w:rFonts w:eastAsiaTheme="minorEastAsia"/>
          <w:b/>
        </w:rPr>
      </w:pPr>
      <w:r>
        <w:rPr>
          <w:rFonts w:eastAsiaTheme="minorEastAsia"/>
          <w:b/>
        </w:rPr>
        <w:t xml:space="preserve">30.5 – sources of synergy from acquisitions </w:t>
      </w:r>
    </w:p>
    <w:p w14:paraId="1623D682" w14:textId="77777777" w:rsidR="0096480B" w:rsidRDefault="0096480B" w:rsidP="0096480B">
      <w:pPr>
        <w:pStyle w:val="ListParagraph"/>
        <w:numPr>
          <w:ilvl w:val="0"/>
          <w:numId w:val="150"/>
        </w:numPr>
        <w:rPr>
          <w:rFonts w:eastAsiaTheme="minorEastAsia"/>
        </w:rPr>
      </w:pPr>
      <w:r>
        <w:rPr>
          <w:rFonts w:eastAsiaTheme="minorEastAsia"/>
        </w:rPr>
        <w:t>The possible sources of synergy fall into four basic categories</w:t>
      </w:r>
    </w:p>
    <w:p w14:paraId="77E8E834" w14:textId="77777777" w:rsidR="0096480B" w:rsidRDefault="0096480B" w:rsidP="0096480B">
      <w:pPr>
        <w:pStyle w:val="ListParagraph"/>
        <w:numPr>
          <w:ilvl w:val="1"/>
          <w:numId w:val="150"/>
        </w:numPr>
        <w:rPr>
          <w:rFonts w:eastAsiaTheme="minorEastAsia"/>
        </w:rPr>
      </w:pPr>
      <w:r>
        <w:rPr>
          <w:rFonts w:eastAsiaTheme="minorEastAsia"/>
        </w:rPr>
        <w:t xml:space="preserve">Revenue enhancement </w:t>
      </w:r>
    </w:p>
    <w:p w14:paraId="3D210ED3" w14:textId="77777777" w:rsidR="0096480B" w:rsidRDefault="0096480B" w:rsidP="0096480B">
      <w:pPr>
        <w:pStyle w:val="ListParagraph"/>
        <w:numPr>
          <w:ilvl w:val="1"/>
          <w:numId w:val="150"/>
        </w:numPr>
        <w:rPr>
          <w:rFonts w:eastAsiaTheme="minorEastAsia"/>
        </w:rPr>
      </w:pPr>
      <w:r>
        <w:rPr>
          <w:rFonts w:eastAsiaTheme="minorEastAsia"/>
        </w:rPr>
        <w:t>Cost reductions</w:t>
      </w:r>
    </w:p>
    <w:p w14:paraId="384278EA" w14:textId="77777777" w:rsidR="0096480B" w:rsidRDefault="0096480B" w:rsidP="0096480B">
      <w:pPr>
        <w:pStyle w:val="ListParagraph"/>
        <w:numPr>
          <w:ilvl w:val="1"/>
          <w:numId w:val="150"/>
        </w:numPr>
        <w:rPr>
          <w:rFonts w:eastAsiaTheme="minorEastAsia"/>
        </w:rPr>
      </w:pPr>
      <w:r>
        <w:rPr>
          <w:rFonts w:eastAsiaTheme="minorEastAsia"/>
        </w:rPr>
        <w:t xml:space="preserve">Tax gains </w:t>
      </w:r>
    </w:p>
    <w:p w14:paraId="69256EB0" w14:textId="77777777" w:rsidR="0096480B" w:rsidRDefault="0096480B" w:rsidP="0096480B">
      <w:pPr>
        <w:pStyle w:val="ListParagraph"/>
        <w:numPr>
          <w:ilvl w:val="1"/>
          <w:numId w:val="150"/>
        </w:numPr>
        <w:rPr>
          <w:rFonts w:eastAsiaTheme="minorEastAsia"/>
        </w:rPr>
      </w:pPr>
      <w:r>
        <w:rPr>
          <w:rFonts w:eastAsiaTheme="minorEastAsia"/>
        </w:rPr>
        <w:t>Cost of capital</w:t>
      </w:r>
    </w:p>
    <w:p w14:paraId="5C14534B" w14:textId="77777777" w:rsidR="0096480B" w:rsidRDefault="0096480B" w:rsidP="0096480B">
      <w:pPr>
        <w:rPr>
          <w:rFonts w:eastAsiaTheme="minorEastAsia"/>
        </w:rPr>
      </w:pPr>
      <w:r>
        <w:rPr>
          <w:rFonts w:eastAsiaTheme="minorEastAsia"/>
        </w:rPr>
        <w:t xml:space="preserve">Revenue enhancement </w:t>
      </w:r>
    </w:p>
    <w:p w14:paraId="12CC39AB" w14:textId="77777777" w:rsidR="0096480B" w:rsidRDefault="0096480B" w:rsidP="0096480B">
      <w:pPr>
        <w:pStyle w:val="ListParagraph"/>
        <w:numPr>
          <w:ilvl w:val="0"/>
          <w:numId w:val="150"/>
        </w:numPr>
        <w:rPr>
          <w:rFonts w:eastAsiaTheme="minorEastAsia"/>
        </w:rPr>
      </w:pPr>
      <w:r>
        <w:rPr>
          <w:rFonts w:eastAsiaTheme="minorEastAsia"/>
        </w:rPr>
        <w:t>Combined firm may generate greater revenue than two separate firms</w:t>
      </w:r>
    </w:p>
    <w:p w14:paraId="3FCD0B4B" w14:textId="77777777" w:rsidR="0096480B" w:rsidRDefault="0096480B" w:rsidP="0096480B">
      <w:pPr>
        <w:pStyle w:val="ListParagraph"/>
        <w:numPr>
          <w:ilvl w:val="0"/>
          <w:numId w:val="150"/>
        </w:numPr>
        <w:rPr>
          <w:rFonts w:eastAsiaTheme="minorEastAsia"/>
        </w:rPr>
      </w:pPr>
      <w:r>
        <w:rPr>
          <w:rFonts w:eastAsiaTheme="minorEastAsia"/>
        </w:rPr>
        <w:t>Marketing gains:</w:t>
      </w:r>
    </w:p>
    <w:p w14:paraId="38372299" w14:textId="77777777" w:rsidR="0096480B" w:rsidRDefault="0096480B" w:rsidP="0096480B">
      <w:pPr>
        <w:pStyle w:val="ListParagraph"/>
        <w:numPr>
          <w:ilvl w:val="1"/>
          <w:numId w:val="150"/>
        </w:numPr>
        <w:rPr>
          <w:rFonts w:eastAsiaTheme="minorEastAsia"/>
        </w:rPr>
      </w:pPr>
      <w:r>
        <w:rPr>
          <w:rFonts w:eastAsiaTheme="minorEastAsia"/>
        </w:rPr>
        <w:t>Can produce greater operating revenues from improved marketing. Improvements can be made in:</w:t>
      </w:r>
    </w:p>
    <w:p w14:paraId="36372611" w14:textId="77777777" w:rsidR="0096480B" w:rsidRDefault="0096480B" w:rsidP="0096480B">
      <w:pPr>
        <w:pStyle w:val="ListParagraph"/>
        <w:numPr>
          <w:ilvl w:val="2"/>
          <w:numId w:val="150"/>
        </w:numPr>
        <w:rPr>
          <w:rFonts w:eastAsiaTheme="minorEastAsia"/>
        </w:rPr>
      </w:pPr>
      <w:r>
        <w:rPr>
          <w:rFonts w:eastAsiaTheme="minorEastAsia"/>
        </w:rPr>
        <w:t>Previously ineffective media programming and advertising efforts</w:t>
      </w:r>
    </w:p>
    <w:p w14:paraId="7CBC35E2" w14:textId="77777777" w:rsidR="0096480B" w:rsidRDefault="0096480B" w:rsidP="0096480B">
      <w:pPr>
        <w:pStyle w:val="ListParagraph"/>
        <w:numPr>
          <w:ilvl w:val="2"/>
          <w:numId w:val="150"/>
        </w:numPr>
        <w:rPr>
          <w:rFonts w:eastAsiaTheme="minorEastAsia"/>
        </w:rPr>
      </w:pPr>
      <w:r>
        <w:rPr>
          <w:rFonts w:eastAsiaTheme="minorEastAsia"/>
        </w:rPr>
        <w:t xml:space="preserve">A weak existing distribution network </w:t>
      </w:r>
    </w:p>
    <w:p w14:paraId="5B6C2BE4" w14:textId="77777777" w:rsidR="0096480B" w:rsidRDefault="0096480B" w:rsidP="0096480B">
      <w:pPr>
        <w:pStyle w:val="ListParagraph"/>
        <w:numPr>
          <w:ilvl w:val="2"/>
          <w:numId w:val="150"/>
        </w:numPr>
        <w:rPr>
          <w:rFonts w:eastAsiaTheme="minorEastAsia"/>
        </w:rPr>
      </w:pPr>
      <w:r>
        <w:rPr>
          <w:rFonts w:eastAsiaTheme="minorEastAsia"/>
        </w:rPr>
        <w:t>An unbalanced product mix</w:t>
      </w:r>
    </w:p>
    <w:p w14:paraId="5FDCAF5B" w14:textId="77777777" w:rsidR="0096480B" w:rsidRDefault="0096480B" w:rsidP="0096480B">
      <w:pPr>
        <w:pStyle w:val="ListParagraph"/>
        <w:numPr>
          <w:ilvl w:val="0"/>
          <w:numId w:val="150"/>
        </w:numPr>
        <w:rPr>
          <w:rFonts w:eastAsiaTheme="minorEastAsia"/>
        </w:rPr>
      </w:pPr>
      <w:r>
        <w:rPr>
          <w:rFonts w:eastAsiaTheme="minorEastAsia"/>
        </w:rPr>
        <w:t xml:space="preserve">Strategic benefits </w:t>
      </w:r>
    </w:p>
    <w:p w14:paraId="3040149F" w14:textId="77777777" w:rsidR="0096480B" w:rsidRDefault="0096480B" w:rsidP="0096480B">
      <w:pPr>
        <w:pStyle w:val="ListParagraph"/>
        <w:numPr>
          <w:ilvl w:val="1"/>
          <w:numId w:val="150"/>
        </w:numPr>
        <w:rPr>
          <w:rFonts w:eastAsiaTheme="minorEastAsia"/>
        </w:rPr>
      </w:pPr>
      <w:r>
        <w:rPr>
          <w:rFonts w:eastAsiaTheme="minorEastAsia"/>
        </w:rPr>
        <w:t xml:space="preserve">Opportunity to take advantage of the competitive environment if certain situations materialize </w:t>
      </w:r>
    </w:p>
    <w:p w14:paraId="2563D415" w14:textId="77777777" w:rsidR="0096480B" w:rsidRDefault="0096480B" w:rsidP="0096480B">
      <w:pPr>
        <w:pStyle w:val="ListParagraph"/>
        <w:numPr>
          <w:ilvl w:val="0"/>
          <w:numId w:val="150"/>
        </w:numPr>
        <w:rPr>
          <w:rFonts w:eastAsiaTheme="minorEastAsia"/>
        </w:rPr>
      </w:pPr>
      <w:r>
        <w:rPr>
          <w:rFonts w:eastAsiaTheme="minorEastAsia"/>
        </w:rPr>
        <w:t xml:space="preserve">Market or monopoly power </w:t>
      </w:r>
    </w:p>
    <w:p w14:paraId="01CBE593" w14:textId="77777777" w:rsidR="0096480B" w:rsidRDefault="0096480B" w:rsidP="0096480B">
      <w:pPr>
        <w:pStyle w:val="ListParagraph"/>
        <w:numPr>
          <w:ilvl w:val="1"/>
          <w:numId w:val="150"/>
        </w:numPr>
        <w:rPr>
          <w:rFonts w:eastAsiaTheme="minorEastAsia"/>
        </w:rPr>
      </w:pPr>
      <w:r>
        <w:rPr>
          <w:rFonts w:eastAsiaTheme="minorEastAsia"/>
        </w:rPr>
        <w:t xml:space="preserve">One firm may acquire another to increase its market share and market power </w:t>
      </w:r>
    </w:p>
    <w:p w14:paraId="0632F7DF" w14:textId="77777777" w:rsidR="0096480B" w:rsidRDefault="0096480B" w:rsidP="0096480B">
      <w:pPr>
        <w:pStyle w:val="ListParagraph"/>
        <w:numPr>
          <w:ilvl w:val="1"/>
          <w:numId w:val="150"/>
        </w:numPr>
        <w:rPr>
          <w:rFonts w:eastAsiaTheme="minorEastAsia"/>
        </w:rPr>
      </w:pPr>
      <w:r>
        <w:rPr>
          <w:rFonts w:eastAsiaTheme="minorEastAsia"/>
        </w:rPr>
        <w:t xml:space="preserve">Profits can be enhanced through higher prices and reduced competition for customers </w:t>
      </w:r>
    </w:p>
    <w:p w14:paraId="6C5BD3B8" w14:textId="77777777" w:rsidR="0096480B" w:rsidRDefault="0096480B" w:rsidP="0096480B">
      <w:pPr>
        <w:pStyle w:val="ListParagraph"/>
        <w:numPr>
          <w:ilvl w:val="1"/>
          <w:numId w:val="150"/>
        </w:numPr>
        <w:rPr>
          <w:rFonts w:eastAsiaTheme="minorEastAsia"/>
        </w:rPr>
      </w:pPr>
      <w:r>
        <w:rPr>
          <w:rFonts w:eastAsiaTheme="minorEastAsia"/>
        </w:rPr>
        <w:t xml:space="preserve">Horizontal mergers are more common in Canada. Legal challenges in US </w:t>
      </w:r>
    </w:p>
    <w:p w14:paraId="19D62309" w14:textId="77777777" w:rsidR="0096480B" w:rsidRDefault="0096480B" w:rsidP="0096480B">
      <w:pPr>
        <w:rPr>
          <w:rFonts w:eastAsiaTheme="minorEastAsia"/>
        </w:rPr>
      </w:pPr>
      <w:r>
        <w:rPr>
          <w:rFonts w:eastAsiaTheme="minorEastAsia"/>
        </w:rPr>
        <w:t>Cost reduction</w:t>
      </w:r>
    </w:p>
    <w:p w14:paraId="470ADBDF" w14:textId="77777777" w:rsidR="0096480B" w:rsidRDefault="0096480B" w:rsidP="0096480B">
      <w:pPr>
        <w:pStyle w:val="ListParagraph"/>
        <w:numPr>
          <w:ilvl w:val="0"/>
          <w:numId w:val="151"/>
        </w:numPr>
        <w:rPr>
          <w:rFonts w:eastAsiaTheme="minorEastAsia"/>
        </w:rPr>
      </w:pPr>
      <w:r>
        <w:rPr>
          <w:rFonts w:eastAsiaTheme="minorEastAsia"/>
        </w:rPr>
        <w:t xml:space="preserve">Combined firm may operate more efficiently than two separate firms </w:t>
      </w:r>
    </w:p>
    <w:p w14:paraId="06A1DE6B" w14:textId="77777777" w:rsidR="0096480B" w:rsidRDefault="0096480B" w:rsidP="0096480B">
      <w:pPr>
        <w:pStyle w:val="ListParagraph"/>
        <w:numPr>
          <w:ilvl w:val="0"/>
          <w:numId w:val="151"/>
        </w:numPr>
        <w:rPr>
          <w:rFonts w:eastAsiaTheme="minorEastAsia"/>
        </w:rPr>
      </w:pPr>
      <w:r>
        <w:rPr>
          <w:rFonts w:eastAsiaTheme="minorEastAsia"/>
        </w:rPr>
        <w:t xml:space="preserve">Economies of scale </w:t>
      </w:r>
    </w:p>
    <w:p w14:paraId="0ADE71A3" w14:textId="77777777" w:rsidR="0096480B" w:rsidRDefault="0096480B" w:rsidP="0096480B">
      <w:pPr>
        <w:pStyle w:val="ListParagraph"/>
        <w:numPr>
          <w:ilvl w:val="1"/>
          <w:numId w:val="151"/>
        </w:numPr>
        <w:rPr>
          <w:rFonts w:eastAsiaTheme="minorEastAsia"/>
        </w:rPr>
      </w:pPr>
      <w:r>
        <w:rPr>
          <w:rFonts w:eastAsiaTheme="minorEastAsia"/>
        </w:rPr>
        <w:lastRenderedPageBreak/>
        <w:t xml:space="preserve">If average cost of production falls while the level of production increases, there is said to be an economy of scale </w:t>
      </w:r>
    </w:p>
    <w:p w14:paraId="12BA27A0" w14:textId="77777777" w:rsidR="006A2AF3" w:rsidRDefault="006A2AF3" w:rsidP="0096480B">
      <w:pPr>
        <w:pStyle w:val="ListParagraph"/>
        <w:numPr>
          <w:ilvl w:val="1"/>
          <w:numId w:val="151"/>
        </w:numPr>
        <w:rPr>
          <w:rFonts w:eastAsiaTheme="minorEastAsia"/>
        </w:rPr>
      </w:pPr>
      <w:r>
        <w:rPr>
          <w:rFonts w:eastAsiaTheme="minorEastAsia"/>
        </w:rPr>
        <w:t xml:space="preserve">Phrase spreading overhead is used in connection with economies of scale from horizontal mergers. Refers to sharing of central facilities such as corporate headquarters, top management and a large mainframe computer </w:t>
      </w:r>
    </w:p>
    <w:p w14:paraId="0A8EDB74" w14:textId="77777777" w:rsidR="006A2AF3" w:rsidRDefault="006A2AF3" w:rsidP="006A2AF3">
      <w:pPr>
        <w:pStyle w:val="ListParagraph"/>
        <w:numPr>
          <w:ilvl w:val="0"/>
          <w:numId w:val="151"/>
        </w:numPr>
        <w:rPr>
          <w:rFonts w:eastAsiaTheme="minorEastAsia"/>
        </w:rPr>
      </w:pPr>
      <w:r>
        <w:rPr>
          <w:rFonts w:eastAsiaTheme="minorEastAsia"/>
        </w:rPr>
        <w:t xml:space="preserve">Economies of vertical integration </w:t>
      </w:r>
    </w:p>
    <w:p w14:paraId="258598B4" w14:textId="77777777" w:rsidR="006A2AF3" w:rsidRDefault="006A2AF3" w:rsidP="006A2AF3">
      <w:pPr>
        <w:pStyle w:val="ListParagraph"/>
        <w:numPr>
          <w:ilvl w:val="1"/>
          <w:numId w:val="151"/>
        </w:numPr>
        <w:rPr>
          <w:rFonts w:eastAsiaTheme="minorEastAsia"/>
        </w:rPr>
      </w:pPr>
      <w:r>
        <w:rPr>
          <w:rFonts w:eastAsiaTheme="minorEastAsia"/>
        </w:rPr>
        <w:t>Main purpose of vertical acquisitions is to make coordination of closely related operating activities easier</w:t>
      </w:r>
    </w:p>
    <w:p w14:paraId="114007A3" w14:textId="77777777" w:rsidR="006A2AF3" w:rsidRDefault="006A2AF3" w:rsidP="006A2AF3">
      <w:pPr>
        <w:pStyle w:val="ListParagraph"/>
        <w:numPr>
          <w:ilvl w:val="1"/>
          <w:numId w:val="151"/>
        </w:numPr>
        <w:rPr>
          <w:rFonts w:eastAsiaTheme="minorEastAsia"/>
        </w:rPr>
      </w:pPr>
      <w:r>
        <w:rPr>
          <w:rFonts w:eastAsiaTheme="minorEastAsia"/>
        </w:rPr>
        <w:t xml:space="preserve">Technology transfers are another reason for vertical integration </w:t>
      </w:r>
    </w:p>
    <w:p w14:paraId="6071AE50" w14:textId="77777777" w:rsidR="006A2AF3" w:rsidRDefault="006A2AF3" w:rsidP="006A2AF3">
      <w:pPr>
        <w:pStyle w:val="ListParagraph"/>
        <w:numPr>
          <w:ilvl w:val="0"/>
          <w:numId w:val="151"/>
        </w:numPr>
        <w:rPr>
          <w:rFonts w:eastAsiaTheme="minorEastAsia"/>
        </w:rPr>
      </w:pPr>
      <w:r>
        <w:rPr>
          <w:rFonts w:eastAsiaTheme="minorEastAsia"/>
        </w:rPr>
        <w:t xml:space="preserve">Complementary resources </w:t>
      </w:r>
    </w:p>
    <w:p w14:paraId="04391273" w14:textId="77777777" w:rsidR="006A2AF3" w:rsidRDefault="006A2AF3" w:rsidP="006A2AF3">
      <w:pPr>
        <w:pStyle w:val="ListParagraph"/>
        <w:numPr>
          <w:ilvl w:val="1"/>
          <w:numId w:val="151"/>
        </w:numPr>
        <w:rPr>
          <w:rFonts w:eastAsiaTheme="minorEastAsia"/>
        </w:rPr>
      </w:pPr>
      <w:r>
        <w:rPr>
          <w:rFonts w:eastAsiaTheme="minorEastAsia"/>
        </w:rPr>
        <w:t xml:space="preserve">Some firms acquire others to make better use of existing resources or to provide the missing ingredient for success </w:t>
      </w:r>
    </w:p>
    <w:p w14:paraId="1C858206" w14:textId="77777777" w:rsidR="006A2AF3" w:rsidRDefault="006A2AF3" w:rsidP="006A2AF3">
      <w:pPr>
        <w:pStyle w:val="ListParagraph"/>
        <w:numPr>
          <w:ilvl w:val="0"/>
          <w:numId w:val="151"/>
        </w:numPr>
        <w:rPr>
          <w:rFonts w:eastAsiaTheme="minorEastAsia"/>
        </w:rPr>
      </w:pPr>
      <w:r>
        <w:rPr>
          <w:rFonts w:eastAsiaTheme="minorEastAsia"/>
        </w:rPr>
        <w:t xml:space="preserve">Elimination of inefficient management </w:t>
      </w:r>
    </w:p>
    <w:p w14:paraId="48D9D527" w14:textId="77777777" w:rsidR="006A2AF3" w:rsidRDefault="006A2AF3" w:rsidP="006A2AF3">
      <w:pPr>
        <w:pStyle w:val="ListParagraph"/>
        <w:numPr>
          <w:ilvl w:val="1"/>
          <w:numId w:val="151"/>
        </w:numPr>
        <w:rPr>
          <w:rFonts w:eastAsiaTheme="minorEastAsia"/>
        </w:rPr>
      </w:pPr>
      <w:r>
        <w:rPr>
          <w:rFonts w:eastAsiaTheme="minorEastAsia"/>
        </w:rPr>
        <w:t xml:space="preserve">Firms whose value could be increased with a change in management </w:t>
      </w:r>
    </w:p>
    <w:p w14:paraId="67D3231D" w14:textId="77777777" w:rsidR="006A2AF3" w:rsidRDefault="006A2AF3" w:rsidP="006A2AF3">
      <w:pPr>
        <w:pStyle w:val="ListParagraph"/>
        <w:numPr>
          <w:ilvl w:val="1"/>
          <w:numId w:val="151"/>
        </w:numPr>
        <w:rPr>
          <w:rFonts w:eastAsiaTheme="minorEastAsia"/>
        </w:rPr>
      </w:pPr>
      <w:r>
        <w:rPr>
          <w:rFonts w:eastAsiaTheme="minorEastAsia"/>
        </w:rPr>
        <w:t xml:space="preserve">Incumbent managers in some cases do not understand changing conditions. Have trouble abandoning strategies and styles they have spent years formulating </w:t>
      </w:r>
    </w:p>
    <w:p w14:paraId="29F70998" w14:textId="77777777" w:rsidR="006A2AF3" w:rsidRDefault="006A2AF3" w:rsidP="006A2AF3">
      <w:pPr>
        <w:pStyle w:val="ListParagraph"/>
        <w:numPr>
          <w:ilvl w:val="1"/>
          <w:numId w:val="151"/>
        </w:numPr>
        <w:rPr>
          <w:rFonts w:eastAsiaTheme="minorEastAsia"/>
        </w:rPr>
      </w:pPr>
      <w:r>
        <w:rPr>
          <w:rFonts w:eastAsiaTheme="minorEastAsia"/>
        </w:rPr>
        <w:t>Market for corporate control</w:t>
      </w:r>
    </w:p>
    <w:p w14:paraId="0537E1F1" w14:textId="77777777" w:rsidR="006A2AF3" w:rsidRDefault="006A2AF3" w:rsidP="006A2AF3">
      <w:pPr>
        <w:pStyle w:val="ListParagraph"/>
        <w:numPr>
          <w:ilvl w:val="1"/>
          <w:numId w:val="151"/>
        </w:numPr>
        <w:rPr>
          <w:rFonts w:eastAsiaTheme="minorEastAsia"/>
        </w:rPr>
      </w:pPr>
      <w:r>
        <w:rPr>
          <w:rFonts w:eastAsiaTheme="minorEastAsia"/>
        </w:rPr>
        <w:t xml:space="preserve">Leads to layoffs and conflict between labor and management </w:t>
      </w:r>
    </w:p>
    <w:p w14:paraId="4BE3863C" w14:textId="77777777" w:rsidR="006A2AF3" w:rsidRDefault="006A2AF3" w:rsidP="006A2AF3">
      <w:pPr>
        <w:pStyle w:val="ListParagraph"/>
        <w:numPr>
          <w:ilvl w:val="1"/>
          <w:numId w:val="151"/>
        </w:numPr>
        <w:rPr>
          <w:rFonts w:eastAsiaTheme="minorEastAsia"/>
        </w:rPr>
      </w:pPr>
      <w:r>
        <w:rPr>
          <w:rFonts w:eastAsiaTheme="minorEastAsia"/>
        </w:rPr>
        <w:t xml:space="preserve">Critics point to </w:t>
      </w:r>
      <w:proofErr w:type="spellStart"/>
      <w:r>
        <w:rPr>
          <w:rFonts w:eastAsiaTheme="minorEastAsia"/>
        </w:rPr>
        <w:t>germany</w:t>
      </w:r>
      <w:proofErr w:type="spellEnd"/>
      <w:r>
        <w:rPr>
          <w:rFonts w:eastAsiaTheme="minorEastAsia"/>
        </w:rPr>
        <w:t xml:space="preserve">, japan and </w:t>
      </w:r>
      <w:proofErr w:type="spellStart"/>
      <w:r>
        <w:rPr>
          <w:rFonts w:eastAsiaTheme="minorEastAsia"/>
        </w:rPr>
        <w:t>korea</w:t>
      </w:r>
      <w:proofErr w:type="spellEnd"/>
      <w:r>
        <w:rPr>
          <w:rFonts w:eastAsiaTheme="minorEastAsia"/>
        </w:rPr>
        <w:t xml:space="preserve"> as efficient markets </w:t>
      </w:r>
    </w:p>
    <w:p w14:paraId="72A181A9" w14:textId="77777777" w:rsidR="006A2AF3" w:rsidRDefault="006A2AF3" w:rsidP="006A2AF3">
      <w:pPr>
        <w:pStyle w:val="ListParagraph"/>
        <w:numPr>
          <w:ilvl w:val="0"/>
          <w:numId w:val="151"/>
        </w:numPr>
        <w:rPr>
          <w:rFonts w:eastAsiaTheme="minorEastAsia"/>
        </w:rPr>
      </w:pPr>
      <w:r>
        <w:rPr>
          <w:rFonts w:eastAsiaTheme="minorEastAsia"/>
        </w:rPr>
        <w:t xml:space="preserve">The negative side of takeovers </w:t>
      </w:r>
    </w:p>
    <w:p w14:paraId="38F836BE" w14:textId="77777777" w:rsidR="006A2AF3" w:rsidRDefault="006A2AF3" w:rsidP="006A2AF3">
      <w:pPr>
        <w:pStyle w:val="ListParagraph"/>
        <w:numPr>
          <w:ilvl w:val="1"/>
          <w:numId w:val="151"/>
        </w:numPr>
        <w:rPr>
          <w:rFonts w:eastAsiaTheme="minorEastAsia"/>
        </w:rPr>
      </w:pPr>
      <w:r>
        <w:rPr>
          <w:rFonts w:eastAsiaTheme="minorEastAsia"/>
        </w:rPr>
        <w:t>See page 869</w:t>
      </w:r>
    </w:p>
    <w:p w14:paraId="2558E4BA" w14:textId="77777777" w:rsidR="006A2AF3" w:rsidRDefault="006A2AF3" w:rsidP="006A2AF3">
      <w:pPr>
        <w:rPr>
          <w:rFonts w:eastAsiaTheme="minorEastAsia"/>
        </w:rPr>
      </w:pPr>
      <w:r>
        <w:rPr>
          <w:rFonts w:eastAsiaTheme="minorEastAsia"/>
        </w:rPr>
        <w:t xml:space="preserve">Tax gains </w:t>
      </w:r>
    </w:p>
    <w:p w14:paraId="5E4B74E8" w14:textId="77777777" w:rsidR="006A2AF3" w:rsidRDefault="004C2A57" w:rsidP="006A2AF3">
      <w:pPr>
        <w:pStyle w:val="ListParagraph"/>
        <w:numPr>
          <w:ilvl w:val="0"/>
          <w:numId w:val="152"/>
        </w:numPr>
        <w:rPr>
          <w:rFonts w:eastAsiaTheme="minorEastAsia"/>
        </w:rPr>
      </w:pPr>
      <w:r>
        <w:rPr>
          <w:rFonts w:eastAsiaTheme="minorEastAsia"/>
        </w:rPr>
        <w:t>Tax gains are often powerful incentives for acquisitions. Possible tax gains from an acquisition include:</w:t>
      </w:r>
    </w:p>
    <w:p w14:paraId="0FD0D11C" w14:textId="77777777" w:rsidR="004C2A57" w:rsidRDefault="004C2A57" w:rsidP="004C2A57">
      <w:pPr>
        <w:pStyle w:val="ListParagraph"/>
        <w:numPr>
          <w:ilvl w:val="1"/>
          <w:numId w:val="152"/>
        </w:numPr>
        <w:rPr>
          <w:rFonts w:eastAsiaTheme="minorEastAsia"/>
        </w:rPr>
      </w:pPr>
      <w:r>
        <w:rPr>
          <w:rFonts w:eastAsiaTheme="minorEastAsia"/>
        </w:rPr>
        <w:t xml:space="preserve">The use of tax losses </w:t>
      </w:r>
    </w:p>
    <w:p w14:paraId="58F2D711" w14:textId="77777777" w:rsidR="004C2A57" w:rsidRDefault="004C2A57" w:rsidP="004C2A57">
      <w:pPr>
        <w:pStyle w:val="ListParagraph"/>
        <w:numPr>
          <w:ilvl w:val="1"/>
          <w:numId w:val="152"/>
        </w:numPr>
        <w:rPr>
          <w:rFonts w:eastAsiaTheme="minorEastAsia"/>
        </w:rPr>
      </w:pPr>
      <w:r>
        <w:rPr>
          <w:rFonts w:eastAsiaTheme="minorEastAsia"/>
        </w:rPr>
        <w:t xml:space="preserve">The use of unused debt capacity </w:t>
      </w:r>
    </w:p>
    <w:p w14:paraId="77319458" w14:textId="77777777" w:rsidR="004C2A57" w:rsidRDefault="004C2A57" w:rsidP="004C2A57">
      <w:pPr>
        <w:pStyle w:val="ListParagraph"/>
        <w:numPr>
          <w:ilvl w:val="1"/>
          <w:numId w:val="152"/>
        </w:numPr>
        <w:rPr>
          <w:rFonts w:eastAsiaTheme="minorEastAsia"/>
        </w:rPr>
      </w:pPr>
      <w:r>
        <w:rPr>
          <w:rFonts w:eastAsiaTheme="minorEastAsia"/>
        </w:rPr>
        <w:t xml:space="preserve">The use of surplus funds </w:t>
      </w:r>
    </w:p>
    <w:p w14:paraId="4414E6C2" w14:textId="77777777" w:rsidR="004C2A57" w:rsidRDefault="004C2A57" w:rsidP="004C2A57">
      <w:pPr>
        <w:rPr>
          <w:rFonts w:eastAsiaTheme="minorEastAsia"/>
        </w:rPr>
      </w:pPr>
      <w:r>
        <w:rPr>
          <w:rFonts w:eastAsiaTheme="minorEastAsia"/>
        </w:rPr>
        <w:t xml:space="preserve">Net operating losses </w:t>
      </w:r>
    </w:p>
    <w:p w14:paraId="70E584CE" w14:textId="77777777" w:rsidR="004C2A57" w:rsidRDefault="004C2A57" w:rsidP="004C2A57">
      <w:pPr>
        <w:pStyle w:val="ListParagraph"/>
        <w:numPr>
          <w:ilvl w:val="0"/>
          <w:numId w:val="152"/>
        </w:numPr>
        <w:rPr>
          <w:rFonts w:eastAsiaTheme="minorEastAsia"/>
        </w:rPr>
      </w:pPr>
      <w:r>
        <w:rPr>
          <w:rFonts w:eastAsiaTheme="minorEastAsia"/>
        </w:rPr>
        <w:t xml:space="preserve">Firm that lose money on pre tax basis will not pay taxes. Such firms will end up with tax losses that they cannot use. know as net operating losses </w:t>
      </w:r>
    </w:p>
    <w:p w14:paraId="3024B4FE" w14:textId="77777777" w:rsidR="004C2A57" w:rsidRDefault="004C2A57" w:rsidP="004C2A57">
      <w:pPr>
        <w:pStyle w:val="ListParagraph"/>
        <w:numPr>
          <w:ilvl w:val="0"/>
          <w:numId w:val="152"/>
        </w:numPr>
        <w:rPr>
          <w:rFonts w:eastAsiaTheme="minorEastAsia"/>
        </w:rPr>
      </w:pPr>
      <w:r>
        <w:rPr>
          <w:rFonts w:eastAsiaTheme="minorEastAsia"/>
        </w:rPr>
        <w:t xml:space="preserve">Firm with net operating losses could be an attractive merger partner for a firm with significant tax liabilities </w:t>
      </w:r>
    </w:p>
    <w:p w14:paraId="0B404C51" w14:textId="77777777" w:rsidR="004C2A57" w:rsidRDefault="004C2A57" w:rsidP="004C2A57">
      <w:pPr>
        <w:pStyle w:val="ListParagraph"/>
        <w:numPr>
          <w:ilvl w:val="0"/>
          <w:numId w:val="152"/>
        </w:numPr>
        <w:rPr>
          <w:rFonts w:eastAsiaTheme="minorEastAsia"/>
        </w:rPr>
      </w:pPr>
      <w:r>
        <w:rPr>
          <w:rFonts w:eastAsiaTheme="minorEastAsia"/>
        </w:rPr>
        <w:t xml:space="preserve">Combined firm will have a lower tax bill than the two firms separately </w:t>
      </w:r>
    </w:p>
    <w:p w14:paraId="3CBC8350" w14:textId="77777777" w:rsidR="00355EAA" w:rsidRDefault="00355EAA" w:rsidP="004C2A57">
      <w:pPr>
        <w:pStyle w:val="ListParagraph"/>
        <w:numPr>
          <w:ilvl w:val="0"/>
          <w:numId w:val="152"/>
        </w:numPr>
        <w:rPr>
          <w:rFonts w:eastAsiaTheme="minorEastAsia"/>
        </w:rPr>
      </w:pPr>
      <w:r>
        <w:rPr>
          <w:rFonts w:eastAsiaTheme="minorEastAsia"/>
        </w:rPr>
        <w:t xml:space="preserve">Canadian tax laws permit firms that experience periods of profits and loss to even things out through loss </w:t>
      </w:r>
      <w:proofErr w:type="spellStart"/>
      <w:r>
        <w:rPr>
          <w:rFonts w:eastAsiaTheme="minorEastAsia"/>
        </w:rPr>
        <w:t>carryback</w:t>
      </w:r>
      <w:proofErr w:type="spellEnd"/>
      <w:r>
        <w:rPr>
          <w:rFonts w:eastAsiaTheme="minorEastAsia"/>
        </w:rPr>
        <w:t xml:space="preserve"> and </w:t>
      </w:r>
      <w:proofErr w:type="spellStart"/>
      <w:r>
        <w:rPr>
          <w:rFonts w:eastAsiaTheme="minorEastAsia"/>
        </w:rPr>
        <w:t>carryforward</w:t>
      </w:r>
      <w:proofErr w:type="spellEnd"/>
      <w:r>
        <w:rPr>
          <w:rFonts w:eastAsiaTheme="minorEastAsia"/>
        </w:rPr>
        <w:t xml:space="preserve"> provisions </w:t>
      </w:r>
    </w:p>
    <w:p w14:paraId="27065D45" w14:textId="77777777" w:rsidR="00355EAA" w:rsidRDefault="00355EAA" w:rsidP="004C2A57">
      <w:pPr>
        <w:pStyle w:val="ListParagraph"/>
        <w:numPr>
          <w:ilvl w:val="0"/>
          <w:numId w:val="152"/>
        </w:numPr>
        <w:rPr>
          <w:rFonts w:eastAsiaTheme="minorEastAsia"/>
        </w:rPr>
      </w:pPr>
      <w:r>
        <w:rPr>
          <w:rFonts w:eastAsiaTheme="minorEastAsia"/>
        </w:rPr>
        <w:t xml:space="preserve">A firm profitable in the past but has a loss in current year can obtain refunds of income taxes paid in the three previous years </w:t>
      </w:r>
    </w:p>
    <w:p w14:paraId="3A34E54D" w14:textId="77777777" w:rsidR="00355EAA" w:rsidRDefault="00355EAA" w:rsidP="004C2A57">
      <w:pPr>
        <w:pStyle w:val="ListParagraph"/>
        <w:numPr>
          <w:ilvl w:val="0"/>
          <w:numId w:val="152"/>
        </w:numPr>
        <w:rPr>
          <w:rFonts w:eastAsiaTheme="minorEastAsia"/>
        </w:rPr>
      </w:pPr>
      <w:r>
        <w:rPr>
          <w:rFonts w:eastAsiaTheme="minorEastAsia"/>
        </w:rPr>
        <w:t xml:space="preserve">After that, losses can be carried forward for up to seven years </w:t>
      </w:r>
    </w:p>
    <w:p w14:paraId="1A4D8E85" w14:textId="77777777" w:rsidR="00355EAA" w:rsidRDefault="00355EAA" w:rsidP="00355EAA">
      <w:pPr>
        <w:rPr>
          <w:rFonts w:eastAsiaTheme="minorEastAsia"/>
        </w:rPr>
      </w:pPr>
      <w:r>
        <w:rPr>
          <w:rFonts w:eastAsiaTheme="minorEastAsia"/>
        </w:rPr>
        <w:lastRenderedPageBreak/>
        <w:t xml:space="preserve">Unused debt capacity </w:t>
      </w:r>
    </w:p>
    <w:p w14:paraId="2C614C19" w14:textId="77777777" w:rsidR="00355EAA" w:rsidRDefault="00355EAA" w:rsidP="00355EAA">
      <w:pPr>
        <w:pStyle w:val="ListParagraph"/>
        <w:numPr>
          <w:ilvl w:val="0"/>
          <w:numId w:val="153"/>
        </w:numPr>
        <w:rPr>
          <w:rFonts w:eastAsiaTheme="minorEastAsia"/>
        </w:rPr>
      </w:pPr>
      <w:r>
        <w:rPr>
          <w:rFonts w:eastAsiaTheme="minorEastAsia"/>
        </w:rPr>
        <w:t xml:space="preserve">Cost of financial distress might go down. Issue more debt and take tax advantage </w:t>
      </w:r>
    </w:p>
    <w:p w14:paraId="2BB1355F" w14:textId="77777777" w:rsidR="00355EAA" w:rsidRDefault="00355EAA" w:rsidP="00355EAA">
      <w:pPr>
        <w:rPr>
          <w:rFonts w:eastAsiaTheme="minorEastAsia"/>
        </w:rPr>
      </w:pPr>
      <w:r>
        <w:rPr>
          <w:rFonts w:eastAsiaTheme="minorEastAsia"/>
        </w:rPr>
        <w:t xml:space="preserve">Surplus funds </w:t>
      </w:r>
    </w:p>
    <w:p w14:paraId="485952A1" w14:textId="77777777" w:rsidR="00355EAA" w:rsidRDefault="00355EAA" w:rsidP="00355EAA">
      <w:pPr>
        <w:pStyle w:val="ListParagraph"/>
        <w:numPr>
          <w:ilvl w:val="0"/>
          <w:numId w:val="153"/>
        </w:numPr>
        <w:rPr>
          <w:rFonts w:eastAsiaTheme="minorEastAsia"/>
        </w:rPr>
      </w:pPr>
      <w:r>
        <w:rPr>
          <w:rFonts w:eastAsiaTheme="minorEastAsia"/>
        </w:rPr>
        <w:t>Consider a firm that has free cash flow. In this situation, aside from purchasing fixed income securities, the firm has several ways to spend the free cash flow, including:</w:t>
      </w:r>
    </w:p>
    <w:p w14:paraId="25C3D184" w14:textId="77777777" w:rsidR="00355EAA" w:rsidRDefault="00355EAA" w:rsidP="00355EAA">
      <w:pPr>
        <w:pStyle w:val="ListParagraph"/>
        <w:numPr>
          <w:ilvl w:val="1"/>
          <w:numId w:val="153"/>
        </w:numPr>
        <w:rPr>
          <w:rFonts w:eastAsiaTheme="minorEastAsia"/>
        </w:rPr>
      </w:pPr>
      <w:r>
        <w:rPr>
          <w:rFonts w:eastAsiaTheme="minorEastAsia"/>
        </w:rPr>
        <w:t xml:space="preserve">Pay dividends </w:t>
      </w:r>
    </w:p>
    <w:p w14:paraId="6449856D" w14:textId="77777777" w:rsidR="00355EAA" w:rsidRDefault="00355EAA" w:rsidP="00355EAA">
      <w:pPr>
        <w:pStyle w:val="ListParagraph"/>
        <w:numPr>
          <w:ilvl w:val="1"/>
          <w:numId w:val="153"/>
        </w:numPr>
        <w:rPr>
          <w:rFonts w:eastAsiaTheme="minorEastAsia"/>
        </w:rPr>
      </w:pPr>
      <w:r>
        <w:rPr>
          <w:rFonts w:eastAsiaTheme="minorEastAsia"/>
        </w:rPr>
        <w:t>Buy back its own shares</w:t>
      </w:r>
    </w:p>
    <w:p w14:paraId="73908395" w14:textId="77777777" w:rsidR="00355EAA" w:rsidRDefault="00355EAA" w:rsidP="00355EAA">
      <w:pPr>
        <w:pStyle w:val="ListParagraph"/>
        <w:numPr>
          <w:ilvl w:val="1"/>
          <w:numId w:val="153"/>
        </w:numPr>
        <w:rPr>
          <w:rFonts w:eastAsiaTheme="minorEastAsia"/>
        </w:rPr>
      </w:pPr>
      <w:r>
        <w:rPr>
          <w:rFonts w:eastAsiaTheme="minorEastAsia"/>
        </w:rPr>
        <w:t xml:space="preserve">Acquire shares in another firm </w:t>
      </w:r>
    </w:p>
    <w:p w14:paraId="0A14D4EE" w14:textId="77777777" w:rsidR="00355EAA" w:rsidRDefault="00355EAA" w:rsidP="00355EAA">
      <w:pPr>
        <w:pStyle w:val="ListParagraph"/>
        <w:numPr>
          <w:ilvl w:val="0"/>
          <w:numId w:val="153"/>
        </w:numPr>
        <w:rPr>
          <w:rFonts w:eastAsiaTheme="minorEastAsia"/>
        </w:rPr>
      </w:pPr>
      <w:r>
        <w:rPr>
          <w:rFonts w:eastAsiaTheme="minorEastAsia"/>
        </w:rPr>
        <w:t xml:space="preserve">Capital gain if repurchase </w:t>
      </w:r>
    </w:p>
    <w:p w14:paraId="5C397438" w14:textId="77777777" w:rsidR="00355EAA" w:rsidRDefault="00355EAA" w:rsidP="00355EAA">
      <w:pPr>
        <w:pStyle w:val="ListParagraph"/>
        <w:numPr>
          <w:ilvl w:val="0"/>
          <w:numId w:val="153"/>
        </w:numPr>
        <w:rPr>
          <w:rFonts w:eastAsiaTheme="minorEastAsia"/>
        </w:rPr>
      </w:pPr>
      <w:r>
        <w:rPr>
          <w:rFonts w:eastAsiaTheme="minorEastAsia"/>
        </w:rPr>
        <w:t xml:space="preserve">Income tax on dividends </w:t>
      </w:r>
    </w:p>
    <w:p w14:paraId="232C664E" w14:textId="77777777" w:rsidR="00355EAA" w:rsidRDefault="00355EAA" w:rsidP="00355EAA">
      <w:pPr>
        <w:pStyle w:val="ListParagraph"/>
        <w:numPr>
          <w:ilvl w:val="0"/>
          <w:numId w:val="153"/>
        </w:numPr>
        <w:rPr>
          <w:rFonts w:eastAsiaTheme="minorEastAsia"/>
        </w:rPr>
      </w:pPr>
      <w:r>
        <w:rPr>
          <w:rFonts w:eastAsiaTheme="minorEastAsia"/>
        </w:rPr>
        <w:t>Buy another firm if it is positive NPV</w:t>
      </w:r>
    </w:p>
    <w:p w14:paraId="795D8FA1" w14:textId="77777777" w:rsidR="00355EAA" w:rsidRDefault="00355EAA" w:rsidP="00355EAA">
      <w:pPr>
        <w:rPr>
          <w:rFonts w:eastAsiaTheme="minorEastAsia"/>
        </w:rPr>
      </w:pPr>
      <w:r>
        <w:rPr>
          <w:rFonts w:eastAsiaTheme="minorEastAsia"/>
        </w:rPr>
        <w:t xml:space="preserve">The cost of capital </w:t>
      </w:r>
    </w:p>
    <w:p w14:paraId="155C16C4" w14:textId="77777777" w:rsidR="00355EAA" w:rsidRDefault="00355EAA" w:rsidP="00355EAA">
      <w:pPr>
        <w:pStyle w:val="ListParagraph"/>
        <w:numPr>
          <w:ilvl w:val="0"/>
          <w:numId w:val="154"/>
        </w:numPr>
        <w:rPr>
          <w:rFonts w:eastAsiaTheme="minorEastAsia"/>
        </w:rPr>
      </w:pPr>
      <w:r>
        <w:rPr>
          <w:rFonts w:eastAsiaTheme="minorEastAsia"/>
        </w:rPr>
        <w:t xml:space="preserve">Cost of issuing new securities goes down because of economies of scale </w:t>
      </w:r>
    </w:p>
    <w:p w14:paraId="08E219AD" w14:textId="77777777" w:rsidR="00355EAA" w:rsidRDefault="00355EAA" w:rsidP="00355EAA">
      <w:pPr>
        <w:rPr>
          <w:rFonts w:eastAsiaTheme="minorEastAsia"/>
          <w:b/>
        </w:rPr>
      </w:pPr>
      <w:r>
        <w:rPr>
          <w:rFonts w:eastAsiaTheme="minorEastAsia"/>
          <w:b/>
        </w:rPr>
        <w:t xml:space="preserve">30.6 – calculating the value of the firm after an acquisition </w:t>
      </w:r>
    </w:p>
    <w:p w14:paraId="64FFA55D" w14:textId="77777777" w:rsidR="00355EAA" w:rsidRPr="00355EAA" w:rsidRDefault="00355EAA" w:rsidP="00355EAA">
      <w:pPr>
        <w:pStyle w:val="ListParagraph"/>
        <w:numPr>
          <w:ilvl w:val="0"/>
          <w:numId w:val="154"/>
        </w:numPr>
        <w:rPr>
          <w:rFonts w:eastAsiaTheme="minorEastAsia"/>
          <w:b/>
        </w:rPr>
      </w:pPr>
      <w:r>
        <w:rPr>
          <w:rFonts w:eastAsiaTheme="minorEastAsia"/>
        </w:rPr>
        <w:t>The increased cash flow come from three benefits:</w:t>
      </w:r>
    </w:p>
    <w:p w14:paraId="3E77BE5F" w14:textId="77777777" w:rsidR="00355EAA" w:rsidRPr="00355EAA" w:rsidRDefault="00355EAA" w:rsidP="00355EAA">
      <w:pPr>
        <w:pStyle w:val="ListParagraph"/>
        <w:numPr>
          <w:ilvl w:val="1"/>
          <w:numId w:val="154"/>
        </w:numPr>
        <w:rPr>
          <w:rFonts w:eastAsiaTheme="minorEastAsia"/>
          <w:b/>
        </w:rPr>
      </w:pPr>
      <w:r>
        <w:rPr>
          <w:rFonts w:eastAsiaTheme="minorEastAsia"/>
        </w:rPr>
        <w:t xml:space="preserve">Tax gains </w:t>
      </w:r>
    </w:p>
    <w:p w14:paraId="12CF1755" w14:textId="77777777" w:rsidR="00355EAA" w:rsidRPr="00355EAA" w:rsidRDefault="00355EAA" w:rsidP="00355EAA">
      <w:pPr>
        <w:pStyle w:val="ListParagraph"/>
        <w:numPr>
          <w:ilvl w:val="1"/>
          <w:numId w:val="154"/>
        </w:numPr>
        <w:rPr>
          <w:rFonts w:eastAsiaTheme="minorEastAsia"/>
          <w:b/>
        </w:rPr>
      </w:pPr>
      <w:r>
        <w:rPr>
          <w:rFonts w:eastAsiaTheme="minorEastAsia"/>
        </w:rPr>
        <w:t xml:space="preserve">Operating efficiency </w:t>
      </w:r>
    </w:p>
    <w:p w14:paraId="2DBEE309" w14:textId="77777777" w:rsidR="00355EAA" w:rsidRPr="00355EAA" w:rsidRDefault="00355EAA" w:rsidP="00355EAA">
      <w:pPr>
        <w:pStyle w:val="ListParagraph"/>
        <w:numPr>
          <w:ilvl w:val="1"/>
          <w:numId w:val="154"/>
        </w:numPr>
        <w:rPr>
          <w:rFonts w:eastAsiaTheme="minorEastAsia"/>
          <w:b/>
        </w:rPr>
      </w:pPr>
      <w:r>
        <w:rPr>
          <w:rFonts w:eastAsiaTheme="minorEastAsia"/>
        </w:rPr>
        <w:t xml:space="preserve">Strategic fit </w:t>
      </w:r>
    </w:p>
    <w:p w14:paraId="0F188ADE" w14:textId="77777777" w:rsidR="00355EAA" w:rsidRPr="00355EAA" w:rsidRDefault="00355EAA" w:rsidP="00355EAA">
      <w:pPr>
        <w:pStyle w:val="ListParagraph"/>
        <w:numPr>
          <w:ilvl w:val="0"/>
          <w:numId w:val="154"/>
        </w:numPr>
        <w:rPr>
          <w:rFonts w:eastAsiaTheme="minorEastAsia"/>
          <w:b/>
        </w:rPr>
      </w:pPr>
      <w:r>
        <w:rPr>
          <w:rFonts w:eastAsiaTheme="minorEastAsia"/>
        </w:rPr>
        <w:t xml:space="preserve">Avoiding mistakes </w:t>
      </w:r>
    </w:p>
    <w:p w14:paraId="3B941BC6" w14:textId="77777777" w:rsidR="00355EAA" w:rsidRPr="00355EAA" w:rsidRDefault="00355EAA" w:rsidP="00355EAA">
      <w:pPr>
        <w:pStyle w:val="ListParagraph"/>
        <w:numPr>
          <w:ilvl w:val="1"/>
          <w:numId w:val="154"/>
        </w:numPr>
        <w:rPr>
          <w:rFonts w:eastAsiaTheme="minorEastAsia"/>
          <w:b/>
        </w:rPr>
      </w:pPr>
      <w:r>
        <w:rPr>
          <w:rFonts w:eastAsiaTheme="minorEastAsia"/>
        </w:rPr>
        <w:t>Here are some general rules:</w:t>
      </w:r>
    </w:p>
    <w:p w14:paraId="3BFA4C74" w14:textId="77777777" w:rsidR="00355EAA" w:rsidRPr="00355EAA" w:rsidRDefault="00355EAA" w:rsidP="00355EAA">
      <w:pPr>
        <w:pStyle w:val="ListParagraph"/>
        <w:numPr>
          <w:ilvl w:val="2"/>
          <w:numId w:val="154"/>
        </w:numPr>
        <w:rPr>
          <w:rFonts w:eastAsiaTheme="minorEastAsia"/>
          <w:b/>
        </w:rPr>
      </w:pPr>
      <w:r>
        <w:rPr>
          <w:rFonts w:eastAsiaTheme="minorEastAsia"/>
        </w:rPr>
        <w:t xml:space="preserve">Do not ignore market values </w:t>
      </w:r>
    </w:p>
    <w:p w14:paraId="0C53C999" w14:textId="77777777" w:rsidR="00355EAA" w:rsidRPr="00355EAA" w:rsidRDefault="00355EAA" w:rsidP="00355EAA">
      <w:pPr>
        <w:pStyle w:val="ListParagraph"/>
        <w:numPr>
          <w:ilvl w:val="2"/>
          <w:numId w:val="154"/>
        </w:numPr>
        <w:rPr>
          <w:rFonts w:eastAsiaTheme="minorEastAsia"/>
          <w:b/>
        </w:rPr>
      </w:pPr>
      <w:r>
        <w:rPr>
          <w:rFonts w:eastAsiaTheme="minorEastAsia"/>
        </w:rPr>
        <w:t>Estimate only incremental cash flows</w:t>
      </w:r>
    </w:p>
    <w:p w14:paraId="0569A2B1" w14:textId="77777777" w:rsidR="00355EAA" w:rsidRPr="00355EAA" w:rsidRDefault="00355EAA" w:rsidP="00355EAA">
      <w:pPr>
        <w:pStyle w:val="ListParagraph"/>
        <w:numPr>
          <w:ilvl w:val="2"/>
          <w:numId w:val="154"/>
        </w:numPr>
        <w:rPr>
          <w:rFonts w:eastAsiaTheme="minorEastAsia"/>
          <w:b/>
        </w:rPr>
      </w:pPr>
      <w:r>
        <w:rPr>
          <w:rFonts w:eastAsiaTheme="minorEastAsia"/>
        </w:rPr>
        <w:t>Use the correct discount rate</w:t>
      </w:r>
    </w:p>
    <w:p w14:paraId="409304F1" w14:textId="77777777" w:rsidR="00355EAA" w:rsidRPr="00355EAA" w:rsidRDefault="00355EAA" w:rsidP="00355EAA">
      <w:pPr>
        <w:pStyle w:val="ListParagraph"/>
        <w:numPr>
          <w:ilvl w:val="2"/>
          <w:numId w:val="154"/>
        </w:numPr>
        <w:rPr>
          <w:rFonts w:eastAsiaTheme="minorEastAsia"/>
          <w:b/>
        </w:rPr>
      </w:pPr>
      <w:r>
        <w:rPr>
          <w:rFonts w:eastAsiaTheme="minorEastAsia"/>
        </w:rPr>
        <w:t xml:space="preserve">Transaction costs </w:t>
      </w:r>
    </w:p>
    <w:p w14:paraId="63316492" w14:textId="77777777" w:rsidR="00355EAA" w:rsidRDefault="00355EAA" w:rsidP="00355EAA">
      <w:pPr>
        <w:rPr>
          <w:rFonts w:eastAsiaTheme="minorEastAsia"/>
          <w:b/>
        </w:rPr>
      </w:pPr>
      <w:r>
        <w:rPr>
          <w:rFonts w:eastAsiaTheme="minorEastAsia"/>
          <w:b/>
        </w:rPr>
        <w:t xml:space="preserve">30.7 – a cost to shareholders from reduction in risk </w:t>
      </w:r>
    </w:p>
    <w:p w14:paraId="78EC18C4" w14:textId="77777777" w:rsidR="00355EAA" w:rsidRDefault="006D0499" w:rsidP="00355EAA">
      <w:pPr>
        <w:pStyle w:val="ListParagraph"/>
        <w:numPr>
          <w:ilvl w:val="0"/>
          <w:numId w:val="155"/>
        </w:numPr>
        <w:rPr>
          <w:rFonts w:eastAsiaTheme="minorEastAsia"/>
        </w:rPr>
      </w:pPr>
      <w:r>
        <w:rPr>
          <w:rFonts w:eastAsiaTheme="minorEastAsia"/>
        </w:rPr>
        <w:t xml:space="preserve">When two firms merge, the variability of their combined values is usually lower than if the firms remained separate entities </w:t>
      </w:r>
    </w:p>
    <w:p w14:paraId="147F0E58" w14:textId="77777777" w:rsidR="006D0499" w:rsidRDefault="006D0499" w:rsidP="00355EAA">
      <w:pPr>
        <w:pStyle w:val="ListParagraph"/>
        <w:numPr>
          <w:ilvl w:val="0"/>
          <w:numId w:val="155"/>
        </w:numPr>
        <w:rPr>
          <w:rFonts w:eastAsiaTheme="minorEastAsia"/>
        </w:rPr>
      </w:pPr>
      <w:r>
        <w:rPr>
          <w:rFonts w:eastAsiaTheme="minorEastAsia"/>
        </w:rPr>
        <w:t xml:space="preserve">Variability of firm values can fall if the values of the two firms are less than perfectly correlated </w:t>
      </w:r>
    </w:p>
    <w:p w14:paraId="6955F240" w14:textId="77777777" w:rsidR="006D0499" w:rsidRDefault="006D0499" w:rsidP="00355EAA">
      <w:pPr>
        <w:pStyle w:val="ListParagraph"/>
        <w:numPr>
          <w:ilvl w:val="0"/>
          <w:numId w:val="155"/>
        </w:numPr>
        <w:rPr>
          <w:rFonts w:eastAsiaTheme="minorEastAsia"/>
        </w:rPr>
      </w:pPr>
      <w:r>
        <w:rPr>
          <w:rFonts w:eastAsiaTheme="minorEastAsia"/>
        </w:rPr>
        <w:t xml:space="preserve">The resulting reduction in the cost of borrowing will make the creditors better off than before because the probability of financial distress is reduced by the merger </w:t>
      </w:r>
    </w:p>
    <w:p w14:paraId="213B6881" w14:textId="77777777" w:rsidR="006D0499" w:rsidRDefault="006D0499" w:rsidP="00355EAA">
      <w:pPr>
        <w:pStyle w:val="ListParagraph"/>
        <w:numPr>
          <w:ilvl w:val="0"/>
          <w:numId w:val="155"/>
        </w:numPr>
        <w:rPr>
          <w:rFonts w:eastAsiaTheme="minorEastAsia"/>
        </w:rPr>
      </w:pPr>
      <w:r>
        <w:rPr>
          <w:rFonts w:eastAsiaTheme="minorEastAsia"/>
        </w:rPr>
        <w:t xml:space="preserve">Benefits </w:t>
      </w:r>
      <w:proofErr w:type="spellStart"/>
      <w:r>
        <w:rPr>
          <w:rFonts w:eastAsiaTheme="minorEastAsia"/>
        </w:rPr>
        <w:t>debtholders</w:t>
      </w:r>
      <w:proofErr w:type="spellEnd"/>
      <w:r>
        <w:rPr>
          <w:rFonts w:eastAsiaTheme="minorEastAsia"/>
        </w:rPr>
        <w:t xml:space="preserve"> at the expense of shareholders </w:t>
      </w:r>
    </w:p>
    <w:p w14:paraId="7F24DBE0" w14:textId="77777777" w:rsidR="006D0499" w:rsidRDefault="006D0499" w:rsidP="006D0499">
      <w:pPr>
        <w:pStyle w:val="ListParagraph"/>
        <w:numPr>
          <w:ilvl w:val="0"/>
          <w:numId w:val="155"/>
        </w:numPr>
        <w:rPr>
          <w:rFonts w:eastAsiaTheme="minorEastAsia"/>
        </w:rPr>
      </w:pPr>
      <w:r>
        <w:rPr>
          <w:rFonts w:eastAsiaTheme="minorEastAsia"/>
        </w:rPr>
        <w:t xml:space="preserve">Some general conclusions emerge from the preceding analysis </w:t>
      </w:r>
    </w:p>
    <w:p w14:paraId="4414175C" w14:textId="77777777" w:rsidR="006D0499" w:rsidRDefault="006D0499" w:rsidP="006D0499">
      <w:pPr>
        <w:pStyle w:val="ListParagraph"/>
        <w:numPr>
          <w:ilvl w:val="1"/>
          <w:numId w:val="155"/>
        </w:numPr>
        <w:rPr>
          <w:rFonts w:eastAsiaTheme="minorEastAsia"/>
        </w:rPr>
      </w:pPr>
      <w:r>
        <w:rPr>
          <w:rFonts w:eastAsiaTheme="minorEastAsia"/>
        </w:rPr>
        <w:t>Bondholders in the aggregate will usually be helped by M&amp;A. Size of gain depends on the reduction of bankruptcy risk after the combination (less risky combined firm is, greater the gains to bondholders</w:t>
      </w:r>
    </w:p>
    <w:p w14:paraId="51D10F58" w14:textId="77777777" w:rsidR="006D0499" w:rsidRDefault="006D0499" w:rsidP="006D0499">
      <w:pPr>
        <w:pStyle w:val="ListParagraph"/>
        <w:numPr>
          <w:ilvl w:val="1"/>
          <w:numId w:val="155"/>
        </w:numPr>
        <w:rPr>
          <w:rFonts w:eastAsiaTheme="minorEastAsia"/>
        </w:rPr>
      </w:pPr>
      <w:r>
        <w:rPr>
          <w:rFonts w:eastAsiaTheme="minorEastAsia"/>
        </w:rPr>
        <w:lastRenderedPageBreak/>
        <w:t xml:space="preserve">Shareholders of acquiring firm will be hurt by amount that bondholders gain </w:t>
      </w:r>
    </w:p>
    <w:p w14:paraId="5C468486" w14:textId="77777777" w:rsidR="006D0499" w:rsidRDefault="006D0499" w:rsidP="006D0499">
      <w:pPr>
        <w:rPr>
          <w:rFonts w:eastAsiaTheme="minorEastAsia"/>
          <w:b/>
        </w:rPr>
      </w:pPr>
      <w:r>
        <w:rPr>
          <w:rFonts w:eastAsiaTheme="minorEastAsia"/>
          <w:b/>
        </w:rPr>
        <w:t xml:space="preserve">30.8 – two bad reasons for mergers </w:t>
      </w:r>
    </w:p>
    <w:p w14:paraId="1856F58E" w14:textId="77777777" w:rsidR="006D0499" w:rsidRDefault="006D0499" w:rsidP="006D0499">
      <w:pPr>
        <w:rPr>
          <w:rFonts w:eastAsiaTheme="minorEastAsia"/>
        </w:rPr>
      </w:pPr>
      <w:r>
        <w:rPr>
          <w:rFonts w:eastAsiaTheme="minorEastAsia"/>
        </w:rPr>
        <w:t xml:space="preserve">Earnings growth </w:t>
      </w:r>
    </w:p>
    <w:p w14:paraId="5B16F923" w14:textId="77777777" w:rsidR="006D0499" w:rsidRDefault="006D0499" w:rsidP="006D0499">
      <w:pPr>
        <w:pStyle w:val="ListParagraph"/>
        <w:numPr>
          <w:ilvl w:val="0"/>
          <w:numId w:val="156"/>
        </w:numPr>
        <w:rPr>
          <w:rFonts w:eastAsiaTheme="minorEastAsia"/>
        </w:rPr>
      </w:pPr>
      <w:r>
        <w:rPr>
          <w:rFonts w:eastAsiaTheme="minorEastAsia"/>
        </w:rPr>
        <w:t xml:space="preserve">Acquisition can create the appearance of earnings growth, which may fool investors into thinking that the firm is worth more than it really is </w:t>
      </w:r>
    </w:p>
    <w:p w14:paraId="1B60A888" w14:textId="77777777" w:rsidR="00ED269C" w:rsidRDefault="00ED269C" w:rsidP="00ED269C">
      <w:pPr>
        <w:rPr>
          <w:rFonts w:eastAsiaTheme="minorEastAsia"/>
        </w:rPr>
      </w:pPr>
      <w:r>
        <w:rPr>
          <w:rFonts w:eastAsiaTheme="minorEastAsia"/>
        </w:rPr>
        <w:t xml:space="preserve">Diversification </w:t>
      </w:r>
    </w:p>
    <w:p w14:paraId="662E23B3" w14:textId="77777777" w:rsidR="00ED269C" w:rsidRDefault="00ED269C" w:rsidP="00ED269C">
      <w:pPr>
        <w:pStyle w:val="ListParagraph"/>
        <w:numPr>
          <w:ilvl w:val="0"/>
          <w:numId w:val="156"/>
        </w:numPr>
        <w:rPr>
          <w:rFonts w:eastAsiaTheme="minorEastAsia"/>
        </w:rPr>
      </w:pPr>
      <w:r>
        <w:rPr>
          <w:rFonts w:eastAsiaTheme="minorEastAsia"/>
        </w:rPr>
        <w:t xml:space="preserve">Diversification often is mentioned as a benefit of one firm’s acquiring another </w:t>
      </w:r>
    </w:p>
    <w:p w14:paraId="131C7002" w14:textId="77777777" w:rsidR="00ED269C" w:rsidRDefault="00ED269C" w:rsidP="00ED269C">
      <w:pPr>
        <w:pStyle w:val="ListParagraph"/>
        <w:numPr>
          <w:ilvl w:val="0"/>
          <w:numId w:val="156"/>
        </w:numPr>
        <w:rPr>
          <w:rFonts w:eastAsiaTheme="minorEastAsia"/>
        </w:rPr>
      </w:pPr>
      <w:r>
        <w:rPr>
          <w:rFonts w:eastAsiaTheme="minorEastAsia"/>
        </w:rPr>
        <w:t xml:space="preserve">Diversification is sometimes given as a reason for acquisition </w:t>
      </w:r>
    </w:p>
    <w:p w14:paraId="4501B85F" w14:textId="77777777" w:rsidR="00ED269C" w:rsidRDefault="00ED269C" w:rsidP="00ED269C">
      <w:pPr>
        <w:pStyle w:val="ListParagraph"/>
        <w:numPr>
          <w:ilvl w:val="0"/>
          <w:numId w:val="156"/>
        </w:numPr>
        <w:rPr>
          <w:rFonts w:eastAsiaTheme="minorEastAsia"/>
        </w:rPr>
      </w:pPr>
      <w:r>
        <w:rPr>
          <w:rFonts w:eastAsiaTheme="minorEastAsia"/>
        </w:rPr>
        <w:t xml:space="preserve">Business variability can be separated into systematic and unsystematic parts </w:t>
      </w:r>
    </w:p>
    <w:p w14:paraId="6E0ADE77" w14:textId="77777777" w:rsidR="00ED269C" w:rsidRDefault="00ED269C" w:rsidP="00ED269C">
      <w:pPr>
        <w:pStyle w:val="ListParagraph"/>
        <w:numPr>
          <w:ilvl w:val="0"/>
          <w:numId w:val="156"/>
        </w:numPr>
        <w:rPr>
          <w:rFonts w:eastAsiaTheme="minorEastAsia"/>
        </w:rPr>
      </w:pPr>
      <w:r>
        <w:rPr>
          <w:rFonts w:eastAsiaTheme="minorEastAsia"/>
        </w:rPr>
        <w:t>You can not diversify systematic risk</w:t>
      </w:r>
    </w:p>
    <w:p w14:paraId="32055FC9" w14:textId="77777777" w:rsidR="00ED269C" w:rsidRDefault="00ED269C" w:rsidP="00ED269C">
      <w:pPr>
        <w:pStyle w:val="ListParagraph"/>
        <w:numPr>
          <w:ilvl w:val="0"/>
          <w:numId w:val="156"/>
        </w:numPr>
        <w:rPr>
          <w:rFonts w:eastAsiaTheme="minorEastAsia"/>
        </w:rPr>
      </w:pPr>
      <w:r>
        <w:rPr>
          <w:rFonts w:eastAsiaTheme="minorEastAsia"/>
        </w:rPr>
        <w:t xml:space="preserve">Investors can diversify unsystematic risk at lower cost </w:t>
      </w:r>
    </w:p>
    <w:p w14:paraId="133872DF" w14:textId="77777777" w:rsidR="00ED269C" w:rsidRDefault="00ED269C" w:rsidP="00ED269C">
      <w:pPr>
        <w:pStyle w:val="ListParagraph"/>
        <w:numPr>
          <w:ilvl w:val="0"/>
          <w:numId w:val="156"/>
        </w:numPr>
        <w:rPr>
          <w:rFonts w:eastAsiaTheme="minorEastAsia"/>
        </w:rPr>
      </w:pPr>
      <w:r>
        <w:rPr>
          <w:rFonts w:eastAsiaTheme="minorEastAsia"/>
        </w:rPr>
        <w:t xml:space="preserve">Managers diversify to save their own skin </w:t>
      </w:r>
    </w:p>
    <w:p w14:paraId="779B881C" w14:textId="77777777" w:rsidR="00ED269C" w:rsidRDefault="00ED269C" w:rsidP="00ED269C">
      <w:pPr>
        <w:pStyle w:val="ListParagraph"/>
        <w:numPr>
          <w:ilvl w:val="0"/>
          <w:numId w:val="156"/>
        </w:numPr>
        <w:rPr>
          <w:rFonts w:eastAsiaTheme="minorEastAsia"/>
        </w:rPr>
      </w:pPr>
      <w:r>
        <w:rPr>
          <w:rFonts w:eastAsiaTheme="minorEastAsia"/>
        </w:rPr>
        <w:t>Diversification if and only if:</w:t>
      </w:r>
    </w:p>
    <w:p w14:paraId="24C195BB" w14:textId="77777777" w:rsidR="00ED269C" w:rsidRDefault="00ED269C" w:rsidP="00ED269C">
      <w:pPr>
        <w:pStyle w:val="ListParagraph"/>
        <w:numPr>
          <w:ilvl w:val="1"/>
          <w:numId w:val="156"/>
        </w:numPr>
        <w:rPr>
          <w:rFonts w:eastAsiaTheme="minorEastAsia"/>
        </w:rPr>
      </w:pPr>
      <w:r>
        <w:rPr>
          <w:rFonts w:eastAsiaTheme="minorEastAsia"/>
        </w:rPr>
        <w:t xml:space="preserve">Managers can diversify at a lower cost than investors </w:t>
      </w:r>
    </w:p>
    <w:p w14:paraId="3199EEA4" w14:textId="77777777" w:rsidR="00ED269C" w:rsidRDefault="00ED269C" w:rsidP="00ED269C">
      <w:pPr>
        <w:pStyle w:val="ListParagraph"/>
        <w:numPr>
          <w:ilvl w:val="1"/>
          <w:numId w:val="156"/>
        </w:numPr>
        <w:rPr>
          <w:rFonts w:eastAsiaTheme="minorEastAsia"/>
        </w:rPr>
      </w:pPr>
      <w:r>
        <w:rPr>
          <w:rFonts w:eastAsiaTheme="minorEastAsia"/>
        </w:rPr>
        <w:t xml:space="preserve">Diversification reduces risk and increases debt capacity </w:t>
      </w:r>
    </w:p>
    <w:p w14:paraId="7964DCE5" w14:textId="77777777" w:rsidR="00ED269C" w:rsidRDefault="00ED269C" w:rsidP="00ED269C">
      <w:pPr>
        <w:rPr>
          <w:rFonts w:eastAsiaTheme="minorEastAsia"/>
          <w:b/>
        </w:rPr>
      </w:pPr>
      <w:r>
        <w:rPr>
          <w:rFonts w:eastAsiaTheme="minorEastAsia"/>
          <w:b/>
        </w:rPr>
        <w:t xml:space="preserve">30.9 – the NPV of a merger </w:t>
      </w:r>
    </w:p>
    <w:p w14:paraId="2D7B3CCC" w14:textId="77777777" w:rsidR="00ED269C" w:rsidRDefault="00E35F86" w:rsidP="00E35F86">
      <w:pPr>
        <w:pStyle w:val="ListParagraph"/>
        <w:numPr>
          <w:ilvl w:val="0"/>
          <w:numId w:val="157"/>
        </w:numPr>
        <w:rPr>
          <w:rFonts w:eastAsiaTheme="minorEastAsia"/>
        </w:rPr>
      </w:pPr>
      <w:r w:rsidRPr="00E35F86">
        <w:rPr>
          <w:rFonts w:eastAsiaTheme="minorEastAsia"/>
        </w:rPr>
        <w:t xml:space="preserve">Firms typically use NPV analysis when making acquisitions </w:t>
      </w:r>
    </w:p>
    <w:p w14:paraId="6BD81E78" w14:textId="77777777" w:rsidR="00E35F86" w:rsidRDefault="00E35F86" w:rsidP="00E35F86">
      <w:pPr>
        <w:rPr>
          <w:rFonts w:eastAsiaTheme="minorEastAsia"/>
        </w:rPr>
      </w:pPr>
      <w:r>
        <w:rPr>
          <w:rFonts w:eastAsiaTheme="minorEastAsia"/>
        </w:rPr>
        <w:t xml:space="preserve">Cash </w:t>
      </w:r>
    </w:p>
    <w:p w14:paraId="5D15E2EB" w14:textId="77777777" w:rsidR="00E35F86" w:rsidRDefault="00E35F86" w:rsidP="00E35F86">
      <w:pPr>
        <w:pStyle w:val="ListParagraph"/>
        <w:numPr>
          <w:ilvl w:val="0"/>
          <w:numId w:val="157"/>
        </w:numPr>
        <w:rPr>
          <w:rFonts w:eastAsiaTheme="minorEastAsia"/>
        </w:rPr>
      </w:pPr>
      <w:r>
        <w:rPr>
          <w:rFonts w:eastAsiaTheme="minorEastAsia"/>
        </w:rPr>
        <w:t>Assuming a firm finances the acquisition out of its own retained earnings, its value after the acquisition is:</w:t>
      </w:r>
    </w:p>
    <w:p w14:paraId="2BAF3EFE" w14:textId="77777777" w:rsidR="00E35F86" w:rsidRPr="00E35F86" w:rsidRDefault="00E35F86" w:rsidP="00E35F86">
      <w:pPr>
        <w:rPr>
          <w:rFonts w:eastAsiaTheme="minorEastAsia"/>
        </w:rPr>
      </w:pPr>
      <m:oMathPara>
        <m:oMath>
          <m:r>
            <w:rPr>
              <w:rFonts w:ascii="Cambria Math" w:eastAsiaTheme="minorEastAsia" w:hAnsi="Cambria Math"/>
            </w:rPr>
            <m:t>value of firm A after acquisition=value of combined firm-cash paid</m:t>
          </m:r>
        </m:oMath>
      </m:oMathPara>
    </w:p>
    <w:p w14:paraId="7D106625" w14:textId="77777777" w:rsidR="00E35F86" w:rsidRDefault="00E35F86" w:rsidP="00E35F86">
      <w:pPr>
        <w:pStyle w:val="ListParagraph"/>
        <w:numPr>
          <w:ilvl w:val="0"/>
          <w:numId w:val="157"/>
        </w:numPr>
        <w:rPr>
          <w:rFonts w:eastAsiaTheme="minorEastAsia"/>
        </w:rPr>
      </w:pPr>
      <w:r>
        <w:rPr>
          <w:rFonts w:eastAsiaTheme="minorEastAsia"/>
        </w:rPr>
        <w:t>We can also value the NPV of a merger to the acquirer as:</w:t>
      </w:r>
    </w:p>
    <w:p w14:paraId="792B8B67" w14:textId="77777777" w:rsidR="00E35F86" w:rsidRPr="00E35F86" w:rsidRDefault="00E35F86" w:rsidP="00E35F86">
      <w:pPr>
        <w:rPr>
          <w:rFonts w:eastAsiaTheme="minorEastAsia"/>
        </w:rPr>
      </w:pPr>
      <m:oMathPara>
        <m:oMath>
          <m:r>
            <w:rPr>
              <w:rFonts w:ascii="Cambria Math" w:eastAsiaTheme="minorEastAsia" w:hAnsi="Cambria Math"/>
            </w:rPr>
            <m:t>NPV of a merger to acquirer=synergy-premium</m:t>
          </m:r>
        </m:oMath>
      </m:oMathPara>
    </w:p>
    <w:p w14:paraId="168FF943" w14:textId="77777777" w:rsidR="00E35F86" w:rsidRDefault="00804F3D" w:rsidP="00804F3D">
      <w:pPr>
        <w:rPr>
          <w:rFonts w:eastAsiaTheme="minorEastAsia"/>
        </w:rPr>
      </w:pPr>
      <w:r>
        <w:rPr>
          <w:rFonts w:eastAsiaTheme="minorEastAsia"/>
        </w:rPr>
        <w:t xml:space="preserve">Common stock </w:t>
      </w:r>
    </w:p>
    <w:p w14:paraId="2C5A4925" w14:textId="77777777" w:rsidR="00804F3D" w:rsidRDefault="00804F3D" w:rsidP="00804F3D">
      <w:pPr>
        <w:pStyle w:val="ListParagraph"/>
        <w:numPr>
          <w:ilvl w:val="0"/>
          <w:numId w:val="157"/>
        </w:numPr>
        <w:rPr>
          <w:rFonts w:eastAsiaTheme="minorEastAsia"/>
        </w:rPr>
      </w:pPr>
      <w:r>
        <w:rPr>
          <w:rFonts w:eastAsiaTheme="minorEastAsia"/>
        </w:rPr>
        <w:t>See page 878 for explanation</w:t>
      </w:r>
    </w:p>
    <w:p w14:paraId="1EB4E710" w14:textId="77777777" w:rsidR="00804F3D" w:rsidRDefault="00804F3D" w:rsidP="00804F3D">
      <w:pPr>
        <w:rPr>
          <w:rFonts w:eastAsiaTheme="minorEastAsia"/>
        </w:rPr>
      </w:pPr>
      <w:r>
        <w:rPr>
          <w:rFonts w:eastAsiaTheme="minorEastAsia"/>
        </w:rPr>
        <w:t xml:space="preserve">Cash versus common stock </w:t>
      </w:r>
    </w:p>
    <w:p w14:paraId="1D110364" w14:textId="77777777" w:rsidR="00804F3D" w:rsidRDefault="00804F3D" w:rsidP="00804F3D">
      <w:pPr>
        <w:pStyle w:val="ListParagraph"/>
        <w:numPr>
          <w:ilvl w:val="0"/>
          <w:numId w:val="157"/>
        </w:numPr>
        <w:rPr>
          <w:rFonts w:eastAsiaTheme="minorEastAsia"/>
        </w:rPr>
      </w:pPr>
      <w:r>
        <w:rPr>
          <w:rFonts w:eastAsiaTheme="minorEastAsia"/>
        </w:rPr>
        <w:t xml:space="preserve">Managers use stock when share are overvalued </w:t>
      </w:r>
    </w:p>
    <w:p w14:paraId="30BBDE1C" w14:textId="77777777" w:rsidR="00804F3D" w:rsidRDefault="00804F3D" w:rsidP="00804F3D">
      <w:pPr>
        <w:pStyle w:val="ListParagraph"/>
        <w:numPr>
          <w:ilvl w:val="0"/>
          <w:numId w:val="157"/>
        </w:numPr>
        <w:rPr>
          <w:rFonts w:eastAsiaTheme="minorEastAsia"/>
        </w:rPr>
      </w:pPr>
      <w:r>
        <w:rPr>
          <w:rFonts w:eastAsiaTheme="minorEastAsia"/>
        </w:rPr>
        <w:t xml:space="preserve">Empirical evidence suggest that firms are more likely to acquire with stock when their own stocks are overvalued </w:t>
      </w:r>
    </w:p>
    <w:p w14:paraId="3244964A" w14:textId="77777777" w:rsidR="00804F3D" w:rsidRDefault="00804F3D" w:rsidP="00804F3D">
      <w:pPr>
        <w:pStyle w:val="ListParagraph"/>
        <w:numPr>
          <w:ilvl w:val="0"/>
          <w:numId w:val="157"/>
        </w:numPr>
        <w:rPr>
          <w:rFonts w:eastAsiaTheme="minorEastAsia"/>
        </w:rPr>
      </w:pPr>
      <w:r>
        <w:rPr>
          <w:rFonts w:eastAsiaTheme="minorEastAsia"/>
        </w:rPr>
        <w:t xml:space="preserve">Empirical evidence shows that the acquirers stock price generally falls upon the announcement of a stock-for-stock deal </w:t>
      </w:r>
    </w:p>
    <w:p w14:paraId="0C465E9E" w14:textId="77777777" w:rsidR="00804F3D" w:rsidRDefault="00804F3D" w:rsidP="00804F3D">
      <w:pPr>
        <w:rPr>
          <w:rFonts w:eastAsiaTheme="minorEastAsia"/>
        </w:rPr>
      </w:pPr>
      <w:r>
        <w:rPr>
          <w:rFonts w:eastAsiaTheme="minorEastAsia"/>
        </w:rPr>
        <w:lastRenderedPageBreak/>
        <w:t xml:space="preserve">Defensive tactics </w:t>
      </w:r>
    </w:p>
    <w:p w14:paraId="02A87CB0" w14:textId="77777777" w:rsidR="00804F3D" w:rsidRDefault="00436FFC" w:rsidP="00804F3D">
      <w:pPr>
        <w:pStyle w:val="ListParagraph"/>
        <w:numPr>
          <w:ilvl w:val="0"/>
          <w:numId w:val="158"/>
        </w:numPr>
        <w:rPr>
          <w:rFonts w:eastAsiaTheme="minorEastAsia"/>
        </w:rPr>
      </w:pPr>
      <w:r>
        <w:rPr>
          <w:rFonts w:eastAsiaTheme="minorEastAsia"/>
        </w:rPr>
        <w:t xml:space="preserve">Target firm managers frequently resist takeover attempts </w:t>
      </w:r>
    </w:p>
    <w:p w14:paraId="14C422A3" w14:textId="77777777" w:rsidR="00436FFC" w:rsidRDefault="00436FFC" w:rsidP="00804F3D">
      <w:pPr>
        <w:pStyle w:val="ListParagraph"/>
        <w:numPr>
          <w:ilvl w:val="0"/>
          <w:numId w:val="158"/>
        </w:numPr>
        <w:rPr>
          <w:rFonts w:eastAsiaTheme="minorEastAsia"/>
        </w:rPr>
      </w:pPr>
      <w:r>
        <w:rPr>
          <w:rFonts w:eastAsiaTheme="minorEastAsia"/>
        </w:rPr>
        <w:t>Managers of target firm usually try to block the merger because:</w:t>
      </w:r>
    </w:p>
    <w:p w14:paraId="4371919F" w14:textId="77777777" w:rsidR="00436FFC" w:rsidRDefault="00436FFC" w:rsidP="00436FFC">
      <w:pPr>
        <w:pStyle w:val="ListParagraph"/>
        <w:numPr>
          <w:ilvl w:val="1"/>
          <w:numId w:val="158"/>
        </w:numPr>
        <w:rPr>
          <w:rFonts w:eastAsiaTheme="minorEastAsia"/>
        </w:rPr>
      </w:pPr>
      <w:r>
        <w:rPr>
          <w:rFonts w:eastAsiaTheme="minorEastAsia"/>
        </w:rPr>
        <w:t>It might increase the bid price</w:t>
      </w:r>
    </w:p>
    <w:p w14:paraId="76EC5966" w14:textId="77777777" w:rsidR="00436FFC" w:rsidRDefault="00436FFC" w:rsidP="00436FFC">
      <w:pPr>
        <w:pStyle w:val="ListParagraph"/>
        <w:numPr>
          <w:ilvl w:val="1"/>
          <w:numId w:val="158"/>
        </w:numPr>
        <w:rPr>
          <w:rFonts w:eastAsiaTheme="minorEastAsia"/>
        </w:rPr>
      </w:pPr>
      <w:r>
        <w:rPr>
          <w:rFonts w:eastAsiaTheme="minorEastAsia"/>
        </w:rPr>
        <w:t>It might induce another offer and hence increase price for shareholders</w:t>
      </w:r>
    </w:p>
    <w:p w14:paraId="642E99AF" w14:textId="77777777" w:rsidR="00436FFC" w:rsidRDefault="00436FFC" w:rsidP="00436FFC">
      <w:pPr>
        <w:pStyle w:val="ListParagraph"/>
        <w:numPr>
          <w:ilvl w:val="1"/>
          <w:numId w:val="158"/>
        </w:numPr>
        <w:rPr>
          <w:rFonts w:eastAsiaTheme="minorEastAsia"/>
        </w:rPr>
      </w:pPr>
      <w:r>
        <w:rPr>
          <w:rFonts w:eastAsiaTheme="minorEastAsia"/>
        </w:rPr>
        <w:t xml:space="preserve">Management resistance may simply reflect pursuit of self interest at expense of shareholders; target firms managers may resist takeover in order to preserve their jobs </w:t>
      </w:r>
    </w:p>
    <w:p w14:paraId="6ACAC3AF" w14:textId="77777777" w:rsidR="00436FFC" w:rsidRDefault="00436FFC" w:rsidP="00436FFC">
      <w:pPr>
        <w:pStyle w:val="ListParagraph"/>
        <w:numPr>
          <w:ilvl w:val="1"/>
          <w:numId w:val="158"/>
        </w:numPr>
        <w:rPr>
          <w:rFonts w:eastAsiaTheme="minorEastAsia"/>
        </w:rPr>
      </w:pPr>
      <w:r>
        <w:rPr>
          <w:rFonts w:eastAsiaTheme="minorEastAsia"/>
        </w:rPr>
        <w:t xml:space="preserve">Managers might use defensive tactics to block unfriendly takeover bids </w:t>
      </w:r>
    </w:p>
    <w:p w14:paraId="7FC20D1A" w14:textId="77777777" w:rsidR="00436FFC" w:rsidRDefault="00436FFC" w:rsidP="00436FFC">
      <w:pPr>
        <w:rPr>
          <w:rFonts w:eastAsiaTheme="minorEastAsia"/>
        </w:rPr>
      </w:pPr>
      <w:r>
        <w:rPr>
          <w:rFonts w:eastAsiaTheme="minorEastAsia"/>
        </w:rPr>
        <w:t xml:space="preserve">Divestitures </w:t>
      </w:r>
    </w:p>
    <w:p w14:paraId="527D9A73" w14:textId="77777777" w:rsidR="00436FFC" w:rsidRDefault="00436FFC" w:rsidP="00436FFC">
      <w:pPr>
        <w:pStyle w:val="ListParagraph"/>
        <w:numPr>
          <w:ilvl w:val="0"/>
          <w:numId w:val="159"/>
        </w:numPr>
        <w:rPr>
          <w:rFonts w:eastAsiaTheme="minorEastAsia"/>
        </w:rPr>
      </w:pPr>
      <w:r>
        <w:rPr>
          <w:rFonts w:eastAsiaTheme="minorEastAsia"/>
        </w:rPr>
        <w:t xml:space="preserve">Target firm managers considering the prospect of a takeover may decide a narrowing of strategic focus can increase stock price, thereby making a takeover too expensive </w:t>
      </w:r>
    </w:p>
    <w:p w14:paraId="379B1F4B" w14:textId="77777777" w:rsidR="00436FFC" w:rsidRDefault="00436FFC" w:rsidP="00436FFC">
      <w:pPr>
        <w:pStyle w:val="ListParagraph"/>
        <w:numPr>
          <w:ilvl w:val="0"/>
          <w:numId w:val="159"/>
        </w:numPr>
        <w:rPr>
          <w:rFonts w:eastAsiaTheme="minorEastAsia"/>
        </w:rPr>
      </w:pPr>
      <w:r>
        <w:rPr>
          <w:rFonts w:eastAsiaTheme="minorEastAsia"/>
        </w:rPr>
        <w:t xml:space="preserve">If so, they will consider the pros and cons of four kinds of divestitures </w:t>
      </w:r>
    </w:p>
    <w:p w14:paraId="550C6134" w14:textId="77777777" w:rsidR="00436FFC" w:rsidRDefault="00436FFC" w:rsidP="00436FFC">
      <w:pPr>
        <w:pStyle w:val="ListParagraph"/>
        <w:numPr>
          <w:ilvl w:val="0"/>
          <w:numId w:val="159"/>
        </w:numPr>
        <w:rPr>
          <w:rFonts w:eastAsiaTheme="minorEastAsia"/>
        </w:rPr>
      </w:pPr>
      <w:r>
        <w:rPr>
          <w:rFonts w:eastAsiaTheme="minorEastAsia"/>
        </w:rPr>
        <w:t xml:space="preserve">Most basic type of divestiture is the sale of a division, business unit, segment or a set of assets to another company </w:t>
      </w:r>
    </w:p>
    <w:p w14:paraId="56F9E361" w14:textId="77777777" w:rsidR="00436FFC" w:rsidRDefault="00436FFC" w:rsidP="00436FFC">
      <w:pPr>
        <w:pStyle w:val="ListParagraph"/>
        <w:numPr>
          <w:ilvl w:val="0"/>
          <w:numId w:val="159"/>
        </w:numPr>
        <w:rPr>
          <w:rFonts w:eastAsiaTheme="minorEastAsia"/>
        </w:rPr>
      </w:pPr>
      <w:r>
        <w:rPr>
          <w:rFonts w:eastAsiaTheme="minorEastAsia"/>
        </w:rPr>
        <w:t xml:space="preserve">Buyer generally pays in cash </w:t>
      </w:r>
    </w:p>
    <w:p w14:paraId="4B94D1C3" w14:textId="77777777" w:rsidR="00436FFC" w:rsidRDefault="00436FFC" w:rsidP="00436FFC">
      <w:pPr>
        <w:pStyle w:val="ListParagraph"/>
        <w:numPr>
          <w:ilvl w:val="0"/>
          <w:numId w:val="159"/>
        </w:numPr>
        <w:rPr>
          <w:rFonts w:eastAsiaTheme="minorEastAsia"/>
        </w:rPr>
      </w:pPr>
      <w:r>
        <w:rPr>
          <w:rFonts w:eastAsiaTheme="minorEastAsia"/>
        </w:rPr>
        <w:t>A number of reasons are provided for sales</w:t>
      </w:r>
    </w:p>
    <w:p w14:paraId="273FF14B" w14:textId="77777777" w:rsidR="00436FFC" w:rsidRDefault="00436FFC" w:rsidP="00436FFC">
      <w:pPr>
        <w:pStyle w:val="ListParagraph"/>
        <w:numPr>
          <w:ilvl w:val="1"/>
          <w:numId w:val="159"/>
        </w:numPr>
        <w:rPr>
          <w:rFonts w:eastAsiaTheme="minorEastAsia"/>
        </w:rPr>
      </w:pPr>
      <w:r>
        <w:rPr>
          <w:rFonts w:eastAsiaTheme="minorEastAsia"/>
        </w:rPr>
        <w:t>Asset sales can act as defence against hostile takeovers</w:t>
      </w:r>
    </w:p>
    <w:p w14:paraId="5B18A0B6" w14:textId="77777777" w:rsidR="00436FFC" w:rsidRDefault="00436FFC" w:rsidP="00436FFC">
      <w:pPr>
        <w:pStyle w:val="ListParagraph"/>
        <w:numPr>
          <w:ilvl w:val="1"/>
          <w:numId w:val="159"/>
        </w:numPr>
        <w:rPr>
          <w:rFonts w:eastAsiaTheme="minorEastAsia"/>
        </w:rPr>
      </w:pPr>
      <w:r>
        <w:rPr>
          <w:rFonts w:eastAsiaTheme="minorEastAsia"/>
        </w:rPr>
        <w:t>Sales often improve corporate focus, leading to greater overall value for the seller</w:t>
      </w:r>
    </w:p>
    <w:p w14:paraId="5ADA577B" w14:textId="77777777" w:rsidR="00436FFC" w:rsidRDefault="00436FFC" w:rsidP="00436FFC">
      <w:pPr>
        <w:pStyle w:val="ListParagraph"/>
        <w:numPr>
          <w:ilvl w:val="1"/>
          <w:numId w:val="159"/>
        </w:numPr>
        <w:rPr>
          <w:rFonts w:eastAsiaTheme="minorEastAsia"/>
        </w:rPr>
      </w:pPr>
      <w:r>
        <w:rPr>
          <w:rFonts w:eastAsiaTheme="minorEastAsia"/>
        </w:rPr>
        <w:t xml:space="preserve">Asset sales provide needed cash to liquidity poor firms </w:t>
      </w:r>
    </w:p>
    <w:p w14:paraId="055B0312" w14:textId="77777777" w:rsidR="00436FFC" w:rsidRDefault="00436FFC" w:rsidP="00436FFC">
      <w:pPr>
        <w:pStyle w:val="ListParagraph"/>
        <w:numPr>
          <w:ilvl w:val="1"/>
          <w:numId w:val="159"/>
        </w:numPr>
        <w:rPr>
          <w:rFonts w:eastAsiaTheme="minorEastAsia"/>
        </w:rPr>
      </w:pPr>
      <w:r>
        <w:rPr>
          <w:rFonts w:eastAsiaTheme="minorEastAsia"/>
        </w:rPr>
        <w:t xml:space="preserve">Paucity of data about individual business segments makes large, diversified firms hard to value. </w:t>
      </w:r>
      <w:r w:rsidR="00B60865">
        <w:rPr>
          <w:rFonts w:eastAsiaTheme="minorEastAsia"/>
        </w:rPr>
        <w:t xml:space="preserve">Sell-offs streamline a firm, making it easy to value </w:t>
      </w:r>
    </w:p>
    <w:p w14:paraId="0F9186E9" w14:textId="77777777" w:rsidR="00B60865" w:rsidRDefault="00B60865" w:rsidP="00436FFC">
      <w:pPr>
        <w:pStyle w:val="ListParagraph"/>
        <w:numPr>
          <w:ilvl w:val="1"/>
          <w:numId w:val="159"/>
        </w:numPr>
        <w:rPr>
          <w:rFonts w:eastAsiaTheme="minorEastAsia"/>
        </w:rPr>
      </w:pPr>
      <w:r>
        <w:rPr>
          <w:rFonts w:eastAsiaTheme="minorEastAsia"/>
        </w:rPr>
        <w:t xml:space="preserve">May simply want to sell unprofitable divisions </w:t>
      </w:r>
    </w:p>
    <w:p w14:paraId="5CF1430D" w14:textId="77777777" w:rsidR="00B60865" w:rsidRDefault="00B60865" w:rsidP="00B60865">
      <w:pPr>
        <w:pStyle w:val="ListParagraph"/>
        <w:numPr>
          <w:ilvl w:val="0"/>
          <w:numId w:val="159"/>
        </w:numPr>
        <w:rPr>
          <w:rFonts w:eastAsiaTheme="minorEastAsia"/>
        </w:rPr>
      </w:pPr>
      <w:r>
        <w:rPr>
          <w:rFonts w:eastAsiaTheme="minorEastAsia"/>
        </w:rPr>
        <w:t>Division should only be sold if its value is greater to the buyer than the seller</w:t>
      </w:r>
    </w:p>
    <w:p w14:paraId="2EA64295" w14:textId="77777777" w:rsidR="00B60865" w:rsidRDefault="00B60865" w:rsidP="00B60865">
      <w:pPr>
        <w:pStyle w:val="ListParagraph"/>
        <w:numPr>
          <w:ilvl w:val="0"/>
          <w:numId w:val="159"/>
        </w:numPr>
        <w:rPr>
          <w:rFonts w:eastAsiaTheme="minorEastAsia"/>
        </w:rPr>
      </w:pPr>
      <w:r>
        <w:rPr>
          <w:rFonts w:eastAsiaTheme="minorEastAsia"/>
        </w:rPr>
        <w:t>Two conclusions found: returns on sellers stock are positive around the time of announcement of sale. Sell-offs create value to seller. Second, acquisitions are often sold off down the road</w:t>
      </w:r>
    </w:p>
    <w:p w14:paraId="3B552772" w14:textId="77777777" w:rsidR="00B60865" w:rsidRDefault="00B60865" w:rsidP="00B60865">
      <w:pPr>
        <w:pStyle w:val="ListParagraph"/>
        <w:numPr>
          <w:ilvl w:val="0"/>
          <w:numId w:val="159"/>
        </w:numPr>
        <w:rPr>
          <w:rFonts w:eastAsiaTheme="minorEastAsia"/>
        </w:rPr>
      </w:pPr>
      <w:r>
        <w:rPr>
          <w:rFonts w:eastAsiaTheme="minorEastAsia"/>
        </w:rPr>
        <w:t>Spin-off</w:t>
      </w:r>
    </w:p>
    <w:p w14:paraId="4CD707AC" w14:textId="77777777" w:rsidR="00B60865" w:rsidRDefault="00B60865" w:rsidP="00B60865">
      <w:pPr>
        <w:pStyle w:val="ListParagraph"/>
        <w:numPr>
          <w:ilvl w:val="1"/>
          <w:numId w:val="159"/>
        </w:numPr>
        <w:rPr>
          <w:rFonts w:eastAsiaTheme="minorEastAsia"/>
        </w:rPr>
      </w:pPr>
      <w:r>
        <w:rPr>
          <w:rFonts w:eastAsiaTheme="minorEastAsia"/>
        </w:rPr>
        <w:t xml:space="preserve">In a spin-off a parent firm turns a division into a separate entity and distributes shares in this entity to the parent’s stockholders </w:t>
      </w:r>
    </w:p>
    <w:p w14:paraId="704E215B" w14:textId="77777777" w:rsidR="00B60865" w:rsidRDefault="00B60865" w:rsidP="00B60865">
      <w:pPr>
        <w:pStyle w:val="ListParagraph"/>
        <w:numPr>
          <w:ilvl w:val="1"/>
          <w:numId w:val="159"/>
        </w:numPr>
        <w:rPr>
          <w:rFonts w:eastAsiaTheme="minorEastAsia"/>
        </w:rPr>
      </w:pPr>
      <w:r>
        <w:rPr>
          <w:rFonts w:eastAsiaTheme="minorEastAsia"/>
        </w:rPr>
        <w:t>Spin-offs differ from sales in two ways</w:t>
      </w:r>
    </w:p>
    <w:p w14:paraId="00629207" w14:textId="77777777" w:rsidR="00B60865" w:rsidRDefault="00B60865" w:rsidP="00B60865">
      <w:pPr>
        <w:pStyle w:val="ListParagraph"/>
        <w:numPr>
          <w:ilvl w:val="2"/>
          <w:numId w:val="159"/>
        </w:numPr>
        <w:rPr>
          <w:rFonts w:eastAsiaTheme="minorEastAsia"/>
        </w:rPr>
      </w:pPr>
      <w:r>
        <w:rPr>
          <w:rFonts w:eastAsiaTheme="minorEastAsia"/>
        </w:rPr>
        <w:t>Parent firm receives no cash from spinoff: shares are sent for free to shareholders</w:t>
      </w:r>
    </w:p>
    <w:p w14:paraId="6088D4A8" w14:textId="77777777" w:rsidR="00B60865" w:rsidRDefault="00B60865" w:rsidP="00B60865">
      <w:pPr>
        <w:pStyle w:val="ListParagraph"/>
        <w:numPr>
          <w:ilvl w:val="2"/>
          <w:numId w:val="159"/>
        </w:numPr>
        <w:rPr>
          <w:rFonts w:eastAsiaTheme="minorEastAsia"/>
        </w:rPr>
      </w:pPr>
      <w:r>
        <w:rPr>
          <w:rFonts w:eastAsiaTheme="minorEastAsia"/>
        </w:rPr>
        <w:t xml:space="preserve">Initial shareholders of the </w:t>
      </w:r>
      <w:proofErr w:type="spellStart"/>
      <w:r>
        <w:rPr>
          <w:rFonts w:eastAsiaTheme="minorEastAsia"/>
        </w:rPr>
        <w:t>spunoff</w:t>
      </w:r>
      <w:proofErr w:type="spellEnd"/>
      <w:r>
        <w:rPr>
          <w:rFonts w:eastAsiaTheme="minorEastAsia"/>
        </w:rPr>
        <w:t xml:space="preserve"> division are the same as the parents shareholders </w:t>
      </w:r>
    </w:p>
    <w:p w14:paraId="7C53211F" w14:textId="77777777" w:rsidR="00B60865" w:rsidRDefault="00B60865" w:rsidP="00B60865">
      <w:pPr>
        <w:pStyle w:val="ListParagraph"/>
        <w:numPr>
          <w:ilvl w:val="1"/>
          <w:numId w:val="159"/>
        </w:numPr>
        <w:rPr>
          <w:rFonts w:eastAsiaTheme="minorEastAsia"/>
        </w:rPr>
      </w:pPr>
      <w:r>
        <w:rPr>
          <w:rFonts w:eastAsiaTheme="minorEastAsia"/>
        </w:rPr>
        <w:t xml:space="preserve">Spinoff may create corporate focus </w:t>
      </w:r>
    </w:p>
    <w:p w14:paraId="1C2AA6AA" w14:textId="77777777" w:rsidR="00B60865" w:rsidRDefault="00B60865" w:rsidP="00B60865">
      <w:pPr>
        <w:pStyle w:val="ListParagraph"/>
        <w:numPr>
          <w:ilvl w:val="1"/>
          <w:numId w:val="159"/>
        </w:numPr>
        <w:rPr>
          <w:rFonts w:eastAsiaTheme="minorEastAsia"/>
        </w:rPr>
      </w:pPr>
      <w:r>
        <w:rPr>
          <w:rFonts w:eastAsiaTheme="minorEastAsia"/>
        </w:rPr>
        <w:t>Ontario’s securities commission requires additional information to be disseminated – so investors find it easier to value parent and subsidiary after the spinoff</w:t>
      </w:r>
    </w:p>
    <w:p w14:paraId="2B4879BD" w14:textId="77777777" w:rsidR="00B60865" w:rsidRDefault="00B60865" w:rsidP="00B60865">
      <w:pPr>
        <w:pStyle w:val="ListParagraph"/>
        <w:numPr>
          <w:ilvl w:val="1"/>
          <w:numId w:val="159"/>
        </w:numPr>
        <w:rPr>
          <w:rFonts w:eastAsiaTheme="minorEastAsia"/>
        </w:rPr>
      </w:pPr>
      <w:r>
        <w:rPr>
          <w:rFonts w:eastAsiaTheme="minorEastAsia"/>
        </w:rPr>
        <w:t xml:space="preserve">Managers of the division have better incentives to work in a separate entity </w:t>
      </w:r>
    </w:p>
    <w:p w14:paraId="1673010F" w14:textId="77777777" w:rsidR="00B60865" w:rsidRDefault="00B60865" w:rsidP="00B60865">
      <w:pPr>
        <w:pStyle w:val="ListParagraph"/>
        <w:numPr>
          <w:ilvl w:val="1"/>
          <w:numId w:val="159"/>
        </w:numPr>
        <w:rPr>
          <w:rFonts w:eastAsiaTheme="minorEastAsia"/>
        </w:rPr>
      </w:pPr>
      <w:r>
        <w:rPr>
          <w:rFonts w:eastAsiaTheme="minorEastAsia"/>
        </w:rPr>
        <w:t>Tax consequences are better than sales because firm gets no cash from a spin off</w:t>
      </w:r>
    </w:p>
    <w:p w14:paraId="54FC552B" w14:textId="77777777" w:rsidR="00B60865" w:rsidRDefault="00B60865" w:rsidP="00B60865">
      <w:pPr>
        <w:pStyle w:val="ListParagraph"/>
        <w:numPr>
          <w:ilvl w:val="0"/>
          <w:numId w:val="159"/>
        </w:numPr>
        <w:rPr>
          <w:rFonts w:eastAsiaTheme="minorEastAsia"/>
        </w:rPr>
      </w:pPr>
      <w:r>
        <w:rPr>
          <w:rFonts w:eastAsiaTheme="minorEastAsia"/>
        </w:rPr>
        <w:t>Carve out</w:t>
      </w:r>
    </w:p>
    <w:p w14:paraId="6F5C3FB7" w14:textId="77777777" w:rsidR="00B60865" w:rsidRDefault="00B60865" w:rsidP="00B60865">
      <w:pPr>
        <w:pStyle w:val="ListParagraph"/>
        <w:numPr>
          <w:ilvl w:val="1"/>
          <w:numId w:val="159"/>
        </w:numPr>
        <w:rPr>
          <w:rFonts w:eastAsiaTheme="minorEastAsia"/>
        </w:rPr>
      </w:pPr>
      <w:r>
        <w:rPr>
          <w:rFonts w:eastAsiaTheme="minorEastAsia"/>
        </w:rPr>
        <w:lastRenderedPageBreak/>
        <w:t xml:space="preserve">In a carve out, the firm turns a division into a separate entity and then sells shares in the division to the public </w:t>
      </w:r>
    </w:p>
    <w:p w14:paraId="41053B4D" w14:textId="77777777" w:rsidR="00B60865" w:rsidRDefault="00B60865" w:rsidP="00B60865">
      <w:pPr>
        <w:pStyle w:val="ListParagraph"/>
        <w:numPr>
          <w:ilvl w:val="1"/>
          <w:numId w:val="159"/>
        </w:numPr>
        <w:rPr>
          <w:rFonts w:eastAsiaTheme="minorEastAsia"/>
        </w:rPr>
      </w:pPr>
      <w:r>
        <w:rPr>
          <w:rFonts w:eastAsiaTheme="minorEastAsia"/>
        </w:rPr>
        <w:t xml:space="preserve">Parent retains a large interest in the division </w:t>
      </w:r>
    </w:p>
    <w:p w14:paraId="00C0E180" w14:textId="77777777" w:rsidR="00B60865" w:rsidRDefault="00B60865" w:rsidP="00B60865">
      <w:pPr>
        <w:pStyle w:val="ListParagraph"/>
        <w:numPr>
          <w:ilvl w:val="1"/>
          <w:numId w:val="159"/>
        </w:numPr>
        <w:rPr>
          <w:rFonts w:eastAsiaTheme="minorEastAsia"/>
        </w:rPr>
      </w:pPr>
      <w:r>
        <w:rPr>
          <w:rFonts w:eastAsiaTheme="minorEastAsia"/>
        </w:rPr>
        <w:t xml:space="preserve">Firm receives cash from a carve out but not from a spinoff </w:t>
      </w:r>
    </w:p>
    <w:p w14:paraId="0297ADE4" w14:textId="77777777" w:rsidR="00E318AE" w:rsidRDefault="00E318AE" w:rsidP="00B60865">
      <w:pPr>
        <w:pStyle w:val="ListParagraph"/>
        <w:numPr>
          <w:ilvl w:val="1"/>
          <w:numId w:val="159"/>
        </w:numPr>
        <w:rPr>
          <w:rFonts w:eastAsiaTheme="minorEastAsia"/>
        </w:rPr>
      </w:pPr>
      <w:r>
        <w:rPr>
          <w:rFonts w:eastAsiaTheme="minorEastAsia"/>
        </w:rPr>
        <w:t xml:space="preserve">Might solve liquidity problem but may lead to free cash flow problem </w:t>
      </w:r>
    </w:p>
    <w:p w14:paraId="0FF6B4C3" w14:textId="77777777" w:rsidR="00E318AE" w:rsidRDefault="00E318AE" w:rsidP="00E318AE">
      <w:pPr>
        <w:pStyle w:val="ListParagraph"/>
        <w:numPr>
          <w:ilvl w:val="0"/>
          <w:numId w:val="159"/>
        </w:numPr>
        <w:rPr>
          <w:rFonts w:eastAsiaTheme="minorEastAsia"/>
        </w:rPr>
      </w:pPr>
      <w:r>
        <w:rPr>
          <w:rFonts w:eastAsiaTheme="minorEastAsia"/>
        </w:rPr>
        <w:t xml:space="preserve">Issuance of a tracking stock </w:t>
      </w:r>
    </w:p>
    <w:p w14:paraId="06814CE8" w14:textId="77777777" w:rsidR="00E318AE" w:rsidRDefault="00E318AE" w:rsidP="00E318AE">
      <w:pPr>
        <w:pStyle w:val="ListParagraph"/>
        <w:numPr>
          <w:ilvl w:val="1"/>
          <w:numId w:val="159"/>
        </w:numPr>
        <w:rPr>
          <w:rFonts w:eastAsiaTheme="minorEastAsia"/>
        </w:rPr>
      </w:pPr>
      <w:r>
        <w:rPr>
          <w:rFonts w:eastAsiaTheme="minorEastAsia"/>
        </w:rPr>
        <w:t>A tracking stock follows the performance of a specific division</w:t>
      </w:r>
    </w:p>
    <w:p w14:paraId="297023FB" w14:textId="77777777" w:rsidR="00E318AE" w:rsidRDefault="00E318AE" w:rsidP="00E318AE">
      <w:pPr>
        <w:pStyle w:val="ListParagraph"/>
        <w:numPr>
          <w:ilvl w:val="1"/>
          <w:numId w:val="159"/>
        </w:numPr>
        <w:rPr>
          <w:rFonts w:eastAsiaTheme="minorEastAsia"/>
        </w:rPr>
      </w:pPr>
      <w:r>
        <w:rPr>
          <w:rFonts w:eastAsiaTheme="minorEastAsia"/>
        </w:rPr>
        <w:t xml:space="preserve">If tracking stock pays dividends, the size of the dividend depends on the division’s performance </w:t>
      </w:r>
    </w:p>
    <w:p w14:paraId="4E211F26" w14:textId="77777777" w:rsidR="00E318AE" w:rsidRDefault="00E318AE" w:rsidP="00E318AE">
      <w:pPr>
        <w:pStyle w:val="ListParagraph"/>
        <w:numPr>
          <w:ilvl w:val="1"/>
          <w:numId w:val="159"/>
        </w:numPr>
        <w:rPr>
          <w:rFonts w:eastAsiaTheme="minorEastAsia"/>
        </w:rPr>
      </w:pPr>
      <w:r>
        <w:rPr>
          <w:rFonts w:eastAsiaTheme="minorEastAsia"/>
        </w:rPr>
        <w:t xml:space="preserve">Although trackers trade separately from the parent’s stock, division stays with the parent </w:t>
      </w:r>
    </w:p>
    <w:p w14:paraId="67B4D785" w14:textId="77777777" w:rsidR="00E318AE" w:rsidRDefault="00E318AE" w:rsidP="00E318AE">
      <w:pPr>
        <w:pStyle w:val="ListParagraph"/>
        <w:numPr>
          <w:ilvl w:val="1"/>
          <w:numId w:val="159"/>
        </w:numPr>
        <w:rPr>
          <w:rFonts w:eastAsiaTheme="minorEastAsia"/>
        </w:rPr>
      </w:pPr>
      <w:r>
        <w:rPr>
          <w:rFonts w:eastAsiaTheme="minorEastAsia"/>
        </w:rPr>
        <w:t>Biggest issue with tracking stock is their lack of clearly defined property rights</w:t>
      </w:r>
    </w:p>
    <w:p w14:paraId="1FBD0241" w14:textId="77777777" w:rsidR="00E318AE" w:rsidRDefault="00E318AE" w:rsidP="00E318AE">
      <w:pPr>
        <w:rPr>
          <w:rFonts w:eastAsiaTheme="minorEastAsia"/>
        </w:rPr>
      </w:pPr>
      <w:r>
        <w:rPr>
          <w:rFonts w:eastAsiaTheme="minorEastAsia"/>
        </w:rPr>
        <w:t xml:space="preserve">The control block and the corporate charter </w:t>
      </w:r>
    </w:p>
    <w:p w14:paraId="310C3189" w14:textId="77777777" w:rsidR="00E318AE" w:rsidRDefault="00E318AE" w:rsidP="00E318AE">
      <w:pPr>
        <w:pStyle w:val="ListParagraph"/>
        <w:numPr>
          <w:ilvl w:val="0"/>
          <w:numId w:val="160"/>
        </w:numPr>
        <w:rPr>
          <w:rFonts w:eastAsiaTheme="minorEastAsia"/>
        </w:rPr>
      </w:pPr>
      <w:r>
        <w:rPr>
          <w:rFonts w:eastAsiaTheme="minorEastAsia"/>
        </w:rPr>
        <w:t xml:space="preserve">If one individual or group owns 51% of a company’s stock, this control block makes a hostile takeover virtually impossible </w:t>
      </w:r>
    </w:p>
    <w:p w14:paraId="3BD517E8" w14:textId="77777777" w:rsidR="00E318AE" w:rsidRDefault="00E318AE" w:rsidP="00E318AE">
      <w:pPr>
        <w:pStyle w:val="ListParagraph"/>
        <w:numPr>
          <w:ilvl w:val="0"/>
          <w:numId w:val="160"/>
        </w:numPr>
        <w:rPr>
          <w:rFonts w:eastAsiaTheme="minorEastAsia"/>
        </w:rPr>
      </w:pPr>
      <w:r>
        <w:rPr>
          <w:rFonts w:eastAsiaTheme="minorEastAsia"/>
        </w:rPr>
        <w:t>Many domestically owned companies have controlling shareholders</w:t>
      </w:r>
    </w:p>
    <w:p w14:paraId="7902EF87" w14:textId="77777777" w:rsidR="00E318AE" w:rsidRDefault="00E318AE" w:rsidP="00E318AE">
      <w:pPr>
        <w:pStyle w:val="ListParagraph"/>
        <w:numPr>
          <w:ilvl w:val="0"/>
          <w:numId w:val="160"/>
        </w:numPr>
        <w:rPr>
          <w:rFonts w:eastAsiaTheme="minorEastAsia"/>
        </w:rPr>
      </w:pPr>
      <w:r>
        <w:rPr>
          <w:rFonts w:eastAsiaTheme="minorEastAsia"/>
        </w:rPr>
        <w:t>For widely help companies, the corporate charter establishes the conditions that allow for a takeover</w:t>
      </w:r>
    </w:p>
    <w:p w14:paraId="00ABFC7E" w14:textId="77777777" w:rsidR="00E318AE" w:rsidRDefault="00E318AE" w:rsidP="00E318AE">
      <w:pPr>
        <w:pStyle w:val="ListParagraph"/>
        <w:numPr>
          <w:ilvl w:val="0"/>
          <w:numId w:val="160"/>
        </w:numPr>
        <w:rPr>
          <w:rFonts w:eastAsiaTheme="minorEastAsia"/>
        </w:rPr>
      </w:pPr>
      <w:r>
        <w:rPr>
          <w:rFonts w:eastAsiaTheme="minorEastAsia"/>
        </w:rPr>
        <w:t xml:space="preserve">The corporate charter refers to the articles of incorporation and corporate bylaws that establish the governance rules of the firm </w:t>
      </w:r>
    </w:p>
    <w:p w14:paraId="6102175B" w14:textId="77777777" w:rsidR="00E318AE" w:rsidRDefault="00E318AE" w:rsidP="00E318AE">
      <w:pPr>
        <w:pStyle w:val="ListParagraph"/>
        <w:numPr>
          <w:ilvl w:val="0"/>
          <w:numId w:val="160"/>
        </w:numPr>
        <w:rPr>
          <w:rFonts w:eastAsiaTheme="minorEastAsia"/>
        </w:rPr>
      </w:pPr>
      <w:r>
        <w:rPr>
          <w:rFonts w:eastAsiaTheme="minorEastAsia"/>
        </w:rPr>
        <w:t xml:space="preserve">Firms can amend corporate charters to make acquisitions more difficult </w:t>
      </w:r>
    </w:p>
    <w:p w14:paraId="2846F6FF" w14:textId="77777777" w:rsidR="00E318AE" w:rsidRDefault="00E318AE" w:rsidP="00E318AE">
      <w:pPr>
        <w:pStyle w:val="ListParagraph"/>
        <w:numPr>
          <w:ilvl w:val="0"/>
          <w:numId w:val="160"/>
        </w:numPr>
        <w:rPr>
          <w:rFonts w:eastAsiaTheme="minorEastAsia"/>
        </w:rPr>
      </w:pPr>
      <w:r>
        <w:rPr>
          <w:rFonts w:eastAsiaTheme="minorEastAsia"/>
        </w:rPr>
        <w:t>Typically, two thirds majority is required to approve a merger</w:t>
      </w:r>
    </w:p>
    <w:p w14:paraId="457E5A05" w14:textId="77777777" w:rsidR="00E318AE" w:rsidRDefault="00E318AE" w:rsidP="00E318AE">
      <w:pPr>
        <w:pStyle w:val="ListParagraph"/>
        <w:numPr>
          <w:ilvl w:val="0"/>
          <w:numId w:val="160"/>
        </w:numPr>
        <w:rPr>
          <w:rFonts w:eastAsiaTheme="minorEastAsia"/>
        </w:rPr>
      </w:pPr>
      <w:r>
        <w:rPr>
          <w:rFonts w:eastAsiaTheme="minorEastAsia"/>
        </w:rPr>
        <w:t xml:space="preserve">Firms can make it more difficult to be acquired by changing this to a higher percentage, called a supermajority amendment. These usually have a board out clause as well </w:t>
      </w:r>
    </w:p>
    <w:p w14:paraId="1B50534D" w14:textId="77777777" w:rsidR="00E318AE" w:rsidRDefault="00E318AE" w:rsidP="00E318AE">
      <w:pPr>
        <w:pStyle w:val="ListParagraph"/>
        <w:numPr>
          <w:ilvl w:val="0"/>
          <w:numId w:val="160"/>
        </w:numPr>
        <w:rPr>
          <w:rFonts w:eastAsiaTheme="minorEastAsia"/>
        </w:rPr>
      </w:pPr>
      <w:r>
        <w:rPr>
          <w:rFonts w:eastAsiaTheme="minorEastAsia"/>
        </w:rPr>
        <w:t xml:space="preserve">Here, supermajority does not apply if the board of directors approves the merger </w:t>
      </w:r>
    </w:p>
    <w:p w14:paraId="73987082" w14:textId="77777777" w:rsidR="00E318AE" w:rsidRDefault="00E318AE" w:rsidP="00E318AE">
      <w:pPr>
        <w:pStyle w:val="ListParagraph"/>
        <w:numPr>
          <w:ilvl w:val="0"/>
          <w:numId w:val="160"/>
        </w:numPr>
        <w:rPr>
          <w:rFonts w:eastAsiaTheme="minorEastAsia"/>
        </w:rPr>
      </w:pPr>
      <w:r>
        <w:rPr>
          <w:rFonts w:eastAsiaTheme="minorEastAsia"/>
        </w:rPr>
        <w:t xml:space="preserve">Stagger the election of the board members. This makes it more difficult to elect a new board of directors quickly </w:t>
      </w:r>
    </w:p>
    <w:p w14:paraId="3A212CA1" w14:textId="77777777" w:rsidR="008404F6" w:rsidRDefault="008404F6" w:rsidP="008404F6">
      <w:pPr>
        <w:rPr>
          <w:rFonts w:eastAsiaTheme="minorEastAsia"/>
        </w:rPr>
      </w:pPr>
      <w:r>
        <w:rPr>
          <w:rFonts w:eastAsiaTheme="minorEastAsia"/>
        </w:rPr>
        <w:t xml:space="preserve">Standstill agreements </w:t>
      </w:r>
    </w:p>
    <w:p w14:paraId="25B9EAA4" w14:textId="77777777" w:rsidR="008404F6" w:rsidRDefault="008404F6" w:rsidP="008404F6">
      <w:pPr>
        <w:pStyle w:val="ListParagraph"/>
        <w:numPr>
          <w:ilvl w:val="0"/>
          <w:numId w:val="161"/>
        </w:numPr>
        <w:rPr>
          <w:rFonts w:eastAsiaTheme="minorEastAsia"/>
        </w:rPr>
      </w:pPr>
      <w:r>
        <w:rPr>
          <w:rFonts w:eastAsiaTheme="minorEastAsia"/>
        </w:rPr>
        <w:t xml:space="preserve">Standstill agreements are contracts under which the bidding firm agrees to limit its holdings of another firm </w:t>
      </w:r>
    </w:p>
    <w:p w14:paraId="686B5A5C" w14:textId="77777777" w:rsidR="008404F6" w:rsidRDefault="008404F6" w:rsidP="008404F6">
      <w:pPr>
        <w:pStyle w:val="ListParagraph"/>
        <w:numPr>
          <w:ilvl w:val="0"/>
          <w:numId w:val="161"/>
        </w:numPr>
        <w:rPr>
          <w:rFonts w:eastAsiaTheme="minorEastAsia"/>
        </w:rPr>
      </w:pPr>
      <w:r>
        <w:rPr>
          <w:rFonts w:eastAsiaTheme="minorEastAsia"/>
        </w:rPr>
        <w:t xml:space="preserve">Usually lead to cessation of takeover attempts and announcements of such agreements have had a negative effect on stock prices </w:t>
      </w:r>
    </w:p>
    <w:p w14:paraId="797671E1" w14:textId="77777777" w:rsidR="008404F6" w:rsidRDefault="008404F6" w:rsidP="008404F6">
      <w:pPr>
        <w:pStyle w:val="ListParagraph"/>
        <w:numPr>
          <w:ilvl w:val="0"/>
          <w:numId w:val="161"/>
        </w:numPr>
        <w:rPr>
          <w:rFonts w:eastAsiaTheme="minorEastAsia"/>
        </w:rPr>
      </w:pPr>
      <w:r>
        <w:rPr>
          <w:rFonts w:eastAsiaTheme="minorEastAsia"/>
        </w:rPr>
        <w:t xml:space="preserve">In US, standstill agreements are usually accompanied by targeted repurchase. Firms repurchase shares from the potential bidders at a substantial premium. It is viewed by many as a bribe or a green mail </w:t>
      </w:r>
    </w:p>
    <w:p w14:paraId="4FFBCB9C" w14:textId="77777777" w:rsidR="008404F6" w:rsidRDefault="008404F6" w:rsidP="008404F6">
      <w:pPr>
        <w:pStyle w:val="ListParagraph"/>
        <w:numPr>
          <w:ilvl w:val="0"/>
          <w:numId w:val="161"/>
        </w:numPr>
        <w:rPr>
          <w:rFonts w:eastAsiaTheme="minorEastAsia"/>
        </w:rPr>
      </w:pPr>
      <w:r>
        <w:rPr>
          <w:rFonts w:eastAsiaTheme="minorEastAsia"/>
        </w:rPr>
        <w:t xml:space="preserve">In Canada, greenmail is illegal but standstill agreements are legal </w:t>
      </w:r>
    </w:p>
    <w:p w14:paraId="09BEF7B7" w14:textId="77777777" w:rsidR="008404F6" w:rsidRDefault="008404F6" w:rsidP="008404F6">
      <w:pPr>
        <w:pStyle w:val="ListParagraph"/>
        <w:numPr>
          <w:ilvl w:val="0"/>
          <w:numId w:val="161"/>
        </w:numPr>
        <w:rPr>
          <w:rFonts w:eastAsiaTheme="minorEastAsia"/>
        </w:rPr>
      </w:pPr>
      <w:r>
        <w:rPr>
          <w:rFonts w:eastAsiaTheme="minorEastAsia"/>
        </w:rPr>
        <w:t xml:space="preserve">Companies might give additional seats of board of directors to these bidders </w:t>
      </w:r>
    </w:p>
    <w:p w14:paraId="7E31EB5D" w14:textId="77777777" w:rsidR="008404F6" w:rsidRDefault="008404F6" w:rsidP="008404F6">
      <w:pPr>
        <w:rPr>
          <w:rFonts w:eastAsiaTheme="minorEastAsia"/>
        </w:rPr>
      </w:pPr>
      <w:r>
        <w:rPr>
          <w:rFonts w:eastAsiaTheme="minorEastAsia"/>
        </w:rPr>
        <w:t xml:space="preserve">Exclusionary offers and nonvoting stock </w:t>
      </w:r>
    </w:p>
    <w:p w14:paraId="5C1F3E5A" w14:textId="77777777" w:rsidR="008404F6" w:rsidRDefault="008404F6" w:rsidP="008404F6">
      <w:pPr>
        <w:pStyle w:val="ListParagraph"/>
        <w:numPr>
          <w:ilvl w:val="0"/>
          <w:numId w:val="162"/>
        </w:numPr>
        <w:rPr>
          <w:rFonts w:eastAsiaTheme="minorEastAsia"/>
        </w:rPr>
      </w:pPr>
      <w:r>
        <w:rPr>
          <w:rFonts w:eastAsiaTheme="minorEastAsia"/>
        </w:rPr>
        <w:t xml:space="preserve">An exclusionary offer is a tender offer for a given amount of its own shares while excluding targeted shareholders </w:t>
      </w:r>
    </w:p>
    <w:p w14:paraId="35A7EE5E" w14:textId="77777777" w:rsidR="008404F6" w:rsidRDefault="008404F6" w:rsidP="008404F6">
      <w:pPr>
        <w:rPr>
          <w:rFonts w:eastAsiaTheme="minorEastAsia"/>
        </w:rPr>
      </w:pPr>
      <w:r>
        <w:rPr>
          <w:rFonts w:eastAsiaTheme="minorEastAsia"/>
        </w:rPr>
        <w:t xml:space="preserve">Going private and leveraged buyouts </w:t>
      </w:r>
    </w:p>
    <w:p w14:paraId="067066AA" w14:textId="77777777" w:rsidR="008404F6" w:rsidRDefault="008404F6" w:rsidP="008404F6">
      <w:pPr>
        <w:pStyle w:val="ListParagraph"/>
        <w:numPr>
          <w:ilvl w:val="0"/>
          <w:numId w:val="162"/>
        </w:numPr>
        <w:rPr>
          <w:rFonts w:eastAsiaTheme="minorEastAsia"/>
        </w:rPr>
      </w:pPr>
      <w:r>
        <w:rPr>
          <w:rFonts w:eastAsiaTheme="minorEastAsia"/>
        </w:rPr>
        <w:t>A publicly traded firm goes private when a private group, usually composed of existing management, purchases its stock. As a consequence, the firms stock is taken off the market (if it is an exchange traded stock, it is delisted) and is no longer traded. Shareholders of publicly held firms are forced to accept cash for their shares</w:t>
      </w:r>
    </w:p>
    <w:p w14:paraId="211F4B6C" w14:textId="77777777" w:rsidR="008404F6" w:rsidRDefault="008404F6" w:rsidP="008404F6">
      <w:pPr>
        <w:pStyle w:val="ListParagraph"/>
        <w:numPr>
          <w:ilvl w:val="0"/>
          <w:numId w:val="162"/>
        </w:numPr>
        <w:rPr>
          <w:rFonts w:eastAsiaTheme="minorEastAsia"/>
        </w:rPr>
      </w:pPr>
      <w:r>
        <w:rPr>
          <w:rFonts w:eastAsiaTheme="minorEastAsia"/>
        </w:rPr>
        <w:t xml:space="preserve">Going private transactions are frequently leveraged buyouts (LBOs). In a leveraged buyout the cash offer price is financed with large amounts of debt </w:t>
      </w:r>
    </w:p>
    <w:p w14:paraId="489D2289" w14:textId="77777777" w:rsidR="008404F6" w:rsidRDefault="008404F6" w:rsidP="008404F6">
      <w:pPr>
        <w:pStyle w:val="ListParagraph"/>
        <w:numPr>
          <w:ilvl w:val="0"/>
          <w:numId w:val="162"/>
        </w:numPr>
        <w:rPr>
          <w:rFonts w:eastAsiaTheme="minorEastAsia"/>
        </w:rPr>
      </w:pPr>
      <w:r>
        <w:rPr>
          <w:rFonts w:eastAsiaTheme="minorEastAsia"/>
        </w:rPr>
        <w:t>Selling shareholders are invariably paid a premium above market price in an LBO</w:t>
      </w:r>
    </w:p>
    <w:p w14:paraId="4F42B35E" w14:textId="77777777" w:rsidR="008404F6" w:rsidRDefault="008404F6" w:rsidP="008404F6">
      <w:pPr>
        <w:pStyle w:val="ListParagraph"/>
        <w:numPr>
          <w:ilvl w:val="0"/>
          <w:numId w:val="162"/>
        </w:numPr>
        <w:rPr>
          <w:rFonts w:eastAsiaTheme="minorEastAsia"/>
        </w:rPr>
      </w:pPr>
      <w:r>
        <w:rPr>
          <w:rFonts w:eastAsiaTheme="minorEastAsia"/>
        </w:rPr>
        <w:t xml:space="preserve">As in a merger, the acquirer profit only if the synergy created is greater than the premium. </w:t>
      </w:r>
    </w:p>
    <w:p w14:paraId="4CE7EF92" w14:textId="77777777" w:rsidR="008404F6" w:rsidRDefault="008404F6" w:rsidP="008404F6">
      <w:pPr>
        <w:pStyle w:val="ListParagraph"/>
        <w:numPr>
          <w:ilvl w:val="0"/>
          <w:numId w:val="162"/>
        </w:numPr>
        <w:rPr>
          <w:rFonts w:eastAsiaTheme="minorEastAsia"/>
        </w:rPr>
      </w:pPr>
      <w:r>
        <w:rPr>
          <w:rFonts w:eastAsiaTheme="minorEastAsia"/>
        </w:rPr>
        <w:t>Two reasons given for value creation in an LBO</w:t>
      </w:r>
    </w:p>
    <w:p w14:paraId="78DE8662" w14:textId="77777777" w:rsidR="008404F6" w:rsidRDefault="00DF5A51" w:rsidP="008404F6">
      <w:pPr>
        <w:pStyle w:val="ListParagraph"/>
        <w:numPr>
          <w:ilvl w:val="1"/>
          <w:numId w:val="162"/>
        </w:numPr>
        <w:rPr>
          <w:rFonts w:eastAsiaTheme="minorEastAsia"/>
        </w:rPr>
      </w:pPr>
      <w:r>
        <w:rPr>
          <w:rFonts w:eastAsiaTheme="minorEastAsia"/>
        </w:rPr>
        <w:t>Extra debt provides a tax deduction, leads to an increase in firm value</w:t>
      </w:r>
    </w:p>
    <w:p w14:paraId="0BD64F59" w14:textId="77777777" w:rsidR="00DF5A51" w:rsidRDefault="00DF5A51" w:rsidP="008404F6">
      <w:pPr>
        <w:pStyle w:val="ListParagraph"/>
        <w:numPr>
          <w:ilvl w:val="1"/>
          <w:numId w:val="162"/>
        </w:numPr>
        <w:rPr>
          <w:rFonts w:eastAsiaTheme="minorEastAsia"/>
        </w:rPr>
      </w:pPr>
      <w:r>
        <w:rPr>
          <w:rFonts w:eastAsiaTheme="minorEastAsia"/>
        </w:rPr>
        <w:t xml:space="preserve">Most LBOs are on firms with stable earnings and with low to moderate debt. LBO may simply increase firms debt to its optimal level </w:t>
      </w:r>
    </w:p>
    <w:p w14:paraId="37AEB29E" w14:textId="77777777" w:rsidR="00DF5A51" w:rsidRDefault="00DF5A51" w:rsidP="00DF5A51">
      <w:pPr>
        <w:pStyle w:val="ListParagraph"/>
        <w:numPr>
          <w:ilvl w:val="1"/>
          <w:numId w:val="162"/>
        </w:numPr>
        <w:rPr>
          <w:rFonts w:eastAsiaTheme="minorEastAsia"/>
        </w:rPr>
      </w:pPr>
      <w:r>
        <w:rPr>
          <w:rFonts w:eastAsiaTheme="minorEastAsia"/>
        </w:rPr>
        <w:t>Second source of value comes from increased efficiency and is often explained in terms of “the carrot and the stick”. Managers become owner and reduce agency costs</w:t>
      </w:r>
    </w:p>
    <w:p w14:paraId="44073476" w14:textId="77777777" w:rsidR="00DF5A51" w:rsidRDefault="00DF5A51" w:rsidP="00DF5A51">
      <w:pPr>
        <w:pStyle w:val="ListParagraph"/>
        <w:numPr>
          <w:ilvl w:val="1"/>
          <w:numId w:val="162"/>
        </w:numPr>
        <w:rPr>
          <w:rFonts w:eastAsiaTheme="minorEastAsia"/>
        </w:rPr>
      </w:pPr>
      <w:r>
        <w:rPr>
          <w:rFonts w:eastAsiaTheme="minorEastAsia"/>
        </w:rPr>
        <w:t>Debt forces more discipline on managers</w:t>
      </w:r>
    </w:p>
    <w:p w14:paraId="63745D45" w14:textId="77777777" w:rsidR="00DF5A51" w:rsidRDefault="00DF5A51" w:rsidP="00DF5A51">
      <w:pPr>
        <w:pStyle w:val="ListParagraph"/>
        <w:numPr>
          <w:ilvl w:val="0"/>
          <w:numId w:val="162"/>
        </w:numPr>
        <w:rPr>
          <w:rFonts w:eastAsiaTheme="minorEastAsia"/>
        </w:rPr>
      </w:pPr>
      <w:r>
        <w:rPr>
          <w:rFonts w:eastAsiaTheme="minorEastAsia"/>
        </w:rPr>
        <w:t xml:space="preserve">Generally speaking LBOs create value </w:t>
      </w:r>
    </w:p>
    <w:p w14:paraId="022B0812" w14:textId="77777777" w:rsidR="00DF5A51" w:rsidRDefault="00DF5A51" w:rsidP="00DF5A51">
      <w:pPr>
        <w:pStyle w:val="ListParagraph"/>
        <w:numPr>
          <w:ilvl w:val="0"/>
          <w:numId w:val="162"/>
        </w:numPr>
        <w:rPr>
          <w:rFonts w:eastAsiaTheme="minorEastAsia"/>
        </w:rPr>
      </w:pPr>
      <w:r>
        <w:rPr>
          <w:rFonts w:eastAsiaTheme="minorEastAsia"/>
        </w:rPr>
        <w:t xml:space="preserve">When firms are taken public after LBOs, they generate really high returns </w:t>
      </w:r>
    </w:p>
    <w:p w14:paraId="47E15283" w14:textId="77777777" w:rsidR="00DF5A51" w:rsidRDefault="00DF5A51" w:rsidP="00DF5A51">
      <w:pPr>
        <w:pStyle w:val="ListParagraph"/>
        <w:numPr>
          <w:ilvl w:val="0"/>
          <w:numId w:val="162"/>
        </w:numPr>
        <w:rPr>
          <w:rFonts w:eastAsiaTheme="minorEastAsia"/>
        </w:rPr>
      </w:pPr>
      <w:r>
        <w:rPr>
          <w:rFonts w:eastAsiaTheme="minorEastAsia"/>
        </w:rPr>
        <w:t>Operating performance increases after LBO</w:t>
      </w:r>
    </w:p>
    <w:p w14:paraId="2A27395F" w14:textId="77777777" w:rsidR="00DF5A51" w:rsidRDefault="00DF5A51" w:rsidP="00DF5A51">
      <w:pPr>
        <w:pStyle w:val="ListParagraph"/>
        <w:numPr>
          <w:ilvl w:val="0"/>
          <w:numId w:val="162"/>
        </w:numPr>
        <w:rPr>
          <w:rFonts w:eastAsiaTheme="minorEastAsia"/>
        </w:rPr>
      </w:pPr>
      <w:r>
        <w:rPr>
          <w:rFonts w:eastAsiaTheme="minorEastAsia"/>
        </w:rPr>
        <w:t xml:space="preserve">LBOs can lead to bankruptcies and near bankruptcies </w:t>
      </w:r>
    </w:p>
    <w:p w14:paraId="3DD0AA75" w14:textId="77777777" w:rsidR="00DF5A51" w:rsidRDefault="00DF5A51" w:rsidP="00DF5A51">
      <w:pPr>
        <w:pStyle w:val="ListParagraph"/>
        <w:numPr>
          <w:ilvl w:val="1"/>
          <w:numId w:val="162"/>
        </w:numPr>
        <w:rPr>
          <w:rFonts w:eastAsiaTheme="minorEastAsia"/>
        </w:rPr>
      </w:pPr>
      <w:r>
        <w:rPr>
          <w:rFonts w:eastAsiaTheme="minorEastAsia"/>
        </w:rPr>
        <w:t xml:space="preserve">Depends on the premium paid </w:t>
      </w:r>
    </w:p>
    <w:p w14:paraId="09282625" w14:textId="77777777" w:rsidR="00DF5A51" w:rsidRDefault="00DF5A51" w:rsidP="00DF5A51">
      <w:pPr>
        <w:pStyle w:val="ListParagraph"/>
        <w:numPr>
          <w:ilvl w:val="1"/>
          <w:numId w:val="162"/>
        </w:numPr>
        <w:rPr>
          <w:rFonts w:eastAsiaTheme="minorEastAsia"/>
        </w:rPr>
      </w:pPr>
      <w:r>
        <w:rPr>
          <w:rFonts w:eastAsiaTheme="minorEastAsia"/>
        </w:rPr>
        <w:t xml:space="preserve">Type of assets held by the firm </w:t>
      </w:r>
    </w:p>
    <w:p w14:paraId="644C1289" w14:textId="77777777" w:rsidR="00DF5A51" w:rsidRDefault="00DF5A51" w:rsidP="00DF5A51">
      <w:pPr>
        <w:rPr>
          <w:rFonts w:eastAsiaTheme="minorEastAsia"/>
        </w:rPr>
      </w:pPr>
      <w:r>
        <w:rPr>
          <w:rFonts w:eastAsiaTheme="minorEastAsia"/>
        </w:rPr>
        <w:t xml:space="preserve">Other defensive devices </w:t>
      </w:r>
    </w:p>
    <w:p w14:paraId="556FFB58" w14:textId="77777777" w:rsidR="00DF5A51" w:rsidRDefault="00DF5A51" w:rsidP="00DF5A51">
      <w:pPr>
        <w:pStyle w:val="ListParagraph"/>
        <w:numPr>
          <w:ilvl w:val="0"/>
          <w:numId w:val="163"/>
        </w:numPr>
        <w:rPr>
          <w:rFonts w:eastAsiaTheme="minorEastAsia"/>
        </w:rPr>
      </w:pPr>
      <w:r>
        <w:rPr>
          <w:rFonts w:eastAsiaTheme="minorEastAsia"/>
        </w:rPr>
        <w:t>Golden parachutes – some target firms provide compensation to top level management if a takeover occurs. Can be viewed as a payment to management to make it less concerned for its own welfare and more interested in shareholders when considering a takeover bid. Payment can be seen as an attempt to enrich management at the expense of shareholders</w:t>
      </w:r>
    </w:p>
    <w:p w14:paraId="440A362F" w14:textId="77777777" w:rsidR="00DF5A51" w:rsidRDefault="00DF5A51" w:rsidP="00DF5A51">
      <w:pPr>
        <w:pStyle w:val="ListParagraph"/>
        <w:numPr>
          <w:ilvl w:val="0"/>
          <w:numId w:val="163"/>
        </w:numPr>
        <w:rPr>
          <w:rFonts w:eastAsiaTheme="minorEastAsia"/>
        </w:rPr>
      </w:pPr>
      <w:r>
        <w:rPr>
          <w:rFonts w:eastAsiaTheme="minorEastAsia"/>
        </w:rPr>
        <w:t xml:space="preserve">Crown jewels – firms often sell major assets when faced with a takeover threat. Sometimes referred to as the scorched earth strategy </w:t>
      </w:r>
    </w:p>
    <w:p w14:paraId="56CD9365" w14:textId="77777777" w:rsidR="00DF5A51" w:rsidRDefault="00DF5A51" w:rsidP="00DF5A51">
      <w:pPr>
        <w:pStyle w:val="ListParagraph"/>
        <w:numPr>
          <w:ilvl w:val="0"/>
          <w:numId w:val="163"/>
        </w:numPr>
        <w:rPr>
          <w:rFonts w:eastAsiaTheme="minorEastAsia"/>
        </w:rPr>
      </w:pPr>
      <w:r>
        <w:rPr>
          <w:rFonts w:eastAsiaTheme="minorEastAsia"/>
        </w:rPr>
        <w:t>White knight – target firms seek a competing bid from a friendly bidder who promises to maintain the jobs of existing management and to refrain from selling off the targets assets</w:t>
      </w:r>
    </w:p>
    <w:p w14:paraId="279C803B" w14:textId="77777777" w:rsidR="00EC6EF8" w:rsidRDefault="00DF5A51" w:rsidP="00EC6EF8">
      <w:pPr>
        <w:pStyle w:val="ListParagraph"/>
        <w:numPr>
          <w:ilvl w:val="0"/>
          <w:numId w:val="163"/>
        </w:numPr>
        <w:rPr>
          <w:rFonts w:eastAsiaTheme="minorEastAsia"/>
        </w:rPr>
      </w:pPr>
      <w:r>
        <w:rPr>
          <w:rFonts w:eastAsiaTheme="minorEastAsia"/>
        </w:rPr>
        <w:t>Poison pill – shareholders of the target firm get the right to buy additional shares in the merged firm at a low, really low price. Poison pill becomes effective when a firm is confronted with a hostile takeover bid. It dilutes shareholding of the acquirer</w:t>
      </w:r>
      <w:r w:rsidR="00EC6EF8">
        <w:rPr>
          <w:rFonts w:eastAsiaTheme="minorEastAsia"/>
        </w:rPr>
        <w:t xml:space="preserve">. Thus, wealth is transferred from the bidder to the target </w:t>
      </w:r>
    </w:p>
    <w:p w14:paraId="39F0188C" w14:textId="77777777" w:rsidR="00EC6EF8" w:rsidRDefault="00EC6EF8" w:rsidP="00EC6EF8">
      <w:pPr>
        <w:rPr>
          <w:rFonts w:eastAsiaTheme="minorEastAsia"/>
          <w:b/>
        </w:rPr>
      </w:pPr>
      <w:r>
        <w:rPr>
          <w:rFonts w:eastAsiaTheme="minorEastAsia"/>
          <w:b/>
        </w:rPr>
        <w:t xml:space="preserve">30.1 – some evidence on acquisitions </w:t>
      </w:r>
    </w:p>
    <w:p w14:paraId="4AEA86C7" w14:textId="77777777" w:rsidR="00EC6EF8" w:rsidRDefault="00EC6EF8" w:rsidP="00EC6EF8">
      <w:pPr>
        <w:rPr>
          <w:rFonts w:eastAsiaTheme="minorEastAsia"/>
        </w:rPr>
      </w:pPr>
      <w:r>
        <w:rPr>
          <w:rFonts w:eastAsiaTheme="minorEastAsia"/>
        </w:rPr>
        <w:t>Do acquisitions benefit shareholders?</w:t>
      </w:r>
    </w:p>
    <w:p w14:paraId="22416AEB" w14:textId="77777777" w:rsidR="00DF5A51" w:rsidRDefault="00EC6EF8" w:rsidP="00EC6EF8">
      <w:pPr>
        <w:pStyle w:val="ListParagraph"/>
        <w:numPr>
          <w:ilvl w:val="0"/>
          <w:numId w:val="164"/>
        </w:numPr>
        <w:rPr>
          <w:rFonts w:eastAsiaTheme="minorEastAsia"/>
        </w:rPr>
      </w:pPr>
      <w:r>
        <w:rPr>
          <w:rFonts w:eastAsiaTheme="minorEastAsia"/>
        </w:rPr>
        <w:t>Evidence strongly suggests that shareholders of successful target firms achieve substantial gains from takeovers</w:t>
      </w:r>
    </w:p>
    <w:p w14:paraId="42AF7F0E" w14:textId="77777777" w:rsidR="00EC6EF8" w:rsidRDefault="00EC6EF8" w:rsidP="00EC6EF8">
      <w:pPr>
        <w:pStyle w:val="ListParagraph"/>
        <w:numPr>
          <w:ilvl w:val="0"/>
          <w:numId w:val="164"/>
        </w:numPr>
        <w:rPr>
          <w:rFonts w:eastAsiaTheme="minorEastAsia"/>
        </w:rPr>
      </w:pPr>
      <w:r>
        <w:rPr>
          <w:rFonts w:eastAsiaTheme="minorEastAsia"/>
        </w:rPr>
        <w:t xml:space="preserve">Shareholders of bidding firms earn significantly less from takeovers </w:t>
      </w:r>
    </w:p>
    <w:p w14:paraId="61AA1313" w14:textId="77777777" w:rsidR="00EC6EF8" w:rsidRDefault="00EC6EF8" w:rsidP="00EC6EF8">
      <w:pPr>
        <w:rPr>
          <w:rFonts w:eastAsiaTheme="minorEastAsia"/>
        </w:rPr>
      </w:pPr>
      <w:r>
        <w:rPr>
          <w:rFonts w:eastAsiaTheme="minorEastAsia"/>
        </w:rPr>
        <w:t xml:space="preserve">The managers versus the shareholders </w:t>
      </w:r>
    </w:p>
    <w:p w14:paraId="54AABBAF" w14:textId="77777777" w:rsidR="00EC6EF8" w:rsidRDefault="00EC6EF8" w:rsidP="00EC6EF8">
      <w:pPr>
        <w:pStyle w:val="ListParagraph"/>
        <w:numPr>
          <w:ilvl w:val="0"/>
          <w:numId w:val="165"/>
        </w:numPr>
        <w:rPr>
          <w:rFonts w:eastAsiaTheme="minorEastAsia"/>
        </w:rPr>
      </w:pPr>
      <w:r>
        <w:rPr>
          <w:rFonts w:eastAsiaTheme="minorEastAsia"/>
        </w:rPr>
        <w:t xml:space="preserve">Small investors have little control over the firm </w:t>
      </w:r>
    </w:p>
    <w:p w14:paraId="34EF051D" w14:textId="77777777" w:rsidR="00EC6EF8" w:rsidRDefault="00EC6EF8" w:rsidP="00EC6EF8">
      <w:pPr>
        <w:pStyle w:val="ListParagraph"/>
        <w:numPr>
          <w:ilvl w:val="0"/>
          <w:numId w:val="165"/>
        </w:numPr>
        <w:rPr>
          <w:rFonts w:eastAsiaTheme="minorEastAsia"/>
        </w:rPr>
      </w:pPr>
      <w:r>
        <w:rPr>
          <w:rFonts w:eastAsiaTheme="minorEastAsia"/>
        </w:rPr>
        <w:t xml:space="preserve">No or little contact with directors </w:t>
      </w:r>
    </w:p>
    <w:p w14:paraId="50A3E986" w14:textId="77777777" w:rsidR="00EC6EF8" w:rsidRDefault="00EC6EF8" w:rsidP="00EC6EF8">
      <w:pPr>
        <w:pStyle w:val="ListParagraph"/>
        <w:numPr>
          <w:ilvl w:val="0"/>
          <w:numId w:val="165"/>
        </w:numPr>
        <w:rPr>
          <w:rFonts w:eastAsiaTheme="minorEastAsia"/>
        </w:rPr>
      </w:pPr>
      <w:r>
        <w:rPr>
          <w:rFonts w:eastAsiaTheme="minorEastAsia"/>
        </w:rPr>
        <w:t xml:space="preserve">Managers might approve or disapprove mergers based on their personal preferences </w:t>
      </w:r>
    </w:p>
    <w:p w14:paraId="3B42982A" w14:textId="77777777" w:rsidR="00EC6EF8" w:rsidRDefault="00EC6EF8" w:rsidP="00EC6EF8">
      <w:pPr>
        <w:pStyle w:val="ListParagraph"/>
        <w:numPr>
          <w:ilvl w:val="0"/>
          <w:numId w:val="165"/>
        </w:numPr>
        <w:rPr>
          <w:rFonts w:eastAsiaTheme="minorEastAsia"/>
        </w:rPr>
      </w:pPr>
      <w:r>
        <w:rPr>
          <w:rFonts w:eastAsiaTheme="minorEastAsia"/>
        </w:rPr>
        <w:t>Managers might like mergers because:</w:t>
      </w:r>
    </w:p>
    <w:p w14:paraId="04D45EF9" w14:textId="77777777" w:rsidR="00EC6EF8" w:rsidRDefault="00EC6EF8" w:rsidP="00EC6EF8">
      <w:pPr>
        <w:pStyle w:val="ListParagraph"/>
        <w:numPr>
          <w:ilvl w:val="1"/>
          <w:numId w:val="165"/>
        </w:numPr>
        <w:rPr>
          <w:rFonts w:eastAsiaTheme="minorEastAsia"/>
        </w:rPr>
      </w:pPr>
      <w:r>
        <w:rPr>
          <w:rFonts w:eastAsiaTheme="minorEastAsia"/>
        </w:rPr>
        <w:t>They get bonuses for acquiring new firms</w:t>
      </w:r>
    </w:p>
    <w:p w14:paraId="624C3685" w14:textId="77777777" w:rsidR="00EC6EF8" w:rsidRDefault="00EC6EF8" w:rsidP="00EC6EF8">
      <w:pPr>
        <w:pStyle w:val="ListParagraph"/>
        <w:numPr>
          <w:ilvl w:val="1"/>
          <w:numId w:val="165"/>
        </w:numPr>
        <w:rPr>
          <w:rFonts w:eastAsiaTheme="minorEastAsia"/>
        </w:rPr>
      </w:pPr>
      <w:r>
        <w:rPr>
          <w:rFonts w:eastAsiaTheme="minorEastAsia"/>
        </w:rPr>
        <w:t xml:space="preserve">Their pay is positively related to the size of the firm </w:t>
      </w:r>
    </w:p>
    <w:p w14:paraId="20D471C6" w14:textId="77777777" w:rsidR="00EC6EF8" w:rsidRDefault="00EC6EF8" w:rsidP="00EC6EF8">
      <w:pPr>
        <w:pStyle w:val="ListParagraph"/>
        <w:numPr>
          <w:ilvl w:val="1"/>
          <w:numId w:val="165"/>
        </w:numPr>
        <w:rPr>
          <w:rFonts w:eastAsiaTheme="minorEastAsia"/>
        </w:rPr>
      </w:pPr>
      <w:r>
        <w:rPr>
          <w:rFonts w:eastAsiaTheme="minorEastAsia"/>
        </w:rPr>
        <w:t xml:space="preserve">They get more prestige if they work for a big firm </w:t>
      </w:r>
    </w:p>
    <w:p w14:paraId="111D6A29" w14:textId="77777777" w:rsidR="00EC6EF8" w:rsidRDefault="00EC6EF8" w:rsidP="00EC6EF8">
      <w:pPr>
        <w:pStyle w:val="ListParagraph"/>
        <w:numPr>
          <w:ilvl w:val="0"/>
          <w:numId w:val="165"/>
        </w:numPr>
        <w:rPr>
          <w:rFonts w:eastAsiaTheme="minorEastAsia"/>
        </w:rPr>
      </w:pPr>
      <w:r>
        <w:rPr>
          <w:rFonts w:eastAsiaTheme="minorEastAsia"/>
        </w:rPr>
        <w:t xml:space="preserve">Evidence suggests that managers getting most of their compensation in the form of options are less likely to make bad acquisitions </w:t>
      </w:r>
    </w:p>
    <w:p w14:paraId="307E6756" w14:textId="77777777" w:rsidR="00EC6EF8" w:rsidRDefault="00EC6EF8" w:rsidP="00EC6EF8">
      <w:pPr>
        <w:pStyle w:val="ListParagraph"/>
        <w:numPr>
          <w:ilvl w:val="0"/>
          <w:numId w:val="165"/>
        </w:numPr>
        <w:rPr>
          <w:rFonts w:eastAsiaTheme="minorEastAsia"/>
        </w:rPr>
      </w:pPr>
      <w:r>
        <w:rPr>
          <w:rFonts w:eastAsiaTheme="minorEastAsia"/>
        </w:rPr>
        <w:t xml:space="preserve">Biggest firms usually make bad acquisitions </w:t>
      </w:r>
    </w:p>
    <w:p w14:paraId="7C4F09CF" w14:textId="77777777" w:rsidR="00EC6EF8" w:rsidRDefault="00EC6EF8" w:rsidP="00EC6EF8">
      <w:pPr>
        <w:pStyle w:val="ListParagraph"/>
        <w:numPr>
          <w:ilvl w:val="0"/>
          <w:numId w:val="165"/>
        </w:numPr>
        <w:rPr>
          <w:rFonts w:eastAsiaTheme="minorEastAsia"/>
        </w:rPr>
      </w:pPr>
      <w:r>
        <w:rPr>
          <w:rFonts w:eastAsiaTheme="minorEastAsia"/>
        </w:rPr>
        <w:t xml:space="preserve">Firms with more free cash flow make bad acquisitions </w:t>
      </w:r>
    </w:p>
    <w:p w14:paraId="7F38338B" w14:textId="77777777" w:rsidR="00EC6EF8" w:rsidRDefault="00EC6EF8" w:rsidP="00EC6EF8">
      <w:pPr>
        <w:pStyle w:val="ListParagraph"/>
        <w:numPr>
          <w:ilvl w:val="0"/>
          <w:numId w:val="165"/>
        </w:numPr>
        <w:rPr>
          <w:rFonts w:eastAsiaTheme="minorEastAsia"/>
        </w:rPr>
      </w:pPr>
      <w:r>
        <w:rPr>
          <w:rFonts w:eastAsiaTheme="minorEastAsia"/>
        </w:rPr>
        <w:t xml:space="preserve">Over confident CEOs (described by press or those who do not exercise their options when they should) make bad acquisition decisions </w:t>
      </w:r>
    </w:p>
    <w:p w14:paraId="2A1E6AB0" w14:textId="77777777" w:rsidR="00EC6EF8" w:rsidRDefault="00EC6EF8" w:rsidP="00EC6EF8">
      <w:pPr>
        <w:pStyle w:val="ListParagraph"/>
        <w:numPr>
          <w:ilvl w:val="0"/>
          <w:numId w:val="165"/>
        </w:numPr>
        <w:rPr>
          <w:rFonts w:eastAsiaTheme="minorEastAsia"/>
        </w:rPr>
      </w:pPr>
      <w:r>
        <w:rPr>
          <w:rFonts w:eastAsiaTheme="minorEastAsia"/>
        </w:rPr>
        <w:t xml:space="preserve">Shareholders of target firms are not immune to agency problems either </w:t>
      </w:r>
    </w:p>
    <w:p w14:paraId="6BEF99E8" w14:textId="77777777" w:rsidR="00EC6EF8" w:rsidRDefault="00EC6EF8" w:rsidP="00EC6EF8">
      <w:pPr>
        <w:pStyle w:val="ListParagraph"/>
        <w:numPr>
          <w:ilvl w:val="0"/>
          <w:numId w:val="165"/>
        </w:numPr>
        <w:rPr>
          <w:rFonts w:eastAsiaTheme="minorEastAsia"/>
        </w:rPr>
      </w:pPr>
      <w:r>
        <w:rPr>
          <w:rFonts w:eastAsiaTheme="minorEastAsia"/>
        </w:rPr>
        <w:t>Mergers of equals (MOEs) evidence suggests that managers of target firms were more interested in their representation in the future firm and not increasing premium for shareholders</w:t>
      </w:r>
    </w:p>
    <w:p w14:paraId="61F04D6B" w14:textId="77777777" w:rsidR="00EC6EF8" w:rsidRDefault="00EC6EF8" w:rsidP="00EC6EF8">
      <w:pPr>
        <w:pStyle w:val="ListParagraph"/>
        <w:numPr>
          <w:ilvl w:val="0"/>
          <w:numId w:val="165"/>
        </w:numPr>
        <w:rPr>
          <w:rFonts w:eastAsiaTheme="minorEastAsia"/>
        </w:rPr>
      </w:pPr>
      <w:r>
        <w:rPr>
          <w:rFonts w:eastAsiaTheme="minorEastAsia"/>
        </w:rPr>
        <w:t>Takeover defenses are not good for the shareholders of target firms</w:t>
      </w:r>
    </w:p>
    <w:p w14:paraId="5AD6F0B0" w14:textId="77777777" w:rsidR="00EC6EF8" w:rsidRDefault="00EC6EF8" w:rsidP="00EC6EF8">
      <w:pPr>
        <w:rPr>
          <w:rFonts w:eastAsiaTheme="minorEastAsia"/>
        </w:rPr>
      </w:pPr>
      <w:r>
        <w:rPr>
          <w:rFonts w:eastAsiaTheme="minorEastAsia"/>
        </w:rPr>
        <w:t xml:space="preserve">Real productivity </w:t>
      </w:r>
    </w:p>
    <w:p w14:paraId="02DC8295" w14:textId="77777777" w:rsidR="00EC6EF8" w:rsidRDefault="00EC6EF8" w:rsidP="00EC6EF8">
      <w:pPr>
        <w:pStyle w:val="ListParagraph"/>
        <w:numPr>
          <w:ilvl w:val="0"/>
          <w:numId w:val="166"/>
        </w:numPr>
        <w:rPr>
          <w:rFonts w:eastAsiaTheme="minorEastAsia"/>
        </w:rPr>
      </w:pPr>
      <w:r>
        <w:rPr>
          <w:rFonts w:eastAsiaTheme="minorEastAsia"/>
        </w:rPr>
        <w:t xml:space="preserve">Mergers can increase real productivity </w:t>
      </w:r>
    </w:p>
    <w:p w14:paraId="608A3E28" w14:textId="77777777" w:rsidR="00646B04" w:rsidRDefault="00646B04" w:rsidP="00EC6EF8">
      <w:pPr>
        <w:pStyle w:val="ListParagraph"/>
        <w:numPr>
          <w:ilvl w:val="0"/>
          <w:numId w:val="166"/>
        </w:numPr>
        <w:rPr>
          <w:rFonts w:eastAsiaTheme="minorEastAsia"/>
        </w:rPr>
      </w:pPr>
      <w:r>
        <w:rPr>
          <w:rFonts w:eastAsiaTheme="minorEastAsia"/>
        </w:rPr>
        <w:t>Merged companies after tax returns increased substantially after the mergers</w:t>
      </w:r>
    </w:p>
    <w:p w14:paraId="327F6EEF" w14:textId="77777777" w:rsidR="00646B04" w:rsidRDefault="00646B04" w:rsidP="00646B04">
      <w:pPr>
        <w:pStyle w:val="ListParagraph"/>
        <w:numPr>
          <w:ilvl w:val="1"/>
          <w:numId w:val="166"/>
        </w:numPr>
        <w:rPr>
          <w:rFonts w:eastAsiaTheme="minorEastAsia"/>
        </w:rPr>
      </w:pPr>
      <w:r>
        <w:rPr>
          <w:rFonts w:eastAsiaTheme="minorEastAsia"/>
        </w:rPr>
        <w:t>They trace this gain to an increase in selling activity (turnover)</w:t>
      </w:r>
    </w:p>
    <w:p w14:paraId="5DCF8E9B" w14:textId="77777777" w:rsidR="00646B04" w:rsidRDefault="00646B04" w:rsidP="00646B04">
      <w:pPr>
        <w:pStyle w:val="ListParagraph"/>
        <w:numPr>
          <w:ilvl w:val="1"/>
          <w:numId w:val="166"/>
        </w:numPr>
        <w:rPr>
          <w:rFonts w:eastAsiaTheme="minorEastAsia"/>
        </w:rPr>
      </w:pPr>
      <w:r>
        <w:rPr>
          <w:rFonts w:eastAsiaTheme="minorEastAsia"/>
        </w:rPr>
        <w:t xml:space="preserve">No evidence that merged firms cut back on positive NPV capital expenditures </w:t>
      </w:r>
    </w:p>
    <w:p w14:paraId="7E9EAA98" w14:textId="77777777" w:rsidR="00646B04" w:rsidRPr="00646B04" w:rsidRDefault="00646B04" w:rsidP="00646B04">
      <w:pPr>
        <w:rPr>
          <w:rFonts w:eastAsiaTheme="minorEastAsia"/>
        </w:rPr>
      </w:pPr>
    </w:p>
    <w:sectPr w:rsidR="00646B04" w:rsidRPr="00646B04" w:rsidSect="007E6C27">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Tahoma">
    <w:panose1 w:val="020B0604030504040204"/>
    <w:charset w:val="00"/>
    <w:family w:val="auto"/>
    <w:pitch w:val="variable"/>
    <w:sig w:usb0="E1002AFF" w:usb1="C000605B" w:usb2="00000029" w:usb3="00000000" w:csb0="000101FF" w:csb1="00000000"/>
  </w:font>
  <w:font w:name="ＭＳ 明朝">
    <w:charset w:val="4E"/>
    <w:family w:val="auto"/>
    <w:pitch w:val="variable"/>
    <w:sig w:usb0="E00002FF" w:usb1="6AC7FDFB" w:usb2="00000012" w:usb3="00000000" w:csb0="0002009F" w:csb1="00000000"/>
  </w:font>
  <w:font w:name="Cambria Math">
    <w:panose1 w:val="02040503050406030204"/>
    <w:charset w:val="00"/>
    <w:family w:val="auto"/>
    <w:pitch w:val="variable"/>
    <w:sig w:usb0="E00002FF" w:usb1="420024FF" w:usb2="0000000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5651D4"/>
    <w:multiLevelType w:val="hybridMultilevel"/>
    <w:tmpl w:val="0E30C42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2756DF9"/>
    <w:multiLevelType w:val="hybridMultilevel"/>
    <w:tmpl w:val="848EA95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2E37B91"/>
    <w:multiLevelType w:val="hybridMultilevel"/>
    <w:tmpl w:val="769E1A2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0373756F"/>
    <w:multiLevelType w:val="hybridMultilevel"/>
    <w:tmpl w:val="D3760A8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03A2133E"/>
    <w:multiLevelType w:val="hybridMultilevel"/>
    <w:tmpl w:val="A4B2C0E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03EB08F1"/>
    <w:multiLevelType w:val="hybridMultilevel"/>
    <w:tmpl w:val="6F3E21F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044D1A91"/>
    <w:multiLevelType w:val="hybridMultilevel"/>
    <w:tmpl w:val="D3ECC54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04A44522"/>
    <w:multiLevelType w:val="hybridMultilevel"/>
    <w:tmpl w:val="BD90E35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07CF514D"/>
    <w:multiLevelType w:val="hybridMultilevel"/>
    <w:tmpl w:val="583ED9E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08375C2E"/>
    <w:multiLevelType w:val="hybridMultilevel"/>
    <w:tmpl w:val="EE6EA4F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09FC478E"/>
    <w:multiLevelType w:val="hybridMultilevel"/>
    <w:tmpl w:val="CF1CE5B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0B4B79D4"/>
    <w:multiLevelType w:val="hybridMultilevel"/>
    <w:tmpl w:val="22DE1F6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0B795E65"/>
    <w:multiLevelType w:val="hybridMultilevel"/>
    <w:tmpl w:val="0930BBB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0C1D6135"/>
    <w:multiLevelType w:val="hybridMultilevel"/>
    <w:tmpl w:val="F29C0FB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0CF7090E"/>
    <w:multiLevelType w:val="hybridMultilevel"/>
    <w:tmpl w:val="1E20282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0D6F7DE2"/>
    <w:multiLevelType w:val="hybridMultilevel"/>
    <w:tmpl w:val="50D467E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0D8B2F0D"/>
    <w:multiLevelType w:val="hybridMultilevel"/>
    <w:tmpl w:val="769CA5A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0E8A7D34"/>
    <w:multiLevelType w:val="hybridMultilevel"/>
    <w:tmpl w:val="15DE39A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0F0734EF"/>
    <w:multiLevelType w:val="hybridMultilevel"/>
    <w:tmpl w:val="E41CAAA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105117A2"/>
    <w:multiLevelType w:val="hybridMultilevel"/>
    <w:tmpl w:val="A66866B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10F8347D"/>
    <w:multiLevelType w:val="hybridMultilevel"/>
    <w:tmpl w:val="DAF8E9C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11132EB6"/>
    <w:multiLevelType w:val="hybridMultilevel"/>
    <w:tmpl w:val="E39C6A0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nsid w:val="11CA1F82"/>
    <w:multiLevelType w:val="hybridMultilevel"/>
    <w:tmpl w:val="EDCE9578"/>
    <w:lvl w:ilvl="0" w:tplc="10090001">
      <w:start w:val="1"/>
      <w:numFmt w:val="bullet"/>
      <w:lvlText w:val=""/>
      <w:lvlJc w:val="left"/>
      <w:pPr>
        <w:ind w:left="750" w:hanging="360"/>
      </w:pPr>
      <w:rPr>
        <w:rFonts w:ascii="Symbol" w:hAnsi="Symbol" w:hint="default"/>
      </w:rPr>
    </w:lvl>
    <w:lvl w:ilvl="1" w:tplc="10090003" w:tentative="1">
      <w:start w:val="1"/>
      <w:numFmt w:val="bullet"/>
      <w:lvlText w:val="o"/>
      <w:lvlJc w:val="left"/>
      <w:pPr>
        <w:ind w:left="1470" w:hanging="360"/>
      </w:pPr>
      <w:rPr>
        <w:rFonts w:ascii="Courier New" w:hAnsi="Courier New" w:cs="Courier New" w:hint="default"/>
      </w:rPr>
    </w:lvl>
    <w:lvl w:ilvl="2" w:tplc="10090005" w:tentative="1">
      <w:start w:val="1"/>
      <w:numFmt w:val="bullet"/>
      <w:lvlText w:val=""/>
      <w:lvlJc w:val="left"/>
      <w:pPr>
        <w:ind w:left="2190" w:hanging="360"/>
      </w:pPr>
      <w:rPr>
        <w:rFonts w:ascii="Wingdings" w:hAnsi="Wingdings" w:hint="default"/>
      </w:rPr>
    </w:lvl>
    <w:lvl w:ilvl="3" w:tplc="10090001" w:tentative="1">
      <w:start w:val="1"/>
      <w:numFmt w:val="bullet"/>
      <w:lvlText w:val=""/>
      <w:lvlJc w:val="left"/>
      <w:pPr>
        <w:ind w:left="2910" w:hanging="360"/>
      </w:pPr>
      <w:rPr>
        <w:rFonts w:ascii="Symbol" w:hAnsi="Symbol" w:hint="default"/>
      </w:rPr>
    </w:lvl>
    <w:lvl w:ilvl="4" w:tplc="10090003" w:tentative="1">
      <w:start w:val="1"/>
      <w:numFmt w:val="bullet"/>
      <w:lvlText w:val="o"/>
      <w:lvlJc w:val="left"/>
      <w:pPr>
        <w:ind w:left="3630" w:hanging="360"/>
      </w:pPr>
      <w:rPr>
        <w:rFonts w:ascii="Courier New" w:hAnsi="Courier New" w:cs="Courier New" w:hint="default"/>
      </w:rPr>
    </w:lvl>
    <w:lvl w:ilvl="5" w:tplc="10090005" w:tentative="1">
      <w:start w:val="1"/>
      <w:numFmt w:val="bullet"/>
      <w:lvlText w:val=""/>
      <w:lvlJc w:val="left"/>
      <w:pPr>
        <w:ind w:left="4350" w:hanging="360"/>
      </w:pPr>
      <w:rPr>
        <w:rFonts w:ascii="Wingdings" w:hAnsi="Wingdings" w:hint="default"/>
      </w:rPr>
    </w:lvl>
    <w:lvl w:ilvl="6" w:tplc="10090001" w:tentative="1">
      <w:start w:val="1"/>
      <w:numFmt w:val="bullet"/>
      <w:lvlText w:val=""/>
      <w:lvlJc w:val="left"/>
      <w:pPr>
        <w:ind w:left="5070" w:hanging="360"/>
      </w:pPr>
      <w:rPr>
        <w:rFonts w:ascii="Symbol" w:hAnsi="Symbol" w:hint="default"/>
      </w:rPr>
    </w:lvl>
    <w:lvl w:ilvl="7" w:tplc="10090003" w:tentative="1">
      <w:start w:val="1"/>
      <w:numFmt w:val="bullet"/>
      <w:lvlText w:val="o"/>
      <w:lvlJc w:val="left"/>
      <w:pPr>
        <w:ind w:left="5790" w:hanging="360"/>
      </w:pPr>
      <w:rPr>
        <w:rFonts w:ascii="Courier New" w:hAnsi="Courier New" w:cs="Courier New" w:hint="default"/>
      </w:rPr>
    </w:lvl>
    <w:lvl w:ilvl="8" w:tplc="10090005" w:tentative="1">
      <w:start w:val="1"/>
      <w:numFmt w:val="bullet"/>
      <w:lvlText w:val=""/>
      <w:lvlJc w:val="left"/>
      <w:pPr>
        <w:ind w:left="6510" w:hanging="360"/>
      </w:pPr>
      <w:rPr>
        <w:rFonts w:ascii="Wingdings" w:hAnsi="Wingdings" w:hint="default"/>
      </w:rPr>
    </w:lvl>
  </w:abstractNum>
  <w:abstractNum w:abstractNumId="23">
    <w:nsid w:val="139C6D76"/>
    <w:multiLevelType w:val="hybridMultilevel"/>
    <w:tmpl w:val="22684DB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nsid w:val="13F011F4"/>
    <w:multiLevelType w:val="hybridMultilevel"/>
    <w:tmpl w:val="DF544F2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nsid w:val="14F24AA9"/>
    <w:multiLevelType w:val="hybridMultilevel"/>
    <w:tmpl w:val="17543CC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15587CF3"/>
    <w:multiLevelType w:val="hybridMultilevel"/>
    <w:tmpl w:val="B6D6B79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nsid w:val="15EC271C"/>
    <w:multiLevelType w:val="hybridMultilevel"/>
    <w:tmpl w:val="14E030B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nsid w:val="15FB6E2F"/>
    <w:multiLevelType w:val="hybridMultilevel"/>
    <w:tmpl w:val="C6A40FA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nsid w:val="1C9540A1"/>
    <w:multiLevelType w:val="hybridMultilevel"/>
    <w:tmpl w:val="21FE6C1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nsid w:val="1CAB7D59"/>
    <w:multiLevelType w:val="hybridMultilevel"/>
    <w:tmpl w:val="27148BC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nsid w:val="20F87F63"/>
    <w:multiLevelType w:val="hybridMultilevel"/>
    <w:tmpl w:val="ADB80AF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nsid w:val="21B85726"/>
    <w:multiLevelType w:val="hybridMultilevel"/>
    <w:tmpl w:val="41D4B15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nsid w:val="221A7759"/>
    <w:multiLevelType w:val="hybridMultilevel"/>
    <w:tmpl w:val="75E07E3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nsid w:val="22A2591A"/>
    <w:multiLevelType w:val="hybridMultilevel"/>
    <w:tmpl w:val="232EF5C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nsid w:val="23692D5E"/>
    <w:multiLevelType w:val="hybridMultilevel"/>
    <w:tmpl w:val="31DC1C3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nsid w:val="23703435"/>
    <w:multiLevelType w:val="hybridMultilevel"/>
    <w:tmpl w:val="0538959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nsid w:val="23E2583E"/>
    <w:multiLevelType w:val="hybridMultilevel"/>
    <w:tmpl w:val="543C03FA"/>
    <w:lvl w:ilvl="0" w:tplc="10090001">
      <w:start w:val="1"/>
      <w:numFmt w:val="bullet"/>
      <w:lvlText w:val=""/>
      <w:lvlJc w:val="left"/>
      <w:pPr>
        <w:ind w:left="750" w:hanging="360"/>
      </w:pPr>
      <w:rPr>
        <w:rFonts w:ascii="Symbol" w:hAnsi="Symbol" w:hint="default"/>
      </w:rPr>
    </w:lvl>
    <w:lvl w:ilvl="1" w:tplc="10090003" w:tentative="1">
      <w:start w:val="1"/>
      <w:numFmt w:val="bullet"/>
      <w:lvlText w:val="o"/>
      <w:lvlJc w:val="left"/>
      <w:pPr>
        <w:ind w:left="1470" w:hanging="360"/>
      </w:pPr>
      <w:rPr>
        <w:rFonts w:ascii="Courier New" w:hAnsi="Courier New" w:cs="Courier New" w:hint="default"/>
      </w:rPr>
    </w:lvl>
    <w:lvl w:ilvl="2" w:tplc="10090005" w:tentative="1">
      <w:start w:val="1"/>
      <w:numFmt w:val="bullet"/>
      <w:lvlText w:val=""/>
      <w:lvlJc w:val="left"/>
      <w:pPr>
        <w:ind w:left="2190" w:hanging="360"/>
      </w:pPr>
      <w:rPr>
        <w:rFonts w:ascii="Wingdings" w:hAnsi="Wingdings" w:hint="default"/>
      </w:rPr>
    </w:lvl>
    <w:lvl w:ilvl="3" w:tplc="10090001" w:tentative="1">
      <w:start w:val="1"/>
      <w:numFmt w:val="bullet"/>
      <w:lvlText w:val=""/>
      <w:lvlJc w:val="left"/>
      <w:pPr>
        <w:ind w:left="2910" w:hanging="360"/>
      </w:pPr>
      <w:rPr>
        <w:rFonts w:ascii="Symbol" w:hAnsi="Symbol" w:hint="default"/>
      </w:rPr>
    </w:lvl>
    <w:lvl w:ilvl="4" w:tplc="10090003" w:tentative="1">
      <w:start w:val="1"/>
      <w:numFmt w:val="bullet"/>
      <w:lvlText w:val="o"/>
      <w:lvlJc w:val="left"/>
      <w:pPr>
        <w:ind w:left="3630" w:hanging="360"/>
      </w:pPr>
      <w:rPr>
        <w:rFonts w:ascii="Courier New" w:hAnsi="Courier New" w:cs="Courier New" w:hint="default"/>
      </w:rPr>
    </w:lvl>
    <w:lvl w:ilvl="5" w:tplc="10090005" w:tentative="1">
      <w:start w:val="1"/>
      <w:numFmt w:val="bullet"/>
      <w:lvlText w:val=""/>
      <w:lvlJc w:val="left"/>
      <w:pPr>
        <w:ind w:left="4350" w:hanging="360"/>
      </w:pPr>
      <w:rPr>
        <w:rFonts w:ascii="Wingdings" w:hAnsi="Wingdings" w:hint="default"/>
      </w:rPr>
    </w:lvl>
    <w:lvl w:ilvl="6" w:tplc="10090001" w:tentative="1">
      <w:start w:val="1"/>
      <w:numFmt w:val="bullet"/>
      <w:lvlText w:val=""/>
      <w:lvlJc w:val="left"/>
      <w:pPr>
        <w:ind w:left="5070" w:hanging="360"/>
      </w:pPr>
      <w:rPr>
        <w:rFonts w:ascii="Symbol" w:hAnsi="Symbol" w:hint="default"/>
      </w:rPr>
    </w:lvl>
    <w:lvl w:ilvl="7" w:tplc="10090003" w:tentative="1">
      <w:start w:val="1"/>
      <w:numFmt w:val="bullet"/>
      <w:lvlText w:val="o"/>
      <w:lvlJc w:val="left"/>
      <w:pPr>
        <w:ind w:left="5790" w:hanging="360"/>
      </w:pPr>
      <w:rPr>
        <w:rFonts w:ascii="Courier New" w:hAnsi="Courier New" w:cs="Courier New" w:hint="default"/>
      </w:rPr>
    </w:lvl>
    <w:lvl w:ilvl="8" w:tplc="10090005" w:tentative="1">
      <w:start w:val="1"/>
      <w:numFmt w:val="bullet"/>
      <w:lvlText w:val=""/>
      <w:lvlJc w:val="left"/>
      <w:pPr>
        <w:ind w:left="6510" w:hanging="360"/>
      </w:pPr>
      <w:rPr>
        <w:rFonts w:ascii="Wingdings" w:hAnsi="Wingdings" w:hint="default"/>
      </w:rPr>
    </w:lvl>
  </w:abstractNum>
  <w:abstractNum w:abstractNumId="38">
    <w:nsid w:val="25196C12"/>
    <w:multiLevelType w:val="hybridMultilevel"/>
    <w:tmpl w:val="EA7055A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
    <w:nsid w:val="251A0B2C"/>
    <w:multiLevelType w:val="hybridMultilevel"/>
    <w:tmpl w:val="EC22868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nsid w:val="256543A2"/>
    <w:multiLevelType w:val="hybridMultilevel"/>
    <w:tmpl w:val="CCB493F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
    <w:nsid w:val="257A708F"/>
    <w:multiLevelType w:val="hybridMultilevel"/>
    <w:tmpl w:val="50DA4E0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
    <w:nsid w:val="25BB3C59"/>
    <w:multiLevelType w:val="hybridMultilevel"/>
    <w:tmpl w:val="283E372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
    <w:nsid w:val="25E4575E"/>
    <w:multiLevelType w:val="hybridMultilevel"/>
    <w:tmpl w:val="FC32D13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4">
    <w:nsid w:val="26362F1E"/>
    <w:multiLevelType w:val="hybridMultilevel"/>
    <w:tmpl w:val="7DEAD5E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5">
    <w:nsid w:val="266C37B5"/>
    <w:multiLevelType w:val="hybridMultilevel"/>
    <w:tmpl w:val="9CC4BC1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6">
    <w:nsid w:val="27B15B0F"/>
    <w:multiLevelType w:val="hybridMultilevel"/>
    <w:tmpl w:val="2788EFA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7">
    <w:nsid w:val="28157915"/>
    <w:multiLevelType w:val="hybridMultilevel"/>
    <w:tmpl w:val="B1B042B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8">
    <w:nsid w:val="29677D3F"/>
    <w:multiLevelType w:val="hybridMultilevel"/>
    <w:tmpl w:val="51CEC06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9">
    <w:nsid w:val="2A5538AB"/>
    <w:multiLevelType w:val="hybridMultilevel"/>
    <w:tmpl w:val="8D9037D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0">
    <w:nsid w:val="2ADD0D35"/>
    <w:multiLevelType w:val="hybridMultilevel"/>
    <w:tmpl w:val="A4A2487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1">
    <w:nsid w:val="2B201A0E"/>
    <w:multiLevelType w:val="hybridMultilevel"/>
    <w:tmpl w:val="78582C66"/>
    <w:lvl w:ilvl="0" w:tplc="10090001">
      <w:start w:val="1"/>
      <w:numFmt w:val="bullet"/>
      <w:lvlText w:val=""/>
      <w:lvlJc w:val="left"/>
      <w:pPr>
        <w:ind w:left="750" w:hanging="360"/>
      </w:pPr>
      <w:rPr>
        <w:rFonts w:ascii="Symbol" w:hAnsi="Symbol" w:hint="default"/>
      </w:rPr>
    </w:lvl>
    <w:lvl w:ilvl="1" w:tplc="10090003" w:tentative="1">
      <w:start w:val="1"/>
      <w:numFmt w:val="bullet"/>
      <w:lvlText w:val="o"/>
      <w:lvlJc w:val="left"/>
      <w:pPr>
        <w:ind w:left="1470" w:hanging="360"/>
      </w:pPr>
      <w:rPr>
        <w:rFonts w:ascii="Courier New" w:hAnsi="Courier New" w:cs="Courier New" w:hint="default"/>
      </w:rPr>
    </w:lvl>
    <w:lvl w:ilvl="2" w:tplc="10090005" w:tentative="1">
      <w:start w:val="1"/>
      <w:numFmt w:val="bullet"/>
      <w:lvlText w:val=""/>
      <w:lvlJc w:val="left"/>
      <w:pPr>
        <w:ind w:left="2190" w:hanging="360"/>
      </w:pPr>
      <w:rPr>
        <w:rFonts w:ascii="Wingdings" w:hAnsi="Wingdings" w:hint="default"/>
      </w:rPr>
    </w:lvl>
    <w:lvl w:ilvl="3" w:tplc="10090001" w:tentative="1">
      <w:start w:val="1"/>
      <w:numFmt w:val="bullet"/>
      <w:lvlText w:val=""/>
      <w:lvlJc w:val="left"/>
      <w:pPr>
        <w:ind w:left="2910" w:hanging="360"/>
      </w:pPr>
      <w:rPr>
        <w:rFonts w:ascii="Symbol" w:hAnsi="Symbol" w:hint="default"/>
      </w:rPr>
    </w:lvl>
    <w:lvl w:ilvl="4" w:tplc="10090003" w:tentative="1">
      <w:start w:val="1"/>
      <w:numFmt w:val="bullet"/>
      <w:lvlText w:val="o"/>
      <w:lvlJc w:val="left"/>
      <w:pPr>
        <w:ind w:left="3630" w:hanging="360"/>
      </w:pPr>
      <w:rPr>
        <w:rFonts w:ascii="Courier New" w:hAnsi="Courier New" w:cs="Courier New" w:hint="default"/>
      </w:rPr>
    </w:lvl>
    <w:lvl w:ilvl="5" w:tplc="10090005" w:tentative="1">
      <w:start w:val="1"/>
      <w:numFmt w:val="bullet"/>
      <w:lvlText w:val=""/>
      <w:lvlJc w:val="left"/>
      <w:pPr>
        <w:ind w:left="4350" w:hanging="360"/>
      </w:pPr>
      <w:rPr>
        <w:rFonts w:ascii="Wingdings" w:hAnsi="Wingdings" w:hint="default"/>
      </w:rPr>
    </w:lvl>
    <w:lvl w:ilvl="6" w:tplc="10090001" w:tentative="1">
      <w:start w:val="1"/>
      <w:numFmt w:val="bullet"/>
      <w:lvlText w:val=""/>
      <w:lvlJc w:val="left"/>
      <w:pPr>
        <w:ind w:left="5070" w:hanging="360"/>
      </w:pPr>
      <w:rPr>
        <w:rFonts w:ascii="Symbol" w:hAnsi="Symbol" w:hint="default"/>
      </w:rPr>
    </w:lvl>
    <w:lvl w:ilvl="7" w:tplc="10090003" w:tentative="1">
      <w:start w:val="1"/>
      <w:numFmt w:val="bullet"/>
      <w:lvlText w:val="o"/>
      <w:lvlJc w:val="left"/>
      <w:pPr>
        <w:ind w:left="5790" w:hanging="360"/>
      </w:pPr>
      <w:rPr>
        <w:rFonts w:ascii="Courier New" w:hAnsi="Courier New" w:cs="Courier New" w:hint="default"/>
      </w:rPr>
    </w:lvl>
    <w:lvl w:ilvl="8" w:tplc="10090005" w:tentative="1">
      <w:start w:val="1"/>
      <w:numFmt w:val="bullet"/>
      <w:lvlText w:val=""/>
      <w:lvlJc w:val="left"/>
      <w:pPr>
        <w:ind w:left="6510" w:hanging="360"/>
      </w:pPr>
      <w:rPr>
        <w:rFonts w:ascii="Wingdings" w:hAnsi="Wingdings" w:hint="default"/>
      </w:rPr>
    </w:lvl>
  </w:abstractNum>
  <w:abstractNum w:abstractNumId="52">
    <w:nsid w:val="2B5D3D96"/>
    <w:multiLevelType w:val="hybridMultilevel"/>
    <w:tmpl w:val="AEB047E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3">
    <w:nsid w:val="2BCF531C"/>
    <w:multiLevelType w:val="hybridMultilevel"/>
    <w:tmpl w:val="324AAFD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4">
    <w:nsid w:val="2C8242A8"/>
    <w:multiLevelType w:val="hybridMultilevel"/>
    <w:tmpl w:val="F4AC00D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5">
    <w:nsid w:val="2CA85A52"/>
    <w:multiLevelType w:val="hybridMultilevel"/>
    <w:tmpl w:val="72A4752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6">
    <w:nsid w:val="2CD178F4"/>
    <w:multiLevelType w:val="hybridMultilevel"/>
    <w:tmpl w:val="1916B4F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7">
    <w:nsid w:val="2DE86687"/>
    <w:multiLevelType w:val="hybridMultilevel"/>
    <w:tmpl w:val="4FA4BB9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8">
    <w:nsid w:val="2ECA314F"/>
    <w:multiLevelType w:val="hybridMultilevel"/>
    <w:tmpl w:val="CEDC5554"/>
    <w:lvl w:ilvl="0" w:tplc="10090001">
      <w:start w:val="1"/>
      <w:numFmt w:val="bullet"/>
      <w:lvlText w:val=""/>
      <w:lvlJc w:val="left"/>
      <w:pPr>
        <w:ind w:left="750" w:hanging="360"/>
      </w:pPr>
      <w:rPr>
        <w:rFonts w:ascii="Symbol" w:hAnsi="Symbol" w:hint="default"/>
      </w:rPr>
    </w:lvl>
    <w:lvl w:ilvl="1" w:tplc="10090003" w:tentative="1">
      <w:start w:val="1"/>
      <w:numFmt w:val="bullet"/>
      <w:lvlText w:val="o"/>
      <w:lvlJc w:val="left"/>
      <w:pPr>
        <w:ind w:left="1470" w:hanging="360"/>
      </w:pPr>
      <w:rPr>
        <w:rFonts w:ascii="Courier New" w:hAnsi="Courier New" w:cs="Courier New" w:hint="default"/>
      </w:rPr>
    </w:lvl>
    <w:lvl w:ilvl="2" w:tplc="10090005" w:tentative="1">
      <w:start w:val="1"/>
      <w:numFmt w:val="bullet"/>
      <w:lvlText w:val=""/>
      <w:lvlJc w:val="left"/>
      <w:pPr>
        <w:ind w:left="2190" w:hanging="360"/>
      </w:pPr>
      <w:rPr>
        <w:rFonts w:ascii="Wingdings" w:hAnsi="Wingdings" w:hint="default"/>
      </w:rPr>
    </w:lvl>
    <w:lvl w:ilvl="3" w:tplc="10090001" w:tentative="1">
      <w:start w:val="1"/>
      <w:numFmt w:val="bullet"/>
      <w:lvlText w:val=""/>
      <w:lvlJc w:val="left"/>
      <w:pPr>
        <w:ind w:left="2910" w:hanging="360"/>
      </w:pPr>
      <w:rPr>
        <w:rFonts w:ascii="Symbol" w:hAnsi="Symbol" w:hint="default"/>
      </w:rPr>
    </w:lvl>
    <w:lvl w:ilvl="4" w:tplc="10090003" w:tentative="1">
      <w:start w:val="1"/>
      <w:numFmt w:val="bullet"/>
      <w:lvlText w:val="o"/>
      <w:lvlJc w:val="left"/>
      <w:pPr>
        <w:ind w:left="3630" w:hanging="360"/>
      </w:pPr>
      <w:rPr>
        <w:rFonts w:ascii="Courier New" w:hAnsi="Courier New" w:cs="Courier New" w:hint="default"/>
      </w:rPr>
    </w:lvl>
    <w:lvl w:ilvl="5" w:tplc="10090005" w:tentative="1">
      <w:start w:val="1"/>
      <w:numFmt w:val="bullet"/>
      <w:lvlText w:val=""/>
      <w:lvlJc w:val="left"/>
      <w:pPr>
        <w:ind w:left="4350" w:hanging="360"/>
      </w:pPr>
      <w:rPr>
        <w:rFonts w:ascii="Wingdings" w:hAnsi="Wingdings" w:hint="default"/>
      </w:rPr>
    </w:lvl>
    <w:lvl w:ilvl="6" w:tplc="10090001" w:tentative="1">
      <w:start w:val="1"/>
      <w:numFmt w:val="bullet"/>
      <w:lvlText w:val=""/>
      <w:lvlJc w:val="left"/>
      <w:pPr>
        <w:ind w:left="5070" w:hanging="360"/>
      </w:pPr>
      <w:rPr>
        <w:rFonts w:ascii="Symbol" w:hAnsi="Symbol" w:hint="default"/>
      </w:rPr>
    </w:lvl>
    <w:lvl w:ilvl="7" w:tplc="10090003" w:tentative="1">
      <w:start w:val="1"/>
      <w:numFmt w:val="bullet"/>
      <w:lvlText w:val="o"/>
      <w:lvlJc w:val="left"/>
      <w:pPr>
        <w:ind w:left="5790" w:hanging="360"/>
      </w:pPr>
      <w:rPr>
        <w:rFonts w:ascii="Courier New" w:hAnsi="Courier New" w:cs="Courier New" w:hint="default"/>
      </w:rPr>
    </w:lvl>
    <w:lvl w:ilvl="8" w:tplc="10090005" w:tentative="1">
      <w:start w:val="1"/>
      <w:numFmt w:val="bullet"/>
      <w:lvlText w:val=""/>
      <w:lvlJc w:val="left"/>
      <w:pPr>
        <w:ind w:left="6510" w:hanging="360"/>
      </w:pPr>
      <w:rPr>
        <w:rFonts w:ascii="Wingdings" w:hAnsi="Wingdings" w:hint="default"/>
      </w:rPr>
    </w:lvl>
  </w:abstractNum>
  <w:abstractNum w:abstractNumId="59">
    <w:nsid w:val="2F8E25A7"/>
    <w:multiLevelType w:val="hybridMultilevel"/>
    <w:tmpl w:val="080874E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0">
    <w:nsid w:val="30BB37B2"/>
    <w:multiLevelType w:val="hybridMultilevel"/>
    <w:tmpl w:val="E5D4B88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1">
    <w:nsid w:val="312F030C"/>
    <w:multiLevelType w:val="hybridMultilevel"/>
    <w:tmpl w:val="2A4E5CD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2">
    <w:nsid w:val="313B5F1E"/>
    <w:multiLevelType w:val="hybridMultilevel"/>
    <w:tmpl w:val="A4447650"/>
    <w:lvl w:ilvl="0" w:tplc="10090001">
      <w:start w:val="1"/>
      <w:numFmt w:val="bullet"/>
      <w:lvlText w:val=""/>
      <w:lvlJc w:val="left"/>
      <w:pPr>
        <w:ind w:left="750" w:hanging="360"/>
      </w:pPr>
      <w:rPr>
        <w:rFonts w:ascii="Symbol" w:hAnsi="Symbol" w:hint="default"/>
      </w:rPr>
    </w:lvl>
    <w:lvl w:ilvl="1" w:tplc="10090003" w:tentative="1">
      <w:start w:val="1"/>
      <w:numFmt w:val="bullet"/>
      <w:lvlText w:val="o"/>
      <w:lvlJc w:val="left"/>
      <w:pPr>
        <w:ind w:left="1470" w:hanging="360"/>
      </w:pPr>
      <w:rPr>
        <w:rFonts w:ascii="Courier New" w:hAnsi="Courier New" w:cs="Courier New" w:hint="default"/>
      </w:rPr>
    </w:lvl>
    <w:lvl w:ilvl="2" w:tplc="10090005" w:tentative="1">
      <w:start w:val="1"/>
      <w:numFmt w:val="bullet"/>
      <w:lvlText w:val=""/>
      <w:lvlJc w:val="left"/>
      <w:pPr>
        <w:ind w:left="2190" w:hanging="360"/>
      </w:pPr>
      <w:rPr>
        <w:rFonts w:ascii="Wingdings" w:hAnsi="Wingdings" w:hint="default"/>
      </w:rPr>
    </w:lvl>
    <w:lvl w:ilvl="3" w:tplc="10090001" w:tentative="1">
      <w:start w:val="1"/>
      <w:numFmt w:val="bullet"/>
      <w:lvlText w:val=""/>
      <w:lvlJc w:val="left"/>
      <w:pPr>
        <w:ind w:left="2910" w:hanging="360"/>
      </w:pPr>
      <w:rPr>
        <w:rFonts w:ascii="Symbol" w:hAnsi="Symbol" w:hint="default"/>
      </w:rPr>
    </w:lvl>
    <w:lvl w:ilvl="4" w:tplc="10090003" w:tentative="1">
      <w:start w:val="1"/>
      <w:numFmt w:val="bullet"/>
      <w:lvlText w:val="o"/>
      <w:lvlJc w:val="left"/>
      <w:pPr>
        <w:ind w:left="3630" w:hanging="360"/>
      </w:pPr>
      <w:rPr>
        <w:rFonts w:ascii="Courier New" w:hAnsi="Courier New" w:cs="Courier New" w:hint="default"/>
      </w:rPr>
    </w:lvl>
    <w:lvl w:ilvl="5" w:tplc="10090005" w:tentative="1">
      <w:start w:val="1"/>
      <w:numFmt w:val="bullet"/>
      <w:lvlText w:val=""/>
      <w:lvlJc w:val="left"/>
      <w:pPr>
        <w:ind w:left="4350" w:hanging="360"/>
      </w:pPr>
      <w:rPr>
        <w:rFonts w:ascii="Wingdings" w:hAnsi="Wingdings" w:hint="default"/>
      </w:rPr>
    </w:lvl>
    <w:lvl w:ilvl="6" w:tplc="10090001" w:tentative="1">
      <w:start w:val="1"/>
      <w:numFmt w:val="bullet"/>
      <w:lvlText w:val=""/>
      <w:lvlJc w:val="left"/>
      <w:pPr>
        <w:ind w:left="5070" w:hanging="360"/>
      </w:pPr>
      <w:rPr>
        <w:rFonts w:ascii="Symbol" w:hAnsi="Symbol" w:hint="default"/>
      </w:rPr>
    </w:lvl>
    <w:lvl w:ilvl="7" w:tplc="10090003" w:tentative="1">
      <w:start w:val="1"/>
      <w:numFmt w:val="bullet"/>
      <w:lvlText w:val="o"/>
      <w:lvlJc w:val="left"/>
      <w:pPr>
        <w:ind w:left="5790" w:hanging="360"/>
      </w:pPr>
      <w:rPr>
        <w:rFonts w:ascii="Courier New" w:hAnsi="Courier New" w:cs="Courier New" w:hint="default"/>
      </w:rPr>
    </w:lvl>
    <w:lvl w:ilvl="8" w:tplc="10090005" w:tentative="1">
      <w:start w:val="1"/>
      <w:numFmt w:val="bullet"/>
      <w:lvlText w:val=""/>
      <w:lvlJc w:val="left"/>
      <w:pPr>
        <w:ind w:left="6510" w:hanging="360"/>
      </w:pPr>
      <w:rPr>
        <w:rFonts w:ascii="Wingdings" w:hAnsi="Wingdings" w:hint="default"/>
      </w:rPr>
    </w:lvl>
  </w:abstractNum>
  <w:abstractNum w:abstractNumId="63">
    <w:nsid w:val="313C1135"/>
    <w:multiLevelType w:val="hybridMultilevel"/>
    <w:tmpl w:val="87DEB2C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4">
    <w:nsid w:val="315847F7"/>
    <w:multiLevelType w:val="hybridMultilevel"/>
    <w:tmpl w:val="20A2311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5">
    <w:nsid w:val="330C20F0"/>
    <w:multiLevelType w:val="hybridMultilevel"/>
    <w:tmpl w:val="8C00401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6">
    <w:nsid w:val="34817E0E"/>
    <w:multiLevelType w:val="hybridMultilevel"/>
    <w:tmpl w:val="4426E13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7">
    <w:nsid w:val="35B23A43"/>
    <w:multiLevelType w:val="hybridMultilevel"/>
    <w:tmpl w:val="2806BA4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8">
    <w:nsid w:val="36231F40"/>
    <w:multiLevelType w:val="hybridMultilevel"/>
    <w:tmpl w:val="56C8C1D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9">
    <w:nsid w:val="37516655"/>
    <w:multiLevelType w:val="hybridMultilevel"/>
    <w:tmpl w:val="32E6E76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0">
    <w:nsid w:val="38AB3DDE"/>
    <w:multiLevelType w:val="hybridMultilevel"/>
    <w:tmpl w:val="4E8A7C1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1">
    <w:nsid w:val="39566780"/>
    <w:multiLevelType w:val="hybridMultilevel"/>
    <w:tmpl w:val="CC7C5FF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2">
    <w:nsid w:val="39703D70"/>
    <w:multiLevelType w:val="hybridMultilevel"/>
    <w:tmpl w:val="788ABF3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3">
    <w:nsid w:val="39C44D0F"/>
    <w:multiLevelType w:val="hybridMultilevel"/>
    <w:tmpl w:val="D762780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4">
    <w:nsid w:val="3AE75D79"/>
    <w:multiLevelType w:val="hybridMultilevel"/>
    <w:tmpl w:val="1138F99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5">
    <w:nsid w:val="3B3B024E"/>
    <w:multiLevelType w:val="hybridMultilevel"/>
    <w:tmpl w:val="0FD0F62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6">
    <w:nsid w:val="3BB848EA"/>
    <w:multiLevelType w:val="hybridMultilevel"/>
    <w:tmpl w:val="052E311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7">
    <w:nsid w:val="3BEA3720"/>
    <w:multiLevelType w:val="hybridMultilevel"/>
    <w:tmpl w:val="7D06CB6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8">
    <w:nsid w:val="3C792CC3"/>
    <w:multiLevelType w:val="hybridMultilevel"/>
    <w:tmpl w:val="045A6EE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9">
    <w:nsid w:val="3DBC0C02"/>
    <w:multiLevelType w:val="hybridMultilevel"/>
    <w:tmpl w:val="C836600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0">
    <w:nsid w:val="3E3A6828"/>
    <w:multiLevelType w:val="hybridMultilevel"/>
    <w:tmpl w:val="410844A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1">
    <w:nsid w:val="3E964F3B"/>
    <w:multiLevelType w:val="hybridMultilevel"/>
    <w:tmpl w:val="B4A479A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2">
    <w:nsid w:val="3E9A6C64"/>
    <w:multiLevelType w:val="hybridMultilevel"/>
    <w:tmpl w:val="34D05FD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3">
    <w:nsid w:val="3E9C1F25"/>
    <w:multiLevelType w:val="hybridMultilevel"/>
    <w:tmpl w:val="183057E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4">
    <w:nsid w:val="40437A6C"/>
    <w:multiLevelType w:val="hybridMultilevel"/>
    <w:tmpl w:val="9F04096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5">
    <w:nsid w:val="40C32EF1"/>
    <w:multiLevelType w:val="hybridMultilevel"/>
    <w:tmpl w:val="118EB78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6">
    <w:nsid w:val="420618AF"/>
    <w:multiLevelType w:val="hybridMultilevel"/>
    <w:tmpl w:val="5CA4598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7">
    <w:nsid w:val="43D91C0A"/>
    <w:multiLevelType w:val="hybridMultilevel"/>
    <w:tmpl w:val="B122F05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8">
    <w:nsid w:val="4400726D"/>
    <w:multiLevelType w:val="hybridMultilevel"/>
    <w:tmpl w:val="6E96C84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9">
    <w:nsid w:val="449C6813"/>
    <w:multiLevelType w:val="hybridMultilevel"/>
    <w:tmpl w:val="F9B8B96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0">
    <w:nsid w:val="45713AEB"/>
    <w:multiLevelType w:val="hybridMultilevel"/>
    <w:tmpl w:val="F698DFC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1">
    <w:nsid w:val="47A07E71"/>
    <w:multiLevelType w:val="hybridMultilevel"/>
    <w:tmpl w:val="2CAC1A6E"/>
    <w:lvl w:ilvl="0" w:tplc="10090001">
      <w:start w:val="1"/>
      <w:numFmt w:val="bullet"/>
      <w:lvlText w:val=""/>
      <w:lvlJc w:val="left"/>
      <w:pPr>
        <w:ind w:left="750" w:hanging="360"/>
      </w:pPr>
      <w:rPr>
        <w:rFonts w:ascii="Symbol" w:hAnsi="Symbol" w:hint="default"/>
      </w:rPr>
    </w:lvl>
    <w:lvl w:ilvl="1" w:tplc="10090003" w:tentative="1">
      <w:start w:val="1"/>
      <w:numFmt w:val="bullet"/>
      <w:lvlText w:val="o"/>
      <w:lvlJc w:val="left"/>
      <w:pPr>
        <w:ind w:left="1470" w:hanging="360"/>
      </w:pPr>
      <w:rPr>
        <w:rFonts w:ascii="Courier New" w:hAnsi="Courier New" w:cs="Courier New" w:hint="default"/>
      </w:rPr>
    </w:lvl>
    <w:lvl w:ilvl="2" w:tplc="10090005" w:tentative="1">
      <w:start w:val="1"/>
      <w:numFmt w:val="bullet"/>
      <w:lvlText w:val=""/>
      <w:lvlJc w:val="left"/>
      <w:pPr>
        <w:ind w:left="2190" w:hanging="360"/>
      </w:pPr>
      <w:rPr>
        <w:rFonts w:ascii="Wingdings" w:hAnsi="Wingdings" w:hint="default"/>
      </w:rPr>
    </w:lvl>
    <w:lvl w:ilvl="3" w:tplc="10090001" w:tentative="1">
      <w:start w:val="1"/>
      <w:numFmt w:val="bullet"/>
      <w:lvlText w:val=""/>
      <w:lvlJc w:val="left"/>
      <w:pPr>
        <w:ind w:left="2910" w:hanging="360"/>
      </w:pPr>
      <w:rPr>
        <w:rFonts w:ascii="Symbol" w:hAnsi="Symbol" w:hint="default"/>
      </w:rPr>
    </w:lvl>
    <w:lvl w:ilvl="4" w:tplc="10090003" w:tentative="1">
      <w:start w:val="1"/>
      <w:numFmt w:val="bullet"/>
      <w:lvlText w:val="o"/>
      <w:lvlJc w:val="left"/>
      <w:pPr>
        <w:ind w:left="3630" w:hanging="360"/>
      </w:pPr>
      <w:rPr>
        <w:rFonts w:ascii="Courier New" w:hAnsi="Courier New" w:cs="Courier New" w:hint="default"/>
      </w:rPr>
    </w:lvl>
    <w:lvl w:ilvl="5" w:tplc="10090005" w:tentative="1">
      <w:start w:val="1"/>
      <w:numFmt w:val="bullet"/>
      <w:lvlText w:val=""/>
      <w:lvlJc w:val="left"/>
      <w:pPr>
        <w:ind w:left="4350" w:hanging="360"/>
      </w:pPr>
      <w:rPr>
        <w:rFonts w:ascii="Wingdings" w:hAnsi="Wingdings" w:hint="default"/>
      </w:rPr>
    </w:lvl>
    <w:lvl w:ilvl="6" w:tplc="10090001" w:tentative="1">
      <w:start w:val="1"/>
      <w:numFmt w:val="bullet"/>
      <w:lvlText w:val=""/>
      <w:lvlJc w:val="left"/>
      <w:pPr>
        <w:ind w:left="5070" w:hanging="360"/>
      </w:pPr>
      <w:rPr>
        <w:rFonts w:ascii="Symbol" w:hAnsi="Symbol" w:hint="default"/>
      </w:rPr>
    </w:lvl>
    <w:lvl w:ilvl="7" w:tplc="10090003" w:tentative="1">
      <w:start w:val="1"/>
      <w:numFmt w:val="bullet"/>
      <w:lvlText w:val="o"/>
      <w:lvlJc w:val="left"/>
      <w:pPr>
        <w:ind w:left="5790" w:hanging="360"/>
      </w:pPr>
      <w:rPr>
        <w:rFonts w:ascii="Courier New" w:hAnsi="Courier New" w:cs="Courier New" w:hint="default"/>
      </w:rPr>
    </w:lvl>
    <w:lvl w:ilvl="8" w:tplc="10090005" w:tentative="1">
      <w:start w:val="1"/>
      <w:numFmt w:val="bullet"/>
      <w:lvlText w:val=""/>
      <w:lvlJc w:val="left"/>
      <w:pPr>
        <w:ind w:left="6510" w:hanging="360"/>
      </w:pPr>
      <w:rPr>
        <w:rFonts w:ascii="Wingdings" w:hAnsi="Wingdings" w:hint="default"/>
      </w:rPr>
    </w:lvl>
  </w:abstractNum>
  <w:abstractNum w:abstractNumId="92">
    <w:nsid w:val="48273F6D"/>
    <w:multiLevelType w:val="hybridMultilevel"/>
    <w:tmpl w:val="F7C600E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3">
    <w:nsid w:val="49452D0C"/>
    <w:multiLevelType w:val="hybridMultilevel"/>
    <w:tmpl w:val="D74C240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4">
    <w:nsid w:val="4AA14527"/>
    <w:multiLevelType w:val="hybridMultilevel"/>
    <w:tmpl w:val="4234342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5">
    <w:nsid w:val="4ECE7D8B"/>
    <w:multiLevelType w:val="hybridMultilevel"/>
    <w:tmpl w:val="1864F28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6">
    <w:nsid w:val="4F9713D2"/>
    <w:multiLevelType w:val="hybridMultilevel"/>
    <w:tmpl w:val="08FC119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7">
    <w:nsid w:val="4FA35B64"/>
    <w:multiLevelType w:val="hybridMultilevel"/>
    <w:tmpl w:val="B5CA95D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8">
    <w:nsid w:val="4FC46059"/>
    <w:multiLevelType w:val="hybridMultilevel"/>
    <w:tmpl w:val="2382A77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9">
    <w:nsid w:val="504402C9"/>
    <w:multiLevelType w:val="hybridMultilevel"/>
    <w:tmpl w:val="2F682DB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0">
    <w:nsid w:val="52DF7CD4"/>
    <w:multiLevelType w:val="hybridMultilevel"/>
    <w:tmpl w:val="553A0CA4"/>
    <w:lvl w:ilvl="0" w:tplc="10090001">
      <w:start w:val="1"/>
      <w:numFmt w:val="bullet"/>
      <w:lvlText w:val=""/>
      <w:lvlJc w:val="left"/>
      <w:pPr>
        <w:ind w:left="750" w:hanging="360"/>
      </w:pPr>
      <w:rPr>
        <w:rFonts w:ascii="Symbol" w:hAnsi="Symbol" w:hint="default"/>
      </w:rPr>
    </w:lvl>
    <w:lvl w:ilvl="1" w:tplc="10090003" w:tentative="1">
      <w:start w:val="1"/>
      <w:numFmt w:val="bullet"/>
      <w:lvlText w:val="o"/>
      <w:lvlJc w:val="left"/>
      <w:pPr>
        <w:ind w:left="1470" w:hanging="360"/>
      </w:pPr>
      <w:rPr>
        <w:rFonts w:ascii="Courier New" w:hAnsi="Courier New" w:cs="Courier New" w:hint="default"/>
      </w:rPr>
    </w:lvl>
    <w:lvl w:ilvl="2" w:tplc="10090005" w:tentative="1">
      <w:start w:val="1"/>
      <w:numFmt w:val="bullet"/>
      <w:lvlText w:val=""/>
      <w:lvlJc w:val="left"/>
      <w:pPr>
        <w:ind w:left="2190" w:hanging="360"/>
      </w:pPr>
      <w:rPr>
        <w:rFonts w:ascii="Wingdings" w:hAnsi="Wingdings" w:hint="default"/>
      </w:rPr>
    </w:lvl>
    <w:lvl w:ilvl="3" w:tplc="10090001" w:tentative="1">
      <w:start w:val="1"/>
      <w:numFmt w:val="bullet"/>
      <w:lvlText w:val=""/>
      <w:lvlJc w:val="left"/>
      <w:pPr>
        <w:ind w:left="2910" w:hanging="360"/>
      </w:pPr>
      <w:rPr>
        <w:rFonts w:ascii="Symbol" w:hAnsi="Symbol" w:hint="default"/>
      </w:rPr>
    </w:lvl>
    <w:lvl w:ilvl="4" w:tplc="10090003" w:tentative="1">
      <w:start w:val="1"/>
      <w:numFmt w:val="bullet"/>
      <w:lvlText w:val="o"/>
      <w:lvlJc w:val="left"/>
      <w:pPr>
        <w:ind w:left="3630" w:hanging="360"/>
      </w:pPr>
      <w:rPr>
        <w:rFonts w:ascii="Courier New" w:hAnsi="Courier New" w:cs="Courier New" w:hint="default"/>
      </w:rPr>
    </w:lvl>
    <w:lvl w:ilvl="5" w:tplc="10090005" w:tentative="1">
      <w:start w:val="1"/>
      <w:numFmt w:val="bullet"/>
      <w:lvlText w:val=""/>
      <w:lvlJc w:val="left"/>
      <w:pPr>
        <w:ind w:left="4350" w:hanging="360"/>
      </w:pPr>
      <w:rPr>
        <w:rFonts w:ascii="Wingdings" w:hAnsi="Wingdings" w:hint="default"/>
      </w:rPr>
    </w:lvl>
    <w:lvl w:ilvl="6" w:tplc="10090001" w:tentative="1">
      <w:start w:val="1"/>
      <w:numFmt w:val="bullet"/>
      <w:lvlText w:val=""/>
      <w:lvlJc w:val="left"/>
      <w:pPr>
        <w:ind w:left="5070" w:hanging="360"/>
      </w:pPr>
      <w:rPr>
        <w:rFonts w:ascii="Symbol" w:hAnsi="Symbol" w:hint="default"/>
      </w:rPr>
    </w:lvl>
    <w:lvl w:ilvl="7" w:tplc="10090003" w:tentative="1">
      <w:start w:val="1"/>
      <w:numFmt w:val="bullet"/>
      <w:lvlText w:val="o"/>
      <w:lvlJc w:val="left"/>
      <w:pPr>
        <w:ind w:left="5790" w:hanging="360"/>
      </w:pPr>
      <w:rPr>
        <w:rFonts w:ascii="Courier New" w:hAnsi="Courier New" w:cs="Courier New" w:hint="default"/>
      </w:rPr>
    </w:lvl>
    <w:lvl w:ilvl="8" w:tplc="10090005" w:tentative="1">
      <w:start w:val="1"/>
      <w:numFmt w:val="bullet"/>
      <w:lvlText w:val=""/>
      <w:lvlJc w:val="left"/>
      <w:pPr>
        <w:ind w:left="6510" w:hanging="360"/>
      </w:pPr>
      <w:rPr>
        <w:rFonts w:ascii="Wingdings" w:hAnsi="Wingdings" w:hint="default"/>
      </w:rPr>
    </w:lvl>
  </w:abstractNum>
  <w:abstractNum w:abstractNumId="101">
    <w:nsid w:val="53413B8B"/>
    <w:multiLevelType w:val="hybridMultilevel"/>
    <w:tmpl w:val="020C061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2">
    <w:nsid w:val="53A4029B"/>
    <w:multiLevelType w:val="hybridMultilevel"/>
    <w:tmpl w:val="65E8F08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3">
    <w:nsid w:val="558170AC"/>
    <w:multiLevelType w:val="hybridMultilevel"/>
    <w:tmpl w:val="FD16F87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4">
    <w:nsid w:val="55902BD0"/>
    <w:multiLevelType w:val="hybridMultilevel"/>
    <w:tmpl w:val="D2602F0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5">
    <w:nsid w:val="56332A25"/>
    <w:multiLevelType w:val="hybridMultilevel"/>
    <w:tmpl w:val="A00C7A4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6">
    <w:nsid w:val="566B16CC"/>
    <w:multiLevelType w:val="hybridMultilevel"/>
    <w:tmpl w:val="9CC4A75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7">
    <w:nsid w:val="56885A26"/>
    <w:multiLevelType w:val="hybridMultilevel"/>
    <w:tmpl w:val="65B4256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8">
    <w:nsid w:val="568F7812"/>
    <w:multiLevelType w:val="hybridMultilevel"/>
    <w:tmpl w:val="258CB54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9">
    <w:nsid w:val="56A9588A"/>
    <w:multiLevelType w:val="hybridMultilevel"/>
    <w:tmpl w:val="92B83FA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0">
    <w:nsid w:val="56B35CA9"/>
    <w:multiLevelType w:val="hybridMultilevel"/>
    <w:tmpl w:val="87AC463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1">
    <w:nsid w:val="57232E3D"/>
    <w:multiLevelType w:val="hybridMultilevel"/>
    <w:tmpl w:val="126E6D7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2">
    <w:nsid w:val="57DE16CC"/>
    <w:multiLevelType w:val="hybridMultilevel"/>
    <w:tmpl w:val="72FA5AB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3">
    <w:nsid w:val="582E1B74"/>
    <w:multiLevelType w:val="hybridMultilevel"/>
    <w:tmpl w:val="CB5C0FB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4">
    <w:nsid w:val="58B56A55"/>
    <w:multiLevelType w:val="hybridMultilevel"/>
    <w:tmpl w:val="1CC402D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5">
    <w:nsid w:val="58D357E2"/>
    <w:multiLevelType w:val="hybridMultilevel"/>
    <w:tmpl w:val="7EDE7D2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6">
    <w:nsid w:val="594D364C"/>
    <w:multiLevelType w:val="hybridMultilevel"/>
    <w:tmpl w:val="9A32159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7">
    <w:nsid w:val="5AB232CD"/>
    <w:multiLevelType w:val="hybridMultilevel"/>
    <w:tmpl w:val="55C00CF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8">
    <w:nsid w:val="5B187716"/>
    <w:multiLevelType w:val="hybridMultilevel"/>
    <w:tmpl w:val="F4E44EE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9">
    <w:nsid w:val="5B604DF8"/>
    <w:multiLevelType w:val="hybridMultilevel"/>
    <w:tmpl w:val="E6644AB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0">
    <w:nsid w:val="5B911D4D"/>
    <w:multiLevelType w:val="hybridMultilevel"/>
    <w:tmpl w:val="6DBC2B5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1">
    <w:nsid w:val="5BD83672"/>
    <w:multiLevelType w:val="hybridMultilevel"/>
    <w:tmpl w:val="E2EE47E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2">
    <w:nsid w:val="5C6605B6"/>
    <w:multiLevelType w:val="hybridMultilevel"/>
    <w:tmpl w:val="A176942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3">
    <w:nsid w:val="5CDF0ECA"/>
    <w:multiLevelType w:val="hybridMultilevel"/>
    <w:tmpl w:val="BB4C052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4">
    <w:nsid w:val="5DB000DF"/>
    <w:multiLevelType w:val="hybridMultilevel"/>
    <w:tmpl w:val="366657B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5">
    <w:nsid w:val="5E390DEA"/>
    <w:multiLevelType w:val="hybridMultilevel"/>
    <w:tmpl w:val="D61A4D8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6">
    <w:nsid w:val="5E3C6CC1"/>
    <w:multiLevelType w:val="hybridMultilevel"/>
    <w:tmpl w:val="48FAF2D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7">
    <w:nsid w:val="5F051FD5"/>
    <w:multiLevelType w:val="hybridMultilevel"/>
    <w:tmpl w:val="F6A0E78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8">
    <w:nsid w:val="60AD05BC"/>
    <w:multiLevelType w:val="hybridMultilevel"/>
    <w:tmpl w:val="5D469FA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9">
    <w:nsid w:val="6166577E"/>
    <w:multiLevelType w:val="hybridMultilevel"/>
    <w:tmpl w:val="C8EEF6D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0">
    <w:nsid w:val="61AB32AB"/>
    <w:multiLevelType w:val="hybridMultilevel"/>
    <w:tmpl w:val="24005A3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1">
    <w:nsid w:val="62F05078"/>
    <w:multiLevelType w:val="hybridMultilevel"/>
    <w:tmpl w:val="9C609B14"/>
    <w:lvl w:ilvl="0" w:tplc="10090001">
      <w:start w:val="1"/>
      <w:numFmt w:val="bullet"/>
      <w:lvlText w:val=""/>
      <w:lvlJc w:val="left"/>
      <w:pPr>
        <w:ind w:left="810" w:hanging="360"/>
      </w:pPr>
      <w:rPr>
        <w:rFonts w:ascii="Symbol" w:hAnsi="Symbol" w:hint="default"/>
      </w:rPr>
    </w:lvl>
    <w:lvl w:ilvl="1" w:tplc="10090003">
      <w:start w:val="1"/>
      <w:numFmt w:val="bullet"/>
      <w:lvlText w:val="o"/>
      <w:lvlJc w:val="left"/>
      <w:pPr>
        <w:ind w:left="1530" w:hanging="360"/>
      </w:pPr>
      <w:rPr>
        <w:rFonts w:ascii="Courier New" w:hAnsi="Courier New" w:cs="Courier New" w:hint="default"/>
      </w:rPr>
    </w:lvl>
    <w:lvl w:ilvl="2" w:tplc="10090005" w:tentative="1">
      <w:start w:val="1"/>
      <w:numFmt w:val="bullet"/>
      <w:lvlText w:val=""/>
      <w:lvlJc w:val="left"/>
      <w:pPr>
        <w:ind w:left="2250" w:hanging="360"/>
      </w:pPr>
      <w:rPr>
        <w:rFonts w:ascii="Wingdings" w:hAnsi="Wingdings" w:hint="default"/>
      </w:rPr>
    </w:lvl>
    <w:lvl w:ilvl="3" w:tplc="10090001" w:tentative="1">
      <w:start w:val="1"/>
      <w:numFmt w:val="bullet"/>
      <w:lvlText w:val=""/>
      <w:lvlJc w:val="left"/>
      <w:pPr>
        <w:ind w:left="2970" w:hanging="360"/>
      </w:pPr>
      <w:rPr>
        <w:rFonts w:ascii="Symbol" w:hAnsi="Symbol" w:hint="default"/>
      </w:rPr>
    </w:lvl>
    <w:lvl w:ilvl="4" w:tplc="10090003" w:tentative="1">
      <w:start w:val="1"/>
      <w:numFmt w:val="bullet"/>
      <w:lvlText w:val="o"/>
      <w:lvlJc w:val="left"/>
      <w:pPr>
        <w:ind w:left="3690" w:hanging="360"/>
      </w:pPr>
      <w:rPr>
        <w:rFonts w:ascii="Courier New" w:hAnsi="Courier New" w:cs="Courier New" w:hint="default"/>
      </w:rPr>
    </w:lvl>
    <w:lvl w:ilvl="5" w:tplc="10090005" w:tentative="1">
      <w:start w:val="1"/>
      <w:numFmt w:val="bullet"/>
      <w:lvlText w:val=""/>
      <w:lvlJc w:val="left"/>
      <w:pPr>
        <w:ind w:left="4410" w:hanging="360"/>
      </w:pPr>
      <w:rPr>
        <w:rFonts w:ascii="Wingdings" w:hAnsi="Wingdings" w:hint="default"/>
      </w:rPr>
    </w:lvl>
    <w:lvl w:ilvl="6" w:tplc="10090001" w:tentative="1">
      <w:start w:val="1"/>
      <w:numFmt w:val="bullet"/>
      <w:lvlText w:val=""/>
      <w:lvlJc w:val="left"/>
      <w:pPr>
        <w:ind w:left="5130" w:hanging="360"/>
      </w:pPr>
      <w:rPr>
        <w:rFonts w:ascii="Symbol" w:hAnsi="Symbol" w:hint="default"/>
      </w:rPr>
    </w:lvl>
    <w:lvl w:ilvl="7" w:tplc="10090003" w:tentative="1">
      <w:start w:val="1"/>
      <w:numFmt w:val="bullet"/>
      <w:lvlText w:val="o"/>
      <w:lvlJc w:val="left"/>
      <w:pPr>
        <w:ind w:left="5850" w:hanging="360"/>
      </w:pPr>
      <w:rPr>
        <w:rFonts w:ascii="Courier New" w:hAnsi="Courier New" w:cs="Courier New" w:hint="default"/>
      </w:rPr>
    </w:lvl>
    <w:lvl w:ilvl="8" w:tplc="10090005" w:tentative="1">
      <w:start w:val="1"/>
      <w:numFmt w:val="bullet"/>
      <w:lvlText w:val=""/>
      <w:lvlJc w:val="left"/>
      <w:pPr>
        <w:ind w:left="6570" w:hanging="360"/>
      </w:pPr>
      <w:rPr>
        <w:rFonts w:ascii="Wingdings" w:hAnsi="Wingdings" w:hint="default"/>
      </w:rPr>
    </w:lvl>
  </w:abstractNum>
  <w:abstractNum w:abstractNumId="132">
    <w:nsid w:val="63410E2E"/>
    <w:multiLevelType w:val="hybridMultilevel"/>
    <w:tmpl w:val="587E4B1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3">
    <w:nsid w:val="6387713E"/>
    <w:multiLevelType w:val="hybridMultilevel"/>
    <w:tmpl w:val="744E599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4">
    <w:nsid w:val="63F02853"/>
    <w:multiLevelType w:val="hybridMultilevel"/>
    <w:tmpl w:val="85F4771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5">
    <w:nsid w:val="63F60D85"/>
    <w:multiLevelType w:val="hybridMultilevel"/>
    <w:tmpl w:val="D304EFE8"/>
    <w:lvl w:ilvl="0" w:tplc="10090001">
      <w:start w:val="1"/>
      <w:numFmt w:val="bullet"/>
      <w:lvlText w:val=""/>
      <w:lvlJc w:val="left"/>
      <w:pPr>
        <w:ind w:left="750" w:hanging="360"/>
      </w:pPr>
      <w:rPr>
        <w:rFonts w:ascii="Symbol" w:hAnsi="Symbol" w:hint="default"/>
      </w:rPr>
    </w:lvl>
    <w:lvl w:ilvl="1" w:tplc="10090003" w:tentative="1">
      <w:start w:val="1"/>
      <w:numFmt w:val="bullet"/>
      <w:lvlText w:val="o"/>
      <w:lvlJc w:val="left"/>
      <w:pPr>
        <w:ind w:left="1470" w:hanging="360"/>
      </w:pPr>
      <w:rPr>
        <w:rFonts w:ascii="Courier New" w:hAnsi="Courier New" w:cs="Courier New" w:hint="default"/>
      </w:rPr>
    </w:lvl>
    <w:lvl w:ilvl="2" w:tplc="10090005" w:tentative="1">
      <w:start w:val="1"/>
      <w:numFmt w:val="bullet"/>
      <w:lvlText w:val=""/>
      <w:lvlJc w:val="left"/>
      <w:pPr>
        <w:ind w:left="2190" w:hanging="360"/>
      </w:pPr>
      <w:rPr>
        <w:rFonts w:ascii="Wingdings" w:hAnsi="Wingdings" w:hint="default"/>
      </w:rPr>
    </w:lvl>
    <w:lvl w:ilvl="3" w:tplc="10090001" w:tentative="1">
      <w:start w:val="1"/>
      <w:numFmt w:val="bullet"/>
      <w:lvlText w:val=""/>
      <w:lvlJc w:val="left"/>
      <w:pPr>
        <w:ind w:left="2910" w:hanging="360"/>
      </w:pPr>
      <w:rPr>
        <w:rFonts w:ascii="Symbol" w:hAnsi="Symbol" w:hint="default"/>
      </w:rPr>
    </w:lvl>
    <w:lvl w:ilvl="4" w:tplc="10090003" w:tentative="1">
      <w:start w:val="1"/>
      <w:numFmt w:val="bullet"/>
      <w:lvlText w:val="o"/>
      <w:lvlJc w:val="left"/>
      <w:pPr>
        <w:ind w:left="3630" w:hanging="360"/>
      </w:pPr>
      <w:rPr>
        <w:rFonts w:ascii="Courier New" w:hAnsi="Courier New" w:cs="Courier New" w:hint="default"/>
      </w:rPr>
    </w:lvl>
    <w:lvl w:ilvl="5" w:tplc="10090005" w:tentative="1">
      <w:start w:val="1"/>
      <w:numFmt w:val="bullet"/>
      <w:lvlText w:val=""/>
      <w:lvlJc w:val="left"/>
      <w:pPr>
        <w:ind w:left="4350" w:hanging="360"/>
      </w:pPr>
      <w:rPr>
        <w:rFonts w:ascii="Wingdings" w:hAnsi="Wingdings" w:hint="default"/>
      </w:rPr>
    </w:lvl>
    <w:lvl w:ilvl="6" w:tplc="10090001" w:tentative="1">
      <w:start w:val="1"/>
      <w:numFmt w:val="bullet"/>
      <w:lvlText w:val=""/>
      <w:lvlJc w:val="left"/>
      <w:pPr>
        <w:ind w:left="5070" w:hanging="360"/>
      </w:pPr>
      <w:rPr>
        <w:rFonts w:ascii="Symbol" w:hAnsi="Symbol" w:hint="default"/>
      </w:rPr>
    </w:lvl>
    <w:lvl w:ilvl="7" w:tplc="10090003" w:tentative="1">
      <w:start w:val="1"/>
      <w:numFmt w:val="bullet"/>
      <w:lvlText w:val="o"/>
      <w:lvlJc w:val="left"/>
      <w:pPr>
        <w:ind w:left="5790" w:hanging="360"/>
      </w:pPr>
      <w:rPr>
        <w:rFonts w:ascii="Courier New" w:hAnsi="Courier New" w:cs="Courier New" w:hint="default"/>
      </w:rPr>
    </w:lvl>
    <w:lvl w:ilvl="8" w:tplc="10090005" w:tentative="1">
      <w:start w:val="1"/>
      <w:numFmt w:val="bullet"/>
      <w:lvlText w:val=""/>
      <w:lvlJc w:val="left"/>
      <w:pPr>
        <w:ind w:left="6510" w:hanging="360"/>
      </w:pPr>
      <w:rPr>
        <w:rFonts w:ascii="Wingdings" w:hAnsi="Wingdings" w:hint="default"/>
      </w:rPr>
    </w:lvl>
  </w:abstractNum>
  <w:abstractNum w:abstractNumId="136">
    <w:nsid w:val="656F1854"/>
    <w:multiLevelType w:val="hybridMultilevel"/>
    <w:tmpl w:val="FC8E68E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7">
    <w:nsid w:val="66F76A0B"/>
    <w:multiLevelType w:val="hybridMultilevel"/>
    <w:tmpl w:val="D7F8F6D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8">
    <w:nsid w:val="67947720"/>
    <w:multiLevelType w:val="hybridMultilevel"/>
    <w:tmpl w:val="A7865E0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9">
    <w:nsid w:val="69CE6277"/>
    <w:multiLevelType w:val="hybridMultilevel"/>
    <w:tmpl w:val="7E74B57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0">
    <w:nsid w:val="6AF508D8"/>
    <w:multiLevelType w:val="hybridMultilevel"/>
    <w:tmpl w:val="C56AFC8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1">
    <w:nsid w:val="6CD44E4A"/>
    <w:multiLevelType w:val="hybridMultilevel"/>
    <w:tmpl w:val="61B251A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2">
    <w:nsid w:val="6D3B51C1"/>
    <w:multiLevelType w:val="hybridMultilevel"/>
    <w:tmpl w:val="4B00A248"/>
    <w:lvl w:ilvl="0" w:tplc="10090001">
      <w:start w:val="1"/>
      <w:numFmt w:val="bullet"/>
      <w:lvlText w:val=""/>
      <w:lvlJc w:val="left"/>
      <w:pPr>
        <w:ind w:left="750" w:hanging="360"/>
      </w:pPr>
      <w:rPr>
        <w:rFonts w:ascii="Symbol" w:hAnsi="Symbol" w:hint="default"/>
      </w:rPr>
    </w:lvl>
    <w:lvl w:ilvl="1" w:tplc="10090003" w:tentative="1">
      <w:start w:val="1"/>
      <w:numFmt w:val="bullet"/>
      <w:lvlText w:val="o"/>
      <w:lvlJc w:val="left"/>
      <w:pPr>
        <w:ind w:left="1470" w:hanging="360"/>
      </w:pPr>
      <w:rPr>
        <w:rFonts w:ascii="Courier New" w:hAnsi="Courier New" w:cs="Courier New" w:hint="default"/>
      </w:rPr>
    </w:lvl>
    <w:lvl w:ilvl="2" w:tplc="10090005" w:tentative="1">
      <w:start w:val="1"/>
      <w:numFmt w:val="bullet"/>
      <w:lvlText w:val=""/>
      <w:lvlJc w:val="left"/>
      <w:pPr>
        <w:ind w:left="2190" w:hanging="360"/>
      </w:pPr>
      <w:rPr>
        <w:rFonts w:ascii="Wingdings" w:hAnsi="Wingdings" w:hint="default"/>
      </w:rPr>
    </w:lvl>
    <w:lvl w:ilvl="3" w:tplc="10090001" w:tentative="1">
      <w:start w:val="1"/>
      <w:numFmt w:val="bullet"/>
      <w:lvlText w:val=""/>
      <w:lvlJc w:val="left"/>
      <w:pPr>
        <w:ind w:left="2910" w:hanging="360"/>
      </w:pPr>
      <w:rPr>
        <w:rFonts w:ascii="Symbol" w:hAnsi="Symbol" w:hint="default"/>
      </w:rPr>
    </w:lvl>
    <w:lvl w:ilvl="4" w:tplc="10090003" w:tentative="1">
      <w:start w:val="1"/>
      <w:numFmt w:val="bullet"/>
      <w:lvlText w:val="o"/>
      <w:lvlJc w:val="left"/>
      <w:pPr>
        <w:ind w:left="3630" w:hanging="360"/>
      </w:pPr>
      <w:rPr>
        <w:rFonts w:ascii="Courier New" w:hAnsi="Courier New" w:cs="Courier New" w:hint="default"/>
      </w:rPr>
    </w:lvl>
    <w:lvl w:ilvl="5" w:tplc="10090005" w:tentative="1">
      <w:start w:val="1"/>
      <w:numFmt w:val="bullet"/>
      <w:lvlText w:val=""/>
      <w:lvlJc w:val="left"/>
      <w:pPr>
        <w:ind w:left="4350" w:hanging="360"/>
      </w:pPr>
      <w:rPr>
        <w:rFonts w:ascii="Wingdings" w:hAnsi="Wingdings" w:hint="default"/>
      </w:rPr>
    </w:lvl>
    <w:lvl w:ilvl="6" w:tplc="10090001" w:tentative="1">
      <w:start w:val="1"/>
      <w:numFmt w:val="bullet"/>
      <w:lvlText w:val=""/>
      <w:lvlJc w:val="left"/>
      <w:pPr>
        <w:ind w:left="5070" w:hanging="360"/>
      </w:pPr>
      <w:rPr>
        <w:rFonts w:ascii="Symbol" w:hAnsi="Symbol" w:hint="default"/>
      </w:rPr>
    </w:lvl>
    <w:lvl w:ilvl="7" w:tplc="10090003" w:tentative="1">
      <w:start w:val="1"/>
      <w:numFmt w:val="bullet"/>
      <w:lvlText w:val="o"/>
      <w:lvlJc w:val="left"/>
      <w:pPr>
        <w:ind w:left="5790" w:hanging="360"/>
      </w:pPr>
      <w:rPr>
        <w:rFonts w:ascii="Courier New" w:hAnsi="Courier New" w:cs="Courier New" w:hint="default"/>
      </w:rPr>
    </w:lvl>
    <w:lvl w:ilvl="8" w:tplc="10090005" w:tentative="1">
      <w:start w:val="1"/>
      <w:numFmt w:val="bullet"/>
      <w:lvlText w:val=""/>
      <w:lvlJc w:val="left"/>
      <w:pPr>
        <w:ind w:left="6510" w:hanging="360"/>
      </w:pPr>
      <w:rPr>
        <w:rFonts w:ascii="Wingdings" w:hAnsi="Wingdings" w:hint="default"/>
      </w:rPr>
    </w:lvl>
  </w:abstractNum>
  <w:abstractNum w:abstractNumId="143">
    <w:nsid w:val="6D965FF0"/>
    <w:multiLevelType w:val="hybridMultilevel"/>
    <w:tmpl w:val="3ED4A19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4">
    <w:nsid w:val="6DDB4966"/>
    <w:multiLevelType w:val="hybridMultilevel"/>
    <w:tmpl w:val="486CDC7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5">
    <w:nsid w:val="6E464E5F"/>
    <w:multiLevelType w:val="hybridMultilevel"/>
    <w:tmpl w:val="A34E55D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6">
    <w:nsid w:val="6F584FB6"/>
    <w:multiLevelType w:val="hybridMultilevel"/>
    <w:tmpl w:val="58A0761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7">
    <w:nsid w:val="716A5195"/>
    <w:multiLevelType w:val="hybridMultilevel"/>
    <w:tmpl w:val="AB70805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8">
    <w:nsid w:val="7462290C"/>
    <w:multiLevelType w:val="hybridMultilevel"/>
    <w:tmpl w:val="898C5F2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9">
    <w:nsid w:val="7477385D"/>
    <w:multiLevelType w:val="hybridMultilevel"/>
    <w:tmpl w:val="07F2202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0">
    <w:nsid w:val="74B8159A"/>
    <w:multiLevelType w:val="hybridMultilevel"/>
    <w:tmpl w:val="D710392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1">
    <w:nsid w:val="75DC58D0"/>
    <w:multiLevelType w:val="hybridMultilevel"/>
    <w:tmpl w:val="D75A408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2">
    <w:nsid w:val="76C839C4"/>
    <w:multiLevelType w:val="hybridMultilevel"/>
    <w:tmpl w:val="7E9A5CB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3">
    <w:nsid w:val="773C0959"/>
    <w:multiLevelType w:val="hybridMultilevel"/>
    <w:tmpl w:val="7460236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4">
    <w:nsid w:val="787F7F2F"/>
    <w:multiLevelType w:val="hybridMultilevel"/>
    <w:tmpl w:val="1FCE63B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5">
    <w:nsid w:val="7A4446A7"/>
    <w:multiLevelType w:val="hybridMultilevel"/>
    <w:tmpl w:val="3CEC833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6">
    <w:nsid w:val="7A887CAE"/>
    <w:multiLevelType w:val="hybridMultilevel"/>
    <w:tmpl w:val="7502714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7">
    <w:nsid w:val="7AB3766C"/>
    <w:multiLevelType w:val="hybridMultilevel"/>
    <w:tmpl w:val="8CF8A54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8">
    <w:nsid w:val="7B2D3B4E"/>
    <w:multiLevelType w:val="hybridMultilevel"/>
    <w:tmpl w:val="B25C20F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9">
    <w:nsid w:val="7B843D99"/>
    <w:multiLevelType w:val="hybridMultilevel"/>
    <w:tmpl w:val="AB2EA44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0">
    <w:nsid w:val="7C4D5B27"/>
    <w:multiLevelType w:val="hybridMultilevel"/>
    <w:tmpl w:val="7F16049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1">
    <w:nsid w:val="7D130AEA"/>
    <w:multiLevelType w:val="hybridMultilevel"/>
    <w:tmpl w:val="C2C20A2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2">
    <w:nsid w:val="7D952149"/>
    <w:multiLevelType w:val="hybridMultilevel"/>
    <w:tmpl w:val="257C77D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3">
    <w:nsid w:val="7F385F49"/>
    <w:multiLevelType w:val="hybridMultilevel"/>
    <w:tmpl w:val="8B3AB86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4">
    <w:nsid w:val="7F813FB7"/>
    <w:multiLevelType w:val="hybridMultilevel"/>
    <w:tmpl w:val="31A84A3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5">
    <w:nsid w:val="7FA53085"/>
    <w:multiLevelType w:val="hybridMultilevel"/>
    <w:tmpl w:val="4F5264E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64"/>
  </w:num>
  <w:num w:numId="2">
    <w:abstractNumId w:val="125"/>
  </w:num>
  <w:num w:numId="3">
    <w:abstractNumId w:val="85"/>
  </w:num>
  <w:num w:numId="4">
    <w:abstractNumId w:val="52"/>
  </w:num>
  <w:num w:numId="5">
    <w:abstractNumId w:val="77"/>
  </w:num>
  <w:num w:numId="6">
    <w:abstractNumId w:val="88"/>
  </w:num>
  <w:num w:numId="7">
    <w:abstractNumId w:val="80"/>
  </w:num>
  <w:num w:numId="8">
    <w:abstractNumId w:val="154"/>
  </w:num>
  <w:num w:numId="9">
    <w:abstractNumId w:val="124"/>
  </w:num>
  <w:num w:numId="10">
    <w:abstractNumId w:val="94"/>
  </w:num>
  <w:num w:numId="11">
    <w:abstractNumId w:val="93"/>
  </w:num>
  <w:num w:numId="12">
    <w:abstractNumId w:val="119"/>
  </w:num>
  <w:num w:numId="13">
    <w:abstractNumId w:val="57"/>
  </w:num>
  <w:num w:numId="14">
    <w:abstractNumId w:val="9"/>
  </w:num>
  <w:num w:numId="15">
    <w:abstractNumId w:val="61"/>
  </w:num>
  <w:num w:numId="16">
    <w:abstractNumId w:val="37"/>
  </w:num>
  <w:num w:numId="17">
    <w:abstractNumId w:val="112"/>
  </w:num>
  <w:num w:numId="18">
    <w:abstractNumId w:val="31"/>
  </w:num>
  <w:num w:numId="19">
    <w:abstractNumId w:val="4"/>
  </w:num>
  <w:num w:numId="20">
    <w:abstractNumId w:val="71"/>
  </w:num>
  <w:num w:numId="21">
    <w:abstractNumId w:val="79"/>
  </w:num>
  <w:num w:numId="22">
    <w:abstractNumId w:val="40"/>
  </w:num>
  <w:num w:numId="23">
    <w:abstractNumId w:val="0"/>
  </w:num>
  <w:num w:numId="24">
    <w:abstractNumId w:val="110"/>
  </w:num>
  <w:num w:numId="25">
    <w:abstractNumId w:val="47"/>
  </w:num>
  <w:num w:numId="26">
    <w:abstractNumId w:val="54"/>
  </w:num>
  <w:num w:numId="27">
    <w:abstractNumId w:val="130"/>
  </w:num>
  <w:num w:numId="28">
    <w:abstractNumId w:val="95"/>
  </w:num>
  <w:num w:numId="29">
    <w:abstractNumId w:val="109"/>
  </w:num>
  <w:num w:numId="30">
    <w:abstractNumId w:val="96"/>
  </w:num>
  <w:num w:numId="31">
    <w:abstractNumId w:val="145"/>
  </w:num>
  <w:num w:numId="32">
    <w:abstractNumId w:val="50"/>
  </w:num>
  <w:num w:numId="33">
    <w:abstractNumId w:val="35"/>
  </w:num>
  <w:num w:numId="34">
    <w:abstractNumId w:val="81"/>
  </w:num>
  <w:num w:numId="35">
    <w:abstractNumId w:val="156"/>
  </w:num>
  <w:num w:numId="36">
    <w:abstractNumId w:val="26"/>
  </w:num>
  <w:num w:numId="37">
    <w:abstractNumId w:val="74"/>
  </w:num>
  <w:num w:numId="38">
    <w:abstractNumId w:val="143"/>
  </w:num>
  <w:num w:numId="39">
    <w:abstractNumId w:val="70"/>
  </w:num>
  <w:num w:numId="40">
    <w:abstractNumId w:val="60"/>
  </w:num>
  <w:num w:numId="41">
    <w:abstractNumId w:val="86"/>
  </w:num>
  <w:num w:numId="42">
    <w:abstractNumId w:val="132"/>
  </w:num>
  <w:num w:numId="43">
    <w:abstractNumId w:val="87"/>
  </w:num>
  <w:num w:numId="44">
    <w:abstractNumId w:val="144"/>
  </w:num>
  <w:num w:numId="45">
    <w:abstractNumId w:val="72"/>
  </w:num>
  <w:num w:numId="46">
    <w:abstractNumId w:val="97"/>
  </w:num>
  <w:num w:numId="47">
    <w:abstractNumId w:val="159"/>
  </w:num>
  <w:num w:numId="48">
    <w:abstractNumId w:val="69"/>
  </w:num>
  <w:num w:numId="49">
    <w:abstractNumId w:val="133"/>
  </w:num>
  <w:num w:numId="50">
    <w:abstractNumId w:val="38"/>
  </w:num>
  <w:num w:numId="51">
    <w:abstractNumId w:val="23"/>
  </w:num>
  <w:num w:numId="52">
    <w:abstractNumId w:val="114"/>
  </w:num>
  <w:num w:numId="53">
    <w:abstractNumId w:val="28"/>
  </w:num>
  <w:num w:numId="54">
    <w:abstractNumId w:val="106"/>
  </w:num>
  <w:num w:numId="55">
    <w:abstractNumId w:val="83"/>
  </w:num>
  <w:num w:numId="56">
    <w:abstractNumId w:val="73"/>
  </w:num>
  <w:num w:numId="57">
    <w:abstractNumId w:val="146"/>
  </w:num>
  <w:num w:numId="58">
    <w:abstractNumId w:val="11"/>
  </w:num>
  <w:num w:numId="59">
    <w:abstractNumId w:val="134"/>
  </w:num>
  <w:num w:numId="60">
    <w:abstractNumId w:val="148"/>
  </w:num>
  <w:num w:numId="61">
    <w:abstractNumId w:val="29"/>
  </w:num>
  <w:num w:numId="62">
    <w:abstractNumId w:val="126"/>
  </w:num>
  <w:num w:numId="63">
    <w:abstractNumId w:val="46"/>
  </w:num>
  <w:num w:numId="64">
    <w:abstractNumId w:val="44"/>
  </w:num>
  <w:num w:numId="65">
    <w:abstractNumId w:val="118"/>
  </w:num>
  <w:num w:numId="66">
    <w:abstractNumId w:val="142"/>
  </w:num>
  <w:num w:numId="67">
    <w:abstractNumId w:val="65"/>
  </w:num>
  <w:num w:numId="68">
    <w:abstractNumId w:val="78"/>
  </w:num>
  <w:num w:numId="69">
    <w:abstractNumId w:val="158"/>
  </w:num>
  <w:num w:numId="70">
    <w:abstractNumId w:val="53"/>
  </w:num>
  <w:num w:numId="71">
    <w:abstractNumId w:val="99"/>
  </w:num>
  <w:num w:numId="72">
    <w:abstractNumId w:val="108"/>
  </w:num>
  <w:num w:numId="73">
    <w:abstractNumId w:val="13"/>
  </w:num>
  <w:num w:numId="74">
    <w:abstractNumId w:val="16"/>
  </w:num>
  <w:num w:numId="75">
    <w:abstractNumId w:val="5"/>
  </w:num>
  <w:num w:numId="76">
    <w:abstractNumId w:val="17"/>
  </w:num>
  <w:num w:numId="77">
    <w:abstractNumId w:val="140"/>
  </w:num>
  <w:num w:numId="78">
    <w:abstractNumId w:val="15"/>
  </w:num>
  <w:num w:numId="79">
    <w:abstractNumId w:val="7"/>
  </w:num>
  <w:num w:numId="80">
    <w:abstractNumId w:val="32"/>
  </w:num>
  <w:num w:numId="81">
    <w:abstractNumId w:val="59"/>
  </w:num>
  <w:num w:numId="82">
    <w:abstractNumId w:val="162"/>
  </w:num>
  <w:num w:numId="83">
    <w:abstractNumId w:val="25"/>
  </w:num>
  <w:num w:numId="84">
    <w:abstractNumId w:val="2"/>
  </w:num>
  <w:num w:numId="85">
    <w:abstractNumId w:val="21"/>
  </w:num>
  <w:num w:numId="86">
    <w:abstractNumId w:val="103"/>
  </w:num>
  <w:num w:numId="87">
    <w:abstractNumId w:val="49"/>
  </w:num>
  <w:num w:numId="88">
    <w:abstractNumId w:val="36"/>
  </w:num>
  <w:num w:numId="89">
    <w:abstractNumId w:val="127"/>
  </w:num>
  <w:num w:numId="90">
    <w:abstractNumId w:val="141"/>
  </w:num>
  <w:num w:numId="91">
    <w:abstractNumId w:val="64"/>
  </w:num>
  <w:num w:numId="92">
    <w:abstractNumId w:val="92"/>
  </w:num>
  <w:num w:numId="93">
    <w:abstractNumId w:val="147"/>
  </w:num>
  <w:num w:numId="94">
    <w:abstractNumId w:val="51"/>
  </w:num>
  <w:num w:numId="95">
    <w:abstractNumId w:val="8"/>
  </w:num>
  <w:num w:numId="96">
    <w:abstractNumId w:val="111"/>
  </w:num>
  <w:num w:numId="97">
    <w:abstractNumId w:val="98"/>
  </w:num>
  <w:num w:numId="98">
    <w:abstractNumId w:val="67"/>
  </w:num>
  <w:num w:numId="99">
    <w:abstractNumId w:val="89"/>
  </w:num>
  <w:num w:numId="100">
    <w:abstractNumId w:val="107"/>
  </w:num>
  <w:num w:numId="101">
    <w:abstractNumId w:val="43"/>
  </w:num>
  <w:num w:numId="102">
    <w:abstractNumId w:val="56"/>
  </w:num>
  <w:num w:numId="103">
    <w:abstractNumId w:val="55"/>
  </w:num>
  <w:num w:numId="104">
    <w:abstractNumId w:val="160"/>
  </w:num>
  <w:num w:numId="105">
    <w:abstractNumId w:val="42"/>
  </w:num>
  <w:num w:numId="106">
    <w:abstractNumId w:val="24"/>
  </w:num>
  <w:num w:numId="107">
    <w:abstractNumId w:val="41"/>
  </w:num>
  <w:num w:numId="108">
    <w:abstractNumId w:val="63"/>
  </w:num>
  <w:num w:numId="109">
    <w:abstractNumId w:val="163"/>
  </w:num>
  <w:num w:numId="110">
    <w:abstractNumId w:val="34"/>
  </w:num>
  <w:num w:numId="111">
    <w:abstractNumId w:val="33"/>
  </w:num>
  <w:num w:numId="112">
    <w:abstractNumId w:val="18"/>
  </w:num>
  <w:num w:numId="113">
    <w:abstractNumId w:val="66"/>
  </w:num>
  <w:num w:numId="114">
    <w:abstractNumId w:val="115"/>
  </w:num>
  <w:num w:numId="115">
    <w:abstractNumId w:val="120"/>
  </w:num>
  <w:num w:numId="116">
    <w:abstractNumId w:val="137"/>
  </w:num>
  <w:num w:numId="117">
    <w:abstractNumId w:val="14"/>
  </w:num>
  <w:num w:numId="118">
    <w:abstractNumId w:val="136"/>
  </w:num>
  <w:num w:numId="119">
    <w:abstractNumId w:val="76"/>
  </w:num>
  <w:num w:numId="120">
    <w:abstractNumId w:val="123"/>
  </w:num>
  <w:num w:numId="121">
    <w:abstractNumId w:val="22"/>
  </w:num>
  <w:num w:numId="122">
    <w:abstractNumId w:val="3"/>
  </w:num>
  <w:num w:numId="123">
    <w:abstractNumId w:val="149"/>
  </w:num>
  <w:num w:numId="124">
    <w:abstractNumId w:val="1"/>
  </w:num>
  <w:num w:numId="125">
    <w:abstractNumId w:val="48"/>
  </w:num>
  <w:num w:numId="126">
    <w:abstractNumId w:val="151"/>
  </w:num>
  <w:num w:numId="127">
    <w:abstractNumId w:val="90"/>
  </w:num>
  <w:num w:numId="128">
    <w:abstractNumId w:val="117"/>
  </w:num>
  <w:num w:numId="129">
    <w:abstractNumId w:val="165"/>
  </w:num>
  <w:num w:numId="130">
    <w:abstractNumId w:val="150"/>
  </w:num>
  <w:num w:numId="131">
    <w:abstractNumId w:val="155"/>
  </w:num>
  <w:num w:numId="132">
    <w:abstractNumId w:val="157"/>
  </w:num>
  <w:num w:numId="133">
    <w:abstractNumId w:val="122"/>
  </w:num>
  <w:num w:numId="134">
    <w:abstractNumId w:val="135"/>
  </w:num>
  <w:num w:numId="135">
    <w:abstractNumId w:val="39"/>
  </w:num>
  <w:num w:numId="136">
    <w:abstractNumId w:val="91"/>
  </w:num>
  <w:num w:numId="137">
    <w:abstractNumId w:val="10"/>
  </w:num>
  <w:num w:numId="138">
    <w:abstractNumId w:val="6"/>
  </w:num>
  <w:num w:numId="139">
    <w:abstractNumId w:val="12"/>
  </w:num>
  <w:num w:numId="140">
    <w:abstractNumId w:val="128"/>
  </w:num>
  <w:num w:numId="141">
    <w:abstractNumId w:val="100"/>
  </w:num>
  <w:num w:numId="142">
    <w:abstractNumId w:val="104"/>
  </w:num>
  <w:num w:numId="143">
    <w:abstractNumId w:val="30"/>
  </w:num>
  <w:num w:numId="144">
    <w:abstractNumId w:val="62"/>
  </w:num>
  <w:num w:numId="145">
    <w:abstractNumId w:val="20"/>
  </w:num>
  <w:num w:numId="146">
    <w:abstractNumId w:val="45"/>
  </w:num>
  <w:num w:numId="147">
    <w:abstractNumId w:val="102"/>
  </w:num>
  <w:num w:numId="148">
    <w:abstractNumId w:val="152"/>
  </w:num>
  <w:num w:numId="149">
    <w:abstractNumId w:val="84"/>
  </w:num>
  <w:num w:numId="150">
    <w:abstractNumId w:val="68"/>
  </w:num>
  <w:num w:numId="151">
    <w:abstractNumId w:val="19"/>
  </w:num>
  <w:num w:numId="152">
    <w:abstractNumId w:val="131"/>
  </w:num>
  <w:num w:numId="153">
    <w:abstractNumId w:val="105"/>
  </w:num>
  <w:num w:numId="154">
    <w:abstractNumId w:val="82"/>
  </w:num>
  <w:num w:numId="155">
    <w:abstractNumId w:val="121"/>
  </w:num>
  <w:num w:numId="156">
    <w:abstractNumId w:val="113"/>
  </w:num>
  <w:num w:numId="157">
    <w:abstractNumId w:val="101"/>
  </w:num>
  <w:num w:numId="158">
    <w:abstractNumId w:val="139"/>
  </w:num>
  <w:num w:numId="159">
    <w:abstractNumId w:val="138"/>
  </w:num>
  <w:num w:numId="160">
    <w:abstractNumId w:val="116"/>
  </w:num>
  <w:num w:numId="161">
    <w:abstractNumId w:val="27"/>
  </w:num>
  <w:num w:numId="162">
    <w:abstractNumId w:val="129"/>
  </w:num>
  <w:num w:numId="163">
    <w:abstractNumId w:val="161"/>
  </w:num>
  <w:num w:numId="164">
    <w:abstractNumId w:val="58"/>
  </w:num>
  <w:num w:numId="165">
    <w:abstractNumId w:val="153"/>
  </w:num>
  <w:num w:numId="166">
    <w:abstractNumId w:val="75"/>
  </w:num>
  <w:numIdMacAtCleanup w:val="1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removePersonalInformation/>
  <w:removeDateAndTime/>
  <w:proofState w:spelling="clean"/>
  <w:defaultTabStop w:val="720"/>
  <w:characterSpacingControl w:val="doNotCompress"/>
  <w:compat>
    <w:compatSetting w:name="compatibilityMode" w:uri="http://schemas.microsoft.com/office/word" w:val="12"/>
  </w:compat>
  <w:rsids>
    <w:rsidRoot w:val="000C6438"/>
    <w:rsid w:val="000014EA"/>
    <w:rsid w:val="00050521"/>
    <w:rsid w:val="00063EDA"/>
    <w:rsid w:val="000811CC"/>
    <w:rsid w:val="000C0956"/>
    <w:rsid w:val="000C1C27"/>
    <w:rsid w:val="000C6438"/>
    <w:rsid w:val="000E107E"/>
    <w:rsid w:val="00107BC0"/>
    <w:rsid w:val="00147A78"/>
    <w:rsid w:val="00157D11"/>
    <w:rsid w:val="001820C3"/>
    <w:rsid w:val="00190D3C"/>
    <w:rsid w:val="00196AC1"/>
    <w:rsid w:val="001B3411"/>
    <w:rsid w:val="001B7FEB"/>
    <w:rsid w:val="001E60FD"/>
    <w:rsid w:val="00207DCE"/>
    <w:rsid w:val="00225F9B"/>
    <w:rsid w:val="0022659A"/>
    <w:rsid w:val="00243FBE"/>
    <w:rsid w:val="00244D1A"/>
    <w:rsid w:val="002451D6"/>
    <w:rsid w:val="0024574A"/>
    <w:rsid w:val="00246444"/>
    <w:rsid w:val="002623E0"/>
    <w:rsid w:val="002C4DD6"/>
    <w:rsid w:val="002D7641"/>
    <w:rsid w:val="00315BD8"/>
    <w:rsid w:val="00320DA2"/>
    <w:rsid w:val="00355EAA"/>
    <w:rsid w:val="00373686"/>
    <w:rsid w:val="003761EC"/>
    <w:rsid w:val="003806E7"/>
    <w:rsid w:val="003845CB"/>
    <w:rsid w:val="003859FE"/>
    <w:rsid w:val="0039220E"/>
    <w:rsid w:val="00395E23"/>
    <w:rsid w:val="003A1891"/>
    <w:rsid w:val="003A4EFC"/>
    <w:rsid w:val="003A6F84"/>
    <w:rsid w:val="003C0550"/>
    <w:rsid w:val="003F453A"/>
    <w:rsid w:val="00405D7F"/>
    <w:rsid w:val="004076CC"/>
    <w:rsid w:val="0042480E"/>
    <w:rsid w:val="00436FFC"/>
    <w:rsid w:val="004630CC"/>
    <w:rsid w:val="00477F26"/>
    <w:rsid w:val="004A2523"/>
    <w:rsid w:val="004C2A57"/>
    <w:rsid w:val="004C2E22"/>
    <w:rsid w:val="004D0A2C"/>
    <w:rsid w:val="004E4912"/>
    <w:rsid w:val="004F115A"/>
    <w:rsid w:val="004F7238"/>
    <w:rsid w:val="00506BD2"/>
    <w:rsid w:val="00520787"/>
    <w:rsid w:val="005305DD"/>
    <w:rsid w:val="005408AE"/>
    <w:rsid w:val="00563687"/>
    <w:rsid w:val="005B09F4"/>
    <w:rsid w:val="005B52D1"/>
    <w:rsid w:val="005E17FA"/>
    <w:rsid w:val="005E6AA9"/>
    <w:rsid w:val="005F57BB"/>
    <w:rsid w:val="00606568"/>
    <w:rsid w:val="00611057"/>
    <w:rsid w:val="0062780C"/>
    <w:rsid w:val="00630C02"/>
    <w:rsid w:val="00634809"/>
    <w:rsid w:val="00646B04"/>
    <w:rsid w:val="006759FE"/>
    <w:rsid w:val="006A2AF3"/>
    <w:rsid w:val="006A3563"/>
    <w:rsid w:val="006B2CCA"/>
    <w:rsid w:val="006C2E57"/>
    <w:rsid w:val="006D0499"/>
    <w:rsid w:val="006D4C33"/>
    <w:rsid w:val="006F5245"/>
    <w:rsid w:val="006F7D94"/>
    <w:rsid w:val="007079FC"/>
    <w:rsid w:val="007215DA"/>
    <w:rsid w:val="00721763"/>
    <w:rsid w:val="00730524"/>
    <w:rsid w:val="007365F6"/>
    <w:rsid w:val="00737B9A"/>
    <w:rsid w:val="00744FA4"/>
    <w:rsid w:val="00746C25"/>
    <w:rsid w:val="00755F52"/>
    <w:rsid w:val="00756CC4"/>
    <w:rsid w:val="00761C68"/>
    <w:rsid w:val="00791773"/>
    <w:rsid w:val="0079199F"/>
    <w:rsid w:val="007D1A50"/>
    <w:rsid w:val="007E6C27"/>
    <w:rsid w:val="00800691"/>
    <w:rsid w:val="00804F3D"/>
    <w:rsid w:val="00822350"/>
    <w:rsid w:val="008404F6"/>
    <w:rsid w:val="00842598"/>
    <w:rsid w:val="0086418F"/>
    <w:rsid w:val="0087607C"/>
    <w:rsid w:val="00876C0E"/>
    <w:rsid w:val="008A21DA"/>
    <w:rsid w:val="008A4328"/>
    <w:rsid w:val="008A55F5"/>
    <w:rsid w:val="008C7FB3"/>
    <w:rsid w:val="009004CD"/>
    <w:rsid w:val="009162D4"/>
    <w:rsid w:val="00961AFF"/>
    <w:rsid w:val="0096480B"/>
    <w:rsid w:val="00992727"/>
    <w:rsid w:val="00A0206C"/>
    <w:rsid w:val="00A1758C"/>
    <w:rsid w:val="00A4122A"/>
    <w:rsid w:val="00A569BA"/>
    <w:rsid w:val="00AA0A34"/>
    <w:rsid w:val="00AB5BAE"/>
    <w:rsid w:val="00AC4C54"/>
    <w:rsid w:val="00AD1C05"/>
    <w:rsid w:val="00AF15EF"/>
    <w:rsid w:val="00B04CDB"/>
    <w:rsid w:val="00B066F0"/>
    <w:rsid w:val="00B11C1F"/>
    <w:rsid w:val="00B402D1"/>
    <w:rsid w:val="00B50451"/>
    <w:rsid w:val="00B55336"/>
    <w:rsid w:val="00B60865"/>
    <w:rsid w:val="00B63F02"/>
    <w:rsid w:val="00B978D8"/>
    <w:rsid w:val="00BD6F40"/>
    <w:rsid w:val="00BD7109"/>
    <w:rsid w:val="00BE7BB6"/>
    <w:rsid w:val="00BF3238"/>
    <w:rsid w:val="00C15677"/>
    <w:rsid w:val="00C2035B"/>
    <w:rsid w:val="00C229BF"/>
    <w:rsid w:val="00C249C3"/>
    <w:rsid w:val="00C40FE1"/>
    <w:rsid w:val="00C61B80"/>
    <w:rsid w:val="00C75674"/>
    <w:rsid w:val="00C77626"/>
    <w:rsid w:val="00C94783"/>
    <w:rsid w:val="00CA3CEF"/>
    <w:rsid w:val="00CB0F27"/>
    <w:rsid w:val="00CD5FFD"/>
    <w:rsid w:val="00CE6F25"/>
    <w:rsid w:val="00CF0543"/>
    <w:rsid w:val="00D023C1"/>
    <w:rsid w:val="00D04DF6"/>
    <w:rsid w:val="00D173A5"/>
    <w:rsid w:val="00D228FD"/>
    <w:rsid w:val="00D31C5B"/>
    <w:rsid w:val="00D44E3D"/>
    <w:rsid w:val="00D5760E"/>
    <w:rsid w:val="00D71A63"/>
    <w:rsid w:val="00D97029"/>
    <w:rsid w:val="00DD75D6"/>
    <w:rsid w:val="00DF5A51"/>
    <w:rsid w:val="00E20F3E"/>
    <w:rsid w:val="00E318AE"/>
    <w:rsid w:val="00E35F86"/>
    <w:rsid w:val="00E40752"/>
    <w:rsid w:val="00E63C63"/>
    <w:rsid w:val="00E74A63"/>
    <w:rsid w:val="00E859AB"/>
    <w:rsid w:val="00E85E5A"/>
    <w:rsid w:val="00E93E29"/>
    <w:rsid w:val="00E9722B"/>
    <w:rsid w:val="00E9795E"/>
    <w:rsid w:val="00EA2A13"/>
    <w:rsid w:val="00EB3C0C"/>
    <w:rsid w:val="00EC6EF8"/>
    <w:rsid w:val="00EC78D6"/>
    <w:rsid w:val="00ED269C"/>
    <w:rsid w:val="00EE2242"/>
    <w:rsid w:val="00EF4382"/>
    <w:rsid w:val="00EF55D0"/>
    <w:rsid w:val="00F00266"/>
    <w:rsid w:val="00F05F69"/>
    <w:rsid w:val="00F3097D"/>
    <w:rsid w:val="00F33487"/>
    <w:rsid w:val="00F345A6"/>
    <w:rsid w:val="00F85D11"/>
    <w:rsid w:val="00FA6CBA"/>
    <w:rsid w:val="00FB194E"/>
    <w:rsid w:val="00FD1384"/>
    <w:rsid w:val="00FD2438"/>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65D78D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E6C2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61AFF"/>
    <w:pPr>
      <w:ind w:left="720"/>
      <w:contextualSpacing/>
    </w:pPr>
  </w:style>
  <w:style w:type="character" w:styleId="PlaceholderText">
    <w:name w:val="Placeholder Text"/>
    <w:basedOn w:val="DefaultParagraphFont"/>
    <w:uiPriority w:val="99"/>
    <w:semiHidden/>
    <w:rsid w:val="00611057"/>
    <w:rPr>
      <w:color w:val="808080"/>
    </w:rPr>
  </w:style>
  <w:style w:type="paragraph" w:styleId="BalloonText">
    <w:name w:val="Balloon Text"/>
    <w:basedOn w:val="Normal"/>
    <w:link w:val="BalloonTextChar"/>
    <w:uiPriority w:val="99"/>
    <w:semiHidden/>
    <w:unhideWhenUsed/>
    <w:rsid w:val="0061105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11057"/>
    <w:rPr>
      <w:rFonts w:ascii="Tahoma" w:hAnsi="Tahoma" w:cs="Tahoma"/>
      <w:sz w:val="16"/>
      <w:szCs w:val="16"/>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91463409">
      <w:bodyDiv w:val="1"/>
      <w:marLeft w:val="0"/>
      <w:marRight w:val="0"/>
      <w:marTop w:val="0"/>
      <w:marBottom w:val="0"/>
      <w:divBdr>
        <w:top w:val="none" w:sz="0" w:space="0" w:color="auto"/>
        <w:left w:val="none" w:sz="0" w:space="0" w:color="auto"/>
        <w:bottom w:val="none" w:sz="0" w:space="0" w:color="auto"/>
        <w:right w:val="none" w:sz="0" w:space="0" w:color="auto"/>
      </w:divBdr>
    </w:div>
    <w:div w:id="20935795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C59075C-C272-E949-AC61-D6CB43FF2A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2213</TotalTime>
  <Pages>59</Pages>
  <Words>17983</Words>
  <Characters>92078</Characters>
  <Application>Microsoft Macintosh Word</Application>
  <DocSecurity>0</DocSecurity>
  <Lines>1805</Lines>
  <Paragraphs>1279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108782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53</cp:revision>
  <cp:lastPrinted>2013-04-11T16:44:00Z</cp:lastPrinted>
  <dcterms:created xsi:type="dcterms:W3CDTF">2012-09-10T21:56:00Z</dcterms:created>
  <dcterms:modified xsi:type="dcterms:W3CDTF">2013-11-14T03:20:00Z</dcterms:modified>
</cp:coreProperties>
</file>