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00C" w:rsidRPr="0081596D" w:rsidRDefault="0017500C" w:rsidP="0017500C">
      <w:pPr>
        <w:jc w:val="center"/>
        <w:rPr>
          <w:sz w:val="24"/>
          <w:szCs w:val="24"/>
        </w:rPr>
      </w:pPr>
      <w:r w:rsidRPr="0081596D">
        <w:rPr>
          <w:sz w:val="24"/>
          <w:szCs w:val="24"/>
        </w:rPr>
        <w:t>LAB 4: Lipids and Membranes</w:t>
      </w:r>
    </w:p>
    <w:p w:rsidR="0017500C" w:rsidRPr="0081596D" w:rsidRDefault="0017500C" w:rsidP="0017500C">
      <w:pPr>
        <w:jc w:val="center"/>
        <w:rPr>
          <w:sz w:val="24"/>
          <w:szCs w:val="24"/>
        </w:rPr>
      </w:pPr>
    </w:p>
    <w:p w:rsidR="0017500C" w:rsidRPr="0081596D" w:rsidRDefault="0017500C" w:rsidP="0017500C">
      <w:pPr>
        <w:jc w:val="center"/>
        <w:rPr>
          <w:sz w:val="24"/>
          <w:szCs w:val="24"/>
        </w:rPr>
      </w:pPr>
    </w:p>
    <w:p w:rsidR="0017500C" w:rsidRPr="0081596D" w:rsidRDefault="0017500C" w:rsidP="0017500C">
      <w:pPr>
        <w:jc w:val="center"/>
        <w:rPr>
          <w:sz w:val="24"/>
          <w:szCs w:val="24"/>
        </w:rPr>
      </w:pPr>
    </w:p>
    <w:p w:rsidR="0017500C" w:rsidRPr="0081596D" w:rsidRDefault="0017500C" w:rsidP="0017500C">
      <w:pPr>
        <w:jc w:val="center"/>
        <w:rPr>
          <w:sz w:val="24"/>
          <w:szCs w:val="24"/>
        </w:rPr>
      </w:pPr>
    </w:p>
    <w:p w:rsidR="0017500C" w:rsidRPr="0081596D" w:rsidRDefault="0017500C" w:rsidP="007811A9">
      <w:pPr>
        <w:pStyle w:val="Body"/>
        <w:rPr>
          <w:rFonts w:asciiTheme="minorHAnsi" w:hAnsiTheme="minorHAnsi"/>
          <w:color w:val="auto"/>
          <w:szCs w:val="24"/>
        </w:rPr>
      </w:pPr>
    </w:p>
    <w:p w:rsidR="007811A9" w:rsidRPr="007811A9" w:rsidRDefault="007811A9" w:rsidP="007811A9">
      <w:pPr>
        <w:pStyle w:val="Body"/>
        <w:jc w:val="center"/>
        <w:rPr>
          <w:rFonts w:asciiTheme="minorHAnsi" w:hAnsiTheme="minorHAnsi"/>
          <w:b/>
          <w:color w:val="FF0000"/>
          <w:szCs w:val="24"/>
        </w:rPr>
      </w:pPr>
      <w:r w:rsidRPr="007811A9">
        <w:rPr>
          <w:rFonts w:asciiTheme="minorHAnsi" w:hAnsiTheme="minorHAnsi"/>
          <w:b/>
          <w:color w:val="FF0000"/>
          <w:szCs w:val="24"/>
        </w:rPr>
        <w:t>Purpose 5 / 5</w:t>
      </w:r>
    </w:p>
    <w:p w:rsidR="007811A9" w:rsidRPr="007811A9" w:rsidRDefault="007811A9" w:rsidP="007811A9">
      <w:pPr>
        <w:pStyle w:val="Body"/>
        <w:jc w:val="center"/>
        <w:rPr>
          <w:rFonts w:asciiTheme="minorHAnsi" w:hAnsiTheme="minorHAnsi"/>
          <w:b/>
          <w:color w:val="FF0000"/>
          <w:szCs w:val="24"/>
        </w:rPr>
      </w:pPr>
    </w:p>
    <w:p w:rsidR="007811A9" w:rsidRPr="007811A9" w:rsidRDefault="007811A9" w:rsidP="007811A9">
      <w:pPr>
        <w:pStyle w:val="Body"/>
        <w:jc w:val="center"/>
        <w:rPr>
          <w:rFonts w:asciiTheme="minorHAnsi" w:hAnsiTheme="minorHAnsi"/>
          <w:b/>
          <w:color w:val="FF0000"/>
          <w:szCs w:val="24"/>
        </w:rPr>
      </w:pPr>
      <w:r w:rsidRPr="007811A9">
        <w:rPr>
          <w:rFonts w:asciiTheme="minorHAnsi" w:hAnsiTheme="minorHAnsi"/>
          <w:b/>
          <w:color w:val="FF0000"/>
          <w:szCs w:val="24"/>
        </w:rPr>
        <w:t>Results and discussion: 89.4 / 92</w:t>
      </w:r>
    </w:p>
    <w:p w:rsidR="007811A9" w:rsidRPr="007811A9" w:rsidRDefault="007811A9" w:rsidP="007811A9">
      <w:pPr>
        <w:pStyle w:val="Body"/>
        <w:jc w:val="center"/>
        <w:rPr>
          <w:rFonts w:asciiTheme="minorHAnsi" w:hAnsiTheme="minorHAnsi"/>
          <w:b/>
          <w:color w:val="FF0000"/>
          <w:szCs w:val="24"/>
        </w:rPr>
      </w:pPr>
    </w:p>
    <w:p w:rsidR="007811A9" w:rsidRPr="007811A9" w:rsidRDefault="007811A9" w:rsidP="007811A9">
      <w:pPr>
        <w:pStyle w:val="Body"/>
        <w:jc w:val="center"/>
        <w:rPr>
          <w:rFonts w:asciiTheme="minorHAnsi" w:hAnsiTheme="minorHAnsi"/>
          <w:b/>
          <w:color w:val="FF0000"/>
          <w:szCs w:val="24"/>
        </w:rPr>
      </w:pPr>
      <w:r w:rsidRPr="007811A9">
        <w:rPr>
          <w:rFonts w:asciiTheme="minorHAnsi" w:hAnsiTheme="minorHAnsi"/>
          <w:b/>
          <w:color w:val="FF0000"/>
          <w:szCs w:val="24"/>
        </w:rPr>
        <w:t>Writing skills: 3/3</w:t>
      </w:r>
    </w:p>
    <w:p w:rsidR="007811A9" w:rsidRPr="007811A9" w:rsidRDefault="007811A9" w:rsidP="007811A9">
      <w:pPr>
        <w:pStyle w:val="Body"/>
        <w:jc w:val="center"/>
        <w:rPr>
          <w:rFonts w:asciiTheme="minorHAnsi" w:hAnsiTheme="minorHAnsi"/>
          <w:b/>
          <w:color w:val="FF0000"/>
          <w:szCs w:val="24"/>
        </w:rPr>
      </w:pPr>
    </w:p>
    <w:p w:rsidR="0017500C" w:rsidRPr="007811A9" w:rsidRDefault="007811A9" w:rsidP="007811A9">
      <w:pPr>
        <w:pStyle w:val="Body"/>
        <w:jc w:val="center"/>
        <w:rPr>
          <w:rFonts w:asciiTheme="minorHAnsi" w:hAnsiTheme="minorHAnsi"/>
          <w:b/>
          <w:color w:val="FF0000"/>
          <w:szCs w:val="24"/>
        </w:rPr>
      </w:pPr>
      <w:r w:rsidRPr="007811A9">
        <w:rPr>
          <w:rFonts w:asciiTheme="minorHAnsi" w:hAnsiTheme="minorHAnsi"/>
          <w:b/>
          <w:color w:val="FF0000"/>
          <w:szCs w:val="24"/>
        </w:rPr>
        <w:t>TOTAL: 97.4 / 100</w:t>
      </w:r>
    </w:p>
    <w:p w:rsidR="0017500C" w:rsidRPr="0081596D" w:rsidRDefault="0017500C" w:rsidP="0017500C">
      <w:pPr>
        <w:pStyle w:val="Body"/>
        <w:rPr>
          <w:rFonts w:asciiTheme="minorHAnsi" w:hAnsiTheme="minorHAnsi"/>
          <w:color w:val="auto"/>
          <w:szCs w:val="24"/>
        </w:rPr>
      </w:pPr>
    </w:p>
    <w:p w:rsidR="0017500C" w:rsidRPr="0081596D" w:rsidRDefault="0017500C" w:rsidP="0017500C">
      <w:pPr>
        <w:pStyle w:val="Body"/>
        <w:rPr>
          <w:rFonts w:asciiTheme="minorHAnsi" w:hAnsiTheme="minorHAnsi"/>
          <w:color w:val="auto"/>
          <w:szCs w:val="24"/>
        </w:rPr>
      </w:pPr>
    </w:p>
    <w:p w:rsidR="0017500C" w:rsidRPr="0081596D" w:rsidRDefault="0017500C" w:rsidP="0017500C">
      <w:pPr>
        <w:pStyle w:val="Body"/>
        <w:rPr>
          <w:rFonts w:asciiTheme="minorHAnsi" w:hAnsiTheme="minorHAnsi"/>
          <w:color w:val="auto"/>
          <w:szCs w:val="24"/>
        </w:rPr>
      </w:pPr>
    </w:p>
    <w:p w:rsidR="0017500C" w:rsidRPr="0081596D" w:rsidRDefault="0017500C" w:rsidP="0017500C">
      <w:pPr>
        <w:pStyle w:val="Body"/>
        <w:rPr>
          <w:rFonts w:asciiTheme="minorHAnsi" w:hAnsiTheme="minorHAnsi"/>
          <w:color w:val="auto"/>
          <w:szCs w:val="24"/>
        </w:rPr>
      </w:pPr>
    </w:p>
    <w:p w:rsidR="0017500C" w:rsidRPr="0081596D" w:rsidRDefault="0017500C" w:rsidP="0017500C">
      <w:pPr>
        <w:pStyle w:val="Body"/>
        <w:rPr>
          <w:rFonts w:asciiTheme="minorHAnsi" w:hAnsiTheme="minorHAnsi"/>
          <w:color w:val="auto"/>
          <w:szCs w:val="24"/>
        </w:rPr>
      </w:pPr>
    </w:p>
    <w:p w:rsidR="0017500C" w:rsidRPr="0081596D" w:rsidRDefault="0017500C" w:rsidP="0017500C">
      <w:pPr>
        <w:pStyle w:val="Body"/>
        <w:rPr>
          <w:rFonts w:asciiTheme="minorHAnsi" w:hAnsiTheme="minorHAnsi"/>
          <w:color w:val="auto"/>
          <w:szCs w:val="24"/>
        </w:rPr>
      </w:pPr>
    </w:p>
    <w:p w:rsidR="0017500C" w:rsidRPr="0081596D" w:rsidRDefault="0017500C" w:rsidP="0017500C">
      <w:pPr>
        <w:pStyle w:val="Body"/>
        <w:rPr>
          <w:rFonts w:asciiTheme="minorHAnsi" w:hAnsiTheme="minorHAnsi"/>
          <w:color w:val="auto"/>
          <w:szCs w:val="24"/>
        </w:rPr>
      </w:pPr>
    </w:p>
    <w:p w:rsidR="0017500C" w:rsidRPr="0081596D" w:rsidRDefault="0017500C" w:rsidP="0017500C">
      <w:pPr>
        <w:pStyle w:val="Body"/>
        <w:rPr>
          <w:rFonts w:asciiTheme="minorHAnsi" w:hAnsiTheme="minorHAnsi"/>
          <w:color w:val="auto"/>
          <w:szCs w:val="24"/>
        </w:rPr>
      </w:pPr>
    </w:p>
    <w:p w:rsidR="0017500C" w:rsidRPr="0081596D" w:rsidRDefault="0017500C" w:rsidP="0017500C">
      <w:pPr>
        <w:pStyle w:val="Body"/>
        <w:rPr>
          <w:rFonts w:asciiTheme="minorHAnsi" w:hAnsiTheme="minorHAnsi"/>
          <w:color w:val="auto"/>
          <w:szCs w:val="24"/>
        </w:rPr>
      </w:pPr>
    </w:p>
    <w:p w:rsidR="0017500C" w:rsidRPr="0081596D" w:rsidRDefault="0017500C" w:rsidP="0017500C">
      <w:pPr>
        <w:pStyle w:val="Body"/>
        <w:rPr>
          <w:rFonts w:asciiTheme="minorHAnsi" w:hAnsiTheme="minorHAnsi"/>
          <w:color w:val="auto"/>
          <w:szCs w:val="24"/>
        </w:rPr>
      </w:pPr>
    </w:p>
    <w:p w:rsidR="0017500C" w:rsidRPr="0081596D" w:rsidRDefault="0017500C" w:rsidP="0017500C">
      <w:pPr>
        <w:pStyle w:val="Body"/>
        <w:rPr>
          <w:rFonts w:asciiTheme="minorHAnsi" w:hAnsiTheme="minorHAnsi"/>
          <w:color w:val="auto"/>
          <w:szCs w:val="24"/>
        </w:rPr>
      </w:pPr>
    </w:p>
    <w:p w:rsidR="0017500C" w:rsidRPr="0081596D" w:rsidRDefault="0017500C" w:rsidP="0017500C">
      <w:pPr>
        <w:pStyle w:val="Body"/>
        <w:rPr>
          <w:rFonts w:asciiTheme="minorHAnsi" w:hAnsiTheme="minorHAnsi"/>
          <w:color w:val="auto"/>
          <w:szCs w:val="24"/>
        </w:rPr>
      </w:pPr>
    </w:p>
    <w:p w:rsidR="0017500C" w:rsidRPr="0081596D" w:rsidRDefault="0017500C" w:rsidP="0017500C">
      <w:pPr>
        <w:pStyle w:val="Body"/>
        <w:rPr>
          <w:rFonts w:asciiTheme="minorHAnsi" w:hAnsiTheme="minorHAnsi"/>
          <w:color w:val="auto"/>
          <w:szCs w:val="24"/>
        </w:rPr>
      </w:pPr>
    </w:p>
    <w:p w:rsidR="0017500C" w:rsidRPr="0081596D" w:rsidRDefault="0017500C" w:rsidP="0017500C">
      <w:pPr>
        <w:pStyle w:val="Body"/>
        <w:rPr>
          <w:rFonts w:asciiTheme="minorHAnsi" w:hAnsiTheme="minorHAnsi"/>
          <w:color w:val="auto"/>
          <w:szCs w:val="24"/>
        </w:rPr>
      </w:pPr>
    </w:p>
    <w:p w:rsidR="0017500C" w:rsidRPr="0081596D" w:rsidRDefault="0017500C" w:rsidP="0017500C">
      <w:pPr>
        <w:pStyle w:val="Body"/>
        <w:rPr>
          <w:rFonts w:asciiTheme="minorHAnsi" w:hAnsiTheme="minorHAnsi"/>
          <w:color w:val="auto"/>
          <w:szCs w:val="24"/>
        </w:rPr>
      </w:pPr>
    </w:p>
    <w:p w:rsidR="0017500C" w:rsidRPr="0081596D" w:rsidRDefault="0017500C" w:rsidP="0017500C">
      <w:pPr>
        <w:jc w:val="center"/>
        <w:rPr>
          <w:sz w:val="24"/>
          <w:szCs w:val="24"/>
        </w:rPr>
      </w:pPr>
      <w:r w:rsidRPr="0081596D">
        <w:rPr>
          <w:sz w:val="24"/>
          <w:szCs w:val="24"/>
        </w:rPr>
        <w:t>March 20</w:t>
      </w:r>
      <w:r w:rsidRPr="0081596D">
        <w:rPr>
          <w:sz w:val="24"/>
          <w:szCs w:val="24"/>
          <w:vertAlign w:val="superscript"/>
        </w:rPr>
        <w:t>th</w:t>
      </w:r>
      <w:r w:rsidRPr="0081596D">
        <w:rPr>
          <w:sz w:val="24"/>
          <w:szCs w:val="24"/>
        </w:rPr>
        <w:t>, 2015</w:t>
      </w:r>
    </w:p>
    <w:p w:rsidR="0017500C" w:rsidRPr="0081596D" w:rsidRDefault="0017500C" w:rsidP="0017500C">
      <w:pPr>
        <w:jc w:val="center"/>
        <w:rPr>
          <w:sz w:val="24"/>
          <w:szCs w:val="24"/>
        </w:rPr>
      </w:pPr>
    </w:p>
    <w:p w:rsidR="0017500C" w:rsidRPr="0081596D" w:rsidRDefault="0017500C" w:rsidP="0017500C">
      <w:pPr>
        <w:jc w:val="center"/>
        <w:rPr>
          <w:sz w:val="24"/>
          <w:szCs w:val="24"/>
        </w:rPr>
      </w:pPr>
      <w:r w:rsidRPr="0081596D">
        <w:rPr>
          <w:sz w:val="24"/>
          <w:szCs w:val="24"/>
        </w:rPr>
        <w:t>Department of Biology</w:t>
      </w:r>
    </w:p>
    <w:p w:rsidR="00A478D7" w:rsidRPr="0081596D" w:rsidRDefault="0017500C" w:rsidP="0017500C">
      <w:pPr>
        <w:jc w:val="center"/>
        <w:rPr>
          <w:sz w:val="24"/>
          <w:szCs w:val="24"/>
        </w:rPr>
      </w:pPr>
      <w:r w:rsidRPr="0081596D">
        <w:rPr>
          <w:sz w:val="24"/>
          <w:szCs w:val="24"/>
        </w:rPr>
        <w:t>University of Ottawa</w:t>
      </w:r>
    </w:p>
    <w:p w:rsidR="007811A9" w:rsidRDefault="007811A9" w:rsidP="00C22043">
      <w:pPr>
        <w:pStyle w:val="Heading2"/>
        <w:rPr>
          <w:rFonts w:asciiTheme="minorHAnsi" w:hAnsiTheme="minorHAnsi"/>
          <w:color w:val="auto"/>
          <w:sz w:val="24"/>
          <w:szCs w:val="24"/>
        </w:rPr>
      </w:pPr>
    </w:p>
    <w:p w:rsidR="007811A9" w:rsidRDefault="007811A9" w:rsidP="00C22043">
      <w:pPr>
        <w:pStyle w:val="Heading2"/>
        <w:rPr>
          <w:rFonts w:asciiTheme="minorHAnsi" w:hAnsiTheme="minorHAnsi"/>
          <w:color w:val="auto"/>
          <w:sz w:val="24"/>
          <w:szCs w:val="24"/>
        </w:rPr>
      </w:pPr>
    </w:p>
    <w:p w:rsidR="00C22043" w:rsidRPr="0081596D" w:rsidRDefault="002650DC" w:rsidP="00C22043">
      <w:pPr>
        <w:pStyle w:val="Heading2"/>
        <w:rPr>
          <w:rFonts w:asciiTheme="minorHAnsi" w:hAnsiTheme="minorHAnsi"/>
          <w:color w:val="auto"/>
          <w:sz w:val="24"/>
          <w:szCs w:val="24"/>
        </w:rPr>
      </w:pPr>
      <w:bookmarkStart w:id="0" w:name="_GoBack"/>
      <w:bookmarkEnd w:id="0"/>
      <w:r w:rsidRPr="0081596D">
        <w:rPr>
          <w:rFonts w:asciiTheme="minorHAnsi" w:hAnsiTheme="minorHAnsi"/>
          <w:color w:val="auto"/>
          <w:sz w:val="24"/>
          <w:szCs w:val="24"/>
        </w:rPr>
        <w:t>Purpose</w:t>
      </w:r>
    </w:p>
    <w:p w:rsidR="00C22043" w:rsidRPr="0081596D" w:rsidRDefault="00C22043" w:rsidP="00C22043">
      <w:pPr>
        <w:rPr>
          <w:sz w:val="24"/>
          <w:szCs w:val="24"/>
        </w:rPr>
      </w:pPr>
    </w:p>
    <w:p w:rsidR="00C22043" w:rsidRPr="0081596D" w:rsidRDefault="00C22043" w:rsidP="00D829F3">
      <w:pPr>
        <w:ind w:firstLine="720"/>
        <w:rPr>
          <w:sz w:val="24"/>
          <w:szCs w:val="24"/>
        </w:rPr>
      </w:pPr>
      <w:commentRangeStart w:id="1"/>
      <w:r w:rsidRPr="0081596D">
        <w:rPr>
          <w:sz w:val="24"/>
          <w:szCs w:val="24"/>
        </w:rPr>
        <w:t>Two membrane fractions were prepared from a rat liver tissue: a microsomal enriched fraction and a mitochondrial enriched fraction. The lipids were extracted from the microsomal fraction, separated using 2D thin layer chromatography and were then compared with lipids extracted from the entire tissue. The 2D TLC plate is composed of mildly polar silica gel, which will bind polar compounds more tightly than non-polar ones. The first dimension of the plate was developed in a basic solvent and the second dimension was done in a basic solvent. The purpose of these 2 dimensions was to be able visualize the various polarities of the lipids and how they react on the silica gel in varying pH environments. In the second part of the experiment, the lipid/protein ratio in the mitochondrial fraction was analysed. Brilliant Blue Dye R was used to estimate the lipid concentration of the fraction and an absorbance assay was used to estimate the protein concentration.</w:t>
      </w:r>
      <w:commentRangeEnd w:id="1"/>
      <w:r w:rsidR="00753721">
        <w:rPr>
          <w:rStyle w:val="CommentReference"/>
        </w:rPr>
        <w:commentReference w:id="1"/>
      </w:r>
    </w:p>
    <w:p w:rsidR="00C22043" w:rsidRPr="0081596D" w:rsidRDefault="00C22043" w:rsidP="002650DC">
      <w:pPr>
        <w:rPr>
          <w:sz w:val="24"/>
          <w:szCs w:val="24"/>
        </w:rPr>
      </w:pPr>
    </w:p>
    <w:p w:rsidR="00C22043" w:rsidRPr="0081596D" w:rsidRDefault="00C22043" w:rsidP="002650DC">
      <w:pPr>
        <w:rPr>
          <w:sz w:val="24"/>
          <w:szCs w:val="24"/>
        </w:rPr>
      </w:pPr>
    </w:p>
    <w:p w:rsidR="00C22043" w:rsidRPr="0081596D" w:rsidRDefault="00C22043" w:rsidP="002650DC">
      <w:pPr>
        <w:rPr>
          <w:sz w:val="24"/>
          <w:szCs w:val="24"/>
        </w:rPr>
      </w:pPr>
    </w:p>
    <w:p w:rsidR="00C22043" w:rsidRPr="0081596D" w:rsidRDefault="00C22043" w:rsidP="002650DC">
      <w:pPr>
        <w:rPr>
          <w:sz w:val="24"/>
          <w:szCs w:val="24"/>
        </w:rPr>
      </w:pPr>
    </w:p>
    <w:p w:rsidR="00C22043" w:rsidRPr="0081596D" w:rsidRDefault="00C22043" w:rsidP="002650DC">
      <w:pPr>
        <w:rPr>
          <w:sz w:val="24"/>
          <w:szCs w:val="24"/>
        </w:rPr>
      </w:pPr>
    </w:p>
    <w:p w:rsidR="00C22043" w:rsidRPr="0081596D" w:rsidRDefault="00C22043" w:rsidP="002650DC">
      <w:pPr>
        <w:rPr>
          <w:sz w:val="24"/>
          <w:szCs w:val="24"/>
        </w:rPr>
      </w:pPr>
    </w:p>
    <w:p w:rsidR="00C22043" w:rsidRPr="0081596D" w:rsidRDefault="00C22043" w:rsidP="002650DC">
      <w:pPr>
        <w:rPr>
          <w:sz w:val="24"/>
          <w:szCs w:val="24"/>
        </w:rPr>
      </w:pPr>
    </w:p>
    <w:p w:rsidR="00C22043" w:rsidRPr="0081596D" w:rsidRDefault="00C22043" w:rsidP="002650DC">
      <w:pPr>
        <w:rPr>
          <w:sz w:val="24"/>
          <w:szCs w:val="24"/>
        </w:rPr>
      </w:pPr>
    </w:p>
    <w:p w:rsidR="00C22043" w:rsidRPr="0081596D" w:rsidRDefault="00C22043" w:rsidP="002650DC">
      <w:pPr>
        <w:rPr>
          <w:sz w:val="24"/>
          <w:szCs w:val="24"/>
        </w:rPr>
      </w:pPr>
    </w:p>
    <w:p w:rsidR="00C22043" w:rsidRPr="0081596D" w:rsidRDefault="00C22043" w:rsidP="002650DC">
      <w:pPr>
        <w:rPr>
          <w:sz w:val="24"/>
          <w:szCs w:val="24"/>
        </w:rPr>
      </w:pPr>
    </w:p>
    <w:p w:rsidR="00C22043" w:rsidRPr="0081596D" w:rsidRDefault="00C22043" w:rsidP="002650DC">
      <w:pPr>
        <w:rPr>
          <w:sz w:val="24"/>
          <w:szCs w:val="24"/>
        </w:rPr>
      </w:pPr>
    </w:p>
    <w:p w:rsidR="00C22043" w:rsidRPr="0081596D" w:rsidRDefault="00C22043" w:rsidP="002650DC">
      <w:pPr>
        <w:rPr>
          <w:sz w:val="24"/>
          <w:szCs w:val="24"/>
        </w:rPr>
      </w:pPr>
    </w:p>
    <w:p w:rsidR="00C22043" w:rsidRPr="0081596D" w:rsidRDefault="00C22043" w:rsidP="002650DC">
      <w:pPr>
        <w:rPr>
          <w:sz w:val="24"/>
          <w:szCs w:val="24"/>
        </w:rPr>
      </w:pPr>
    </w:p>
    <w:p w:rsidR="00C22043" w:rsidRPr="0081596D" w:rsidRDefault="00C22043" w:rsidP="002650DC">
      <w:pPr>
        <w:rPr>
          <w:sz w:val="24"/>
          <w:szCs w:val="24"/>
        </w:rPr>
      </w:pPr>
    </w:p>
    <w:p w:rsidR="00C22043" w:rsidRPr="0081596D" w:rsidRDefault="00C22043" w:rsidP="002650DC">
      <w:pPr>
        <w:rPr>
          <w:sz w:val="24"/>
          <w:szCs w:val="24"/>
        </w:rPr>
      </w:pPr>
    </w:p>
    <w:p w:rsidR="00C22043" w:rsidRPr="0081596D" w:rsidRDefault="002650DC" w:rsidP="00C22043">
      <w:pPr>
        <w:pStyle w:val="Heading2"/>
        <w:rPr>
          <w:rFonts w:asciiTheme="minorHAnsi" w:hAnsiTheme="minorHAnsi"/>
          <w:color w:val="auto"/>
          <w:sz w:val="24"/>
          <w:szCs w:val="24"/>
        </w:rPr>
      </w:pPr>
      <w:r w:rsidRPr="0081596D">
        <w:rPr>
          <w:rFonts w:asciiTheme="minorHAnsi" w:hAnsiTheme="minorHAnsi"/>
          <w:color w:val="auto"/>
          <w:sz w:val="24"/>
          <w:szCs w:val="24"/>
        </w:rPr>
        <w:t>Results and Discussion</w:t>
      </w:r>
    </w:p>
    <w:p w:rsidR="00C22043" w:rsidRPr="0081596D" w:rsidRDefault="00C22043" w:rsidP="00C22043">
      <w:pPr>
        <w:rPr>
          <w:sz w:val="24"/>
          <w:szCs w:val="24"/>
        </w:rPr>
      </w:pPr>
    </w:p>
    <w:p w:rsidR="002650DC" w:rsidRPr="0081596D" w:rsidRDefault="00715C0C" w:rsidP="0060166A">
      <w:pPr>
        <w:rPr>
          <w:sz w:val="24"/>
          <w:szCs w:val="24"/>
        </w:rPr>
      </w:pPr>
      <w:commentRangeStart w:id="2"/>
      <w:r w:rsidRPr="0081596D">
        <w:rPr>
          <w:noProof/>
          <w:sz w:val="24"/>
          <w:szCs w:val="24"/>
          <w:lang w:eastAsia="en-CA"/>
        </w:rPr>
        <w:drawing>
          <wp:anchor distT="0" distB="0" distL="114300" distR="114300" simplePos="0" relativeHeight="251658240" behindDoc="1" locked="0" layoutInCell="1" allowOverlap="1" wp14:anchorId="6187A9BB" wp14:editId="2C874560">
            <wp:simplePos x="0" y="0"/>
            <wp:positionH relativeFrom="column">
              <wp:posOffset>652780</wp:posOffset>
            </wp:positionH>
            <wp:positionV relativeFrom="paragraph">
              <wp:posOffset>195580</wp:posOffset>
            </wp:positionV>
            <wp:extent cx="4157980" cy="4442460"/>
            <wp:effectExtent l="0" t="0" r="0" b="0"/>
            <wp:wrapTight wrapText="bothSides">
              <wp:wrapPolygon edited="0">
                <wp:start x="0" y="0"/>
                <wp:lineTo x="0" y="21489"/>
                <wp:lineTo x="21475" y="21489"/>
                <wp:lineTo x="21475" y="0"/>
                <wp:lineTo x="0" y="0"/>
              </wp:wrapPolygon>
            </wp:wrapTight>
            <wp:docPr id="3" name="Picture 3" descr="C:\Users\Alex\Desktop\L4S15 TLC plate (1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x\Desktop\L4S15 TLC plate (11,1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57980" cy="4442460"/>
                    </a:xfrm>
                    <a:prstGeom prst="rect">
                      <a:avLst/>
                    </a:prstGeom>
                    <a:noFill/>
                    <a:ln>
                      <a:noFill/>
                    </a:ln>
                  </pic:spPr>
                </pic:pic>
              </a:graphicData>
            </a:graphic>
            <wp14:sizeRelH relativeFrom="page">
              <wp14:pctWidth>0</wp14:pctWidth>
            </wp14:sizeRelH>
            <wp14:sizeRelV relativeFrom="page">
              <wp14:pctHeight>0</wp14:pctHeight>
            </wp14:sizeRelV>
          </wp:anchor>
        </w:drawing>
      </w:r>
      <w:r w:rsidR="0060166A" w:rsidRPr="0081596D">
        <w:rPr>
          <w:sz w:val="24"/>
          <w:szCs w:val="24"/>
        </w:rPr>
        <w:t>R1</w:t>
      </w:r>
      <w:commentRangeEnd w:id="2"/>
      <w:r w:rsidR="006D58E2">
        <w:rPr>
          <w:rStyle w:val="CommentReference"/>
        </w:rPr>
        <w:commentReference w:id="2"/>
      </w:r>
      <w:r w:rsidR="0060166A" w:rsidRPr="0081596D">
        <w:rPr>
          <w:sz w:val="24"/>
          <w:szCs w:val="24"/>
        </w:rPr>
        <w:t>.</w:t>
      </w:r>
      <w:r w:rsidR="002650DC" w:rsidRPr="0081596D">
        <w:rPr>
          <w:sz w:val="24"/>
          <w:szCs w:val="24"/>
        </w:rPr>
        <w:t xml:space="preserve"> </w:t>
      </w:r>
    </w:p>
    <w:p w:rsidR="002650DC" w:rsidRPr="0081596D" w:rsidRDefault="002650DC" w:rsidP="002650DC">
      <w:pPr>
        <w:pStyle w:val="ListParagraph"/>
        <w:rPr>
          <w:sz w:val="24"/>
          <w:szCs w:val="24"/>
        </w:rPr>
      </w:pPr>
    </w:p>
    <w:p w:rsidR="002650DC" w:rsidRPr="0081596D" w:rsidRDefault="002650DC" w:rsidP="002650DC">
      <w:pPr>
        <w:rPr>
          <w:sz w:val="24"/>
          <w:szCs w:val="24"/>
        </w:rPr>
      </w:pPr>
    </w:p>
    <w:p w:rsidR="0017500C" w:rsidRPr="0081596D" w:rsidRDefault="0017500C" w:rsidP="0017500C">
      <w:pPr>
        <w:jc w:val="center"/>
        <w:rPr>
          <w:sz w:val="24"/>
          <w:szCs w:val="24"/>
        </w:rPr>
      </w:pPr>
    </w:p>
    <w:p w:rsidR="00941EDE" w:rsidRPr="0081596D" w:rsidRDefault="00941EDE" w:rsidP="0017500C">
      <w:pPr>
        <w:jc w:val="center"/>
        <w:rPr>
          <w:sz w:val="24"/>
          <w:szCs w:val="24"/>
        </w:rPr>
      </w:pPr>
    </w:p>
    <w:p w:rsidR="00941EDE" w:rsidRPr="0081596D" w:rsidRDefault="00941EDE" w:rsidP="0017500C">
      <w:pPr>
        <w:jc w:val="center"/>
        <w:rPr>
          <w:sz w:val="24"/>
          <w:szCs w:val="24"/>
        </w:rPr>
      </w:pPr>
    </w:p>
    <w:p w:rsidR="00941EDE" w:rsidRPr="0081596D" w:rsidRDefault="00941EDE" w:rsidP="0017500C">
      <w:pPr>
        <w:jc w:val="center"/>
        <w:rPr>
          <w:sz w:val="24"/>
          <w:szCs w:val="24"/>
        </w:rPr>
      </w:pPr>
    </w:p>
    <w:p w:rsidR="00941EDE" w:rsidRPr="0081596D" w:rsidRDefault="00941EDE" w:rsidP="0017500C">
      <w:pPr>
        <w:jc w:val="center"/>
        <w:rPr>
          <w:sz w:val="24"/>
          <w:szCs w:val="24"/>
        </w:rPr>
      </w:pPr>
    </w:p>
    <w:p w:rsidR="00941EDE" w:rsidRPr="0081596D" w:rsidRDefault="00941EDE" w:rsidP="0017500C">
      <w:pPr>
        <w:jc w:val="center"/>
        <w:rPr>
          <w:sz w:val="24"/>
          <w:szCs w:val="24"/>
        </w:rPr>
      </w:pPr>
    </w:p>
    <w:p w:rsidR="00941EDE" w:rsidRPr="0081596D" w:rsidRDefault="00941EDE" w:rsidP="0017500C">
      <w:pPr>
        <w:jc w:val="center"/>
        <w:rPr>
          <w:sz w:val="24"/>
          <w:szCs w:val="24"/>
        </w:rPr>
      </w:pPr>
    </w:p>
    <w:p w:rsidR="00941EDE" w:rsidRPr="0081596D" w:rsidRDefault="00941EDE" w:rsidP="0017500C">
      <w:pPr>
        <w:jc w:val="center"/>
        <w:rPr>
          <w:sz w:val="24"/>
          <w:szCs w:val="24"/>
        </w:rPr>
      </w:pPr>
    </w:p>
    <w:p w:rsidR="008766BB" w:rsidRPr="0081596D" w:rsidRDefault="008766BB" w:rsidP="0099073A">
      <w:pPr>
        <w:pStyle w:val="Default"/>
        <w:rPr>
          <w:rFonts w:asciiTheme="minorHAnsi" w:hAnsiTheme="minorHAnsi"/>
          <w:b/>
          <w:color w:val="auto"/>
        </w:rPr>
      </w:pPr>
    </w:p>
    <w:p w:rsidR="008766BB" w:rsidRPr="0081596D" w:rsidRDefault="008766BB" w:rsidP="0099073A">
      <w:pPr>
        <w:pStyle w:val="Default"/>
        <w:rPr>
          <w:rFonts w:asciiTheme="minorHAnsi" w:hAnsiTheme="minorHAnsi"/>
          <w:b/>
          <w:color w:val="auto"/>
        </w:rPr>
      </w:pPr>
    </w:p>
    <w:p w:rsidR="008766BB" w:rsidRPr="0081596D" w:rsidRDefault="008766BB" w:rsidP="0099073A">
      <w:pPr>
        <w:pStyle w:val="Default"/>
        <w:rPr>
          <w:rFonts w:asciiTheme="minorHAnsi" w:hAnsiTheme="minorHAnsi"/>
          <w:b/>
          <w:color w:val="auto"/>
        </w:rPr>
      </w:pPr>
    </w:p>
    <w:p w:rsidR="008766BB" w:rsidRPr="0081596D" w:rsidRDefault="008766BB" w:rsidP="0099073A">
      <w:pPr>
        <w:pStyle w:val="Default"/>
        <w:rPr>
          <w:rFonts w:asciiTheme="minorHAnsi" w:hAnsiTheme="minorHAnsi"/>
          <w:b/>
          <w:color w:val="auto"/>
        </w:rPr>
      </w:pPr>
    </w:p>
    <w:p w:rsidR="00206201" w:rsidRDefault="00206201" w:rsidP="00C81A56">
      <w:pPr>
        <w:pStyle w:val="Default"/>
        <w:jc w:val="both"/>
        <w:rPr>
          <w:rFonts w:asciiTheme="minorHAnsi" w:hAnsiTheme="minorHAnsi"/>
          <w:b/>
          <w:color w:val="auto"/>
        </w:rPr>
      </w:pPr>
    </w:p>
    <w:p w:rsidR="008766BB" w:rsidRPr="0081596D" w:rsidRDefault="001B527E" w:rsidP="00C81A56">
      <w:pPr>
        <w:pStyle w:val="Default"/>
        <w:jc w:val="both"/>
        <w:rPr>
          <w:rFonts w:asciiTheme="minorHAnsi" w:hAnsiTheme="minorHAnsi"/>
          <w:color w:val="auto"/>
        </w:rPr>
      </w:pPr>
      <w:commentRangeStart w:id="3"/>
      <w:r w:rsidRPr="0081596D">
        <w:rPr>
          <w:rFonts w:asciiTheme="minorHAnsi" w:hAnsiTheme="minorHAnsi"/>
          <w:b/>
          <w:color w:val="auto"/>
        </w:rPr>
        <w:t xml:space="preserve">Figure 1: 2D </w:t>
      </w:r>
      <w:r w:rsidR="0060166A" w:rsidRPr="0081596D">
        <w:rPr>
          <w:rFonts w:asciiTheme="minorHAnsi" w:hAnsiTheme="minorHAnsi"/>
          <w:b/>
          <w:color w:val="auto"/>
        </w:rPr>
        <w:t>TLC Separation of microsoma</w:t>
      </w:r>
      <w:r w:rsidR="0099073A" w:rsidRPr="0081596D">
        <w:rPr>
          <w:rFonts w:asciiTheme="minorHAnsi" w:hAnsiTheme="minorHAnsi"/>
          <w:b/>
          <w:color w:val="auto"/>
        </w:rPr>
        <w:t xml:space="preserve">l lipids using </w:t>
      </w:r>
      <w:r w:rsidR="0060166A" w:rsidRPr="0081596D">
        <w:rPr>
          <w:rFonts w:asciiTheme="minorHAnsi" w:hAnsiTheme="minorHAnsi"/>
          <w:b/>
          <w:color w:val="auto"/>
        </w:rPr>
        <w:t xml:space="preserve">acidic </w:t>
      </w:r>
      <w:r w:rsidR="0099073A" w:rsidRPr="0081596D">
        <w:rPr>
          <w:rFonts w:asciiTheme="minorHAnsi" w:hAnsiTheme="minorHAnsi"/>
          <w:b/>
          <w:color w:val="auto"/>
        </w:rPr>
        <w:t xml:space="preserve">and basic </w:t>
      </w:r>
      <w:r w:rsidR="0060166A" w:rsidRPr="0081596D">
        <w:rPr>
          <w:rFonts w:asciiTheme="minorHAnsi" w:hAnsiTheme="minorHAnsi"/>
          <w:b/>
          <w:color w:val="auto"/>
        </w:rPr>
        <w:t>solvent</w:t>
      </w:r>
      <w:r w:rsidRPr="0081596D">
        <w:rPr>
          <w:rFonts w:asciiTheme="minorHAnsi" w:hAnsiTheme="minorHAnsi"/>
          <w:b/>
          <w:color w:val="auto"/>
        </w:rPr>
        <w:t>s</w:t>
      </w:r>
      <w:r w:rsidR="0060166A" w:rsidRPr="0081596D">
        <w:rPr>
          <w:rFonts w:asciiTheme="minorHAnsi" w:hAnsiTheme="minorHAnsi"/>
          <w:b/>
          <w:color w:val="auto"/>
        </w:rPr>
        <w:t xml:space="preserve">. </w:t>
      </w:r>
      <w:r w:rsidR="00B444D7" w:rsidRPr="0081596D">
        <w:rPr>
          <w:rFonts w:asciiTheme="minorHAnsi" w:hAnsiTheme="minorHAnsi"/>
          <w:color w:val="auto"/>
        </w:rPr>
        <w:t xml:space="preserve">The TLC </w:t>
      </w:r>
      <w:r w:rsidR="0060166A" w:rsidRPr="0081596D">
        <w:rPr>
          <w:rFonts w:asciiTheme="minorHAnsi" w:hAnsiTheme="minorHAnsi"/>
          <w:color w:val="auto"/>
        </w:rPr>
        <w:t>of a microsomal lipid sample was done on an activated 20 cm x 20 cm silica gel plate with a TLC template heated at 100</w:t>
      </w:r>
      <w:r w:rsidR="0060166A" w:rsidRPr="0081596D">
        <w:rPr>
          <w:rFonts w:ascii="Cambria Math" w:hAnsi="Cambria Math" w:cs="Cambria Math"/>
          <w:color w:val="auto"/>
        </w:rPr>
        <w:t>℃</w:t>
      </w:r>
      <w:r w:rsidR="0060166A" w:rsidRPr="0081596D">
        <w:rPr>
          <w:rFonts w:asciiTheme="minorHAnsi" w:hAnsiTheme="minorHAnsi" w:cs="Cambria Math"/>
          <w:color w:val="auto"/>
        </w:rPr>
        <w:t xml:space="preserve"> for 1-2 hours. </w:t>
      </w:r>
      <w:r w:rsidR="0060166A" w:rsidRPr="0081596D">
        <w:rPr>
          <w:rFonts w:asciiTheme="minorHAnsi" w:hAnsiTheme="minorHAnsi"/>
          <w:color w:val="auto"/>
        </w:rPr>
        <w:t xml:space="preserve"> </w:t>
      </w:r>
      <w:r w:rsidR="00B444D7" w:rsidRPr="0081596D">
        <w:rPr>
          <w:rFonts w:asciiTheme="minorHAnsi" w:hAnsiTheme="minorHAnsi"/>
          <w:color w:val="auto"/>
        </w:rPr>
        <w:t>Three 5</w:t>
      </w:r>
      <w:r w:rsidR="008766BB" w:rsidRPr="0081596D">
        <w:rPr>
          <w:rFonts w:asciiTheme="minorHAnsi" w:hAnsiTheme="minorHAnsi"/>
          <w:color w:val="auto"/>
        </w:rPr>
        <w:t xml:space="preserve"> </w:t>
      </w:r>
      <w:r w:rsidR="00B444D7" w:rsidRPr="0081596D">
        <w:rPr>
          <w:rFonts w:ascii="Cambria Math" w:hAnsi="Cambria Math" w:cs="Cambria Math"/>
          <w:color w:val="auto"/>
        </w:rPr>
        <w:t>𝜇</w:t>
      </w:r>
      <w:r w:rsidR="00B444D7" w:rsidRPr="0081596D">
        <w:rPr>
          <w:rFonts w:asciiTheme="minorHAnsi" w:hAnsiTheme="minorHAnsi"/>
          <w:color w:val="auto"/>
        </w:rPr>
        <w:t>L sets</w:t>
      </w:r>
      <w:r w:rsidR="0060166A" w:rsidRPr="0081596D">
        <w:rPr>
          <w:rFonts w:asciiTheme="minorHAnsi" w:hAnsiTheme="minorHAnsi"/>
          <w:color w:val="auto"/>
        </w:rPr>
        <w:t xml:space="preserve"> of lipid standards </w:t>
      </w:r>
      <w:r w:rsidR="00B444D7" w:rsidRPr="0081596D">
        <w:rPr>
          <w:rFonts w:asciiTheme="minorHAnsi" w:hAnsiTheme="minorHAnsi"/>
          <w:color w:val="auto"/>
        </w:rPr>
        <w:t>and one 10</w:t>
      </w:r>
      <w:r w:rsidR="00B444D7" w:rsidRPr="0081596D">
        <w:rPr>
          <w:rFonts w:ascii="Cambria Math" w:hAnsi="Cambria Math" w:cs="Cambria Math"/>
          <w:color w:val="auto"/>
        </w:rPr>
        <w:t>𝜇</w:t>
      </w:r>
      <w:r w:rsidR="00B444D7" w:rsidRPr="0081596D">
        <w:rPr>
          <w:rFonts w:asciiTheme="minorHAnsi" w:hAnsiTheme="minorHAnsi"/>
          <w:color w:val="auto"/>
        </w:rPr>
        <w:t xml:space="preserve">L sample were used to spot the plate. </w:t>
      </w:r>
      <w:r w:rsidR="0060166A" w:rsidRPr="0081596D">
        <w:rPr>
          <w:rFonts w:asciiTheme="minorHAnsi" w:hAnsiTheme="minorHAnsi"/>
          <w:color w:val="auto"/>
        </w:rPr>
        <w:t xml:space="preserve">The first standard contained </w:t>
      </w:r>
      <w:proofErr w:type="spellStart"/>
      <w:r w:rsidR="0060166A" w:rsidRPr="0081596D">
        <w:rPr>
          <w:rFonts w:asciiTheme="minorHAnsi" w:hAnsiTheme="minorHAnsi"/>
          <w:color w:val="auto"/>
        </w:rPr>
        <w:t>cardiolipin</w:t>
      </w:r>
      <w:proofErr w:type="spellEnd"/>
      <w:r w:rsidR="0060166A" w:rsidRPr="0081596D">
        <w:rPr>
          <w:rFonts w:asciiTheme="minorHAnsi" w:hAnsiTheme="minorHAnsi"/>
          <w:color w:val="auto"/>
        </w:rPr>
        <w:t xml:space="preserve"> (CL) and cholesterol (CH), the second standard contained</w:t>
      </w:r>
      <w:r w:rsidR="00B444D7" w:rsidRPr="0081596D">
        <w:rPr>
          <w:rFonts w:asciiTheme="minorHAnsi" w:hAnsiTheme="minorHAnsi"/>
          <w:color w:val="auto"/>
        </w:rPr>
        <w:t xml:space="preserve"> phosphatidylcholine (PC) and </w:t>
      </w:r>
      <w:r w:rsidR="0060166A" w:rsidRPr="0081596D">
        <w:rPr>
          <w:rFonts w:asciiTheme="minorHAnsi" w:hAnsiTheme="minorHAnsi"/>
          <w:color w:val="auto"/>
        </w:rPr>
        <w:t xml:space="preserve">fatty acid (FA) </w:t>
      </w:r>
      <w:r w:rsidR="00B444D7" w:rsidRPr="0081596D">
        <w:rPr>
          <w:rFonts w:asciiTheme="minorHAnsi" w:hAnsiTheme="minorHAnsi"/>
          <w:color w:val="auto"/>
        </w:rPr>
        <w:t xml:space="preserve">and the third sample contained </w:t>
      </w:r>
      <w:r w:rsidR="0060166A" w:rsidRPr="0081596D">
        <w:rPr>
          <w:rFonts w:asciiTheme="minorHAnsi" w:hAnsiTheme="minorHAnsi"/>
          <w:color w:val="auto"/>
        </w:rPr>
        <w:t xml:space="preserve">phosphatidylinositol (PI), </w:t>
      </w:r>
      <w:r w:rsidR="00B444D7" w:rsidRPr="0081596D">
        <w:rPr>
          <w:rFonts w:asciiTheme="minorHAnsi" w:hAnsiTheme="minorHAnsi"/>
          <w:color w:val="auto"/>
        </w:rPr>
        <w:t xml:space="preserve">and </w:t>
      </w:r>
      <w:r w:rsidR="0060166A" w:rsidRPr="0081596D">
        <w:rPr>
          <w:rFonts w:asciiTheme="minorHAnsi" w:hAnsiTheme="minorHAnsi"/>
          <w:color w:val="auto"/>
        </w:rPr>
        <w:t xml:space="preserve">phosphatidylethanolamine (PE). </w:t>
      </w:r>
      <w:r w:rsidR="00B444D7" w:rsidRPr="0081596D">
        <w:rPr>
          <w:rFonts w:asciiTheme="minorHAnsi" w:hAnsiTheme="minorHAnsi"/>
          <w:color w:val="auto"/>
        </w:rPr>
        <w:t>The plate was placed the plate in a tank containing the basic solvent system: CHCl3-MeOH-ammonia (65:35:5 v/v) and the first dimension was developed until the solvent reached 1 cm from the horizontal line (about 60 min). The plate was removed and the solvent front</w:t>
      </w:r>
      <w:r w:rsidR="0099073A" w:rsidRPr="0081596D">
        <w:rPr>
          <w:rFonts w:asciiTheme="minorHAnsi" w:hAnsiTheme="minorHAnsi"/>
          <w:color w:val="auto"/>
        </w:rPr>
        <w:t xml:space="preserve"> was</w:t>
      </w:r>
      <w:r w:rsidR="00B444D7" w:rsidRPr="0081596D">
        <w:rPr>
          <w:rFonts w:asciiTheme="minorHAnsi" w:hAnsiTheme="minorHAnsi"/>
          <w:color w:val="auto"/>
        </w:rPr>
        <w:t xml:space="preserve"> immediately </w:t>
      </w:r>
      <w:r w:rsidR="0099073A" w:rsidRPr="0081596D">
        <w:rPr>
          <w:rFonts w:asciiTheme="minorHAnsi" w:hAnsiTheme="minorHAnsi"/>
          <w:color w:val="auto"/>
        </w:rPr>
        <w:t>marked and then dried</w:t>
      </w:r>
      <w:r w:rsidR="00B444D7" w:rsidRPr="0081596D">
        <w:rPr>
          <w:rFonts w:asciiTheme="minorHAnsi" w:hAnsiTheme="minorHAnsi"/>
          <w:color w:val="auto"/>
        </w:rPr>
        <w:t xml:space="preserve"> with a heat gun for 10 minutes.</w:t>
      </w:r>
      <w:r w:rsidR="00C22043" w:rsidRPr="0081596D">
        <w:rPr>
          <w:rFonts w:asciiTheme="minorHAnsi" w:hAnsiTheme="minorHAnsi"/>
          <w:color w:val="auto"/>
        </w:rPr>
        <w:t xml:space="preserve"> The plate was then rotated </w:t>
      </w:r>
      <w:r w:rsidR="0099073A" w:rsidRPr="0081596D">
        <w:rPr>
          <w:rFonts w:asciiTheme="minorHAnsi" w:hAnsiTheme="minorHAnsi"/>
          <w:color w:val="auto"/>
        </w:rPr>
        <w:t xml:space="preserve">90 degrees and placed in the second tank with the acidic solvent system: CHCl3-acetone-MeOH-acetic acid-H2O (10:4:2:2:1; v/v) and the second dimension was developed </w:t>
      </w:r>
      <w:r w:rsidR="00C22043" w:rsidRPr="0081596D">
        <w:rPr>
          <w:rFonts w:asciiTheme="minorHAnsi" w:hAnsiTheme="minorHAnsi"/>
          <w:color w:val="auto"/>
        </w:rPr>
        <w:t>until the solvent reached</w:t>
      </w:r>
      <w:r w:rsidR="0099073A" w:rsidRPr="0081596D">
        <w:rPr>
          <w:rFonts w:asciiTheme="minorHAnsi" w:hAnsiTheme="minorHAnsi"/>
          <w:color w:val="auto"/>
        </w:rPr>
        <w:t xml:space="preserve"> 1 cm from </w:t>
      </w:r>
      <w:r w:rsidR="0099073A" w:rsidRPr="0081596D">
        <w:rPr>
          <w:rFonts w:asciiTheme="minorHAnsi" w:hAnsiTheme="minorHAnsi"/>
          <w:color w:val="auto"/>
        </w:rPr>
        <w:lastRenderedPageBreak/>
        <w:t>the horizontal line. The plate was removed and the solvent front was immediately marked and then dried with a heat gun for 10 minutes. The plate was then placed in in an iodine saturated tank for 5 min to visualize the spots and then removed and e</w:t>
      </w:r>
      <w:r w:rsidR="0099073A" w:rsidRPr="0081596D">
        <w:rPr>
          <w:rFonts w:asciiTheme="minorHAnsi" w:hAnsiTheme="minorHAnsi"/>
          <w:bCs/>
          <w:color w:val="auto"/>
        </w:rPr>
        <w:t xml:space="preserve">ach </w:t>
      </w:r>
      <w:r w:rsidR="0099073A" w:rsidRPr="0081596D">
        <w:rPr>
          <w:rFonts w:asciiTheme="minorHAnsi" w:hAnsiTheme="minorHAnsi"/>
          <w:color w:val="auto"/>
        </w:rPr>
        <w:t>position of the spots was then marked.</w:t>
      </w:r>
      <w:commentRangeEnd w:id="3"/>
      <w:r w:rsidR="00753721">
        <w:rPr>
          <w:rStyle w:val="CommentReference"/>
          <w:rFonts w:asciiTheme="minorHAnsi" w:hAnsiTheme="minorHAnsi" w:cstheme="minorBidi"/>
          <w:color w:val="auto"/>
          <w:lang w:val="en-CA"/>
        </w:rPr>
        <w:commentReference w:id="3"/>
      </w:r>
    </w:p>
    <w:p w:rsidR="0099073A" w:rsidRPr="00C81A56" w:rsidRDefault="0099073A" w:rsidP="00C81A56">
      <w:pPr>
        <w:pStyle w:val="Default"/>
        <w:jc w:val="both"/>
        <w:rPr>
          <w:rFonts w:asciiTheme="minorHAnsi" w:hAnsiTheme="minorHAnsi"/>
          <w:color w:val="auto"/>
        </w:rPr>
      </w:pPr>
      <w:commentRangeStart w:id="4"/>
      <w:r w:rsidRPr="0081596D">
        <w:rPr>
          <w:rFonts w:asciiTheme="minorHAnsi" w:hAnsiTheme="minorHAnsi"/>
          <w:b/>
        </w:rPr>
        <w:t xml:space="preserve">Table 1: </w:t>
      </w:r>
      <w:r w:rsidR="008142D9" w:rsidRPr="0081596D">
        <w:rPr>
          <w:rFonts w:asciiTheme="minorHAnsi" w:hAnsiTheme="minorHAnsi"/>
          <w:b/>
        </w:rPr>
        <w:t>R</w:t>
      </w:r>
      <w:r w:rsidRPr="0081596D">
        <w:rPr>
          <w:rFonts w:asciiTheme="minorHAnsi" w:hAnsiTheme="minorHAnsi"/>
          <w:b/>
        </w:rPr>
        <w:t xml:space="preserve">etardation factors of lipid standards in the </w:t>
      </w:r>
      <w:r w:rsidR="001B527E" w:rsidRPr="0081596D">
        <w:rPr>
          <w:rFonts w:asciiTheme="minorHAnsi" w:hAnsiTheme="minorHAnsi"/>
          <w:b/>
        </w:rPr>
        <w:t>2</w:t>
      </w:r>
      <w:r w:rsidRPr="0081596D">
        <w:rPr>
          <w:rFonts w:asciiTheme="minorHAnsi" w:hAnsiTheme="minorHAnsi"/>
          <w:b/>
        </w:rPr>
        <w:t>-</w:t>
      </w:r>
      <w:r w:rsidR="001B527E" w:rsidRPr="0081596D">
        <w:rPr>
          <w:rFonts w:asciiTheme="minorHAnsi" w:hAnsiTheme="minorHAnsi"/>
          <w:b/>
        </w:rPr>
        <w:t>D</w:t>
      </w:r>
      <w:r w:rsidRPr="0081596D">
        <w:rPr>
          <w:rFonts w:asciiTheme="minorHAnsi" w:hAnsiTheme="minorHAnsi"/>
          <w:b/>
        </w:rPr>
        <w:t xml:space="preserve"> TLC. </w:t>
      </w:r>
      <w:r w:rsidR="00311BB4" w:rsidRPr="0081596D">
        <w:rPr>
          <w:rFonts w:asciiTheme="minorHAnsi" w:hAnsiTheme="minorHAnsi"/>
          <w:color w:val="auto"/>
        </w:rPr>
        <w:t>The TLC of a microsomal lipid sample was done on an activated 20 cm x 20 cm silica gel plate with a TLC template heated at 100</w:t>
      </w:r>
      <w:r w:rsidR="00311BB4" w:rsidRPr="0081596D">
        <w:rPr>
          <w:rFonts w:ascii="Cambria Math" w:hAnsi="Cambria Math" w:cs="Cambria Math"/>
          <w:color w:val="auto"/>
        </w:rPr>
        <w:t>℃</w:t>
      </w:r>
      <w:r w:rsidR="00311BB4" w:rsidRPr="0081596D">
        <w:rPr>
          <w:rFonts w:asciiTheme="minorHAnsi" w:hAnsiTheme="minorHAnsi" w:cs="Cambria Math"/>
          <w:color w:val="auto"/>
        </w:rPr>
        <w:t xml:space="preserve"> for 1-2 hours. </w:t>
      </w:r>
      <w:r w:rsidR="00311BB4" w:rsidRPr="0081596D">
        <w:rPr>
          <w:rFonts w:asciiTheme="minorHAnsi" w:hAnsiTheme="minorHAnsi"/>
          <w:color w:val="auto"/>
        </w:rPr>
        <w:t xml:space="preserve"> Three 5</w:t>
      </w:r>
      <w:r w:rsidR="008766BB" w:rsidRPr="0081596D">
        <w:rPr>
          <w:rFonts w:asciiTheme="minorHAnsi" w:hAnsiTheme="minorHAnsi"/>
          <w:color w:val="auto"/>
        </w:rPr>
        <w:t xml:space="preserve"> </w:t>
      </w:r>
      <w:r w:rsidR="00311BB4" w:rsidRPr="0081596D">
        <w:rPr>
          <w:rFonts w:ascii="Cambria Math" w:hAnsi="Cambria Math" w:cs="Cambria Math"/>
          <w:color w:val="auto"/>
        </w:rPr>
        <w:t>𝜇</w:t>
      </w:r>
      <w:r w:rsidR="00311BB4" w:rsidRPr="0081596D">
        <w:rPr>
          <w:rFonts w:asciiTheme="minorHAnsi" w:hAnsiTheme="minorHAnsi"/>
          <w:color w:val="auto"/>
        </w:rPr>
        <w:t>L sets of lipid standards and one 10</w:t>
      </w:r>
      <w:r w:rsidR="00311BB4" w:rsidRPr="0081596D">
        <w:rPr>
          <w:rFonts w:ascii="Cambria Math" w:hAnsi="Cambria Math" w:cs="Cambria Math"/>
          <w:color w:val="auto"/>
        </w:rPr>
        <w:t>𝜇</w:t>
      </w:r>
      <w:r w:rsidR="00311BB4" w:rsidRPr="0081596D">
        <w:rPr>
          <w:rFonts w:asciiTheme="minorHAnsi" w:hAnsiTheme="minorHAnsi"/>
          <w:color w:val="auto"/>
        </w:rPr>
        <w:t xml:space="preserve">L sample were used to spot the plate. The first standard contained </w:t>
      </w:r>
      <w:proofErr w:type="spellStart"/>
      <w:r w:rsidR="00311BB4" w:rsidRPr="0081596D">
        <w:rPr>
          <w:rFonts w:asciiTheme="minorHAnsi" w:hAnsiTheme="minorHAnsi"/>
          <w:color w:val="auto"/>
        </w:rPr>
        <w:t>cardiolipin</w:t>
      </w:r>
      <w:proofErr w:type="spellEnd"/>
      <w:r w:rsidR="00311BB4" w:rsidRPr="0081596D">
        <w:rPr>
          <w:rFonts w:asciiTheme="minorHAnsi" w:hAnsiTheme="minorHAnsi"/>
          <w:color w:val="auto"/>
        </w:rPr>
        <w:t xml:space="preserve"> (CL) and cholesterol (CH), the second standard contained phosphatidylcholine (PC) and fatty acid (FA) and the third sample contained phosphatidylinositol (PI), and phosphatidylethanolamine (PE). The plate was placed the plate in a tank containing the basic solvent system: CHCl3-MeOH-ammonia (65:35:5 v/v) and the first dimension was developed until the solvent reached 1 cm from the horizontal line (about 60 min). The plate was removed and the solvent front was immediately marked and then dried with a heat gun for 10 minutes. The plate was </w:t>
      </w:r>
      <w:r w:rsidR="00C22043" w:rsidRPr="0081596D">
        <w:rPr>
          <w:rFonts w:asciiTheme="minorHAnsi" w:hAnsiTheme="minorHAnsi"/>
          <w:color w:val="auto"/>
        </w:rPr>
        <w:t xml:space="preserve">rotated </w:t>
      </w:r>
      <w:r w:rsidR="00311BB4" w:rsidRPr="0081596D">
        <w:rPr>
          <w:rFonts w:asciiTheme="minorHAnsi" w:hAnsiTheme="minorHAnsi"/>
          <w:color w:val="auto"/>
        </w:rPr>
        <w:t xml:space="preserve">90 degrees and placed in </w:t>
      </w:r>
      <w:r w:rsidR="00C22043" w:rsidRPr="0081596D">
        <w:rPr>
          <w:rFonts w:asciiTheme="minorHAnsi" w:hAnsiTheme="minorHAnsi"/>
          <w:color w:val="auto"/>
        </w:rPr>
        <w:t xml:space="preserve">the second tank with the acidic </w:t>
      </w:r>
      <w:r w:rsidR="00311BB4" w:rsidRPr="0081596D">
        <w:rPr>
          <w:rFonts w:asciiTheme="minorHAnsi" w:hAnsiTheme="minorHAnsi"/>
          <w:color w:val="auto"/>
        </w:rPr>
        <w:t>solvent system: CHCl3-acetone-MeOH-acetic acid-H2O (10:4:2:2:1; v/v) and the second dimension was devel</w:t>
      </w:r>
      <w:r w:rsidR="008766BB" w:rsidRPr="0081596D">
        <w:rPr>
          <w:rFonts w:asciiTheme="minorHAnsi" w:hAnsiTheme="minorHAnsi"/>
          <w:color w:val="auto"/>
        </w:rPr>
        <w:t xml:space="preserve">oped until the solvent reached </w:t>
      </w:r>
      <w:r w:rsidR="00311BB4" w:rsidRPr="0081596D">
        <w:rPr>
          <w:rFonts w:asciiTheme="minorHAnsi" w:hAnsiTheme="minorHAnsi"/>
          <w:color w:val="auto"/>
        </w:rPr>
        <w:t>1 cm from the horizontal line. The plate was removed and the solvent front was immediately marked and then dried with a heat gun for 10 minutes. The plate was then placed in in an iodine saturated tank for 5 min to visualize the spots and then removed and e</w:t>
      </w:r>
      <w:r w:rsidR="00311BB4" w:rsidRPr="0081596D">
        <w:rPr>
          <w:rFonts w:asciiTheme="minorHAnsi" w:hAnsiTheme="minorHAnsi"/>
          <w:bCs/>
          <w:color w:val="auto"/>
        </w:rPr>
        <w:t xml:space="preserve">ach </w:t>
      </w:r>
      <w:r w:rsidR="00311BB4" w:rsidRPr="0081596D">
        <w:rPr>
          <w:rFonts w:asciiTheme="minorHAnsi" w:hAnsiTheme="minorHAnsi"/>
          <w:color w:val="auto"/>
        </w:rPr>
        <w:t xml:space="preserve">position of the spots was marked. </w:t>
      </w:r>
      <w:proofErr w:type="spellStart"/>
      <w:proofErr w:type="gramStart"/>
      <w:r w:rsidR="00311BB4" w:rsidRPr="0081596D">
        <w:rPr>
          <w:rFonts w:asciiTheme="minorHAnsi" w:hAnsiTheme="minorHAnsi"/>
        </w:rPr>
        <w:t>R</w:t>
      </w:r>
      <w:r w:rsidR="00311BB4" w:rsidRPr="0081596D">
        <w:rPr>
          <w:rFonts w:asciiTheme="minorHAnsi" w:hAnsiTheme="minorHAnsi"/>
          <w:vertAlign w:val="subscript"/>
        </w:rPr>
        <w:t>f</w:t>
      </w:r>
      <w:proofErr w:type="spellEnd"/>
      <w:r w:rsidR="00311BB4" w:rsidRPr="0081596D">
        <w:rPr>
          <w:rFonts w:asciiTheme="minorHAnsi" w:hAnsiTheme="minorHAnsi"/>
          <w:vertAlign w:val="subscript"/>
        </w:rPr>
        <w:t xml:space="preserve"> </w:t>
      </w:r>
      <w:r w:rsidR="00311BB4" w:rsidRPr="0081596D">
        <w:rPr>
          <w:rFonts w:asciiTheme="minorHAnsi" w:hAnsiTheme="minorHAnsi"/>
        </w:rPr>
        <w:t xml:space="preserve"> values</w:t>
      </w:r>
      <w:proofErr w:type="gramEnd"/>
      <w:r w:rsidR="00311BB4" w:rsidRPr="0081596D">
        <w:rPr>
          <w:rFonts w:asciiTheme="minorHAnsi" w:hAnsiTheme="minorHAnsi"/>
        </w:rPr>
        <w:t xml:space="preserve"> were calculated by dividin</w:t>
      </w:r>
      <w:r w:rsidR="00C22043" w:rsidRPr="0081596D">
        <w:rPr>
          <w:rFonts w:asciiTheme="minorHAnsi" w:hAnsiTheme="minorHAnsi"/>
        </w:rPr>
        <w:t xml:space="preserve">g the distance travelled by the </w:t>
      </w:r>
      <w:r w:rsidR="00311BB4" w:rsidRPr="0081596D">
        <w:rPr>
          <w:rFonts w:asciiTheme="minorHAnsi" w:hAnsiTheme="minorHAnsi"/>
        </w:rPr>
        <w:t xml:space="preserve">lipid spots by the distance </w:t>
      </w:r>
      <w:r w:rsidR="00C22043" w:rsidRPr="0081596D">
        <w:rPr>
          <w:rFonts w:asciiTheme="minorHAnsi" w:hAnsiTheme="minorHAnsi"/>
        </w:rPr>
        <w:t>the solvent front travelled.</w:t>
      </w:r>
      <w:commentRangeEnd w:id="4"/>
      <w:r w:rsidR="00753721">
        <w:rPr>
          <w:rStyle w:val="CommentReference"/>
          <w:rFonts w:asciiTheme="minorHAnsi" w:hAnsiTheme="minorHAnsi" w:cstheme="minorBidi"/>
          <w:color w:val="auto"/>
          <w:lang w:val="en-CA"/>
        </w:rPr>
        <w:commentReference w:id="4"/>
      </w:r>
    </w:p>
    <w:tbl>
      <w:tblPr>
        <w:tblStyle w:val="TableGrid"/>
        <w:tblW w:w="8856" w:type="dxa"/>
        <w:tblLook w:val="04A0" w:firstRow="1" w:lastRow="0" w:firstColumn="1" w:lastColumn="0" w:noHBand="0" w:noVBand="1"/>
      </w:tblPr>
      <w:tblGrid>
        <w:gridCol w:w="4111"/>
        <w:gridCol w:w="2372"/>
        <w:gridCol w:w="2373"/>
      </w:tblGrid>
      <w:tr w:rsidR="0099073A" w:rsidRPr="0081596D" w:rsidTr="00311BB4">
        <w:tc>
          <w:tcPr>
            <w:tcW w:w="4111" w:type="dxa"/>
            <w:vMerge w:val="restart"/>
          </w:tcPr>
          <w:p w:rsidR="0099073A" w:rsidRPr="0081596D" w:rsidRDefault="0099073A" w:rsidP="00311BB4">
            <w:pPr>
              <w:pStyle w:val="ListParagraph"/>
              <w:ind w:left="0"/>
              <w:jc w:val="center"/>
              <w:rPr>
                <w:b/>
                <w:sz w:val="24"/>
                <w:szCs w:val="24"/>
              </w:rPr>
            </w:pPr>
            <w:r w:rsidRPr="0081596D">
              <w:rPr>
                <w:b/>
                <w:sz w:val="24"/>
                <w:szCs w:val="24"/>
              </w:rPr>
              <w:t>Lipid standard</w:t>
            </w:r>
          </w:p>
        </w:tc>
        <w:tc>
          <w:tcPr>
            <w:tcW w:w="4745" w:type="dxa"/>
            <w:gridSpan w:val="2"/>
          </w:tcPr>
          <w:p w:rsidR="0099073A" w:rsidRPr="0081596D" w:rsidRDefault="0099073A" w:rsidP="00A478D7">
            <w:pPr>
              <w:pStyle w:val="ListParagraph"/>
              <w:ind w:left="0"/>
              <w:jc w:val="center"/>
              <w:rPr>
                <w:b/>
                <w:sz w:val="24"/>
                <w:szCs w:val="24"/>
                <w:vertAlign w:val="subscript"/>
              </w:rPr>
            </w:pPr>
            <w:proofErr w:type="spellStart"/>
            <w:r w:rsidRPr="0081596D">
              <w:rPr>
                <w:b/>
                <w:sz w:val="24"/>
                <w:szCs w:val="24"/>
              </w:rPr>
              <w:t>R</w:t>
            </w:r>
            <w:r w:rsidRPr="0081596D">
              <w:rPr>
                <w:b/>
                <w:sz w:val="24"/>
                <w:szCs w:val="24"/>
                <w:vertAlign w:val="subscript"/>
              </w:rPr>
              <w:t>f</w:t>
            </w:r>
            <w:proofErr w:type="spellEnd"/>
          </w:p>
        </w:tc>
      </w:tr>
      <w:tr w:rsidR="0099073A" w:rsidRPr="0081596D" w:rsidTr="00311BB4">
        <w:tc>
          <w:tcPr>
            <w:tcW w:w="4111" w:type="dxa"/>
            <w:vMerge/>
          </w:tcPr>
          <w:p w:rsidR="0099073A" w:rsidRPr="0081596D" w:rsidRDefault="0099073A" w:rsidP="00311BB4">
            <w:pPr>
              <w:pStyle w:val="ListParagraph"/>
              <w:ind w:left="0"/>
              <w:jc w:val="center"/>
              <w:rPr>
                <w:b/>
                <w:sz w:val="24"/>
                <w:szCs w:val="24"/>
              </w:rPr>
            </w:pPr>
          </w:p>
        </w:tc>
        <w:tc>
          <w:tcPr>
            <w:tcW w:w="2372" w:type="dxa"/>
          </w:tcPr>
          <w:p w:rsidR="0099073A" w:rsidRPr="0081596D" w:rsidRDefault="0099073A" w:rsidP="00A478D7">
            <w:pPr>
              <w:pStyle w:val="ListParagraph"/>
              <w:ind w:left="0"/>
              <w:rPr>
                <w:b/>
                <w:sz w:val="24"/>
                <w:szCs w:val="24"/>
              </w:rPr>
            </w:pPr>
            <w:r w:rsidRPr="0081596D">
              <w:rPr>
                <w:b/>
                <w:sz w:val="24"/>
                <w:szCs w:val="24"/>
              </w:rPr>
              <w:t>Basic solvent system</w:t>
            </w:r>
          </w:p>
        </w:tc>
        <w:tc>
          <w:tcPr>
            <w:tcW w:w="2373" w:type="dxa"/>
          </w:tcPr>
          <w:p w:rsidR="0099073A" w:rsidRPr="0081596D" w:rsidRDefault="0099073A" w:rsidP="00A478D7">
            <w:pPr>
              <w:pStyle w:val="ListParagraph"/>
              <w:ind w:left="0"/>
              <w:rPr>
                <w:b/>
                <w:sz w:val="24"/>
                <w:szCs w:val="24"/>
              </w:rPr>
            </w:pPr>
            <w:r w:rsidRPr="0081596D">
              <w:rPr>
                <w:b/>
                <w:sz w:val="24"/>
                <w:szCs w:val="24"/>
              </w:rPr>
              <w:t>Acidic solvent system</w:t>
            </w:r>
          </w:p>
        </w:tc>
      </w:tr>
      <w:tr w:rsidR="0099073A" w:rsidRPr="0081596D" w:rsidTr="00311BB4">
        <w:tc>
          <w:tcPr>
            <w:tcW w:w="4111" w:type="dxa"/>
          </w:tcPr>
          <w:p w:rsidR="0099073A" w:rsidRPr="0081596D" w:rsidRDefault="00311BB4" w:rsidP="00311BB4">
            <w:pPr>
              <w:jc w:val="center"/>
              <w:rPr>
                <w:sz w:val="24"/>
                <w:szCs w:val="24"/>
              </w:rPr>
            </w:pPr>
            <w:r w:rsidRPr="0081596D">
              <w:rPr>
                <w:sz w:val="24"/>
                <w:szCs w:val="24"/>
              </w:rPr>
              <w:t>Cholesterol (CH)</w:t>
            </w:r>
          </w:p>
        </w:tc>
        <w:tc>
          <w:tcPr>
            <w:tcW w:w="2372" w:type="dxa"/>
          </w:tcPr>
          <w:p w:rsidR="0099073A" w:rsidRPr="0081596D" w:rsidRDefault="001F2AAF" w:rsidP="00A478D7">
            <w:pPr>
              <w:rPr>
                <w:color w:val="000000"/>
                <w:sz w:val="24"/>
                <w:szCs w:val="24"/>
              </w:rPr>
            </w:pPr>
            <w:r w:rsidRPr="0081596D">
              <w:rPr>
                <w:color w:val="000000"/>
                <w:sz w:val="24"/>
                <w:szCs w:val="24"/>
              </w:rPr>
              <w:t>0.97</w:t>
            </w:r>
          </w:p>
        </w:tc>
        <w:tc>
          <w:tcPr>
            <w:tcW w:w="2373" w:type="dxa"/>
          </w:tcPr>
          <w:p w:rsidR="0099073A" w:rsidRPr="0081596D" w:rsidRDefault="001F2AAF" w:rsidP="00A478D7">
            <w:pPr>
              <w:rPr>
                <w:color w:val="000000"/>
                <w:sz w:val="24"/>
                <w:szCs w:val="24"/>
              </w:rPr>
            </w:pPr>
            <w:r w:rsidRPr="0081596D">
              <w:rPr>
                <w:color w:val="000000"/>
                <w:sz w:val="24"/>
                <w:szCs w:val="24"/>
              </w:rPr>
              <w:t>0.99</w:t>
            </w:r>
          </w:p>
        </w:tc>
      </w:tr>
      <w:tr w:rsidR="0099073A" w:rsidRPr="0081596D" w:rsidTr="00311BB4">
        <w:tc>
          <w:tcPr>
            <w:tcW w:w="4111" w:type="dxa"/>
          </w:tcPr>
          <w:p w:rsidR="0099073A" w:rsidRPr="0081596D" w:rsidRDefault="0099073A" w:rsidP="00311BB4">
            <w:pPr>
              <w:jc w:val="center"/>
              <w:rPr>
                <w:sz w:val="24"/>
                <w:szCs w:val="24"/>
              </w:rPr>
            </w:pPr>
            <w:proofErr w:type="spellStart"/>
            <w:r w:rsidRPr="0081596D">
              <w:rPr>
                <w:sz w:val="24"/>
                <w:szCs w:val="24"/>
              </w:rPr>
              <w:t>Cardiolipin</w:t>
            </w:r>
            <w:proofErr w:type="spellEnd"/>
            <w:r w:rsidRPr="0081596D">
              <w:rPr>
                <w:sz w:val="24"/>
                <w:szCs w:val="24"/>
              </w:rPr>
              <w:t xml:space="preserve"> (CL)</w:t>
            </w:r>
          </w:p>
        </w:tc>
        <w:tc>
          <w:tcPr>
            <w:tcW w:w="2372" w:type="dxa"/>
          </w:tcPr>
          <w:p w:rsidR="0099073A" w:rsidRPr="0081596D" w:rsidRDefault="001F2AAF" w:rsidP="0083042F">
            <w:pPr>
              <w:rPr>
                <w:color w:val="000000"/>
                <w:sz w:val="24"/>
                <w:szCs w:val="24"/>
              </w:rPr>
            </w:pPr>
            <w:r w:rsidRPr="0081596D">
              <w:rPr>
                <w:color w:val="000000"/>
                <w:sz w:val="24"/>
                <w:szCs w:val="24"/>
              </w:rPr>
              <w:t>0.</w:t>
            </w:r>
            <w:r w:rsidR="00F44343" w:rsidRPr="0081596D">
              <w:rPr>
                <w:color w:val="000000"/>
                <w:sz w:val="24"/>
                <w:szCs w:val="24"/>
              </w:rPr>
              <w:t>84</w:t>
            </w:r>
          </w:p>
        </w:tc>
        <w:tc>
          <w:tcPr>
            <w:tcW w:w="2373" w:type="dxa"/>
          </w:tcPr>
          <w:p w:rsidR="0099073A" w:rsidRPr="0081596D" w:rsidRDefault="0042243A" w:rsidP="00A478D7">
            <w:pPr>
              <w:rPr>
                <w:color w:val="000000"/>
                <w:sz w:val="24"/>
                <w:szCs w:val="24"/>
              </w:rPr>
            </w:pPr>
            <w:r w:rsidRPr="0081596D">
              <w:rPr>
                <w:color w:val="000000"/>
                <w:sz w:val="24"/>
                <w:szCs w:val="24"/>
              </w:rPr>
              <w:t>0.95</w:t>
            </w:r>
          </w:p>
        </w:tc>
      </w:tr>
      <w:tr w:rsidR="0099073A" w:rsidRPr="0081596D" w:rsidTr="00311BB4">
        <w:tc>
          <w:tcPr>
            <w:tcW w:w="4111" w:type="dxa"/>
          </w:tcPr>
          <w:p w:rsidR="0099073A" w:rsidRPr="0081596D" w:rsidRDefault="00311BB4" w:rsidP="00311BB4">
            <w:pPr>
              <w:jc w:val="center"/>
              <w:rPr>
                <w:sz w:val="24"/>
                <w:szCs w:val="24"/>
              </w:rPr>
            </w:pPr>
            <w:r w:rsidRPr="0081596D">
              <w:rPr>
                <w:sz w:val="24"/>
                <w:szCs w:val="24"/>
              </w:rPr>
              <w:t>Phosphatidylcholine (PC)</w:t>
            </w:r>
          </w:p>
        </w:tc>
        <w:tc>
          <w:tcPr>
            <w:tcW w:w="2372" w:type="dxa"/>
          </w:tcPr>
          <w:p w:rsidR="0099073A" w:rsidRPr="0081596D" w:rsidRDefault="0042243A" w:rsidP="00A478D7">
            <w:pPr>
              <w:rPr>
                <w:color w:val="000000"/>
                <w:sz w:val="24"/>
                <w:szCs w:val="24"/>
              </w:rPr>
            </w:pPr>
            <w:r w:rsidRPr="0081596D">
              <w:rPr>
                <w:color w:val="000000"/>
                <w:sz w:val="24"/>
                <w:szCs w:val="24"/>
              </w:rPr>
              <w:t>0.44</w:t>
            </w:r>
          </w:p>
        </w:tc>
        <w:tc>
          <w:tcPr>
            <w:tcW w:w="2373" w:type="dxa"/>
          </w:tcPr>
          <w:p w:rsidR="0099073A" w:rsidRPr="0081596D" w:rsidRDefault="0042243A" w:rsidP="00A478D7">
            <w:pPr>
              <w:rPr>
                <w:color w:val="000000"/>
                <w:sz w:val="24"/>
                <w:szCs w:val="24"/>
              </w:rPr>
            </w:pPr>
            <w:r w:rsidRPr="0081596D">
              <w:rPr>
                <w:color w:val="000000"/>
                <w:sz w:val="24"/>
                <w:szCs w:val="24"/>
              </w:rPr>
              <w:t>0.48</w:t>
            </w:r>
          </w:p>
        </w:tc>
      </w:tr>
      <w:tr w:rsidR="0099073A" w:rsidRPr="0081596D" w:rsidTr="00311BB4">
        <w:tc>
          <w:tcPr>
            <w:tcW w:w="4111" w:type="dxa"/>
          </w:tcPr>
          <w:p w:rsidR="0099073A" w:rsidRPr="0081596D" w:rsidRDefault="0099073A" w:rsidP="00311BB4">
            <w:pPr>
              <w:jc w:val="center"/>
              <w:rPr>
                <w:sz w:val="24"/>
                <w:szCs w:val="24"/>
              </w:rPr>
            </w:pPr>
            <w:r w:rsidRPr="0081596D">
              <w:rPr>
                <w:sz w:val="24"/>
                <w:szCs w:val="24"/>
              </w:rPr>
              <w:t>Fatty acid (FA)</w:t>
            </w:r>
          </w:p>
        </w:tc>
        <w:tc>
          <w:tcPr>
            <w:tcW w:w="2372" w:type="dxa"/>
          </w:tcPr>
          <w:p w:rsidR="0099073A" w:rsidRPr="0081596D" w:rsidRDefault="00F44343" w:rsidP="00A478D7">
            <w:pPr>
              <w:rPr>
                <w:color w:val="000000"/>
                <w:sz w:val="24"/>
                <w:szCs w:val="24"/>
              </w:rPr>
            </w:pPr>
            <w:r w:rsidRPr="0081596D">
              <w:rPr>
                <w:color w:val="000000"/>
                <w:sz w:val="24"/>
                <w:szCs w:val="24"/>
              </w:rPr>
              <w:t>0.69</w:t>
            </w:r>
          </w:p>
        </w:tc>
        <w:tc>
          <w:tcPr>
            <w:tcW w:w="2373" w:type="dxa"/>
          </w:tcPr>
          <w:p w:rsidR="0099073A" w:rsidRPr="0081596D" w:rsidRDefault="0042243A" w:rsidP="00A478D7">
            <w:pPr>
              <w:rPr>
                <w:color w:val="000000"/>
                <w:sz w:val="24"/>
                <w:szCs w:val="24"/>
              </w:rPr>
            </w:pPr>
            <w:r w:rsidRPr="0081596D">
              <w:rPr>
                <w:color w:val="000000"/>
                <w:sz w:val="24"/>
                <w:szCs w:val="24"/>
              </w:rPr>
              <w:t>0.97</w:t>
            </w:r>
          </w:p>
        </w:tc>
      </w:tr>
      <w:tr w:rsidR="0099073A" w:rsidRPr="0081596D" w:rsidTr="00311BB4">
        <w:tc>
          <w:tcPr>
            <w:tcW w:w="4111" w:type="dxa"/>
          </w:tcPr>
          <w:p w:rsidR="0099073A" w:rsidRPr="0081596D" w:rsidRDefault="0099073A" w:rsidP="00311BB4">
            <w:pPr>
              <w:jc w:val="center"/>
              <w:rPr>
                <w:sz w:val="24"/>
                <w:szCs w:val="24"/>
              </w:rPr>
            </w:pPr>
            <w:r w:rsidRPr="0081596D">
              <w:rPr>
                <w:sz w:val="24"/>
                <w:szCs w:val="24"/>
              </w:rPr>
              <w:t>Phosphatidylethanolamine (PE)</w:t>
            </w:r>
          </w:p>
        </w:tc>
        <w:tc>
          <w:tcPr>
            <w:tcW w:w="2372" w:type="dxa"/>
          </w:tcPr>
          <w:p w:rsidR="0099073A" w:rsidRPr="0081596D" w:rsidRDefault="0042243A" w:rsidP="00A478D7">
            <w:pPr>
              <w:rPr>
                <w:color w:val="000000"/>
                <w:sz w:val="24"/>
                <w:szCs w:val="24"/>
              </w:rPr>
            </w:pPr>
            <w:r w:rsidRPr="0081596D">
              <w:rPr>
                <w:color w:val="000000"/>
                <w:sz w:val="24"/>
                <w:szCs w:val="24"/>
              </w:rPr>
              <w:t>0.60</w:t>
            </w:r>
          </w:p>
        </w:tc>
        <w:tc>
          <w:tcPr>
            <w:tcW w:w="2373" w:type="dxa"/>
          </w:tcPr>
          <w:p w:rsidR="0099073A" w:rsidRPr="0081596D" w:rsidRDefault="0042243A" w:rsidP="00A478D7">
            <w:pPr>
              <w:rPr>
                <w:color w:val="000000"/>
                <w:sz w:val="24"/>
                <w:szCs w:val="24"/>
              </w:rPr>
            </w:pPr>
            <w:r w:rsidRPr="0081596D">
              <w:rPr>
                <w:color w:val="000000"/>
                <w:sz w:val="24"/>
                <w:szCs w:val="24"/>
              </w:rPr>
              <w:t>0.68</w:t>
            </w:r>
          </w:p>
        </w:tc>
      </w:tr>
      <w:tr w:rsidR="0099073A" w:rsidRPr="0081596D" w:rsidTr="00311BB4">
        <w:tc>
          <w:tcPr>
            <w:tcW w:w="4111" w:type="dxa"/>
          </w:tcPr>
          <w:p w:rsidR="0099073A" w:rsidRPr="0081596D" w:rsidRDefault="00311BB4" w:rsidP="00311BB4">
            <w:pPr>
              <w:jc w:val="center"/>
              <w:rPr>
                <w:sz w:val="24"/>
                <w:szCs w:val="24"/>
              </w:rPr>
            </w:pPr>
            <w:r w:rsidRPr="0081596D">
              <w:rPr>
                <w:sz w:val="24"/>
                <w:szCs w:val="24"/>
              </w:rPr>
              <w:t>Phosphatidylinositol (PI)</w:t>
            </w:r>
          </w:p>
        </w:tc>
        <w:tc>
          <w:tcPr>
            <w:tcW w:w="2372" w:type="dxa"/>
          </w:tcPr>
          <w:p w:rsidR="0099073A" w:rsidRPr="0081596D" w:rsidRDefault="0042243A" w:rsidP="00A478D7">
            <w:pPr>
              <w:rPr>
                <w:color w:val="000000"/>
                <w:sz w:val="24"/>
                <w:szCs w:val="24"/>
              </w:rPr>
            </w:pPr>
            <w:r w:rsidRPr="0081596D">
              <w:rPr>
                <w:color w:val="000000"/>
                <w:sz w:val="24"/>
                <w:szCs w:val="24"/>
              </w:rPr>
              <w:t>0.38</w:t>
            </w:r>
          </w:p>
        </w:tc>
        <w:tc>
          <w:tcPr>
            <w:tcW w:w="2373" w:type="dxa"/>
          </w:tcPr>
          <w:p w:rsidR="0099073A" w:rsidRPr="0081596D" w:rsidRDefault="0042243A" w:rsidP="00A478D7">
            <w:pPr>
              <w:rPr>
                <w:color w:val="000000"/>
                <w:sz w:val="24"/>
                <w:szCs w:val="24"/>
              </w:rPr>
            </w:pPr>
            <w:r w:rsidRPr="0081596D">
              <w:rPr>
                <w:color w:val="000000"/>
                <w:sz w:val="24"/>
                <w:szCs w:val="24"/>
              </w:rPr>
              <w:t>0.42</w:t>
            </w:r>
          </w:p>
        </w:tc>
      </w:tr>
    </w:tbl>
    <w:p w:rsidR="0099073A" w:rsidRPr="0081596D" w:rsidRDefault="0099073A" w:rsidP="0099073A">
      <w:pPr>
        <w:pStyle w:val="ListParagraph"/>
        <w:rPr>
          <w:sz w:val="24"/>
          <w:szCs w:val="24"/>
        </w:rPr>
      </w:pPr>
    </w:p>
    <w:p w:rsidR="009249F7" w:rsidRPr="0081596D" w:rsidRDefault="009249F7" w:rsidP="0099073A">
      <w:pPr>
        <w:pStyle w:val="ListParagraph"/>
        <w:rPr>
          <w:b/>
          <w:sz w:val="24"/>
          <w:szCs w:val="24"/>
          <w:u w:val="single"/>
        </w:rPr>
      </w:pPr>
    </w:p>
    <w:p w:rsidR="009249F7" w:rsidRPr="0081596D" w:rsidRDefault="009249F7" w:rsidP="0099073A">
      <w:pPr>
        <w:pStyle w:val="ListParagraph"/>
        <w:rPr>
          <w:b/>
          <w:sz w:val="24"/>
          <w:szCs w:val="24"/>
          <w:u w:val="single"/>
        </w:rPr>
      </w:pPr>
    </w:p>
    <w:p w:rsidR="009249F7" w:rsidRPr="0081596D" w:rsidRDefault="009249F7" w:rsidP="0099073A">
      <w:pPr>
        <w:pStyle w:val="ListParagraph"/>
        <w:rPr>
          <w:b/>
          <w:sz w:val="24"/>
          <w:szCs w:val="24"/>
          <w:u w:val="single"/>
        </w:rPr>
      </w:pPr>
    </w:p>
    <w:p w:rsidR="0099073A" w:rsidRPr="0081596D" w:rsidRDefault="0099073A" w:rsidP="0099073A">
      <w:pPr>
        <w:pStyle w:val="ListParagraph"/>
        <w:rPr>
          <w:b/>
          <w:sz w:val="24"/>
          <w:szCs w:val="24"/>
          <w:u w:val="single"/>
        </w:rPr>
      </w:pPr>
      <w:proofErr w:type="spellStart"/>
      <w:proofErr w:type="gramStart"/>
      <w:r w:rsidRPr="0081596D">
        <w:rPr>
          <w:b/>
          <w:sz w:val="24"/>
          <w:szCs w:val="24"/>
          <w:u w:val="single"/>
        </w:rPr>
        <w:t>R</w:t>
      </w:r>
      <w:r w:rsidRPr="0081596D">
        <w:rPr>
          <w:b/>
          <w:sz w:val="24"/>
          <w:szCs w:val="24"/>
          <w:u w:val="single"/>
          <w:vertAlign w:val="subscript"/>
        </w:rPr>
        <w:t>f</w:t>
      </w:r>
      <w:proofErr w:type="spellEnd"/>
      <w:proofErr w:type="gramEnd"/>
      <w:r w:rsidRPr="0081596D">
        <w:rPr>
          <w:b/>
          <w:sz w:val="24"/>
          <w:szCs w:val="24"/>
          <w:u w:val="single"/>
        </w:rPr>
        <w:t xml:space="preserve"> calculation</w:t>
      </w:r>
      <w:r w:rsidR="001B527E" w:rsidRPr="0081596D">
        <w:rPr>
          <w:b/>
          <w:sz w:val="24"/>
          <w:szCs w:val="24"/>
          <w:u w:val="single"/>
        </w:rPr>
        <w:t>s</w:t>
      </w:r>
      <w:r w:rsidRPr="0081596D">
        <w:rPr>
          <w:b/>
          <w:sz w:val="24"/>
          <w:szCs w:val="24"/>
          <w:u w:val="single"/>
        </w:rPr>
        <w:t xml:space="preserve"> for </w:t>
      </w:r>
      <w:r w:rsidR="00311BB4" w:rsidRPr="0081596D">
        <w:rPr>
          <w:b/>
          <w:sz w:val="24"/>
          <w:szCs w:val="24"/>
          <w:u w:val="single"/>
        </w:rPr>
        <w:t>CH</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42"/>
      </w:tblGrid>
      <w:tr w:rsidR="0099073A" w:rsidRPr="0081596D" w:rsidTr="00A478D7">
        <w:tc>
          <w:tcPr>
            <w:tcW w:w="4414" w:type="dxa"/>
          </w:tcPr>
          <w:p w:rsidR="0099073A" w:rsidRPr="0081596D" w:rsidRDefault="0099073A" w:rsidP="001B527E">
            <w:pPr>
              <w:pStyle w:val="ListParagraph"/>
              <w:ind w:left="0"/>
              <w:rPr>
                <w:sz w:val="24"/>
                <w:szCs w:val="24"/>
                <w:u w:val="single"/>
              </w:rPr>
            </w:pPr>
            <w:r w:rsidRPr="0081596D">
              <w:rPr>
                <w:sz w:val="24"/>
                <w:szCs w:val="24"/>
                <w:u w:val="single"/>
              </w:rPr>
              <w:t xml:space="preserve">Basic solvent </w:t>
            </w:r>
          </w:p>
        </w:tc>
        <w:tc>
          <w:tcPr>
            <w:tcW w:w="4442" w:type="dxa"/>
          </w:tcPr>
          <w:p w:rsidR="0099073A" w:rsidRPr="0081596D" w:rsidRDefault="0099073A" w:rsidP="00A478D7">
            <w:pPr>
              <w:pStyle w:val="ListParagraph"/>
              <w:ind w:left="0"/>
              <w:rPr>
                <w:sz w:val="24"/>
                <w:szCs w:val="24"/>
              </w:rPr>
            </w:pPr>
          </w:p>
        </w:tc>
      </w:tr>
      <w:tr w:rsidR="0099073A" w:rsidRPr="0081596D" w:rsidTr="00A478D7">
        <w:tc>
          <w:tcPr>
            <w:tcW w:w="4414" w:type="dxa"/>
          </w:tcPr>
          <w:p w:rsidR="0099073A" w:rsidRPr="0081596D" w:rsidRDefault="00311BB4" w:rsidP="00A478D7">
            <w:pPr>
              <w:pStyle w:val="ListParagraph"/>
              <w:ind w:left="0"/>
              <w:rPr>
                <w:sz w:val="24"/>
                <w:szCs w:val="24"/>
              </w:rPr>
            </w:pPr>
            <w:r w:rsidRPr="0081596D">
              <w:rPr>
                <w:sz w:val="24"/>
                <w:szCs w:val="24"/>
              </w:rPr>
              <w:t>D</w:t>
            </w:r>
            <w:r w:rsidR="0099073A" w:rsidRPr="0081596D">
              <w:rPr>
                <w:sz w:val="24"/>
                <w:szCs w:val="24"/>
              </w:rPr>
              <w:softHyphen/>
            </w:r>
            <w:r w:rsidRPr="0081596D">
              <w:rPr>
                <w:sz w:val="24"/>
                <w:szCs w:val="24"/>
                <w:vertAlign w:val="subscript"/>
              </w:rPr>
              <w:t>CH</w:t>
            </w:r>
            <w:r w:rsidR="0099073A" w:rsidRPr="0081596D">
              <w:rPr>
                <w:sz w:val="24"/>
                <w:szCs w:val="24"/>
                <w:vertAlign w:val="subscript"/>
              </w:rPr>
              <w:t xml:space="preserve"> </w:t>
            </w:r>
            <w:r w:rsidR="0099073A" w:rsidRPr="0081596D">
              <w:rPr>
                <w:sz w:val="24"/>
                <w:szCs w:val="24"/>
              </w:rPr>
              <w:t>=</w:t>
            </w:r>
            <w:r w:rsidR="001F2AAF" w:rsidRPr="0081596D">
              <w:rPr>
                <w:sz w:val="24"/>
                <w:szCs w:val="24"/>
              </w:rPr>
              <w:t xml:space="preserve">8.8 </w:t>
            </w:r>
            <w:r w:rsidR="0099073A" w:rsidRPr="0081596D">
              <w:rPr>
                <w:sz w:val="24"/>
                <w:szCs w:val="24"/>
              </w:rPr>
              <w:t>cm</w:t>
            </w:r>
          </w:p>
          <w:p w:rsidR="0099073A" w:rsidRPr="0081596D" w:rsidRDefault="00311BB4" w:rsidP="00311BB4">
            <w:pPr>
              <w:pStyle w:val="ListParagraph"/>
              <w:ind w:left="0"/>
              <w:rPr>
                <w:sz w:val="24"/>
                <w:szCs w:val="24"/>
              </w:rPr>
            </w:pPr>
            <w:proofErr w:type="spellStart"/>
            <w:r w:rsidRPr="0081596D">
              <w:rPr>
                <w:sz w:val="24"/>
                <w:szCs w:val="24"/>
              </w:rPr>
              <w:t>D</w:t>
            </w:r>
            <w:r w:rsidRPr="0081596D">
              <w:rPr>
                <w:sz w:val="24"/>
                <w:szCs w:val="24"/>
                <w:vertAlign w:val="subscript"/>
              </w:rPr>
              <w:t>so</w:t>
            </w:r>
            <w:r w:rsidR="0099073A" w:rsidRPr="0081596D">
              <w:rPr>
                <w:sz w:val="24"/>
                <w:szCs w:val="24"/>
                <w:vertAlign w:val="subscript"/>
              </w:rPr>
              <w:t>lvent</w:t>
            </w:r>
            <w:proofErr w:type="spellEnd"/>
            <w:r w:rsidR="0099073A" w:rsidRPr="0081596D">
              <w:rPr>
                <w:sz w:val="24"/>
                <w:szCs w:val="24"/>
                <w:vertAlign w:val="subscript"/>
              </w:rPr>
              <w:t xml:space="preserve"> </w:t>
            </w:r>
            <w:r w:rsidR="0099073A" w:rsidRPr="0081596D">
              <w:rPr>
                <w:sz w:val="24"/>
                <w:szCs w:val="24"/>
              </w:rPr>
              <w:t xml:space="preserve">= </w:t>
            </w:r>
            <w:r w:rsidR="001F2AAF" w:rsidRPr="0081596D">
              <w:rPr>
                <w:sz w:val="24"/>
                <w:szCs w:val="24"/>
              </w:rPr>
              <w:t xml:space="preserve">9.1 </w:t>
            </w:r>
            <w:r w:rsidR="0099073A" w:rsidRPr="0081596D">
              <w:rPr>
                <w:sz w:val="24"/>
                <w:szCs w:val="24"/>
              </w:rPr>
              <w:t>cm</w:t>
            </w:r>
          </w:p>
        </w:tc>
        <w:tc>
          <w:tcPr>
            <w:tcW w:w="4442" w:type="dxa"/>
          </w:tcPr>
          <w:p w:rsidR="0099073A" w:rsidRPr="0081596D" w:rsidRDefault="007811A9" w:rsidP="001F2AAF">
            <w:pPr>
              <w:pStyle w:val="ListParagraph"/>
              <w:ind w:left="0"/>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R</m:t>
                    </m:r>
                  </m:e>
                  <m:sub>
                    <m:r>
                      <m:rPr>
                        <m:sty m:val="p"/>
                      </m:rPr>
                      <w:rPr>
                        <w:rFonts w:ascii="Cambria Math" w:hAnsi="Cambria Math"/>
                        <w:sz w:val="24"/>
                        <w:szCs w:val="24"/>
                      </w:rPr>
                      <m:t>f</m:t>
                    </m:r>
                  </m:sub>
                </m:sSub>
                <m:r>
                  <m:rPr>
                    <m:sty m:val="p"/>
                  </m:rPr>
                  <w:rPr>
                    <w:rFonts w:ascii="Cambria Math" w:hAnsi="Cambria Math"/>
                    <w:sz w:val="24"/>
                    <w:szCs w:val="24"/>
                  </w:rPr>
                  <m:t xml:space="preserve"> =</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CH</m:t>
                        </m:r>
                      </m:sub>
                    </m:sSub>
                  </m:num>
                  <m:den>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solvent</m:t>
                        </m:r>
                      </m:sub>
                    </m:sSub>
                  </m:den>
                </m:f>
                <m:r>
                  <m:rPr>
                    <m:sty m:val="p"/>
                  </m:rPr>
                  <w:rPr>
                    <w:rFonts w:ascii="Cambria Math" w:eastAsiaTheme="minorEastAsia" w:hAnsi="Cambria Math"/>
                    <w:sz w:val="24"/>
                    <w:szCs w:val="24"/>
                  </w:rPr>
                  <m:t>=</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8.8cm</m:t>
                    </m:r>
                  </m:num>
                  <m:den>
                    <m:r>
                      <m:rPr>
                        <m:sty m:val="p"/>
                      </m:rPr>
                      <w:rPr>
                        <w:rFonts w:ascii="Cambria Math" w:eastAsiaTheme="minorEastAsia" w:hAnsi="Cambria Math"/>
                        <w:sz w:val="24"/>
                        <w:szCs w:val="24"/>
                      </w:rPr>
                      <m:t>9.1cm</m:t>
                    </m:r>
                  </m:den>
                </m:f>
                <m:r>
                  <m:rPr>
                    <m:sty m:val="p"/>
                  </m:rPr>
                  <w:rPr>
                    <w:rFonts w:ascii="Cambria Math" w:eastAsiaTheme="minorEastAsia" w:hAnsi="Cambria Math"/>
                    <w:sz w:val="24"/>
                    <w:szCs w:val="24"/>
                  </w:rPr>
                  <m:t>=0.97</m:t>
                </m:r>
              </m:oMath>
            </m:oMathPara>
          </w:p>
        </w:tc>
      </w:tr>
      <w:tr w:rsidR="0099073A" w:rsidRPr="0081596D" w:rsidTr="00A478D7">
        <w:tc>
          <w:tcPr>
            <w:tcW w:w="4414" w:type="dxa"/>
          </w:tcPr>
          <w:p w:rsidR="0099073A" w:rsidRPr="0081596D" w:rsidRDefault="0099073A" w:rsidP="00A478D7">
            <w:pPr>
              <w:pStyle w:val="ListParagraph"/>
              <w:ind w:left="0"/>
              <w:rPr>
                <w:sz w:val="24"/>
                <w:szCs w:val="24"/>
              </w:rPr>
            </w:pPr>
          </w:p>
        </w:tc>
        <w:tc>
          <w:tcPr>
            <w:tcW w:w="4442" w:type="dxa"/>
          </w:tcPr>
          <w:p w:rsidR="0099073A" w:rsidRPr="0081596D" w:rsidRDefault="0099073A" w:rsidP="00A478D7">
            <w:pPr>
              <w:pStyle w:val="ListParagraph"/>
              <w:ind w:left="0"/>
              <w:rPr>
                <w:sz w:val="24"/>
                <w:szCs w:val="24"/>
              </w:rPr>
            </w:pPr>
          </w:p>
        </w:tc>
      </w:tr>
      <w:tr w:rsidR="0099073A" w:rsidRPr="0081596D" w:rsidTr="00A478D7">
        <w:tc>
          <w:tcPr>
            <w:tcW w:w="8856" w:type="dxa"/>
            <w:gridSpan w:val="2"/>
          </w:tcPr>
          <w:p w:rsidR="0099073A" w:rsidRPr="0081596D" w:rsidRDefault="0099073A" w:rsidP="001B527E">
            <w:pPr>
              <w:pStyle w:val="ListParagraph"/>
              <w:ind w:left="0"/>
              <w:rPr>
                <w:sz w:val="24"/>
                <w:szCs w:val="24"/>
              </w:rPr>
            </w:pPr>
            <w:r w:rsidRPr="0081596D">
              <w:rPr>
                <w:sz w:val="24"/>
                <w:szCs w:val="24"/>
                <w:u w:val="single"/>
              </w:rPr>
              <w:t xml:space="preserve">Acidic solvent </w:t>
            </w:r>
          </w:p>
        </w:tc>
      </w:tr>
      <w:tr w:rsidR="0099073A" w:rsidRPr="0081596D" w:rsidTr="00793DE8">
        <w:trPr>
          <w:trHeight w:val="432"/>
        </w:trPr>
        <w:tc>
          <w:tcPr>
            <w:tcW w:w="4414" w:type="dxa"/>
          </w:tcPr>
          <w:p w:rsidR="0099073A" w:rsidRPr="0081596D" w:rsidRDefault="00311BB4" w:rsidP="00A478D7">
            <w:pPr>
              <w:pStyle w:val="ListParagraph"/>
              <w:ind w:left="0"/>
              <w:rPr>
                <w:sz w:val="24"/>
                <w:szCs w:val="24"/>
              </w:rPr>
            </w:pPr>
            <w:r w:rsidRPr="0081596D">
              <w:rPr>
                <w:sz w:val="24"/>
                <w:szCs w:val="24"/>
              </w:rPr>
              <w:t>D</w:t>
            </w:r>
            <w:r w:rsidRPr="0081596D">
              <w:rPr>
                <w:sz w:val="24"/>
                <w:szCs w:val="24"/>
                <w:vertAlign w:val="subscript"/>
              </w:rPr>
              <w:t>CH</w:t>
            </w:r>
            <w:r w:rsidR="001F2AAF" w:rsidRPr="0081596D">
              <w:rPr>
                <w:sz w:val="24"/>
                <w:szCs w:val="24"/>
              </w:rPr>
              <w:t>= 7.8</w:t>
            </w:r>
            <w:r w:rsidR="0099073A" w:rsidRPr="0081596D">
              <w:rPr>
                <w:sz w:val="24"/>
                <w:szCs w:val="24"/>
              </w:rPr>
              <w:t xml:space="preserve"> cm</w:t>
            </w:r>
          </w:p>
          <w:p w:rsidR="0099073A" w:rsidRPr="0081596D" w:rsidRDefault="00311BB4" w:rsidP="00A478D7">
            <w:pPr>
              <w:pStyle w:val="ListParagraph"/>
              <w:ind w:left="0"/>
              <w:rPr>
                <w:sz w:val="24"/>
                <w:szCs w:val="24"/>
              </w:rPr>
            </w:pPr>
            <w:proofErr w:type="spellStart"/>
            <w:r w:rsidRPr="0081596D">
              <w:rPr>
                <w:sz w:val="24"/>
                <w:szCs w:val="24"/>
              </w:rPr>
              <w:t>D</w:t>
            </w:r>
            <w:r w:rsidR="0099073A" w:rsidRPr="0081596D">
              <w:rPr>
                <w:sz w:val="24"/>
                <w:szCs w:val="24"/>
                <w:vertAlign w:val="subscript"/>
              </w:rPr>
              <w:t>solvent</w:t>
            </w:r>
            <w:proofErr w:type="spellEnd"/>
            <w:r w:rsidR="001F2AAF" w:rsidRPr="0081596D">
              <w:rPr>
                <w:sz w:val="24"/>
                <w:szCs w:val="24"/>
              </w:rPr>
              <w:t xml:space="preserve"> = 7.9</w:t>
            </w:r>
            <w:r w:rsidR="0099073A" w:rsidRPr="0081596D">
              <w:rPr>
                <w:sz w:val="24"/>
                <w:szCs w:val="24"/>
              </w:rPr>
              <w:t xml:space="preserve"> cm</w:t>
            </w:r>
          </w:p>
        </w:tc>
        <w:tc>
          <w:tcPr>
            <w:tcW w:w="4442" w:type="dxa"/>
          </w:tcPr>
          <w:p w:rsidR="0099073A" w:rsidRPr="0081596D" w:rsidRDefault="007811A9" w:rsidP="00311BB4">
            <w:pPr>
              <w:pStyle w:val="ListParagraph"/>
              <w:ind w:left="0"/>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R</m:t>
                    </m:r>
                  </m:e>
                  <m:sub>
                    <m:r>
                      <m:rPr>
                        <m:sty m:val="p"/>
                      </m:rPr>
                      <w:rPr>
                        <w:rFonts w:ascii="Cambria Math" w:hAnsi="Cambria Math"/>
                        <w:sz w:val="24"/>
                        <w:szCs w:val="24"/>
                      </w:rPr>
                      <m:t xml:space="preserve">f </m:t>
                    </m:r>
                  </m:sub>
                </m:sSub>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CH</m:t>
                        </m:r>
                      </m:sub>
                    </m:sSub>
                  </m:num>
                  <m:den>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solvent</m:t>
                        </m:r>
                      </m:sub>
                    </m:sSub>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7.8cm</m:t>
                    </m:r>
                  </m:num>
                  <m:den>
                    <m:r>
                      <m:rPr>
                        <m:sty m:val="p"/>
                      </m:rPr>
                      <w:rPr>
                        <w:rFonts w:ascii="Cambria Math" w:hAnsi="Cambria Math"/>
                        <w:sz w:val="24"/>
                        <w:szCs w:val="24"/>
                      </w:rPr>
                      <m:t>7.9cm</m:t>
                    </m:r>
                  </m:den>
                </m:f>
                <m:r>
                  <m:rPr>
                    <m:sty m:val="p"/>
                  </m:rPr>
                  <w:rPr>
                    <w:rFonts w:ascii="Cambria Math" w:hAnsi="Cambria Math"/>
                    <w:sz w:val="24"/>
                    <w:szCs w:val="24"/>
                  </w:rPr>
                  <m:t>=0.99</m:t>
                </m:r>
              </m:oMath>
            </m:oMathPara>
          </w:p>
        </w:tc>
      </w:tr>
    </w:tbl>
    <w:p w:rsidR="009249F7" w:rsidRPr="0081596D" w:rsidRDefault="009249F7" w:rsidP="00793DE8">
      <w:pPr>
        <w:spacing w:after="0" w:line="240" w:lineRule="auto"/>
        <w:rPr>
          <w:sz w:val="24"/>
          <w:szCs w:val="24"/>
        </w:rPr>
      </w:pPr>
    </w:p>
    <w:p w:rsidR="009249F7" w:rsidRPr="0081596D" w:rsidRDefault="009249F7" w:rsidP="00793DE8">
      <w:pPr>
        <w:spacing w:after="0" w:line="240" w:lineRule="auto"/>
        <w:rPr>
          <w:sz w:val="24"/>
          <w:szCs w:val="24"/>
        </w:rPr>
      </w:pPr>
    </w:p>
    <w:p w:rsidR="001B527E" w:rsidRPr="0081596D" w:rsidRDefault="001B527E" w:rsidP="00793DE8">
      <w:pPr>
        <w:spacing w:after="0" w:line="240" w:lineRule="auto"/>
        <w:rPr>
          <w:sz w:val="24"/>
          <w:szCs w:val="24"/>
        </w:rPr>
      </w:pPr>
    </w:p>
    <w:p w:rsidR="001B527E" w:rsidRPr="0081596D" w:rsidRDefault="001B527E" w:rsidP="00793DE8">
      <w:pPr>
        <w:spacing w:after="0" w:line="240" w:lineRule="auto"/>
        <w:rPr>
          <w:sz w:val="24"/>
          <w:szCs w:val="24"/>
        </w:rPr>
      </w:pPr>
    </w:p>
    <w:p w:rsidR="001B527E" w:rsidRPr="0081596D" w:rsidRDefault="001B527E" w:rsidP="00793DE8">
      <w:pPr>
        <w:spacing w:after="0" w:line="240" w:lineRule="auto"/>
        <w:rPr>
          <w:sz w:val="24"/>
          <w:szCs w:val="24"/>
        </w:rPr>
      </w:pPr>
    </w:p>
    <w:p w:rsidR="001B527E" w:rsidRPr="0081596D" w:rsidRDefault="001B527E" w:rsidP="00793DE8">
      <w:pPr>
        <w:spacing w:after="0" w:line="240" w:lineRule="auto"/>
        <w:rPr>
          <w:sz w:val="24"/>
          <w:szCs w:val="24"/>
        </w:rPr>
      </w:pPr>
    </w:p>
    <w:p w:rsidR="00D829F3" w:rsidRPr="0081596D" w:rsidRDefault="001B527E" w:rsidP="00D829F3">
      <w:pPr>
        <w:spacing w:after="0" w:line="240" w:lineRule="auto"/>
        <w:ind w:firstLine="720"/>
        <w:rPr>
          <w:sz w:val="24"/>
          <w:szCs w:val="24"/>
        </w:rPr>
      </w:pPr>
      <w:commentRangeStart w:id="5"/>
      <w:r w:rsidRPr="0081596D">
        <w:rPr>
          <w:sz w:val="24"/>
          <w:szCs w:val="24"/>
        </w:rPr>
        <w:t>T</w:t>
      </w:r>
      <w:r w:rsidR="0061688F" w:rsidRPr="0081596D">
        <w:rPr>
          <w:sz w:val="24"/>
          <w:szCs w:val="24"/>
        </w:rPr>
        <w:t xml:space="preserve">he hydrogen bonding </w:t>
      </w:r>
      <w:r w:rsidRPr="0081596D">
        <w:rPr>
          <w:sz w:val="24"/>
          <w:szCs w:val="24"/>
        </w:rPr>
        <w:t>capacities</w:t>
      </w:r>
      <w:r w:rsidR="0061688F" w:rsidRPr="0081596D">
        <w:rPr>
          <w:sz w:val="24"/>
          <w:szCs w:val="24"/>
        </w:rPr>
        <w:t xml:space="preserve"> are directly related to the distance</w:t>
      </w:r>
      <w:r w:rsidRPr="0081596D">
        <w:rPr>
          <w:sz w:val="24"/>
          <w:szCs w:val="24"/>
        </w:rPr>
        <w:t xml:space="preserve"> the molecule is able to travel up the plate</w:t>
      </w:r>
      <w:r w:rsidR="0061688F" w:rsidRPr="0081596D">
        <w:rPr>
          <w:sz w:val="24"/>
          <w:szCs w:val="24"/>
        </w:rPr>
        <w:t xml:space="preserve">. </w:t>
      </w:r>
      <w:r w:rsidRPr="0081596D">
        <w:rPr>
          <w:sz w:val="24"/>
          <w:szCs w:val="24"/>
        </w:rPr>
        <w:t xml:space="preserve">The more capacity a molecule has to hydrogen bind, the slower it will </w:t>
      </w:r>
      <w:r w:rsidR="00D829F3" w:rsidRPr="0081596D">
        <w:rPr>
          <w:sz w:val="24"/>
          <w:szCs w:val="24"/>
        </w:rPr>
        <w:t xml:space="preserve">travel up the plate and the lower it will be on the plate. </w:t>
      </w:r>
      <w:r w:rsidR="0061688F" w:rsidRPr="0081596D">
        <w:rPr>
          <w:sz w:val="24"/>
          <w:szCs w:val="24"/>
        </w:rPr>
        <w:t>Because the silica gel is</w:t>
      </w:r>
      <w:r w:rsidR="004F26E8" w:rsidRPr="0081596D">
        <w:rPr>
          <w:sz w:val="24"/>
          <w:szCs w:val="24"/>
        </w:rPr>
        <w:t xml:space="preserve"> mildly</w:t>
      </w:r>
      <w:r w:rsidR="0061688F" w:rsidRPr="0081596D">
        <w:rPr>
          <w:sz w:val="24"/>
          <w:szCs w:val="24"/>
        </w:rPr>
        <w:t xml:space="preserve"> </w:t>
      </w:r>
      <w:proofErr w:type="gramStart"/>
      <w:r w:rsidR="0083042F" w:rsidRPr="0081596D">
        <w:rPr>
          <w:sz w:val="24"/>
          <w:szCs w:val="24"/>
        </w:rPr>
        <w:t>polar</w:t>
      </w:r>
      <w:proofErr w:type="gramEnd"/>
      <w:r w:rsidR="0061688F" w:rsidRPr="0081596D">
        <w:rPr>
          <w:sz w:val="24"/>
          <w:szCs w:val="24"/>
        </w:rPr>
        <w:t xml:space="preserve">, </w:t>
      </w:r>
      <w:r w:rsidR="004F26E8" w:rsidRPr="0081596D">
        <w:rPr>
          <w:sz w:val="24"/>
          <w:szCs w:val="24"/>
        </w:rPr>
        <w:t>it will bind polar compounds more tightly than less polar ones and so the more polar molecules will travel a shorter distance. As the solvent moves up the silica gel, the lipid molecules shuttle back and forth between stationary and mobile phases. Polar lipids that bind well to silica gel will remain in the stationary phase longer than less polar lipids. Therefore, the less polar the lipid, the further it will migrate on the plate. The distance</w:t>
      </w:r>
      <w:r w:rsidR="00D829F3" w:rsidRPr="0081596D">
        <w:rPr>
          <w:sz w:val="24"/>
          <w:szCs w:val="24"/>
        </w:rPr>
        <w:t xml:space="preserve"> the molecules travel up the plate</w:t>
      </w:r>
      <w:r w:rsidR="004F26E8" w:rsidRPr="0081596D">
        <w:rPr>
          <w:sz w:val="24"/>
          <w:szCs w:val="24"/>
        </w:rPr>
        <w:t xml:space="preserve"> can also be affected by the type of solvent used in the </w:t>
      </w:r>
      <w:r w:rsidR="008142D9" w:rsidRPr="0081596D">
        <w:rPr>
          <w:sz w:val="24"/>
          <w:szCs w:val="24"/>
        </w:rPr>
        <w:t xml:space="preserve">2D </w:t>
      </w:r>
      <w:r w:rsidR="004F26E8" w:rsidRPr="0081596D">
        <w:rPr>
          <w:sz w:val="24"/>
          <w:szCs w:val="24"/>
        </w:rPr>
        <w:t>TLC. The basic and acidic so</w:t>
      </w:r>
      <w:r w:rsidR="00D829F3" w:rsidRPr="0081596D">
        <w:rPr>
          <w:sz w:val="24"/>
          <w:szCs w:val="24"/>
        </w:rPr>
        <w:t>lvents used will have different pH environments</w:t>
      </w:r>
      <w:r w:rsidR="004F26E8" w:rsidRPr="0081596D">
        <w:rPr>
          <w:sz w:val="24"/>
          <w:szCs w:val="24"/>
        </w:rPr>
        <w:t>, this mean that the molecules will differ</w:t>
      </w:r>
      <w:r w:rsidR="00D829F3" w:rsidRPr="0081596D">
        <w:rPr>
          <w:sz w:val="24"/>
          <w:szCs w:val="24"/>
        </w:rPr>
        <w:t xml:space="preserve"> in terms of their structure as they can be protonated and deprotonated depending on the solvent used. </w:t>
      </w:r>
    </w:p>
    <w:p w:rsidR="0061688F" w:rsidRPr="0081596D" w:rsidRDefault="0083042F" w:rsidP="00D829F3">
      <w:pPr>
        <w:spacing w:after="0" w:line="240" w:lineRule="auto"/>
        <w:ind w:firstLine="720"/>
        <w:rPr>
          <w:sz w:val="24"/>
          <w:szCs w:val="24"/>
        </w:rPr>
      </w:pPr>
      <w:r w:rsidRPr="0081596D">
        <w:rPr>
          <w:sz w:val="24"/>
          <w:szCs w:val="24"/>
        </w:rPr>
        <w:t xml:space="preserve">All the </w:t>
      </w:r>
      <w:r w:rsidR="008142D9" w:rsidRPr="0081596D">
        <w:rPr>
          <w:sz w:val="24"/>
          <w:szCs w:val="24"/>
        </w:rPr>
        <w:t>lipids</w:t>
      </w:r>
      <w:r w:rsidR="00D829F3" w:rsidRPr="0081596D">
        <w:rPr>
          <w:sz w:val="24"/>
          <w:szCs w:val="24"/>
        </w:rPr>
        <w:t xml:space="preserve"> had</w:t>
      </w:r>
      <w:r w:rsidRPr="0081596D">
        <w:rPr>
          <w:sz w:val="24"/>
          <w:szCs w:val="24"/>
        </w:rPr>
        <w:t xml:space="preserve"> </w:t>
      </w:r>
      <w:r w:rsidR="00F44343" w:rsidRPr="0081596D">
        <w:rPr>
          <w:sz w:val="24"/>
          <w:szCs w:val="24"/>
        </w:rPr>
        <w:t>similar</w:t>
      </w:r>
      <w:r w:rsidRPr="0081596D">
        <w:rPr>
          <w:sz w:val="24"/>
          <w:szCs w:val="24"/>
        </w:rPr>
        <w:t xml:space="preserve"> </w:t>
      </w:r>
      <w:proofErr w:type="spellStart"/>
      <w:proofErr w:type="gramStart"/>
      <w:r w:rsidRPr="0081596D">
        <w:rPr>
          <w:sz w:val="24"/>
          <w:szCs w:val="24"/>
        </w:rPr>
        <w:t>R</w:t>
      </w:r>
      <w:r w:rsidRPr="0081596D">
        <w:rPr>
          <w:sz w:val="24"/>
          <w:szCs w:val="24"/>
          <w:vertAlign w:val="subscript"/>
        </w:rPr>
        <w:t>f</w:t>
      </w:r>
      <w:proofErr w:type="spellEnd"/>
      <w:proofErr w:type="gramEnd"/>
      <w:r w:rsidRPr="0081596D">
        <w:rPr>
          <w:sz w:val="24"/>
          <w:szCs w:val="24"/>
        </w:rPr>
        <w:t xml:space="preserve"> values in the basic </w:t>
      </w:r>
      <w:r w:rsidR="00F242F0" w:rsidRPr="0081596D">
        <w:rPr>
          <w:sz w:val="24"/>
          <w:szCs w:val="24"/>
        </w:rPr>
        <w:t xml:space="preserve">solvent compared to the </w:t>
      </w:r>
      <w:r w:rsidR="00F44343" w:rsidRPr="0081596D">
        <w:rPr>
          <w:sz w:val="24"/>
          <w:szCs w:val="24"/>
        </w:rPr>
        <w:t xml:space="preserve">acidic solvent except for </w:t>
      </w:r>
      <w:r w:rsidRPr="0081596D">
        <w:rPr>
          <w:sz w:val="24"/>
          <w:szCs w:val="24"/>
        </w:rPr>
        <w:t xml:space="preserve">FA which had a </w:t>
      </w:r>
      <w:r w:rsidR="008142D9" w:rsidRPr="0081596D">
        <w:rPr>
          <w:sz w:val="24"/>
          <w:szCs w:val="24"/>
        </w:rPr>
        <w:t>significantly</w:t>
      </w:r>
      <w:r w:rsidRPr="0081596D">
        <w:rPr>
          <w:sz w:val="24"/>
          <w:szCs w:val="24"/>
        </w:rPr>
        <w:t xml:space="preserve"> lower R</w:t>
      </w:r>
      <w:r w:rsidRPr="0081596D">
        <w:rPr>
          <w:sz w:val="24"/>
          <w:szCs w:val="24"/>
          <w:vertAlign w:val="subscript"/>
        </w:rPr>
        <w:t xml:space="preserve">f. </w:t>
      </w:r>
      <w:r w:rsidRPr="0081596D">
        <w:rPr>
          <w:sz w:val="24"/>
          <w:szCs w:val="24"/>
        </w:rPr>
        <w:t xml:space="preserve"> </w:t>
      </w:r>
      <w:r w:rsidR="00F242F0" w:rsidRPr="0081596D">
        <w:rPr>
          <w:sz w:val="24"/>
          <w:szCs w:val="24"/>
        </w:rPr>
        <w:t xml:space="preserve">This can be explained by the fact that in a basic solvent, </w:t>
      </w:r>
      <w:r w:rsidRPr="0081596D">
        <w:rPr>
          <w:sz w:val="24"/>
          <w:szCs w:val="24"/>
        </w:rPr>
        <w:t xml:space="preserve">the carboxylic acid on the fatty acid can </w:t>
      </w:r>
      <w:r w:rsidR="00F242F0" w:rsidRPr="0081596D">
        <w:rPr>
          <w:sz w:val="24"/>
          <w:szCs w:val="24"/>
        </w:rPr>
        <w:t>be deprotonated and</w:t>
      </w:r>
      <w:r w:rsidR="008142D9" w:rsidRPr="0081596D">
        <w:rPr>
          <w:sz w:val="24"/>
          <w:szCs w:val="24"/>
        </w:rPr>
        <w:t xml:space="preserve"> will</w:t>
      </w:r>
      <w:r w:rsidR="00F242F0" w:rsidRPr="0081596D">
        <w:rPr>
          <w:sz w:val="24"/>
          <w:szCs w:val="24"/>
        </w:rPr>
        <w:t xml:space="preserve"> carry </w:t>
      </w:r>
      <w:r w:rsidR="008142D9" w:rsidRPr="0081596D">
        <w:rPr>
          <w:sz w:val="24"/>
          <w:szCs w:val="24"/>
        </w:rPr>
        <w:t>a formal charge</w:t>
      </w:r>
      <w:r w:rsidR="00F242F0" w:rsidRPr="0081596D">
        <w:rPr>
          <w:sz w:val="24"/>
          <w:szCs w:val="24"/>
        </w:rPr>
        <w:t>. This will increase the polarity and will result in a shorter distance traveled on the pl</w:t>
      </w:r>
      <w:r w:rsidRPr="0081596D">
        <w:rPr>
          <w:sz w:val="24"/>
          <w:szCs w:val="24"/>
        </w:rPr>
        <w:t>ate.</w:t>
      </w:r>
      <w:r w:rsidR="008142D9" w:rsidRPr="0081596D">
        <w:rPr>
          <w:sz w:val="24"/>
          <w:szCs w:val="24"/>
        </w:rPr>
        <w:t xml:space="preserve"> </w:t>
      </w:r>
      <w:r w:rsidRPr="0081596D">
        <w:rPr>
          <w:sz w:val="24"/>
          <w:szCs w:val="24"/>
        </w:rPr>
        <w:t>The opposite can be seen with the fatty acid in the a</w:t>
      </w:r>
      <w:r w:rsidR="00FE1AA9" w:rsidRPr="0081596D">
        <w:rPr>
          <w:sz w:val="24"/>
          <w:szCs w:val="24"/>
        </w:rPr>
        <w:t>cidic solvent, the fatty acid</w:t>
      </w:r>
      <w:r w:rsidR="00D829F3" w:rsidRPr="0081596D">
        <w:rPr>
          <w:sz w:val="24"/>
          <w:szCs w:val="24"/>
        </w:rPr>
        <w:t xml:space="preserve"> will be protonated</w:t>
      </w:r>
      <w:r w:rsidR="00FE1AA9" w:rsidRPr="0081596D">
        <w:rPr>
          <w:sz w:val="24"/>
          <w:szCs w:val="24"/>
        </w:rPr>
        <w:t xml:space="preserve"> and neutral</w:t>
      </w:r>
      <w:r w:rsidRPr="0081596D">
        <w:rPr>
          <w:sz w:val="24"/>
          <w:szCs w:val="24"/>
        </w:rPr>
        <w:t xml:space="preserve">, resulting </w:t>
      </w:r>
      <w:r w:rsidR="00F44343" w:rsidRPr="0081596D">
        <w:rPr>
          <w:sz w:val="24"/>
          <w:szCs w:val="24"/>
        </w:rPr>
        <w:t>in it</w:t>
      </w:r>
      <w:r w:rsidRPr="0081596D">
        <w:rPr>
          <w:sz w:val="24"/>
          <w:szCs w:val="24"/>
        </w:rPr>
        <w:t xml:space="preserve"> traveling furth</w:t>
      </w:r>
      <w:r w:rsidR="00FE1AA9" w:rsidRPr="0081596D">
        <w:rPr>
          <w:sz w:val="24"/>
          <w:szCs w:val="24"/>
        </w:rPr>
        <w:t>er up the plate as it interacts less with the silica gel.</w:t>
      </w:r>
      <w:commentRangeEnd w:id="5"/>
      <w:r w:rsidR="003908F6">
        <w:rPr>
          <w:rStyle w:val="CommentReference"/>
        </w:rPr>
        <w:commentReference w:id="5"/>
      </w:r>
    </w:p>
    <w:p w:rsidR="00793DE8" w:rsidRPr="0081596D" w:rsidRDefault="00793DE8" w:rsidP="00793DE8">
      <w:pPr>
        <w:rPr>
          <w:sz w:val="24"/>
          <w:szCs w:val="24"/>
        </w:rPr>
      </w:pPr>
    </w:p>
    <w:p w:rsidR="00793DE8" w:rsidRPr="0081596D" w:rsidRDefault="00793DE8" w:rsidP="0099073A">
      <w:pPr>
        <w:pStyle w:val="ListParagraph"/>
        <w:rPr>
          <w:sz w:val="24"/>
          <w:szCs w:val="24"/>
        </w:rPr>
      </w:pPr>
    </w:p>
    <w:p w:rsidR="00941EDE" w:rsidRPr="0081596D" w:rsidRDefault="0060166A" w:rsidP="0060166A">
      <w:pPr>
        <w:rPr>
          <w:sz w:val="24"/>
          <w:szCs w:val="24"/>
        </w:rPr>
      </w:pPr>
      <w:commentRangeStart w:id="6"/>
      <w:r w:rsidRPr="0081596D">
        <w:rPr>
          <w:sz w:val="24"/>
          <w:szCs w:val="24"/>
        </w:rPr>
        <w:t>R2</w:t>
      </w:r>
      <w:commentRangeEnd w:id="6"/>
      <w:r w:rsidR="006D58E2">
        <w:rPr>
          <w:rStyle w:val="CommentReference"/>
        </w:rPr>
        <w:commentReference w:id="6"/>
      </w:r>
      <w:r w:rsidRPr="0081596D">
        <w:rPr>
          <w:sz w:val="24"/>
          <w:szCs w:val="24"/>
        </w:rPr>
        <w:t>.</w:t>
      </w:r>
    </w:p>
    <w:p w:rsidR="00F44343" w:rsidRPr="0081596D" w:rsidRDefault="00F44343" w:rsidP="00F44343">
      <w:pPr>
        <w:rPr>
          <w:b/>
          <w:sz w:val="24"/>
          <w:szCs w:val="24"/>
        </w:rPr>
      </w:pPr>
      <w:r w:rsidRPr="0081596D">
        <w:rPr>
          <w:b/>
          <w:sz w:val="24"/>
          <w:szCs w:val="24"/>
        </w:rPr>
        <w:t>Increasing</w:t>
      </w:r>
      <w:r w:rsidR="00FE1AA9" w:rsidRPr="0081596D">
        <w:rPr>
          <w:b/>
          <w:sz w:val="24"/>
          <w:szCs w:val="24"/>
        </w:rPr>
        <w:t xml:space="preserve"> order of polarity of lipids in </w:t>
      </w:r>
      <w:r w:rsidRPr="0081596D">
        <w:rPr>
          <w:b/>
          <w:sz w:val="24"/>
          <w:szCs w:val="24"/>
        </w:rPr>
        <w:t>basic solvent</w:t>
      </w:r>
      <w:r w:rsidR="00FE1AA9" w:rsidRPr="0081596D">
        <w:rPr>
          <w:b/>
          <w:sz w:val="24"/>
          <w:szCs w:val="24"/>
        </w:rPr>
        <w:t xml:space="preserve"> from left to right</w:t>
      </w:r>
    </w:p>
    <w:p w:rsidR="00FE1AA9" w:rsidRPr="0081596D" w:rsidRDefault="00FE1AA9" w:rsidP="00F44343">
      <w:pPr>
        <w:rPr>
          <w:sz w:val="24"/>
          <w:szCs w:val="24"/>
        </w:rPr>
      </w:pPr>
      <w:r w:rsidRPr="0081596D">
        <w:rPr>
          <w:sz w:val="24"/>
          <w:szCs w:val="24"/>
        </w:rPr>
        <w:t>PI – PC – PE – FA – CL - CH</w:t>
      </w:r>
    </w:p>
    <w:p w:rsidR="00F44343" w:rsidRPr="0081596D" w:rsidRDefault="00F44343" w:rsidP="00F44343">
      <w:pPr>
        <w:rPr>
          <w:b/>
          <w:sz w:val="24"/>
          <w:szCs w:val="24"/>
        </w:rPr>
      </w:pPr>
      <w:r w:rsidRPr="0081596D">
        <w:rPr>
          <w:b/>
          <w:sz w:val="24"/>
          <w:szCs w:val="24"/>
        </w:rPr>
        <w:t xml:space="preserve">Increasing order of polarity </w:t>
      </w:r>
      <w:r w:rsidR="00FE1AA9" w:rsidRPr="0081596D">
        <w:rPr>
          <w:b/>
          <w:sz w:val="24"/>
          <w:szCs w:val="24"/>
        </w:rPr>
        <w:t xml:space="preserve">of lipids </w:t>
      </w:r>
      <w:r w:rsidRPr="0081596D">
        <w:rPr>
          <w:b/>
          <w:sz w:val="24"/>
          <w:szCs w:val="24"/>
        </w:rPr>
        <w:t>in acidic solvent</w:t>
      </w:r>
      <w:r w:rsidR="00FE1AA9" w:rsidRPr="0081596D">
        <w:rPr>
          <w:b/>
          <w:sz w:val="24"/>
          <w:szCs w:val="24"/>
        </w:rPr>
        <w:t xml:space="preserve"> from left to right</w:t>
      </w:r>
    </w:p>
    <w:p w:rsidR="00FE1AA9" w:rsidRPr="0081596D" w:rsidRDefault="00FE1AA9" w:rsidP="00F44343">
      <w:pPr>
        <w:rPr>
          <w:sz w:val="24"/>
          <w:szCs w:val="24"/>
        </w:rPr>
      </w:pPr>
      <w:r w:rsidRPr="0081596D">
        <w:rPr>
          <w:sz w:val="24"/>
          <w:szCs w:val="24"/>
        </w:rPr>
        <w:t>PI – PC – PE – CL – FA - CH</w:t>
      </w:r>
    </w:p>
    <w:p w:rsidR="00FE1AA9" w:rsidRPr="0081596D" w:rsidRDefault="00FE1AA9" w:rsidP="00F44343">
      <w:pPr>
        <w:autoSpaceDE w:val="0"/>
        <w:autoSpaceDN w:val="0"/>
        <w:adjustRightInd w:val="0"/>
        <w:spacing w:after="0" w:line="240" w:lineRule="auto"/>
        <w:rPr>
          <w:rFonts w:cs="Cambria"/>
          <w:sz w:val="24"/>
          <w:szCs w:val="24"/>
          <w:lang w:val="en-US"/>
        </w:rPr>
      </w:pPr>
    </w:p>
    <w:p w:rsidR="00A93EA0" w:rsidRPr="0081596D" w:rsidRDefault="00A93EA0" w:rsidP="00F44343">
      <w:pPr>
        <w:autoSpaceDE w:val="0"/>
        <w:autoSpaceDN w:val="0"/>
        <w:adjustRightInd w:val="0"/>
        <w:spacing w:after="0" w:line="240" w:lineRule="auto"/>
        <w:rPr>
          <w:rFonts w:cs="Cambria"/>
          <w:sz w:val="24"/>
          <w:szCs w:val="24"/>
          <w:lang w:val="en-US"/>
        </w:rPr>
      </w:pPr>
    </w:p>
    <w:p w:rsidR="009249F7" w:rsidRPr="0081596D" w:rsidRDefault="009249F7" w:rsidP="006B152F">
      <w:pPr>
        <w:rPr>
          <w:rFonts w:cs="Cambria"/>
          <w:sz w:val="24"/>
          <w:szCs w:val="24"/>
          <w:lang w:val="en-US"/>
        </w:rPr>
      </w:pPr>
    </w:p>
    <w:p w:rsidR="00A93EA0" w:rsidRPr="0081596D" w:rsidRDefault="00A93EA0" w:rsidP="006B152F">
      <w:pPr>
        <w:rPr>
          <w:sz w:val="24"/>
          <w:szCs w:val="24"/>
        </w:rPr>
      </w:pPr>
    </w:p>
    <w:p w:rsidR="00FE1AA9" w:rsidRPr="0081596D" w:rsidRDefault="00FE1AA9" w:rsidP="006B152F">
      <w:pPr>
        <w:rPr>
          <w:sz w:val="24"/>
          <w:szCs w:val="24"/>
        </w:rPr>
      </w:pPr>
    </w:p>
    <w:p w:rsidR="00FE1AA9" w:rsidRPr="0081596D" w:rsidRDefault="00FE1AA9" w:rsidP="006B152F">
      <w:pPr>
        <w:rPr>
          <w:sz w:val="24"/>
          <w:szCs w:val="24"/>
        </w:rPr>
      </w:pPr>
    </w:p>
    <w:p w:rsidR="00FE1AA9" w:rsidRPr="0081596D" w:rsidRDefault="00FE1AA9" w:rsidP="006B152F">
      <w:pPr>
        <w:rPr>
          <w:sz w:val="24"/>
          <w:szCs w:val="24"/>
        </w:rPr>
      </w:pPr>
    </w:p>
    <w:p w:rsidR="00FE1AA9" w:rsidRPr="0081596D" w:rsidRDefault="00FE1AA9" w:rsidP="006B152F">
      <w:pPr>
        <w:rPr>
          <w:sz w:val="24"/>
          <w:szCs w:val="24"/>
        </w:rPr>
      </w:pPr>
    </w:p>
    <w:p w:rsidR="006B152F" w:rsidRPr="0081596D" w:rsidRDefault="006B152F" w:rsidP="006B152F">
      <w:pPr>
        <w:rPr>
          <w:b/>
          <w:sz w:val="24"/>
          <w:szCs w:val="24"/>
        </w:rPr>
      </w:pPr>
      <w:r w:rsidRPr="0081596D">
        <w:rPr>
          <w:b/>
          <w:sz w:val="24"/>
          <w:szCs w:val="24"/>
        </w:rPr>
        <w:t>Standard 1</w:t>
      </w:r>
    </w:p>
    <w:p w:rsidR="006B152F" w:rsidRPr="0081596D" w:rsidRDefault="006B152F" w:rsidP="006B152F">
      <w:pPr>
        <w:rPr>
          <w:sz w:val="24"/>
          <w:szCs w:val="24"/>
        </w:rPr>
      </w:pPr>
      <w:r w:rsidRPr="0081596D">
        <w:rPr>
          <w:sz w:val="24"/>
          <w:szCs w:val="24"/>
        </w:rPr>
        <w:t xml:space="preserve">Cholesterol (CH)                                                                                                 </w:t>
      </w:r>
      <w:proofErr w:type="spellStart"/>
      <w:r w:rsidRPr="0081596D">
        <w:rPr>
          <w:sz w:val="24"/>
          <w:szCs w:val="24"/>
        </w:rPr>
        <w:t>Cardiolipin</w:t>
      </w:r>
      <w:proofErr w:type="spellEnd"/>
      <w:r w:rsidRPr="0081596D">
        <w:rPr>
          <w:sz w:val="24"/>
          <w:szCs w:val="24"/>
        </w:rPr>
        <w:t xml:space="preserve"> (CL)</w:t>
      </w:r>
    </w:p>
    <w:p w:rsidR="006B152F" w:rsidRPr="0081596D" w:rsidRDefault="006B152F" w:rsidP="006B152F">
      <w:pPr>
        <w:rPr>
          <w:sz w:val="24"/>
          <w:szCs w:val="24"/>
        </w:rPr>
      </w:pPr>
      <w:r w:rsidRPr="0081596D">
        <w:rPr>
          <w:noProof/>
          <w:sz w:val="24"/>
          <w:szCs w:val="24"/>
          <w:lang w:eastAsia="en-CA"/>
        </w:rPr>
        <w:drawing>
          <wp:anchor distT="0" distB="0" distL="114300" distR="114300" simplePos="0" relativeHeight="251659264" behindDoc="1" locked="0" layoutInCell="1" allowOverlap="1" wp14:anchorId="760FBBF7" wp14:editId="54AAE48C">
            <wp:simplePos x="0" y="0"/>
            <wp:positionH relativeFrom="column">
              <wp:posOffset>-617220</wp:posOffset>
            </wp:positionH>
            <wp:positionV relativeFrom="paragraph">
              <wp:posOffset>131445</wp:posOffset>
            </wp:positionV>
            <wp:extent cx="3569335" cy="2258060"/>
            <wp:effectExtent l="0" t="0" r="0" b="8890"/>
            <wp:wrapTight wrapText="bothSides">
              <wp:wrapPolygon edited="0">
                <wp:start x="0" y="0"/>
                <wp:lineTo x="0" y="21503"/>
                <wp:lineTo x="21442" y="21503"/>
                <wp:lineTo x="214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9335" cy="2258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152F" w:rsidRPr="0081596D" w:rsidRDefault="006B152F" w:rsidP="006B152F">
      <w:pPr>
        <w:rPr>
          <w:sz w:val="24"/>
          <w:szCs w:val="24"/>
        </w:rPr>
      </w:pPr>
      <w:r w:rsidRPr="0081596D">
        <w:rPr>
          <w:noProof/>
          <w:sz w:val="24"/>
          <w:szCs w:val="24"/>
          <w:lang w:eastAsia="en-CA"/>
        </w:rPr>
        <w:drawing>
          <wp:anchor distT="0" distB="0" distL="114300" distR="114300" simplePos="0" relativeHeight="251660288" behindDoc="1" locked="0" layoutInCell="1" allowOverlap="1" wp14:anchorId="3B0EA567" wp14:editId="3BEC3264">
            <wp:simplePos x="0" y="0"/>
            <wp:positionH relativeFrom="column">
              <wp:posOffset>-483870</wp:posOffset>
            </wp:positionH>
            <wp:positionV relativeFrom="paragraph">
              <wp:posOffset>211455</wp:posOffset>
            </wp:positionV>
            <wp:extent cx="3888105" cy="1463040"/>
            <wp:effectExtent l="0" t="0" r="0" b="3810"/>
            <wp:wrapTight wrapText="bothSides">
              <wp:wrapPolygon edited="0">
                <wp:start x="0" y="0"/>
                <wp:lineTo x="0" y="21375"/>
                <wp:lineTo x="21484" y="21375"/>
                <wp:lineTo x="2148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8105" cy="1463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152F" w:rsidRPr="0081596D" w:rsidRDefault="006B152F" w:rsidP="006B152F">
      <w:pPr>
        <w:rPr>
          <w:sz w:val="24"/>
          <w:szCs w:val="24"/>
        </w:rPr>
      </w:pPr>
    </w:p>
    <w:p w:rsidR="006B152F" w:rsidRPr="0081596D" w:rsidRDefault="006B152F" w:rsidP="00636C87">
      <w:pPr>
        <w:autoSpaceDE w:val="0"/>
        <w:autoSpaceDN w:val="0"/>
        <w:adjustRightInd w:val="0"/>
        <w:spacing w:after="0" w:line="240" w:lineRule="auto"/>
        <w:ind w:firstLine="720"/>
        <w:rPr>
          <w:sz w:val="24"/>
          <w:szCs w:val="24"/>
        </w:rPr>
      </w:pPr>
      <w:r w:rsidRPr="0081596D">
        <w:rPr>
          <w:sz w:val="24"/>
          <w:szCs w:val="24"/>
        </w:rPr>
        <w:t>For the first lipid standard</w:t>
      </w:r>
      <w:r w:rsidR="00B02F6B" w:rsidRPr="0081596D">
        <w:rPr>
          <w:sz w:val="24"/>
          <w:szCs w:val="24"/>
        </w:rPr>
        <w:t>, cholesterol has a</w:t>
      </w:r>
      <w:r w:rsidR="002D6C5B" w:rsidRPr="0081596D">
        <w:rPr>
          <w:sz w:val="24"/>
          <w:szCs w:val="24"/>
        </w:rPr>
        <w:t xml:space="preserve"> weakly polar hydroxyl group. </w:t>
      </w:r>
      <w:proofErr w:type="spellStart"/>
      <w:r w:rsidR="002D6C5B" w:rsidRPr="0081596D">
        <w:rPr>
          <w:sz w:val="24"/>
          <w:szCs w:val="24"/>
        </w:rPr>
        <w:t>C</w:t>
      </w:r>
      <w:r w:rsidR="00B02F6B" w:rsidRPr="0081596D">
        <w:rPr>
          <w:sz w:val="24"/>
          <w:szCs w:val="24"/>
        </w:rPr>
        <w:t>ardiolipin</w:t>
      </w:r>
      <w:proofErr w:type="spellEnd"/>
      <w:r w:rsidR="00B02F6B" w:rsidRPr="0081596D">
        <w:rPr>
          <w:sz w:val="24"/>
          <w:szCs w:val="24"/>
        </w:rPr>
        <w:t xml:space="preserve"> has a </w:t>
      </w:r>
      <w:r w:rsidR="00B02F6B" w:rsidRPr="0081596D">
        <w:rPr>
          <w:rFonts w:cs="Cambria"/>
          <w:sz w:val="24"/>
          <w:szCs w:val="24"/>
          <w:lang w:val="en-US"/>
        </w:rPr>
        <w:t>hydroxyl group in the middle, the two phosphate groups, and the four-ester groups. I</w:t>
      </w:r>
      <w:r w:rsidR="00B02F6B" w:rsidRPr="0081596D">
        <w:rPr>
          <w:sz w:val="24"/>
          <w:szCs w:val="24"/>
        </w:rPr>
        <w:t xml:space="preserve">n both the basic and acidic solvents </w:t>
      </w:r>
      <w:proofErr w:type="spellStart"/>
      <w:r w:rsidR="00B02F6B" w:rsidRPr="0081596D">
        <w:rPr>
          <w:sz w:val="24"/>
          <w:szCs w:val="24"/>
        </w:rPr>
        <w:t>cardiolipin</w:t>
      </w:r>
      <w:proofErr w:type="spellEnd"/>
      <w:r w:rsidR="00B02F6B" w:rsidRPr="0081596D">
        <w:rPr>
          <w:sz w:val="24"/>
          <w:szCs w:val="24"/>
        </w:rPr>
        <w:t xml:space="preserve"> is more </w:t>
      </w:r>
      <w:proofErr w:type="gramStart"/>
      <w:r w:rsidR="00B02F6B" w:rsidRPr="0081596D">
        <w:rPr>
          <w:sz w:val="24"/>
          <w:szCs w:val="24"/>
        </w:rPr>
        <w:t>polar</w:t>
      </w:r>
      <w:proofErr w:type="gramEnd"/>
      <w:r w:rsidR="00B02F6B" w:rsidRPr="0081596D">
        <w:rPr>
          <w:sz w:val="24"/>
          <w:szCs w:val="24"/>
        </w:rPr>
        <w:t xml:space="preserve"> tha</w:t>
      </w:r>
      <w:r w:rsidR="00FE1AA9" w:rsidRPr="0081596D">
        <w:rPr>
          <w:sz w:val="24"/>
          <w:szCs w:val="24"/>
        </w:rPr>
        <w:t>n cholesterol. This is because c</w:t>
      </w:r>
      <w:r w:rsidR="00B02F6B" w:rsidRPr="0081596D">
        <w:rPr>
          <w:sz w:val="24"/>
          <w:szCs w:val="24"/>
        </w:rPr>
        <w:t>holesterol</w:t>
      </w:r>
      <w:r w:rsidR="00B02F6B" w:rsidRPr="0081596D">
        <w:rPr>
          <w:rFonts w:cs="Cambria"/>
          <w:sz w:val="24"/>
          <w:szCs w:val="24"/>
          <w:lang w:val="en-US"/>
        </w:rPr>
        <w:t xml:space="preserve"> only one hydroxyl group with 4</w:t>
      </w:r>
      <w:r w:rsidR="00B02F6B" w:rsidRPr="0081596D">
        <w:rPr>
          <w:sz w:val="24"/>
          <w:szCs w:val="24"/>
        </w:rPr>
        <w:t xml:space="preserve"> </w:t>
      </w:r>
      <w:r w:rsidR="00B02F6B" w:rsidRPr="0081596D">
        <w:rPr>
          <w:rFonts w:cs="Cambria"/>
          <w:sz w:val="24"/>
          <w:szCs w:val="24"/>
          <w:lang w:val="en-US"/>
        </w:rPr>
        <w:t xml:space="preserve">hydrocarbon rings, decreasing its overall polarity compared to </w:t>
      </w:r>
      <w:proofErr w:type="spellStart"/>
      <w:r w:rsidR="00B02F6B" w:rsidRPr="0081596D">
        <w:rPr>
          <w:sz w:val="24"/>
          <w:szCs w:val="24"/>
        </w:rPr>
        <w:t>cardiolipin</w:t>
      </w:r>
      <w:proofErr w:type="spellEnd"/>
      <w:r w:rsidR="007E7DA8" w:rsidRPr="0081596D">
        <w:rPr>
          <w:sz w:val="24"/>
          <w:szCs w:val="24"/>
        </w:rPr>
        <w:t xml:space="preserve"> which is the much more polar molecule</w:t>
      </w:r>
      <w:r w:rsidR="00B14886" w:rsidRPr="0081596D">
        <w:rPr>
          <w:sz w:val="24"/>
          <w:szCs w:val="24"/>
        </w:rPr>
        <w:t xml:space="preserve"> overall.</w:t>
      </w:r>
    </w:p>
    <w:p w:rsidR="006B152F" w:rsidRPr="0081596D" w:rsidRDefault="006B152F" w:rsidP="006B152F">
      <w:pPr>
        <w:rPr>
          <w:sz w:val="24"/>
          <w:szCs w:val="24"/>
        </w:rPr>
      </w:pPr>
    </w:p>
    <w:p w:rsidR="006B152F" w:rsidRPr="0081596D" w:rsidRDefault="007E7DA8" w:rsidP="006B152F">
      <w:pPr>
        <w:rPr>
          <w:b/>
          <w:sz w:val="24"/>
          <w:szCs w:val="24"/>
        </w:rPr>
      </w:pPr>
      <w:r w:rsidRPr="0081596D">
        <w:rPr>
          <w:b/>
          <w:sz w:val="24"/>
          <w:szCs w:val="24"/>
        </w:rPr>
        <w:t>Standard 2</w:t>
      </w:r>
    </w:p>
    <w:p w:rsidR="006B152F" w:rsidRPr="0081596D" w:rsidRDefault="006B152F" w:rsidP="006B152F">
      <w:pPr>
        <w:rPr>
          <w:sz w:val="24"/>
          <w:szCs w:val="24"/>
        </w:rPr>
      </w:pPr>
      <w:r w:rsidRPr="0081596D">
        <w:rPr>
          <w:sz w:val="24"/>
          <w:szCs w:val="24"/>
        </w:rPr>
        <w:t>Phosphatidylcholine (PC)                                                                                 Fatty acid (FA)</w:t>
      </w:r>
    </w:p>
    <w:p w:rsidR="006B152F" w:rsidRPr="0081596D" w:rsidRDefault="007E7DA8" w:rsidP="006B152F">
      <w:pPr>
        <w:rPr>
          <w:sz w:val="24"/>
          <w:szCs w:val="24"/>
        </w:rPr>
      </w:pPr>
      <w:r w:rsidRPr="0081596D">
        <w:rPr>
          <w:noProof/>
          <w:sz w:val="24"/>
          <w:szCs w:val="24"/>
          <w:lang w:eastAsia="en-CA"/>
        </w:rPr>
        <w:drawing>
          <wp:anchor distT="0" distB="0" distL="114300" distR="114300" simplePos="0" relativeHeight="251662336" behindDoc="1" locked="0" layoutInCell="1" allowOverlap="1" wp14:anchorId="6F55F53A" wp14:editId="4FAD962D">
            <wp:simplePos x="0" y="0"/>
            <wp:positionH relativeFrom="column">
              <wp:posOffset>4086225</wp:posOffset>
            </wp:positionH>
            <wp:positionV relativeFrom="paragraph">
              <wp:posOffset>258445</wp:posOffset>
            </wp:positionV>
            <wp:extent cx="1638300" cy="1057275"/>
            <wp:effectExtent l="0" t="0" r="0" b="9525"/>
            <wp:wrapTight wrapText="bothSides">
              <wp:wrapPolygon edited="0">
                <wp:start x="0" y="0"/>
                <wp:lineTo x="0" y="21405"/>
                <wp:lineTo x="21349" y="21405"/>
                <wp:lineTo x="2134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83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596D">
        <w:rPr>
          <w:noProof/>
          <w:sz w:val="24"/>
          <w:szCs w:val="24"/>
          <w:lang w:eastAsia="en-CA"/>
        </w:rPr>
        <w:drawing>
          <wp:inline distT="0" distB="0" distL="0" distR="0" wp14:anchorId="51670999" wp14:editId="78E816D5">
            <wp:extent cx="3194685" cy="1509395"/>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94685" cy="1509395"/>
                    </a:xfrm>
                    <a:prstGeom prst="rect">
                      <a:avLst/>
                    </a:prstGeom>
                    <a:noFill/>
                    <a:ln>
                      <a:noFill/>
                    </a:ln>
                  </pic:spPr>
                </pic:pic>
              </a:graphicData>
            </a:graphic>
          </wp:inline>
        </w:drawing>
      </w:r>
    </w:p>
    <w:p w:rsidR="006B152F" w:rsidRPr="0081596D" w:rsidRDefault="007E7DA8" w:rsidP="00636C87">
      <w:pPr>
        <w:autoSpaceDE w:val="0"/>
        <w:autoSpaceDN w:val="0"/>
        <w:adjustRightInd w:val="0"/>
        <w:spacing w:after="0" w:line="240" w:lineRule="auto"/>
        <w:ind w:firstLine="720"/>
        <w:rPr>
          <w:rFonts w:cs="Cambria"/>
          <w:sz w:val="24"/>
          <w:szCs w:val="24"/>
          <w:lang w:val="en-US"/>
        </w:rPr>
      </w:pPr>
      <w:r w:rsidRPr="0081596D">
        <w:rPr>
          <w:sz w:val="24"/>
          <w:szCs w:val="24"/>
        </w:rPr>
        <w:t xml:space="preserve">For the second lipid standard, phosphatidylcholine </w:t>
      </w:r>
      <w:r w:rsidRPr="0081596D">
        <w:rPr>
          <w:rFonts w:cs="Cambria"/>
          <w:sz w:val="24"/>
          <w:szCs w:val="24"/>
          <w:lang w:val="en-US"/>
        </w:rPr>
        <w:t xml:space="preserve">has an amine group, </w:t>
      </w:r>
      <w:r w:rsidR="00B14886" w:rsidRPr="0081596D">
        <w:rPr>
          <w:rFonts w:cs="Cambria"/>
          <w:sz w:val="24"/>
          <w:szCs w:val="24"/>
          <w:lang w:val="en-US"/>
        </w:rPr>
        <w:t>a</w:t>
      </w:r>
      <w:r w:rsidRPr="0081596D">
        <w:rPr>
          <w:rFonts w:cs="Cambria"/>
          <w:sz w:val="24"/>
          <w:szCs w:val="24"/>
          <w:lang w:val="en-US"/>
        </w:rPr>
        <w:t xml:space="preserve"> phosphate group, and the </w:t>
      </w:r>
      <w:r w:rsidR="002D6C5B" w:rsidRPr="0081596D">
        <w:rPr>
          <w:rFonts w:cs="Cambria"/>
          <w:sz w:val="24"/>
          <w:szCs w:val="24"/>
          <w:lang w:val="en-US"/>
        </w:rPr>
        <w:t xml:space="preserve">two-ester groups. The </w:t>
      </w:r>
      <w:r w:rsidRPr="0081596D">
        <w:rPr>
          <w:rFonts w:cs="Cambria"/>
          <w:sz w:val="24"/>
          <w:szCs w:val="24"/>
          <w:lang w:val="en-US"/>
        </w:rPr>
        <w:t>f</w:t>
      </w:r>
      <w:proofErr w:type="spellStart"/>
      <w:r w:rsidRPr="0081596D">
        <w:rPr>
          <w:sz w:val="24"/>
          <w:szCs w:val="24"/>
        </w:rPr>
        <w:t>atty</w:t>
      </w:r>
      <w:proofErr w:type="spellEnd"/>
      <w:r w:rsidRPr="0081596D">
        <w:rPr>
          <w:sz w:val="24"/>
          <w:szCs w:val="24"/>
        </w:rPr>
        <w:t xml:space="preserve"> acid has one </w:t>
      </w:r>
      <w:r w:rsidR="00B14886" w:rsidRPr="0081596D">
        <w:rPr>
          <w:rFonts w:cs="Cambria"/>
          <w:sz w:val="24"/>
          <w:szCs w:val="24"/>
          <w:lang w:val="en-US"/>
        </w:rPr>
        <w:t>carboxyl group</w:t>
      </w:r>
      <w:r w:rsidRPr="0081596D">
        <w:rPr>
          <w:rFonts w:cs="Cambria"/>
          <w:sz w:val="24"/>
          <w:szCs w:val="24"/>
          <w:lang w:val="en-US"/>
        </w:rPr>
        <w:t>. I</w:t>
      </w:r>
      <w:r w:rsidRPr="0081596D">
        <w:rPr>
          <w:sz w:val="24"/>
          <w:szCs w:val="24"/>
        </w:rPr>
        <w:t xml:space="preserve">n both the basic and </w:t>
      </w:r>
      <w:r w:rsidRPr="0081596D">
        <w:rPr>
          <w:sz w:val="24"/>
          <w:szCs w:val="24"/>
        </w:rPr>
        <w:lastRenderedPageBreak/>
        <w:t xml:space="preserve">acidic solvents phosphatidylcholine is more </w:t>
      </w:r>
      <w:proofErr w:type="gramStart"/>
      <w:r w:rsidRPr="0081596D">
        <w:rPr>
          <w:sz w:val="24"/>
          <w:szCs w:val="24"/>
        </w:rPr>
        <w:t>polar</w:t>
      </w:r>
      <w:proofErr w:type="gramEnd"/>
      <w:r w:rsidRPr="0081596D">
        <w:rPr>
          <w:sz w:val="24"/>
          <w:szCs w:val="24"/>
        </w:rPr>
        <w:t xml:space="preserve"> than </w:t>
      </w:r>
      <w:r w:rsidRPr="0081596D">
        <w:rPr>
          <w:rFonts w:cs="Cambria"/>
          <w:sz w:val="24"/>
          <w:szCs w:val="24"/>
          <w:lang w:val="en-US"/>
        </w:rPr>
        <w:t>the f</w:t>
      </w:r>
      <w:proofErr w:type="spellStart"/>
      <w:r w:rsidRPr="0081596D">
        <w:rPr>
          <w:sz w:val="24"/>
          <w:szCs w:val="24"/>
        </w:rPr>
        <w:t>atty</w:t>
      </w:r>
      <w:proofErr w:type="spellEnd"/>
      <w:r w:rsidRPr="0081596D">
        <w:rPr>
          <w:sz w:val="24"/>
          <w:szCs w:val="24"/>
        </w:rPr>
        <w:t xml:space="preserve"> acid. This is because</w:t>
      </w:r>
      <w:r w:rsidR="00B14886" w:rsidRPr="0081596D">
        <w:rPr>
          <w:sz w:val="24"/>
          <w:szCs w:val="24"/>
        </w:rPr>
        <w:t xml:space="preserve"> phosphatidylcholine </w:t>
      </w:r>
      <w:r w:rsidR="002D6C5B" w:rsidRPr="0081596D">
        <w:rPr>
          <w:sz w:val="24"/>
          <w:szCs w:val="24"/>
        </w:rPr>
        <w:t xml:space="preserve">has a </w:t>
      </w:r>
      <w:r w:rsidR="002D6C5B" w:rsidRPr="0081596D">
        <w:rPr>
          <w:rFonts w:cs="Cambria"/>
          <w:sz w:val="24"/>
          <w:szCs w:val="24"/>
          <w:lang w:val="en-US"/>
        </w:rPr>
        <w:t>positive charge on the nitrogen of its choline head group</w:t>
      </w:r>
      <w:r w:rsidR="00B14886" w:rsidRPr="0081596D">
        <w:rPr>
          <w:rFonts w:cs="Cambria"/>
          <w:sz w:val="24"/>
          <w:szCs w:val="24"/>
          <w:lang w:val="en-US"/>
        </w:rPr>
        <w:t xml:space="preserve"> and a charge on the phosphate group. These charges make it a much more polar molecule compared to </w:t>
      </w:r>
      <w:r w:rsidR="002D6C5B" w:rsidRPr="0081596D">
        <w:rPr>
          <w:rFonts w:cs="Cambria"/>
          <w:sz w:val="24"/>
          <w:szCs w:val="24"/>
          <w:lang w:val="en-US"/>
        </w:rPr>
        <w:t>the fatty acid and its l</w:t>
      </w:r>
      <w:r w:rsidR="00B14886" w:rsidRPr="0081596D">
        <w:rPr>
          <w:rFonts w:cs="Cambria"/>
          <w:sz w:val="24"/>
          <w:szCs w:val="24"/>
          <w:lang w:val="en-US"/>
        </w:rPr>
        <w:t>ong non-polar hydrocarbon chain and carboxyl group.</w:t>
      </w:r>
    </w:p>
    <w:p w:rsidR="002D6C5B" w:rsidRPr="0081596D" w:rsidRDefault="002D6C5B" w:rsidP="006B152F">
      <w:pPr>
        <w:rPr>
          <w:sz w:val="24"/>
          <w:szCs w:val="24"/>
        </w:rPr>
      </w:pPr>
    </w:p>
    <w:p w:rsidR="006B152F" w:rsidRPr="0081596D" w:rsidRDefault="006B152F" w:rsidP="006B152F">
      <w:pPr>
        <w:rPr>
          <w:b/>
          <w:sz w:val="24"/>
          <w:szCs w:val="24"/>
        </w:rPr>
      </w:pPr>
      <w:r w:rsidRPr="0081596D">
        <w:rPr>
          <w:b/>
          <w:sz w:val="24"/>
          <w:szCs w:val="24"/>
        </w:rPr>
        <w:t>Standard 3</w:t>
      </w:r>
    </w:p>
    <w:p w:rsidR="00F15CEB" w:rsidRPr="0081596D" w:rsidRDefault="006B152F" w:rsidP="006B152F">
      <w:pPr>
        <w:rPr>
          <w:sz w:val="24"/>
          <w:szCs w:val="24"/>
        </w:rPr>
      </w:pPr>
      <w:r w:rsidRPr="0081596D">
        <w:rPr>
          <w:sz w:val="24"/>
          <w:szCs w:val="24"/>
        </w:rPr>
        <w:t>Phosphatidylethanolamine (PE)                                                   Phosphatidylinositol (PI)</w:t>
      </w:r>
    </w:p>
    <w:p w:rsidR="00F15CEB" w:rsidRPr="0081596D" w:rsidRDefault="006B152F" w:rsidP="00F15CEB">
      <w:pPr>
        <w:rPr>
          <w:sz w:val="24"/>
          <w:szCs w:val="24"/>
        </w:rPr>
      </w:pPr>
      <w:r w:rsidRPr="0081596D">
        <w:rPr>
          <w:noProof/>
          <w:sz w:val="24"/>
          <w:szCs w:val="24"/>
          <w:lang w:eastAsia="en-CA"/>
        </w:rPr>
        <w:drawing>
          <wp:anchor distT="0" distB="0" distL="114300" distR="114300" simplePos="0" relativeHeight="251664384" behindDoc="1" locked="0" layoutInCell="1" allowOverlap="1" wp14:anchorId="7AC0EAED" wp14:editId="5601888C">
            <wp:simplePos x="0" y="0"/>
            <wp:positionH relativeFrom="column">
              <wp:posOffset>3062605</wp:posOffset>
            </wp:positionH>
            <wp:positionV relativeFrom="paragraph">
              <wp:posOffset>276225</wp:posOffset>
            </wp:positionV>
            <wp:extent cx="3305175" cy="1564640"/>
            <wp:effectExtent l="0" t="0" r="9525" b="0"/>
            <wp:wrapTight wrapText="bothSides">
              <wp:wrapPolygon edited="0">
                <wp:start x="0" y="0"/>
                <wp:lineTo x="0" y="21302"/>
                <wp:lineTo x="21538" y="21302"/>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05175" cy="1564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596D">
        <w:rPr>
          <w:noProof/>
          <w:sz w:val="24"/>
          <w:szCs w:val="24"/>
          <w:lang w:eastAsia="en-CA"/>
        </w:rPr>
        <w:drawing>
          <wp:anchor distT="0" distB="0" distL="114300" distR="114300" simplePos="0" relativeHeight="251663360" behindDoc="1" locked="0" layoutInCell="1" allowOverlap="1" wp14:anchorId="13E045D8" wp14:editId="1DE420ED">
            <wp:simplePos x="0" y="0"/>
            <wp:positionH relativeFrom="column">
              <wp:posOffset>-617855</wp:posOffset>
            </wp:positionH>
            <wp:positionV relativeFrom="paragraph">
              <wp:posOffset>275590</wp:posOffset>
            </wp:positionV>
            <wp:extent cx="3517900" cy="1685290"/>
            <wp:effectExtent l="0" t="0" r="6350" b="0"/>
            <wp:wrapTight wrapText="bothSides">
              <wp:wrapPolygon edited="0">
                <wp:start x="0" y="0"/>
                <wp:lineTo x="0" y="21242"/>
                <wp:lineTo x="21522" y="21242"/>
                <wp:lineTo x="2152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17900" cy="1685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5CEB" w:rsidRPr="0081596D" w:rsidRDefault="00F15CEB" w:rsidP="00F15CEB">
      <w:pPr>
        <w:rPr>
          <w:sz w:val="24"/>
          <w:szCs w:val="24"/>
        </w:rPr>
      </w:pPr>
    </w:p>
    <w:p w:rsidR="00D60480" w:rsidRPr="0081596D" w:rsidRDefault="002D6C5B" w:rsidP="00636C87">
      <w:pPr>
        <w:autoSpaceDE w:val="0"/>
        <w:autoSpaceDN w:val="0"/>
        <w:adjustRightInd w:val="0"/>
        <w:spacing w:after="0" w:line="240" w:lineRule="auto"/>
        <w:ind w:firstLine="720"/>
        <w:rPr>
          <w:sz w:val="24"/>
          <w:szCs w:val="24"/>
        </w:rPr>
      </w:pPr>
      <w:r w:rsidRPr="0081596D">
        <w:rPr>
          <w:sz w:val="24"/>
          <w:szCs w:val="24"/>
        </w:rPr>
        <w:t xml:space="preserve">For the </w:t>
      </w:r>
      <w:r w:rsidR="00B14886" w:rsidRPr="0081596D">
        <w:rPr>
          <w:sz w:val="24"/>
          <w:szCs w:val="24"/>
        </w:rPr>
        <w:t>third</w:t>
      </w:r>
      <w:r w:rsidRPr="0081596D">
        <w:rPr>
          <w:sz w:val="24"/>
          <w:szCs w:val="24"/>
        </w:rPr>
        <w:t xml:space="preserve"> lipid standard, </w:t>
      </w:r>
      <w:r w:rsidR="00D60480" w:rsidRPr="0081596D">
        <w:rPr>
          <w:sz w:val="24"/>
          <w:szCs w:val="24"/>
        </w:rPr>
        <w:t>p</w:t>
      </w:r>
      <w:r w:rsidRPr="0081596D">
        <w:rPr>
          <w:sz w:val="24"/>
          <w:szCs w:val="24"/>
        </w:rPr>
        <w:t xml:space="preserve">hosphatidylethanolamine has an </w:t>
      </w:r>
      <w:r w:rsidRPr="0081596D">
        <w:rPr>
          <w:rFonts w:cs="Cambria"/>
          <w:sz w:val="24"/>
          <w:szCs w:val="24"/>
          <w:lang w:val="en-US"/>
        </w:rPr>
        <w:t xml:space="preserve">amino group, a phosphate group and the two ester groups. </w:t>
      </w:r>
      <w:r w:rsidRPr="0081596D">
        <w:rPr>
          <w:sz w:val="24"/>
          <w:szCs w:val="24"/>
        </w:rPr>
        <w:t>Phosphatidylinositol has</w:t>
      </w:r>
      <w:r w:rsidR="00D60480" w:rsidRPr="0081596D">
        <w:rPr>
          <w:sz w:val="24"/>
          <w:szCs w:val="24"/>
        </w:rPr>
        <w:t xml:space="preserve"> </w:t>
      </w:r>
      <w:r w:rsidRPr="0081596D">
        <w:rPr>
          <w:rFonts w:cs="Cambria"/>
          <w:sz w:val="24"/>
          <w:szCs w:val="24"/>
          <w:lang w:val="en-US"/>
        </w:rPr>
        <w:t>5 hydroxyl groups on the cyclohexane ring, a phosphate group, and the two ester groups. I</w:t>
      </w:r>
      <w:r w:rsidRPr="0081596D">
        <w:rPr>
          <w:sz w:val="24"/>
          <w:szCs w:val="24"/>
        </w:rPr>
        <w:t xml:space="preserve">n both the basic and acidic solvents phosphatidylinositol is more </w:t>
      </w:r>
      <w:proofErr w:type="gramStart"/>
      <w:r w:rsidRPr="0081596D">
        <w:rPr>
          <w:sz w:val="24"/>
          <w:szCs w:val="24"/>
        </w:rPr>
        <w:t>polar</w:t>
      </w:r>
      <w:proofErr w:type="gramEnd"/>
      <w:r w:rsidRPr="0081596D">
        <w:rPr>
          <w:sz w:val="24"/>
          <w:szCs w:val="24"/>
        </w:rPr>
        <w:t xml:space="preserve"> than phosphatidylethanolamine. This is because </w:t>
      </w:r>
      <w:r w:rsidRPr="0081596D">
        <w:rPr>
          <w:rFonts w:cs="Cambria"/>
          <w:sz w:val="24"/>
          <w:szCs w:val="24"/>
          <w:lang w:val="en-US"/>
        </w:rPr>
        <w:t xml:space="preserve">of its </w:t>
      </w:r>
      <w:r w:rsidR="00625B8B" w:rsidRPr="0081596D">
        <w:rPr>
          <w:rFonts w:cs="Cambria"/>
          <w:sz w:val="24"/>
          <w:szCs w:val="24"/>
          <w:lang w:val="en-US"/>
        </w:rPr>
        <w:t>much more</w:t>
      </w:r>
      <w:r w:rsidR="00B14886" w:rsidRPr="0081596D">
        <w:rPr>
          <w:rFonts w:cs="Cambria"/>
          <w:sz w:val="24"/>
          <w:szCs w:val="24"/>
          <w:lang w:val="en-US"/>
        </w:rPr>
        <w:t xml:space="preserve"> </w:t>
      </w:r>
      <w:r w:rsidR="00D60480" w:rsidRPr="0081596D">
        <w:rPr>
          <w:rFonts w:cs="Cambria"/>
          <w:sz w:val="24"/>
          <w:szCs w:val="24"/>
          <w:lang w:val="en-US"/>
        </w:rPr>
        <w:t xml:space="preserve">polar </w:t>
      </w:r>
      <w:r w:rsidRPr="0081596D">
        <w:rPr>
          <w:rFonts w:cs="Cambria"/>
          <w:sz w:val="24"/>
          <w:szCs w:val="24"/>
          <w:lang w:val="en-US"/>
        </w:rPr>
        <w:t xml:space="preserve">hydroxyl groups </w:t>
      </w:r>
      <w:r w:rsidR="00D60480" w:rsidRPr="0081596D">
        <w:rPr>
          <w:rFonts w:cs="Cambria"/>
          <w:sz w:val="24"/>
          <w:szCs w:val="24"/>
          <w:lang w:val="en-US"/>
        </w:rPr>
        <w:t xml:space="preserve">compared to the less polar amino group on </w:t>
      </w:r>
      <w:r w:rsidR="00D60480" w:rsidRPr="0081596D">
        <w:rPr>
          <w:sz w:val="24"/>
          <w:szCs w:val="24"/>
        </w:rPr>
        <w:t xml:space="preserve">  </w:t>
      </w:r>
    </w:p>
    <w:p w:rsidR="00F15CEB" w:rsidRPr="0081596D" w:rsidRDefault="00B14886" w:rsidP="002D6C5B">
      <w:pPr>
        <w:autoSpaceDE w:val="0"/>
        <w:autoSpaceDN w:val="0"/>
        <w:adjustRightInd w:val="0"/>
        <w:spacing w:after="0" w:line="240" w:lineRule="auto"/>
        <w:rPr>
          <w:sz w:val="24"/>
          <w:szCs w:val="24"/>
        </w:rPr>
      </w:pPr>
      <w:proofErr w:type="gramStart"/>
      <w:r w:rsidRPr="0081596D">
        <w:rPr>
          <w:sz w:val="24"/>
          <w:szCs w:val="24"/>
        </w:rPr>
        <w:t>p</w:t>
      </w:r>
      <w:r w:rsidR="00D60480" w:rsidRPr="0081596D">
        <w:rPr>
          <w:sz w:val="24"/>
          <w:szCs w:val="24"/>
        </w:rPr>
        <w:t>hosphatidylethanolamine</w:t>
      </w:r>
      <w:proofErr w:type="gramEnd"/>
      <w:r w:rsidR="00D60480" w:rsidRPr="0081596D">
        <w:rPr>
          <w:sz w:val="24"/>
          <w:szCs w:val="24"/>
        </w:rPr>
        <w:t>.</w:t>
      </w:r>
    </w:p>
    <w:p w:rsidR="00D60480" w:rsidRPr="0081596D" w:rsidRDefault="00D60480" w:rsidP="002D6C5B">
      <w:pPr>
        <w:autoSpaceDE w:val="0"/>
        <w:autoSpaceDN w:val="0"/>
        <w:adjustRightInd w:val="0"/>
        <w:spacing w:after="0" w:line="240" w:lineRule="auto"/>
        <w:rPr>
          <w:sz w:val="24"/>
          <w:szCs w:val="24"/>
        </w:rPr>
      </w:pPr>
    </w:p>
    <w:p w:rsidR="00241C4F" w:rsidRPr="0081596D" w:rsidRDefault="00241C4F"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32443C" w:rsidRPr="0081596D" w:rsidRDefault="0032443C" w:rsidP="0009112A">
      <w:pPr>
        <w:autoSpaceDE w:val="0"/>
        <w:autoSpaceDN w:val="0"/>
        <w:adjustRightInd w:val="0"/>
        <w:spacing w:after="0" w:line="240" w:lineRule="auto"/>
        <w:rPr>
          <w:sz w:val="24"/>
          <w:szCs w:val="24"/>
        </w:rPr>
      </w:pPr>
    </w:p>
    <w:p w:rsidR="0009112A" w:rsidRPr="0081596D" w:rsidRDefault="00D60480" w:rsidP="0009112A">
      <w:pPr>
        <w:autoSpaceDE w:val="0"/>
        <w:autoSpaceDN w:val="0"/>
        <w:adjustRightInd w:val="0"/>
        <w:spacing w:after="0" w:line="240" w:lineRule="auto"/>
        <w:rPr>
          <w:sz w:val="24"/>
          <w:szCs w:val="24"/>
        </w:rPr>
      </w:pPr>
      <w:commentRangeStart w:id="7"/>
      <w:r w:rsidRPr="0081596D">
        <w:rPr>
          <w:sz w:val="24"/>
          <w:szCs w:val="24"/>
        </w:rPr>
        <w:t>R3</w:t>
      </w:r>
      <w:commentRangeEnd w:id="7"/>
      <w:r w:rsidR="00F80781">
        <w:rPr>
          <w:rStyle w:val="CommentReference"/>
        </w:rPr>
        <w:commentReference w:id="7"/>
      </w:r>
      <w:r w:rsidRPr="0081596D">
        <w:rPr>
          <w:sz w:val="24"/>
          <w:szCs w:val="24"/>
        </w:rPr>
        <w:t>.</w:t>
      </w:r>
    </w:p>
    <w:p w:rsidR="0009112A" w:rsidRPr="0081596D" w:rsidRDefault="0009112A" w:rsidP="0009112A">
      <w:pPr>
        <w:autoSpaceDE w:val="0"/>
        <w:autoSpaceDN w:val="0"/>
        <w:adjustRightInd w:val="0"/>
        <w:spacing w:after="0" w:line="240" w:lineRule="auto"/>
        <w:rPr>
          <w:sz w:val="24"/>
          <w:szCs w:val="24"/>
        </w:rPr>
      </w:pPr>
    </w:p>
    <w:p w:rsidR="00D60480" w:rsidRPr="0081596D" w:rsidRDefault="00F250BA" w:rsidP="00D60480">
      <w:pPr>
        <w:pStyle w:val="ListParagraph"/>
        <w:jc w:val="both"/>
        <w:rPr>
          <w:sz w:val="24"/>
          <w:szCs w:val="24"/>
        </w:rPr>
      </w:pPr>
      <w:commentRangeStart w:id="8"/>
      <w:proofErr w:type="gramStart"/>
      <w:r>
        <w:rPr>
          <w:b/>
          <w:sz w:val="24"/>
          <w:szCs w:val="24"/>
        </w:rPr>
        <w:t>Table 2: Lipid assay</w:t>
      </w:r>
      <w:r w:rsidR="00F37F51" w:rsidRPr="0081596D">
        <w:rPr>
          <w:b/>
          <w:sz w:val="24"/>
          <w:szCs w:val="24"/>
        </w:rPr>
        <w:t>.</w:t>
      </w:r>
      <w:proofErr w:type="gramEnd"/>
      <w:r w:rsidR="00F37F51" w:rsidRPr="0081596D">
        <w:rPr>
          <w:sz w:val="24"/>
          <w:szCs w:val="24"/>
        </w:rPr>
        <w:t xml:space="preserve"> 2 g of rat tissue liver was minced and placed in 10 mL of homogenization buffer (10mM </w:t>
      </w:r>
      <w:proofErr w:type="spellStart"/>
      <w:r w:rsidR="00F37F51" w:rsidRPr="0081596D">
        <w:rPr>
          <w:sz w:val="24"/>
          <w:szCs w:val="24"/>
        </w:rPr>
        <w:t>Tris</w:t>
      </w:r>
      <w:proofErr w:type="spellEnd"/>
      <w:r w:rsidR="00F37F51" w:rsidRPr="0081596D">
        <w:rPr>
          <w:sz w:val="24"/>
          <w:szCs w:val="24"/>
        </w:rPr>
        <w:t xml:space="preserve">, 0.25M sucrose, 1mM EDTA, 1 </w:t>
      </w:r>
      <w:proofErr w:type="spellStart"/>
      <w:r w:rsidR="00F37F51" w:rsidRPr="0081596D">
        <w:rPr>
          <w:sz w:val="24"/>
          <w:szCs w:val="24"/>
        </w:rPr>
        <w:t>mM</w:t>
      </w:r>
      <w:proofErr w:type="spellEnd"/>
      <w:r w:rsidR="00F37F51" w:rsidRPr="0081596D">
        <w:rPr>
          <w:sz w:val="24"/>
          <w:szCs w:val="24"/>
        </w:rPr>
        <w:t xml:space="preserve"> DTT, pH 7.5) and then homogenized. The tissue was then centrifuged at 4°C for 10 min at 1000 </w:t>
      </w:r>
      <w:proofErr w:type="spellStart"/>
      <w:r w:rsidR="00F37F51" w:rsidRPr="0081596D">
        <w:rPr>
          <w:sz w:val="24"/>
          <w:szCs w:val="24"/>
        </w:rPr>
        <w:t>xg</w:t>
      </w:r>
      <w:proofErr w:type="spellEnd"/>
      <w:r w:rsidR="00F37F51" w:rsidRPr="0081596D">
        <w:rPr>
          <w:sz w:val="24"/>
          <w:szCs w:val="24"/>
        </w:rPr>
        <w:t xml:space="preserve"> after being paired and balanced. The supernatant was filtered and then centrifuged at 4°C for 10 min at 25000 </w:t>
      </w:r>
      <w:proofErr w:type="spellStart"/>
      <w:r w:rsidR="00F37F51" w:rsidRPr="0081596D">
        <w:rPr>
          <w:sz w:val="24"/>
          <w:szCs w:val="24"/>
        </w:rPr>
        <w:t>xg</w:t>
      </w:r>
      <w:proofErr w:type="spellEnd"/>
      <w:r w:rsidR="00F37F51" w:rsidRPr="0081596D">
        <w:rPr>
          <w:sz w:val="24"/>
          <w:szCs w:val="24"/>
        </w:rPr>
        <w:t xml:space="preserve"> after being paired and balanced. After completion, the supernatant (microsomal fraction) was transferred to a 15 ml Falcon tube and the pellet was re-suspended in 10 mL of homogenization buffer and then sonicated.</w:t>
      </w:r>
      <w:r w:rsidR="007B572D" w:rsidRPr="0081596D">
        <w:rPr>
          <w:sz w:val="24"/>
          <w:szCs w:val="24"/>
        </w:rPr>
        <w:t xml:space="preserve"> 5 a</w:t>
      </w:r>
      <w:r w:rsidR="00F37F51" w:rsidRPr="0081596D">
        <w:rPr>
          <w:sz w:val="24"/>
          <w:szCs w:val="24"/>
        </w:rPr>
        <w:t xml:space="preserve">ssay tubes were then prepared with 50 </w:t>
      </w:r>
      <w:proofErr w:type="spellStart"/>
      <w:r w:rsidR="00F37F51" w:rsidRPr="0081596D">
        <w:rPr>
          <w:sz w:val="24"/>
          <w:szCs w:val="24"/>
        </w:rPr>
        <w:t>μL</w:t>
      </w:r>
      <w:proofErr w:type="spellEnd"/>
      <w:r w:rsidR="00F37F51" w:rsidRPr="0081596D">
        <w:rPr>
          <w:sz w:val="24"/>
          <w:szCs w:val="24"/>
        </w:rPr>
        <w:t xml:space="preserve"> of brilliant blue R (1.5g/L), 1 mL phosphate buffer (pH 11, 0.2M) and variable amounts of water and membrane suspension for a final </w:t>
      </w:r>
      <w:r w:rsidR="00F37F51" w:rsidRPr="0081596D">
        <w:rPr>
          <w:rFonts w:cs="Cambria"/>
          <w:sz w:val="24"/>
          <w:szCs w:val="24"/>
        </w:rPr>
        <w:t xml:space="preserve">volume of 2 mL per tube. The dilution fractions show the concentrations of the membrane suspension of each tube. All tubes were incubated for 15 </w:t>
      </w:r>
      <w:proofErr w:type="spellStart"/>
      <w:r w:rsidR="00F37F51" w:rsidRPr="0081596D">
        <w:rPr>
          <w:rFonts w:cs="Cambria"/>
          <w:sz w:val="24"/>
          <w:szCs w:val="24"/>
        </w:rPr>
        <w:t>mins</w:t>
      </w:r>
      <w:proofErr w:type="spellEnd"/>
      <w:r w:rsidR="00F37F51" w:rsidRPr="0081596D">
        <w:rPr>
          <w:rFonts w:cs="Cambria"/>
          <w:sz w:val="24"/>
          <w:szCs w:val="24"/>
        </w:rPr>
        <w:t xml:space="preserve"> at room temperature and then absorbance readings of each tube were taken with the spectrophotometer at </w:t>
      </w:r>
      <w:r w:rsidR="00F37F51" w:rsidRPr="0081596D">
        <w:rPr>
          <w:sz w:val="24"/>
          <w:szCs w:val="24"/>
        </w:rPr>
        <w:t>559 nm.</w:t>
      </w:r>
      <w:commentRangeEnd w:id="8"/>
      <w:r w:rsidR="00F80781">
        <w:rPr>
          <w:rStyle w:val="CommentReference"/>
        </w:rPr>
        <w:commentReference w:id="8"/>
      </w:r>
    </w:p>
    <w:tbl>
      <w:tblPr>
        <w:tblStyle w:val="TableGrid"/>
        <w:tblW w:w="8789" w:type="dxa"/>
        <w:tblInd w:w="598" w:type="dxa"/>
        <w:tblLook w:val="04A0" w:firstRow="1" w:lastRow="0" w:firstColumn="1" w:lastColumn="0" w:noHBand="0" w:noVBand="1"/>
      </w:tblPr>
      <w:tblGrid>
        <w:gridCol w:w="2268"/>
        <w:gridCol w:w="3260"/>
        <w:gridCol w:w="3261"/>
      </w:tblGrid>
      <w:tr w:rsidR="00D60480" w:rsidRPr="0081596D" w:rsidTr="00D60480">
        <w:tc>
          <w:tcPr>
            <w:tcW w:w="2268" w:type="dxa"/>
          </w:tcPr>
          <w:p w:rsidR="00D60480" w:rsidRPr="0081596D" w:rsidRDefault="00D60480" w:rsidP="0032443C">
            <w:pPr>
              <w:pStyle w:val="ListParagraph"/>
              <w:ind w:left="0"/>
              <w:jc w:val="center"/>
              <w:rPr>
                <w:b/>
                <w:sz w:val="24"/>
                <w:szCs w:val="24"/>
              </w:rPr>
            </w:pPr>
            <w:r w:rsidRPr="0081596D">
              <w:rPr>
                <w:b/>
                <w:sz w:val="24"/>
                <w:szCs w:val="24"/>
              </w:rPr>
              <w:t>Sample</w:t>
            </w:r>
          </w:p>
        </w:tc>
        <w:tc>
          <w:tcPr>
            <w:tcW w:w="3260" w:type="dxa"/>
          </w:tcPr>
          <w:p w:rsidR="00D60480" w:rsidRPr="0081596D" w:rsidRDefault="00D60480" w:rsidP="0032443C">
            <w:pPr>
              <w:pStyle w:val="ListParagraph"/>
              <w:ind w:left="0"/>
              <w:jc w:val="center"/>
              <w:rPr>
                <w:b/>
                <w:sz w:val="24"/>
                <w:szCs w:val="24"/>
              </w:rPr>
            </w:pPr>
            <w:r w:rsidRPr="0081596D">
              <w:rPr>
                <w:b/>
                <w:sz w:val="24"/>
                <w:szCs w:val="24"/>
              </w:rPr>
              <w:t>Dilution fraction</w:t>
            </w:r>
          </w:p>
        </w:tc>
        <w:tc>
          <w:tcPr>
            <w:tcW w:w="3261" w:type="dxa"/>
          </w:tcPr>
          <w:p w:rsidR="00D60480" w:rsidRPr="0081596D" w:rsidRDefault="00D60480" w:rsidP="0032443C">
            <w:pPr>
              <w:pStyle w:val="ListParagraph"/>
              <w:ind w:left="0"/>
              <w:jc w:val="center"/>
              <w:rPr>
                <w:b/>
                <w:sz w:val="24"/>
                <w:szCs w:val="24"/>
              </w:rPr>
            </w:pPr>
            <w:r w:rsidRPr="0081596D">
              <w:rPr>
                <w:b/>
                <w:sz w:val="24"/>
                <w:szCs w:val="24"/>
              </w:rPr>
              <w:t>A</w:t>
            </w:r>
            <w:r w:rsidRPr="0081596D">
              <w:rPr>
                <w:b/>
                <w:sz w:val="24"/>
                <w:szCs w:val="24"/>
                <w:vertAlign w:val="subscript"/>
              </w:rPr>
              <w:t>559</w:t>
            </w:r>
          </w:p>
        </w:tc>
      </w:tr>
      <w:tr w:rsidR="00D60480" w:rsidRPr="0081596D" w:rsidTr="00A478D7">
        <w:tc>
          <w:tcPr>
            <w:tcW w:w="2268" w:type="dxa"/>
          </w:tcPr>
          <w:p w:rsidR="00D60480" w:rsidRPr="0081596D" w:rsidRDefault="00D60480" w:rsidP="0032443C">
            <w:pPr>
              <w:pStyle w:val="ListParagraph"/>
              <w:numPr>
                <w:ilvl w:val="0"/>
                <w:numId w:val="4"/>
              </w:numPr>
              <w:rPr>
                <w:sz w:val="24"/>
                <w:szCs w:val="24"/>
              </w:rPr>
            </w:pPr>
            <w:r w:rsidRPr="0081596D">
              <w:rPr>
                <w:sz w:val="24"/>
                <w:szCs w:val="24"/>
              </w:rPr>
              <w:t>Control</w:t>
            </w:r>
          </w:p>
        </w:tc>
        <w:tc>
          <w:tcPr>
            <w:tcW w:w="3260" w:type="dxa"/>
          </w:tcPr>
          <w:p w:rsidR="00D60480" w:rsidRPr="0081596D" w:rsidRDefault="00BE6A92" w:rsidP="0032443C">
            <w:pPr>
              <w:pStyle w:val="ListParagraph"/>
              <w:ind w:left="0"/>
              <w:jc w:val="center"/>
              <w:rPr>
                <w:sz w:val="24"/>
                <w:szCs w:val="24"/>
              </w:rPr>
            </w:pPr>
            <w:r w:rsidRPr="0081596D">
              <w:rPr>
                <w:sz w:val="24"/>
                <w:szCs w:val="24"/>
              </w:rPr>
              <w:t>0</w:t>
            </w:r>
          </w:p>
        </w:tc>
        <w:tc>
          <w:tcPr>
            <w:tcW w:w="3261" w:type="dxa"/>
            <w:vAlign w:val="center"/>
          </w:tcPr>
          <w:p w:rsidR="00D60480" w:rsidRPr="0081596D" w:rsidRDefault="00D60480" w:rsidP="0032443C">
            <w:pPr>
              <w:jc w:val="center"/>
              <w:rPr>
                <w:rFonts w:eastAsia="Times New Roman" w:cs="Arial"/>
                <w:sz w:val="24"/>
                <w:szCs w:val="24"/>
              </w:rPr>
            </w:pPr>
            <w:r w:rsidRPr="0081596D">
              <w:rPr>
                <w:rFonts w:eastAsia="Times New Roman" w:cs="Arial"/>
                <w:color w:val="000000"/>
                <w:sz w:val="24"/>
                <w:szCs w:val="24"/>
                <w:lang w:val="fr-CA"/>
              </w:rPr>
              <w:t>0.635</w:t>
            </w:r>
          </w:p>
        </w:tc>
      </w:tr>
      <w:tr w:rsidR="00D60480" w:rsidRPr="0081596D" w:rsidTr="00A478D7">
        <w:tc>
          <w:tcPr>
            <w:tcW w:w="2268" w:type="dxa"/>
          </w:tcPr>
          <w:p w:rsidR="00D60480" w:rsidRPr="0081596D" w:rsidRDefault="00D60480" w:rsidP="0032443C">
            <w:pPr>
              <w:pStyle w:val="ListParagraph"/>
              <w:numPr>
                <w:ilvl w:val="0"/>
                <w:numId w:val="4"/>
              </w:numPr>
              <w:rPr>
                <w:sz w:val="24"/>
                <w:szCs w:val="24"/>
              </w:rPr>
            </w:pPr>
            <w:r w:rsidRPr="0081596D">
              <w:rPr>
                <w:sz w:val="24"/>
                <w:szCs w:val="24"/>
              </w:rPr>
              <w:t>1/200</w:t>
            </w:r>
          </w:p>
        </w:tc>
        <w:tc>
          <w:tcPr>
            <w:tcW w:w="3260" w:type="dxa"/>
          </w:tcPr>
          <w:p w:rsidR="00D60480" w:rsidRPr="0081596D" w:rsidRDefault="00BE6A92" w:rsidP="0032443C">
            <w:pPr>
              <w:pStyle w:val="ListParagraph"/>
              <w:ind w:left="0"/>
              <w:jc w:val="center"/>
              <w:rPr>
                <w:sz w:val="24"/>
                <w:szCs w:val="24"/>
              </w:rPr>
            </w:pPr>
            <w:r w:rsidRPr="0081596D">
              <w:rPr>
                <w:sz w:val="24"/>
                <w:szCs w:val="24"/>
              </w:rPr>
              <w:t>0.005</w:t>
            </w:r>
          </w:p>
        </w:tc>
        <w:tc>
          <w:tcPr>
            <w:tcW w:w="3261" w:type="dxa"/>
            <w:vAlign w:val="center"/>
          </w:tcPr>
          <w:p w:rsidR="00D60480" w:rsidRPr="0081596D" w:rsidRDefault="00D60480" w:rsidP="0032443C">
            <w:pPr>
              <w:jc w:val="center"/>
              <w:rPr>
                <w:rFonts w:eastAsia="Times New Roman" w:cs="Arial"/>
                <w:sz w:val="24"/>
                <w:szCs w:val="24"/>
              </w:rPr>
            </w:pPr>
            <w:r w:rsidRPr="0081596D">
              <w:rPr>
                <w:rFonts w:eastAsia="Times New Roman" w:cs="Arial"/>
                <w:color w:val="000000"/>
                <w:sz w:val="24"/>
                <w:szCs w:val="24"/>
                <w:lang w:val="fr-CA"/>
              </w:rPr>
              <w:t>0.576</w:t>
            </w:r>
          </w:p>
        </w:tc>
      </w:tr>
      <w:tr w:rsidR="00D60480" w:rsidRPr="0081596D" w:rsidTr="00A478D7">
        <w:tc>
          <w:tcPr>
            <w:tcW w:w="2268" w:type="dxa"/>
          </w:tcPr>
          <w:p w:rsidR="00D60480" w:rsidRPr="0081596D" w:rsidRDefault="00D60480" w:rsidP="0032443C">
            <w:pPr>
              <w:pStyle w:val="ListParagraph"/>
              <w:numPr>
                <w:ilvl w:val="0"/>
                <w:numId w:val="4"/>
              </w:numPr>
              <w:rPr>
                <w:sz w:val="24"/>
                <w:szCs w:val="24"/>
              </w:rPr>
            </w:pPr>
            <w:r w:rsidRPr="0081596D">
              <w:rPr>
                <w:sz w:val="24"/>
                <w:szCs w:val="24"/>
              </w:rPr>
              <w:t>1/100</w:t>
            </w:r>
          </w:p>
        </w:tc>
        <w:tc>
          <w:tcPr>
            <w:tcW w:w="3260" w:type="dxa"/>
          </w:tcPr>
          <w:p w:rsidR="00D60480" w:rsidRPr="0081596D" w:rsidRDefault="00BE6A92" w:rsidP="0032443C">
            <w:pPr>
              <w:pStyle w:val="ListParagraph"/>
              <w:ind w:left="0"/>
              <w:jc w:val="center"/>
              <w:rPr>
                <w:sz w:val="24"/>
                <w:szCs w:val="24"/>
              </w:rPr>
            </w:pPr>
            <w:r w:rsidRPr="0081596D">
              <w:rPr>
                <w:sz w:val="24"/>
                <w:szCs w:val="24"/>
              </w:rPr>
              <w:t>0.01</w:t>
            </w:r>
          </w:p>
        </w:tc>
        <w:tc>
          <w:tcPr>
            <w:tcW w:w="3261" w:type="dxa"/>
            <w:vAlign w:val="center"/>
          </w:tcPr>
          <w:p w:rsidR="00D60480" w:rsidRPr="0081596D" w:rsidRDefault="00D60480" w:rsidP="0032443C">
            <w:pPr>
              <w:jc w:val="center"/>
              <w:rPr>
                <w:rFonts w:eastAsia="Times New Roman" w:cs="Arial"/>
                <w:sz w:val="24"/>
                <w:szCs w:val="24"/>
              </w:rPr>
            </w:pPr>
            <w:r w:rsidRPr="0081596D">
              <w:rPr>
                <w:rFonts w:eastAsia="Times New Roman" w:cs="Arial"/>
                <w:color w:val="000000"/>
                <w:sz w:val="24"/>
                <w:szCs w:val="24"/>
                <w:lang w:val="fr-CA"/>
              </w:rPr>
              <w:t>0.504</w:t>
            </w:r>
          </w:p>
        </w:tc>
      </w:tr>
      <w:tr w:rsidR="00D60480" w:rsidRPr="0081596D" w:rsidTr="00A478D7">
        <w:tc>
          <w:tcPr>
            <w:tcW w:w="2268" w:type="dxa"/>
          </w:tcPr>
          <w:p w:rsidR="00D60480" w:rsidRPr="0081596D" w:rsidRDefault="00D60480" w:rsidP="0032443C">
            <w:pPr>
              <w:pStyle w:val="ListParagraph"/>
              <w:numPr>
                <w:ilvl w:val="0"/>
                <w:numId w:val="4"/>
              </w:numPr>
              <w:rPr>
                <w:sz w:val="24"/>
                <w:szCs w:val="24"/>
              </w:rPr>
            </w:pPr>
            <w:r w:rsidRPr="0081596D">
              <w:rPr>
                <w:sz w:val="24"/>
                <w:szCs w:val="24"/>
              </w:rPr>
              <w:t>1/50</w:t>
            </w:r>
          </w:p>
        </w:tc>
        <w:tc>
          <w:tcPr>
            <w:tcW w:w="3260" w:type="dxa"/>
          </w:tcPr>
          <w:p w:rsidR="00D60480" w:rsidRPr="0081596D" w:rsidRDefault="00BE6A92" w:rsidP="0032443C">
            <w:pPr>
              <w:pStyle w:val="ListParagraph"/>
              <w:ind w:left="0"/>
              <w:jc w:val="center"/>
              <w:rPr>
                <w:sz w:val="24"/>
                <w:szCs w:val="24"/>
              </w:rPr>
            </w:pPr>
            <w:r w:rsidRPr="0081596D">
              <w:rPr>
                <w:sz w:val="24"/>
                <w:szCs w:val="24"/>
              </w:rPr>
              <w:t>0.02</w:t>
            </w:r>
          </w:p>
        </w:tc>
        <w:tc>
          <w:tcPr>
            <w:tcW w:w="3261" w:type="dxa"/>
            <w:vAlign w:val="center"/>
          </w:tcPr>
          <w:p w:rsidR="00D60480" w:rsidRPr="0081596D" w:rsidRDefault="00D60480" w:rsidP="0032443C">
            <w:pPr>
              <w:jc w:val="center"/>
              <w:rPr>
                <w:rFonts w:eastAsia="Times New Roman" w:cs="Arial"/>
                <w:sz w:val="24"/>
                <w:szCs w:val="24"/>
              </w:rPr>
            </w:pPr>
            <w:r w:rsidRPr="0081596D">
              <w:rPr>
                <w:rFonts w:eastAsia="Times New Roman" w:cs="Arial"/>
                <w:color w:val="000000"/>
                <w:sz w:val="24"/>
                <w:szCs w:val="24"/>
                <w:lang w:val="fr-CA"/>
              </w:rPr>
              <w:t>0.408</w:t>
            </w:r>
          </w:p>
        </w:tc>
      </w:tr>
      <w:tr w:rsidR="00D60480" w:rsidRPr="0081596D" w:rsidTr="00A478D7">
        <w:tc>
          <w:tcPr>
            <w:tcW w:w="2268" w:type="dxa"/>
          </w:tcPr>
          <w:p w:rsidR="00D60480" w:rsidRPr="0081596D" w:rsidRDefault="00D60480" w:rsidP="0032443C">
            <w:pPr>
              <w:pStyle w:val="ListParagraph"/>
              <w:numPr>
                <w:ilvl w:val="0"/>
                <w:numId w:val="4"/>
              </w:numPr>
              <w:rPr>
                <w:sz w:val="24"/>
                <w:szCs w:val="24"/>
              </w:rPr>
            </w:pPr>
            <w:r w:rsidRPr="0081596D">
              <w:rPr>
                <w:sz w:val="24"/>
                <w:szCs w:val="24"/>
              </w:rPr>
              <w:t>1/20</w:t>
            </w:r>
          </w:p>
        </w:tc>
        <w:tc>
          <w:tcPr>
            <w:tcW w:w="3260" w:type="dxa"/>
          </w:tcPr>
          <w:p w:rsidR="00D60480" w:rsidRPr="0081596D" w:rsidRDefault="00BE6A92" w:rsidP="0032443C">
            <w:pPr>
              <w:pStyle w:val="ListParagraph"/>
              <w:ind w:left="0"/>
              <w:jc w:val="center"/>
              <w:rPr>
                <w:sz w:val="24"/>
                <w:szCs w:val="24"/>
              </w:rPr>
            </w:pPr>
            <w:r w:rsidRPr="0081596D">
              <w:rPr>
                <w:sz w:val="24"/>
                <w:szCs w:val="24"/>
              </w:rPr>
              <w:t>0.05</w:t>
            </w:r>
          </w:p>
        </w:tc>
        <w:tc>
          <w:tcPr>
            <w:tcW w:w="3261" w:type="dxa"/>
            <w:vAlign w:val="center"/>
          </w:tcPr>
          <w:p w:rsidR="00D60480" w:rsidRPr="0081596D" w:rsidRDefault="00D60480" w:rsidP="0032443C">
            <w:pPr>
              <w:jc w:val="center"/>
              <w:rPr>
                <w:rFonts w:eastAsia="Times New Roman" w:cs="Arial"/>
                <w:sz w:val="24"/>
                <w:szCs w:val="24"/>
              </w:rPr>
            </w:pPr>
            <w:r w:rsidRPr="0081596D">
              <w:rPr>
                <w:rFonts w:eastAsia="Times New Roman" w:cs="Arial"/>
                <w:color w:val="000000"/>
                <w:sz w:val="24"/>
                <w:szCs w:val="24"/>
                <w:lang w:val="fr-CA"/>
              </w:rPr>
              <w:t>0.175</w:t>
            </w:r>
          </w:p>
        </w:tc>
      </w:tr>
    </w:tbl>
    <w:p w:rsidR="00241C4F" w:rsidRPr="0081596D" w:rsidRDefault="00241C4F" w:rsidP="0032443C">
      <w:pPr>
        <w:rPr>
          <w:b/>
          <w:sz w:val="24"/>
          <w:szCs w:val="24"/>
        </w:rPr>
      </w:pPr>
    </w:p>
    <w:p w:rsidR="0032443C" w:rsidRPr="0081596D" w:rsidRDefault="0032443C" w:rsidP="009249F7">
      <w:pPr>
        <w:jc w:val="both"/>
        <w:rPr>
          <w:b/>
          <w:sz w:val="24"/>
          <w:szCs w:val="24"/>
        </w:rPr>
      </w:pPr>
    </w:p>
    <w:p w:rsidR="0032443C" w:rsidRPr="0081596D" w:rsidRDefault="0032443C" w:rsidP="009249F7">
      <w:pPr>
        <w:jc w:val="both"/>
        <w:rPr>
          <w:b/>
          <w:sz w:val="24"/>
          <w:szCs w:val="24"/>
        </w:rPr>
      </w:pPr>
    </w:p>
    <w:p w:rsidR="0032443C" w:rsidRPr="0081596D" w:rsidRDefault="0032443C" w:rsidP="009249F7">
      <w:pPr>
        <w:jc w:val="both"/>
        <w:rPr>
          <w:b/>
          <w:sz w:val="24"/>
          <w:szCs w:val="24"/>
        </w:rPr>
      </w:pPr>
    </w:p>
    <w:p w:rsidR="0032443C" w:rsidRPr="0081596D" w:rsidRDefault="0032443C" w:rsidP="009249F7">
      <w:pPr>
        <w:jc w:val="both"/>
        <w:rPr>
          <w:b/>
          <w:sz w:val="24"/>
          <w:szCs w:val="24"/>
        </w:rPr>
      </w:pPr>
    </w:p>
    <w:p w:rsidR="0032443C" w:rsidRPr="0081596D" w:rsidRDefault="0032443C" w:rsidP="009249F7">
      <w:pPr>
        <w:jc w:val="both"/>
        <w:rPr>
          <w:b/>
          <w:sz w:val="24"/>
          <w:szCs w:val="24"/>
        </w:rPr>
      </w:pPr>
    </w:p>
    <w:p w:rsidR="0032443C" w:rsidRPr="0081596D" w:rsidRDefault="0032443C" w:rsidP="009249F7">
      <w:pPr>
        <w:jc w:val="both"/>
        <w:rPr>
          <w:b/>
          <w:sz w:val="24"/>
          <w:szCs w:val="24"/>
        </w:rPr>
      </w:pPr>
    </w:p>
    <w:p w:rsidR="0032443C" w:rsidRPr="0081596D" w:rsidRDefault="0032443C" w:rsidP="009249F7">
      <w:pPr>
        <w:jc w:val="both"/>
        <w:rPr>
          <w:b/>
          <w:sz w:val="24"/>
          <w:szCs w:val="24"/>
        </w:rPr>
      </w:pPr>
    </w:p>
    <w:p w:rsidR="0032443C" w:rsidRPr="0081596D" w:rsidRDefault="0032443C" w:rsidP="009249F7">
      <w:pPr>
        <w:jc w:val="both"/>
        <w:rPr>
          <w:b/>
          <w:sz w:val="24"/>
          <w:szCs w:val="24"/>
        </w:rPr>
      </w:pPr>
    </w:p>
    <w:p w:rsidR="0032443C" w:rsidRPr="0081596D" w:rsidRDefault="0032443C" w:rsidP="009249F7">
      <w:pPr>
        <w:jc w:val="both"/>
        <w:rPr>
          <w:b/>
          <w:sz w:val="24"/>
          <w:szCs w:val="24"/>
        </w:rPr>
      </w:pPr>
    </w:p>
    <w:p w:rsidR="0032443C" w:rsidRPr="0081596D" w:rsidRDefault="0032443C" w:rsidP="009249F7">
      <w:pPr>
        <w:jc w:val="both"/>
        <w:rPr>
          <w:b/>
          <w:sz w:val="24"/>
          <w:szCs w:val="24"/>
        </w:rPr>
      </w:pPr>
    </w:p>
    <w:p w:rsidR="0032443C" w:rsidRPr="0081596D" w:rsidRDefault="0032443C" w:rsidP="009249F7">
      <w:pPr>
        <w:jc w:val="both"/>
        <w:rPr>
          <w:b/>
          <w:sz w:val="24"/>
          <w:szCs w:val="24"/>
        </w:rPr>
      </w:pPr>
    </w:p>
    <w:p w:rsidR="0032443C" w:rsidRPr="0081596D" w:rsidRDefault="0032443C" w:rsidP="009249F7">
      <w:pPr>
        <w:jc w:val="both"/>
        <w:rPr>
          <w:b/>
          <w:sz w:val="24"/>
          <w:szCs w:val="24"/>
        </w:rPr>
      </w:pPr>
    </w:p>
    <w:p w:rsidR="008D2C48" w:rsidRPr="0081596D" w:rsidRDefault="008A51FE" w:rsidP="00D60480">
      <w:pPr>
        <w:pStyle w:val="ListParagraph"/>
        <w:jc w:val="both"/>
        <w:rPr>
          <w:b/>
          <w:sz w:val="24"/>
          <w:szCs w:val="24"/>
        </w:rPr>
      </w:pPr>
      <w:r w:rsidRPr="0081596D">
        <w:rPr>
          <w:noProof/>
          <w:sz w:val="24"/>
          <w:szCs w:val="24"/>
          <w:lang w:eastAsia="en-CA"/>
        </w:rPr>
        <w:drawing>
          <wp:anchor distT="0" distB="0" distL="114300" distR="114300" simplePos="0" relativeHeight="251667456" behindDoc="1" locked="0" layoutInCell="1" allowOverlap="1" wp14:anchorId="53CFD314" wp14:editId="66E17BD5">
            <wp:simplePos x="0" y="0"/>
            <wp:positionH relativeFrom="column">
              <wp:posOffset>-635</wp:posOffset>
            </wp:positionH>
            <wp:positionV relativeFrom="paragraph">
              <wp:posOffset>-33020</wp:posOffset>
            </wp:positionV>
            <wp:extent cx="5965190" cy="3973195"/>
            <wp:effectExtent l="0" t="0" r="0" b="8255"/>
            <wp:wrapTight wrapText="bothSides">
              <wp:wrapPolygon edited="0">
                <wp:start x="1449" y="311"/>
                <wp:lineTo x="1449" y="725"/>
                <wp:lineTo x="2207" y="2175"/>
                <wp:lineTo x="2276" y="2486"/>
                <wp:lineTo x="3311" y="3521"/>
                <wp:lineTo x="1311" y="3935"/>
                <wp:lineTo x="1311" y="4350"/>
                <wp:lineTo x="3173" y="5489"/>
                <wp:lineTo x="3173" y="7146"/>
                <wp:lineTo x="1449" y="7457"/>
                <wp:lineTo x="621" y="7974"/>
                <wp:lineTo x="552" y="10149"/>
                <wp:lineTo x="1035" y="10460"/>
                <wp:lineTo x="3173" y="10460"/>
                <wp:lineTo x="1311" y="10978"/>
                <wp:lineTo x="1311" y="11496"/>
                <wp:lineTo x="3173" y="12117"/>
                <wp:lineTo x="3173" y="13774"/>
                <wp:lineTo x="1311" y="14603"/>
                <wp:lineTo x="1311" y="15017"/>
                <wp:lineTo x="3173" y="15431"/>
                <wp:lineTo x="3173" y="17088"/>
                <wp:lineTo x="1862" y="18020"/>
                <wp:lineTo x="1862" y="18538"/>
                <wp:lineTo x="2414" y="19056"/>
                <wp:lineTo x="2414" y="19366"/>
                <wp:lineTo x="3173" y="20402"/>
                <wp:lineTo x="3173" y="21541"/>
                <wp:lineTo x="21522" y="21541"/>
                <wp:lineTo x="21522" y="4660"/>
                <wp:lineTo x="4829" y="3832"/>
                <wp:lineTo x="2759" y="2175"/>
                <wp:lineTo x="2276" y="311"/>
                <wp:lineTo x="1449" y="311"/>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rsidR="008D2C48" w:rsidRPr="0081596D" w:rsidRDefault="008D2C48" w:rsidP="00D60480">
      <w:pPr>
        <w:pStyle w:val="ListParagraph"/>
        <w:jc w:val="both"/>
        <w:rPr>
          <w:b/>
          <w:sz w:val="24"/>
          <w:szCs w:val="24"/>
        </w:rPr>
      </w:pPr>
    </w:p>
    <w:p w:rsidR="008D2C48" w:rsidRPr="0081596D" w:rsidRDefault="008D2C48" w:rsidP="00D60480">
      <w:pPr>
        <w:pStyle w:val="ListParagraph"/>
        <w:jc w:val="both"/>
        <w:rPr>
          <w:b/>
          <w:sz w:val="24"/>
          <w:szCs w:val="24"/>
        </w:rPr>
      </w:pPr>
    </w:p>
    <w:p w:rsidR="008D2C48" w:rsidRPr="0081596D" w:rsidRDefault="008D2C48" w:rsidP="00D60480">
      <w:pPr>
        <w:pStyle w:val="ListParagraph"/>
        <w:jc w:val="both"/>
        <w:rPr>
          <w:b/>
          <w:sz w:val="24"/>
          <w:szCs w:val="24"/>
        </w:rPr>
      </w:pPr>
    </w:p>
    <w:p w:rsidR="008D2C48" w:rsidRPr="0081596D" w:rsidRDefault="008D2C48" w:rsidP="00D60480">
      <w:pPr>
        <w:pStyle w:val="ListParagraph"/>
        <w:jc w:val="both"/>
        <w:rPr>
          <w:b/>
          <w:sz w:val="24"/>
          <w:szCs w:val="24"/>
        </w:rPr>
      </w:pPr>
    </w:p>
    <w:p w:rsidR="008D2C48" w:rsidRPr="0081596D" w:rsidRDefault="008D2C48" w:rsidP="00D60480">
      <w:pPr>
        <w:pStyle w:val="ListParagraph"/>
        <w:jc w:val="both"/>
        <w:rPr>
          <w:b/>
          <w:sz w:val="24"/>
          <w:szCs w:val="24"/>
        </w:rPr>
      </w:pPr>
    </w:p>
    <w:p w:rsidR="008D2C48" w:rsidRPr="0081596D" w:rsidRDefault="008D2C48" w:rsidP="00D60480">
      <w:pPr>
        <w:pStyle w:val="ListParagraph"/>
        <w:jc w:val="both"/>
        <w:rPr>
          <w:b/>
          <w:sz w:val="24"/>
          <w:szCs w:val="24"/>
        </w:rPr>
      </w:pPr>
    </w:p>
    <w:p w:rsidR="008D2C48" w:rsidRPr="0081596D" w:rsidRDefault="008D2C48" w:rsidP="00882F12">
      <w:pPr>
        <w:jc w:val="both"/>
        <w:rPr>
          <w:b/>
          <w:sz w:val="24"/>
          <w:szCs w:val="24"/>
        </w:rPr>
      </w:pPr>
    </w:p>
    <w:p w:rsidR="008D2C48" w:rsidRPr="0081596D" w:rsidRDefault="008D2C48" w:rsidP="00D60480">
      <w:pPr>
        <w:pStyle w:val="ListParagraph"/>
        <w:jc w:val="both"/>
        <w:rPr>
          <w:b/>
          <w:sz w:val="24"/>
          <w:szCs w:val="24"/>
        </w:rPr>
      </w:pPr>
    </w:p>
    <w:p w:rsidR="008D2C48" w:rsidRPr="0081596D" w:rsidRDefault="008D2C48" w:rsidP="00D60480">
      <w:pPr>
        <w:pStyle w:val="ListParagraph"/>
        <w:jc w:val="both"/>
        <w:rPr>
          <w:b/>
          <w:sz w:val="24"/>
          <w:szCs w:val="24"/>
        </w:rPr>
      </w:pPr>
    </w:p>
    <w:p w:rsidR="0009112A" w:rsidRPr="0081596D" w:rsidRDefault="0009112A" w:rsidP="009249F7">
      <w:pPr>
        <w:jc w:val="both"/>
        <w:rPr>
          <w:b/>
          <w:sz w:val="24"/>
          <w:szCs w:val="24"/>
        </w:rPr>
      </w:pPr>
    </w:p>
    <w:p w:rsidR="0009112A" w:rsidRPr="0081596D" w:rsidRDefault="0009112A" w:rsidP="009249F7">
      <w:pPr>
        <w:jc w:val="both"/>
        <w:rPr>
          <w:b/>
          <w:sz w:val="24"/>
          <w:szCs w:val="24"/>
        </w:rPr>
      </w:pPr>
    </w:p>
    <w:p w:rsidR="008A51FE" w:rsidRPr="0081596D" w:rsidRDefault="008A51FE" w:rsidP="009249F7">
      <w:pPr>
        <w:jc w:val="both"/>
        <w:rPr>
          <w:b/>
          <w:sz w:val="24"/>
          <w:szCs w:val="24"/>
        </w:rPr>
      </w:pPr>
    </w:p>
    <w:p w:rsidR="004C2394" w:rsidRPr="0081596D" w:rsidRDefault="004C2394" w:rsidP="009249F7">
      <w:pPr>
        <w:jc w:val="both"/>
        <w:rPr>
          <w:sz w:val="24"/>
          <w:szCs w:val="24"/>
        </w:rPr>
      </w:pPr>
      <w:commentRangeStart w:id="9"/>
      <w:r w:rsidRPr="0081596D">
        <w:rPr>
          <w:b/>
          <w:sz w:val="24"/>
          <w:szCs w:val="24"/>
        </w:rPr>
        <w:t>Figure 2: Absorbance</w:t>
      </w:r>
      <w:r w:rsidR="007B572D" w:rsidRPr="0081596D">
        <w:rPr>
          <w:b/>
          <w:sz w:val="24"/>
          <w:szCs w:val="24"/>
        </w:rPr>
        <w:t xml:space="preserve"> at 559 nm</w:t>
      </w:r>
      <w:r w:rsidR="00F250BA">
        <w:rPr>
          <w:b/>
          <w:sz w:val="24"/>
          <w:szCs w:val="24"/>
        </w:rPr>
        <w:t xml:space="preserve"> </w:t>
      </w:r>
      <w:proofErr w:type="gramStart"/>
      <w:r w:rsidR="00F250BA">
        <w:rPr>
          <w:b/>
          <w:sz w:val="24"/>
          <w:szCs w:val="24"/>
        </w:rPr>
        <w:t>Vs</w:t>
      </w:r>
      <w:proofErr w:type="gramEnd"/>
      <w:r w:rsidR="00F250BA">
        <w:rPr>
          <w:b/>
          <w:sz w:val="24"/>
          <w:szCs w:val="24"/>
        </w:rPr>
        <w:t>. d</w:t>
      </w:r>
      <w:r w:rsidRPr="0081596D">
        <w:rPr>
          <w:b/>
          <w:sz w:val="24"/>
          <w:szCs w:val="24"/>
        </w:rPr>
        <w:t xml:space="preserve">ilution </w:t>
      </w:r>
      <w:r w:rsidR="00F250BA">
        <w:rPr>
          <w:b/>
          <w:sz w:val="24"/>
          <w:szCs w:val="24"/>
        </w:rPr>
        <w:t>fraction for the lipid a</w:t>
      </w:r>
      <w:r w:rsidRPr="0081596D">
        <w:rPr>
          <w:b/>
          <w:sz w:val="24"/>
          <w:szCs w:val="24"/>
        </w:rPr>
        <w:t>ssay</w:t>
      </w:r>
      <w:r w:rsidRPr="0081596D">
        <w:rPr>
          <w:sz w:val="24"/>
          <w:szCs w:val="24"/>
        </w:rPr>
        <w:t xml:space="preserve">. 2 g of rat tissue liver was minced and placed in 10 mL of homogenization buffer (10mM </w:t>
      </w:r>
      <w:proofErr w:type="spellStart"/>
      <w:r w:rsidRPr="0081596D">
        <w:rPr>
          <w:sz w:val="24"/>
          <w:szCs w:val="24"/>
        </w:rPr>
        <w:t>Tris</w:t>
      </w:r>
      <w:proofErr w:type="spellEnd"/>
      <w:r w:rsidRPr="0081596D">
        <w:rPr>
          <w:sz w:val="24"/>
          <w:szCs w:val="24"/>
        </w:rPr>
        <w:t xml:space="preserve">, 0.25M sucrose, 1mM EDTA, 1 </w:t>
      </w:r>
      <w:proofErr w:type="spellStart"/>
      <w:r w:rsidRPr="0081596D">
        <w:rPr>
          <w:sz w:val="24"/>
          <w:szCs w:val="24"/>
        </w:rPr>
        <w:t>mM</w:t>
      </w:r>
      <w:proofErr w:type="spellEnd"/>
      <w:r w:rsidRPr="0081596D">
        <w:rPr>
          <w:sz w:val="24"/>
          <w:szCs w:val="24"/>
        </w:rPr>
        <w:t xml:space="preserve"> DTT, pH 7.5) and then homogenized. The tissue was then centrifuged at 4°C for 10 min at 1000 </w:t>
      </w:r>
      <w:proofErr w:type="spellStart"/>
      <w:r w:rsidRPr="0081596D">
        <w:rPr>
          <w:sz w:val="24"/>
          <w:szCs w:val="24"/>
        </w:rPr>
        <w:t>xg</w:t>
      </w:r>
      <w:proofErr w:type="spellEnd"/>
      <w:r w:rsidRPr="0081596D">
        <w:rPr>
          <w:sz w:val="24"/>
          <w:szCs w:val="24"/>
        </w:rPr>
        <w:t xml:space="preserve"> after being paired and balanced. The supernatant was filtered and then centrifuged at 4°C for 10 min at 25000 </w:t>
      </w:r>
      <w:proofErr w:type="spellStart"/>
      <w:r w:rsidRPr="0081596D">
        <w:rPr>
          <w:sz w:val="24"/>
          <w:szCs w:val="24"/>
        </w:rPr>
        <w:t>xg</w:t>
      </w:r>
      <w:proofErr w:type="spellEnd"/>
      <w:r w:rsidRPr="0081596D">
        <w:rPr>
          <w:sz w:val="24"/>
          <w:szCs w:val="24"/>
        </w:rPr>
        <w:t xml:space="preserve"> after being paired and balanced. After completion, the supernatant (microsomal fraction) was transferred to a 15 ml Falcon tube and the pellet was suspended in 10 mL of homogenization buffer and then sonicated.</w:t>
      </w:r>
      <w:r w:rsidR="007B572D" w:rsidRPr="0081596D">
        <w:rPr>
          <w:sz w:val="24"/>
          <w:szCs w:val="24"/>
        </w:rPr>
        <w:t xml:space="preserve"> 5 a</w:t>
      </w:r>
      <w:r w:rsidRPr="0081596D">
        <w:rPr>
          <w:sz w:val="24"/>
          <w:szCs w:val="24"/>
        </w:rPr>
        <w:t xml:space="preserve">ssay tubes were then prepared with 50 </w:t>
      </w:r>
      <w:proofErr w:type="spellStart"/>
      <w:r w:rsidRPr="0081596D">
        <w:rPr>
          <w:sz w:val="24"/>
          <w:szCs w:val="24"/>
        </w:rPr>
        <w:t>μL</w:t>
      </w:r>
      <w:proofErr w:type="spellEnd"/>
      <w:r w:rsidRPr="0081596D">
        <w:rPr>
          <w:sz w:val="24"/>
          <w:szCs w:val="24"/>
        </w:rPr>
        <w:t xml:space="preserve"> of brilliant blue R (1.5g/L), 1 mL phosphate buffer (pH 11, 0.2M) and variable amounts of water and membrane suspension for a final </w:t>
      </w:r>
      <w:r w:rsidRPr="0081596D">
        <w:rPr>
          <w:rFonts w:cs="Cambria"/>
          <w:sz w:val="24"/>
          <w:szCs w:val="24"/>
        </w:rPr>
        <w:t xml:space="preserve">volume of 2 mL per tube. The dilution fractions show the concentrations of the membrane suspension of each tube. All tubes were incubated for 15 </w:t>
      </w:r>
      <w:proofErr w:type="spellStart"/>
      <w:r w:rsidRPr="0081596D">
        <w:rPr>
          <w:rFonts w:cs="Cambria"/>
          <w:sz w:val="24"/>
          <w:szCs w:val="24"/>
        </w:rPr>
        <w:t>mins</w:t>
      </w:r>
      <w:proofErr w:type="spellEnd"/>
      <w:r w:rsidRPr="0081596D">
        <w:rPr>
          <w:rFonts w:cs="Cambria"/>
          <w:sz w:val="24"/>
          <w:szCs w:val="24"/>
        </w:rPr>
        <w:t xml:space="preserve"> at room temperature and then absorbance readings of each tube were taken with the spectrophotometer at </w:t>
      </w:r>
      <w:proofErr w:type="spellStart"/>
      <w:r w:rsidRPr="0081596D">
        <w:rPr>
          <w:sz w:val="24"/>
          <w:szCs w:val="24"/>
        </w:rPr>
        <w:t>at</w:t>
      </w:r>
      <w:proofErr w:type="spellEnd"/>
      <w:r w:rsidRPr="0081596D">
        <w:rPr>
          <w:sz w:val="24"/>
          <w:szCs w:val="24"/>
        </w:rPr>
        <w:t xml:space="preserve"> 559 nm. The linear </w:t>
      </w:r>
      <w:proofErr w:type="spellStart"/>
      <w:r w:rsidRPr="0081596D">
        <w:rPr>
          <w:sz w:val="24"/>
          <w:szCs w:val="24"/>
        </w:rPr>
        <w:t>trendline</w:t>
      </w:r>
      <w:proofErr w:type="spellEnd"/>
      <w:r w:rsidRPr="0081596D">
        <w:rPr>
          <w:sz w:val="24"/>
          <w:szCs w:val="24"/>
        </w:rPr>
        <w:t xml:space="preserve"> of the first four most </w:t>
      </w:r>
      <w:r w:rsidRPr="0081596D">
        <w:rPr>
          <w:sz w:val="24"/>
          <w:szCs w:val="24"/>
        </w:rPr>
        <w:lastRenderedPageBreak/>
        <w:t xml:space="preserve">dilute samples are shown. The linear </w:t>
      </w:r>
      <w:proofErr w:type="spellStart"/>
      <w:r w:rsidRPr="0081596D">
        <w:rPr>
          <w:sz w:val="24"/>
          <w:szCs w:val="24"/>
        </w:rPr>
        <w:t>trendlline</w:t>
      </w:r>
      <w:proofErr w:type="spellEnd"/>
      <w:r w:rsidRPr="0081596D">
        <w:rPr>
          <w:sz w:val="24"/>
          <w:szCs w:val="24"/>
        </w:rPr>
        <w:t xml:space="preserve"> equation is y = -11.411x + 0.6306 with an R² value of 0.9926. The slope of the </w:t>
      </w:r>
      <w:proofErr w:type="spellStart"/>
      <w:r w:rsidRPr="0081596D">
        <w:rPr>
          <w:sz w:val="24"/>
          <w:szCs w:val="24"/>
        </w:rPr>
        <w:t>trendline</w:t>
      </w:r>
      <w:proofErr w:type="spellEnd"/>
      <w:r w:rsidRPr="0081596D">
        <w:rPr>
          <w:sz w:val="24"/>
          <w:szCs w:val="24"/>
        </w:rPr>
        <w:t xml:space="preserve"> shows the overall decrease in absorbance in the samples as the dilution fraction increases.</w:t>
      </w:r>
      <w:commentRangeEnd w:id="9"/>
      <w:r w:rsidR="00F80781">
        <w:rPr>
          <w:rStyle w:val="CommentReference"/>
        </w:rPr>
        <w:commentReference w:id="9"/>
      </w:r>
    </w:p>
    <w:p w:rsidR="007B572D" w:rsidRPr="0081596D" w:rsidRDefault="007B572D" w:rsidP="007B572D">
      <w:pPr>
        <w:jc w:val="both"/>
        <w:rPr>
          <w:sz w:val="24"/>
          <w:szCs w:val="24"/>
          <w:vertAlign w:val="superscript"/>
        </w:rPr>
      </w:pPr>
      <w:commentRangeStart w:id="10"/>
      <w:r w:rsidRPr="0081596D">
        <w:rPr>
          <w:b/>
          <w:sz w:val="24"/>
          <w:szCs w:val="24"/>
        </w:rPr>
        <w:t xml:space="preserve">Table 3: Proteins assay. </w:t>
      </w:r>
      <w:r w:rsidRPr="0081596D">
        <w:rPr>
          <w:sz w:val="24"/>
          <w:szCs w:val="24"/>
        </w:rPr>
        <w:t xml:space="preserve">2 g of rat tissue liver was minced and placed in 10 mL of homogenization buffer (10mM </w:t>
      </w:r>
      <w:proofErr w:type="spellStart"/>
      <w:r w:rsidRPr="0081596D">
        <w:rPr>
          <w:sz w:val="24"/>
          <w:szCs w:val="24"/>
        </w:rPr>
        <w:t>Tris</w:t>
      </w:r>
      <w:proofErr w:type="spellEnd"/>
      <w:r w:rsidRPr="0081596D">
        <w:rPr>
          <w:sz w:val="24"/>
          <w:szCs w:val="24"/>
        </w:rPr>
        <w:t xml:space="preserve">, 0.25M sucrose, 1mM EDTA, 1 </w:t>
      </w:r>
      <w:proofErr w:type="spellStart"/>
      <w:r w:rsidRPr="0081596D">
        <w:rPr>
          <w:sz w:val="24"/>
          <w:szCs w:val="24"/>
        </w:rPr>
        <w:t>mM</w:t>
      </w:r>
      <w:proofErr w:type="spellEnd"/>
      <w:r w:rsidRPr="0081596D">
        <w:rPr>
          <w:sz w:val="24"/>
          <w:szCs w:val="24"/>
        </w:rPr>
        <w:t xml:space="preserve"> DTT, pH 7.5) and then homogenized. The tissue was then centrifuged at 4°C for 10 min at 1000 </w:t>
      </w:r>
      <w:proofErr w:type="spellStart"/>
      <w:r w:rsidRPr="0081596D">
        <w:rPr>
          <w:sz w:val="24"/>
          <w:szCs w:val="24"/>
        </w:rPr>
        <w:t>xg</w:t>
      </w:r>
      <w:proofErr w:type="spellEnd"/>
      <w:r w:rsidRPr="0081596D">
        <w:rPr>
          <w:sz w:val="24"/>
          <w:szCs w:val="24"/>
        </w:rPr>
        <w:t xml:space="preserve"> after being paired and balanced. The supernatant was filtered and then centrifuged at 4°C for 10 min at 25000 </w:t>
      </w:r>
      <w:proofErr w:type="spellStart"/>
      <w:r w:rsidRPr="0081596D">
        <w:rPr>
          <w:sz w:val="24"/>
          <w:szCs w:val="24"/>
        </w:rPr>
        <w:t>xg</w:t>
      </w:r>
      <w:proofErr w:type="spellEnd"/>
      <w:r w:rsidRPr="0081596D">
        <w:rPr>
          <w:sz w:val="24"/>
          <w:szCs w:val="24"/>
        </w:rPr>
        <w:t xml:space="preserve"> after being paired and balanced. After completion, the supernatant (microsomal fraction) was transferred to a 15 ml Falcon tube and the pellet was suspended in 10 mL of homogenization buffer and then sonicated. 4 assay tubes were then prepared with 1 mL phosphate buffer (pH 11, 0.2M) and variable amounts of water and </w:t>
      </w:r>
      <w:r w:rsidR="00A93EA0" w:rsidRPr="0081596D">
        <w:rPr>
          <w:sz w:val="24"/>
          <w:szCs w:val="24"/>
        </w:rPr>
        <w:t>membrane</w:t>
      </w:r>
      <w:r w:rsidRPr="0081596D">
        <w:rPr>
          <w:sz w:val="24"/>
          <w:szCs w:val="24"/>
        </w:rPr>
        <w:t xml:space="preserve"> suspension (</w:t>
      </w:r>
      <w:r w:rsidRPr="0081596D">
        <w:rPr>
          <w:rFonts w:cs="Cambria"/>
          <w:sz w:val="24"/>
          <w:szCs w:val="24"/>
        </w:rPr>
        <w:t xml:space="preserve">mitochondrial membrane suspension) </w:t>
      </w:r>
      <w:r w:rsidRPr="0081596D">
        <w:rPr>
          <w:sz w:val="24"/>
          <w:szCs w:val="24"/>
        </w:rPr>
        <w:t xml:space="preserve">for a final </w:t>
      </w:r>
      <w:r w:rsidRPr="0081596D">
        <w:rPr>
          <w:rFonts w:cs="Cambria"/>
          <w:sz w:val="24"/>
          <w:szCs w:val="24"/>
        </w:rPr>
        <w:t xml:space="preserve">volume of 2 mL per tube. The dilution fractions show the concentrations of the </w:t>
      </w:r>
      <w:r w:rsidR="00121397" w:rsidRPr="0081596D">
        <w:rPr>
          <w:rFonts w:cs="Cambria"/>
          <w:sz w:val="24"/>
          <w:szCs w:val="24"/>
        </w:rPr>
        <w:t>membrane</w:t>
      </w:r>
      <w:r w:rsidRPr="0081596D">
        <w:rPr>
          <w:rFonts w:cs="Cambria"/>
          <w:sz w:val="24"/>
          <w:szCs w:val="24"/>
        </w:rPr>
        <w:t xml:space="preserve"> suspension of each tube. All tubes were incubated for 15 </w:t>
      </w:r>
      <w:proofErr w:type="spellStart"/>
      <w:r w:rsidRPr="0081596D">
        <w:rPr>
          <w:rFonts w:cs="Cambria"/>
          <w:sz w:val="24"/>
          <w:szCs w:val="24"/>
        </w:rPr>
        <w:t>mins</w:t>
      </w:r>
      <w:proofErr w:type="spellEnd"/>
      <w:r w:rsidRPr="0081596D">
        <w:rPr>
          <w:rFonts w:cs="Cambria"/>
          <w:sz w:val="24"/>
          <w:szCs w:val="24"/>
        </w:rPr>
        <w:t xml:space="preserve"> at room temperature and then absorbance readings of each tube were taken with the spectrophotometer at 280 nm using a 1 mL plastic cuvette. </w:t>
      </w:r>
      <w:r w:rsidRPr="0081596D">
        <w:rPr>
          <w:sz w:val="24"/>
          <w:szCs w:val="24"/>
        </w:rPr>
        <w:t xml:space="preserve">The extinction coefficient of proteins is </w:t>
      </w:r>
      <w:proofErr w:type="gramStart"/>
      <w:r w:rsidRPr="0081596D">
        <w:rPr>
          <w:sz w:val="24"/>
          <w:szCs w:val="24"/>
        </w:rPr>
        <w:t>2 Lg</w:t>
      </w:r>
      <w:r w:rsidRPr="0081596D">
        <w:rPr>
          <w:sz w:val="24"/>
          <w:szCs w:val="24"/>
          <w:vertAlign w:val="superscript"/>
        </w:rPr>
        <w:t>-1</w:t>
      </w:r>
      <w:r w:rsidRPr="0081596D">
        <w:rPr>
          <w:sz w:val="24"/>
          <w:szCs w:val="24"/>
        </w:rPr>
        <w:t>cm</w:t>
      </w:r>
      <w:r w:rsidRPr="0081596D">
        <w:rPr>
          <w:sz w:val="24"/>
          <w:szCs w:val="24"/>
          <w:vertAlign w:val="superscript"/>
        </w:rPr>
        <w:t xml:space="preserve">-1 </w:t>
      </w:r>
      <w:r w:rsidRPr="0081596D">
        <w:rPr>
          <w:sz w:val="24"/>
          <w:szCs w:val="24"/>
        </w:rPr>
        <w:t>at 280 nm</w:t>
      </w:r>
      <w:proofErr w:type="gramEnd"/>
      <w:r w:rsidRPr="0081596D">
        <w:rPr>
          <w:sz w:val="24"/>
          <w:szCs w:val="24"/>
        </w:rPr>
        <w:t>.</w:t>
      </w:r>
      <w:commentRangeEnd w:id="10"/>
      <w:r w:rsidR="00F80781">
        <w:rPr>
          <w:rStyle w:val="CommentReference"/>
        </w:rPr>
        <w:commentReference w:id="10"/>
      </w:r>
    </w:p>
    <w:tbl>
      <w:tblPr>
        <w:tblStyle w:val="TableGrid"/>
        <w:tblpPr w:leftFromText="180" w:rightFromText="180" w:vertAnchor="text" w:horzAnchor="margin" w:tblpXSpec="center" w:tblpY="122"/>
        <w:tblW w:w="0" w:type="auto"/>
        <w:tblLook w:val="04A0" w:firstRow="1" w:lastRow="0" w:firstColumn="1" w:lastColumn="0" w:noHBand="0" w:noVBand="1"/>
      </w:tblPr>
      <w:tblGrid>
        <w:gridCol w:w="2268"/>
        <w:gridCol w:w="2693"/>
        <w:gridCol w:w="2977"/>
      </w:tblGrid>
      <w:tr w:rsidR="001D6A5C" w:rsidRPr="0081596D" w:rsidTr="001D6A5C">
        <w:tc>
          <w:tcPr>
            <w:tcW w:w="2268" w:type="dxa"/>
          </w:tcPr>
          <w:p w:rsidR="001D6A5C" w:rsidRPr="0081596D" w:rsidRDefault="001D6A5C" w:rsidP="001D6A5C">
            <w:pPr>
              <w:pStyle w:val="ListParagraph"/>
              <w:ind w:left="0"/>
              <w:rPr>
                <w:b/>
                <w:sz w:val="24"/>
                <w:szCs w:val="24"/>
              </w:rPr>
            </w:pPr>
            <w:r w:rsidRPr="0081596D">
              <w:rPr>
                <w:b/>
                <w:sz w:val="24"/>
                <w:szCs w:val="24"/>
              </w:rPr>
              <w:t>Sample</w:t>
            </w:r>
          </w:p>
        </w:tc>
        <w:tc>
          <w:tcPr>
            <w:tcW w:w="2693" w:type="dxa"/>
          </w:tcPr>
          <w:p w:rsidR="001D6A5C" w:rsidRPr="0081596D" w:rsidRDefault="001D6A5C" w:rsidP="001D6A5C">
            <w:pPr>
              <w:pStyle w:val="ListParagraph"/>
              <w:ind w:left="0"/>
              <w:rPr>
                <w:b/>
                <w:sz w:val="24"/>
                <w:szCs w:val="24"/>
              </w:rPr>
            </w:pPr>
            <w:r w:rsidRPr="0081596D">
              <w:rPr>
                <w:b/>
                <w:sz w:val="24"/>
                <w:szCs w:val="24"/>
              </w:rPr>
              <w:t>Dilution fraction</w:t>
            </w:r>
          </w:p>
        </w:tc>
        <w:tc>
          <w:tcPr>
            <w:tcW w:w="2977" w:type="dxa"/>
          </w:tcPr>
          <w:p w:rsidR="001D6A5C" w:rsidRPr="0081596D" w:rsidRDefault="001D6A5C" w:rsidP="00121397">
            <w:pPr>
              <w:pStyle w:val="ListParagraph"/>
              <w:ind w:left="0"/>
              <w:jc w:val="center"/>
              <w:rPr>
                <w:b/>
                <w:sz w:val="24"/>
                <w:szCs w:val="24"/>
              </w:rPr>
            </w:pPr>
            <w:r w:rsidRPr="0081596D">
              <w:rPr>
                <w:b/>
                <w:sz w:val="24"/>
                <w:szCs w:val="24"/>
              </w:rPr>
              <w:t>A</w:t>
            </w:r>
            <w:r w:rsidRPr="0081596D">
              <w:rPr>
                <w:b/>
                <w:sz w:val="24"/>
                <w:szCs w:val="24"/>
                <w:vertAlign w:val="subscript"/>
              </w:rPr>
              <w:t>280</w:t>
            </w:r>
          </w:p>
        </w:tc>
      </w:tr>
      <w:tr w:rsidR="001D6A5C" w:rsidRPr="0081596D" w:rsidTr="001D6A5C">
        <w:tc>
          <w:tcPr>
            <w:tcW w:w="2268" w:type="dxa"/>
          </w:tcPr>
          <w:p w:rsidR="001D6A5C" w:rsidRPr="0081596D" w:rsidRDefault="001D6A5C" w:rsidP="001D6A5C">
            <w:pPr>
              <w:pStyle w:val="ListParagraph"/>
              <w:numPr>
                <w:ilvl w:val="0"/>
                <w:numId w:val="5"/>
              </w:numPr>
              <w:rPr>
                <w:sz w:val="24"/>
                <w:szCs w:val="24"/>
              </w:rPr>
            </w:pPr>
            <w:r w:rsidRPr="0081596D">
              <w:rPr>
                <w:sz w:val="24"/>
                <w:szCs w:val="24"/>
              </w:rPr>
              <w:t>Blank</w:t>
            </w:r>
          </w:p>
        </w:tc>
        <w:tc>
          <w:tcPr>
            <w:tcW w:w="2693" w:type="dxa"/>
          </w:tcPr>
          <w:p w:rsidR="001D6A5C" w:rsidRPr="0081596D" w:rsidRDefault="001D6A5C" w:rsidP="00121397">
            <w:pPr>
              <w:pStyle w:val="ListParagraph"/>
              <w:ind w:left="0"/>
              <w:jc w:val="center"/>
              <w:rPr>
                <w:sz w:val="24"/>
                <w:szCs w:val="24"/>
              </w:rPr>
            </w:pPr>
            <w:r w:rsidRPr="0081596D">
              <w:rPr>
                <w:sz w:val="24"/>
                <w:szCs w:val="24"/>
              </w:rPr>
              <w:t>0</w:t>
            </w:r>
          </w:p>
        </w:tc>
        <w:tc>
          <w:tcPr>
            <w:tcW w:w="2977" w:type="dxa"/>
            <w:vAlign w:val="center"/>
          </w:tcPr>
          <w:p w:rsidR="001D6A5C" w:rsidRPr="0081596D" w:rsidRDefault="001D6A5C" w:rsidP="00121397">
            <w:pPr>
              <w:jc w:val="center"/>
              <w:rPr>
                <w:rFonts w:eastAsia="Times New Roman" w:cs="Arial"/>
                <w:sz w:val="24"/>
                <w:szCs w:val="24"/>
              </w:rPr>
            </w:pPr>
            <w:r w:rsidRPr="0081596D">
              <w:rPr>
                <w:rFonts w:eastAsia="Times New Roman" w:cs="Arial"/>
                <w:color w:val="000000"/>
                <w:sz w:val="24"/>
                <w:szCs w:val="24"/>
                <w:lang w:val="fr-CA"/>
              </w:rPr>
              <w:t>0.014</w:t>
            </w:r>
          </w:p>
        </w:tc>
      </w:tr>
      <w:tr w:rsidR="001D6A5C" w:rsidRPr="0081596D" w:rsidTr="001D6A5C">
        <w:tc>
          <w:tcPr>
            <w:tcW w:w="2268" w:type="dxa"/>
          </w:tcPr>
          <w:p w:rsidR="001D6A5C" w:rsidRPr="0081596D" w:rsidRDefault="001D6A5C" w:rsidP="001D6A5C">
            <w:pPr>
              <w:pStyle w:val="ListParagraph"/>
              <w:numPr>
                <w:ilvl w:val="0"/>
                <w:numId w:val="5"/>
              </w:numPr>
              <w:rPr>
                <w:sz w:val="24"/>
                <w:szCs w:val="24"/>
              </w:rPr>
            </w:pPr>
            <w:r w:rsidRPr="0081596D">
              <w:rPr>
                <w:sz w:val="24"/>
                <w:szCs w:val="24"/>
              </w:rPr>
              <w:t>1/100</w:t>
            </w:r>
          </w:p>
        </w:tc>
        <w:tc>
          <w:tcPr>
            <w:tcW w:w="2693" w:type="dxa"/>
          </w:tcPr>
          <w:p w:rsidR="001D6A5C" w:rsidRPr="0081596D" w:rsidRDefault="001D6A5C" w:rsidP="00121397">
            <w:pPr>
              <w:pStyle w:val="ListParagraph"/>
              <w:ind w:left="0"/>
              <w:jc w:val="center"/>
              <w:rPr>
                <w:sz w:val="24"/>
                <w:szCs w:val="24"/>
              </w:rPr>
            </w:pPr>
            <w:r w:rsidRPr="0081596D">
              <w:rPr>
                <w:sz w:val="24"/>
                <w:szCs w:val="24"/>
              </w:rPr>
              <w:t>0.01</w:t>
            </w:r>
          </w:p>
        </w:tc>
        <w:tc>
          <w:tcPr>
            <w:tcW w:w="2977" w:type="dxa"/>
            <w:vAlign w:val="center"/>
          </w:tcPr>
          <w:p w:rsidR="001D6A5C" w:rsidRPr="0081596D" w:rsidRDefault="001D6A5C" w:rsidP="00121397">
            <w:pPr>
              <w:jc w:val="center"/>
              <w:rPr>
                <w:rFonts w:eastAsia="Times New Roman" w:cs="Arial"/>
                <w:sz w:val="24"/>
                <w:szCs w:val="24"/>
              </w:rPr>
            </w:pPr>
            <w:r w:rsidRPr="0081596D">
              <w:rPr>
                <w:rFonts w:eastAsia="Times New Roman" w:cs="Arial"/>
                <w:color w:val="000000"/>
                <w:sz w:val="24"/>
                <w:szCs w:val="24"/>
                <w:lang w:val="fr-CA"/>
              </w:rPr>
              <w:t>0.035</w:t>
            </w:r>
          </w:p>
        </w:tc>
      </w:tr>
      <w:tr w:rsidR="001D6A5C" w:rsidRPr="0081596D" w:rsidTr="001D6A5C">
        <w:tc>
          <w:tcPr>
            <w:tcW w:w="2268" w:type="dxa"/>
          </w:tcPr>
          <w:p w:rsidR="001D6A5C" w:rsidRPr="0081596D" w:rsidRDefault="001D6A5C" w:rsidP="001D6A5C">
            <w:pPr>
              <w:pStyle w:val="ListParagraph"/>
              <w:numPr>
                <w:ilvl w:val="0"/>
                <w:numId w:val="5"/>
              </w:numPr>
              <w:rPr>
                <w:sz w:val="24"/>
                <w:szCs w:val="24"/>
              </w:rPr>
            </w:pPr>
            <w:r w:rsidRPr="0081596D">
              <w:rPr>
                <w:sz w:val="24"/>
                <w:szCs w:val="24"/>
              </w:rPr>
              <w:t>1/25</w:t>
            </w:r>
          </w:p>
        </w:tc>
        <w:tc>
          <w:tcPr>
            <w:tcW w:w="2693" w:type="dxa"/>
          </w:tcPr>
          <w:p w:rsidR="001D6A5C" w:rsidRPr="0081596D" w:rsidRDefault="001D6A5C" w:rsidP="00121397">
            <w:pPr>
              <w:pStyle w:val="ListParagraph"/>
              <w:ind w:left="0"/>
              <w:jc w:val="center"/>
              <w:rPr>
                <w:sz w:val="24"/>
                <w:szCs w:val="24"/>
              </w:rPr>
            </w:pPr>
            <w:r w:rsidRPr="0081596D">
              <w:rPr>
                <w:sz w:val="24"/>
                <w:szCs w:val="24"/>
              </w:rPr>
              <w:t>0.04</w:t>
            </w:r>
          </w:p>
        </w:tc>
        <w:tc>
          <w:tcPr>
            <w:tcW w:w="2977" w:type="dxa"/>
            <w:vAlign w:val="center"/>
          </w:tcPr>
          <w:p w:rsidR="001D6A5C" w:rsidRPr="0081596D" w:rsidRDefault="001D6A5C" w:rsidP="00121397">
            <w:pPr>
              <w:jc w:val="center"/>
              <w:rPr>
                <w:rFonts w:eastAsia="Times New Roman" w:cs="Arial"/>
                <w:sz w:val="24"/>
                <w:szCs w:val="24"/>
              </w:rPr>
            </w:pPr>
            <w:r w:rsidRPr="0081596D">
              <w:rPr>
                <w:rFonts w:eastAsia="Times New Roman" w:cs="Arial"/>
                <w:color w:val="000000"/>
                <w:sz w:val="24"/>
                <w:szCs w:val="24"/>
                <w:lang w:val="fr-CA"/>
              </w:rPr>
              <w:t>0.147</w:t>
            </w:r>
          </w:p>
        </w:tc>
      </w:tr>
      <w:tr w:rsidR="001D6A5C" w:rsidRPr="0081596D" w:rsidTr="001D6A5C">
        <w:tc>
          <w:tcPr>
            <w:tcW w:w="2268" w:type="dxa"/>
          </w:tcPr>
          <w:p w:rsidR="001D6A5C" w:rsidRPr="0081596D" w:rsidRDefault="001D6A5C" w:rsidP="001D6A5C">
            <w:pPr>
              <w:pStyle w:val="ListParagraph"/>
              <w:numPr>
                <w:ilvl w:val="0"/>
                <w:numId w:val="5"/>
              </w:numPr>
              <w:rPr>
                <w:sz w:val="24"/>
                <w:szCs w:val="24"/>
              </w:rPr>
            </w:pPr>
            <w:r w:rsidRPr="0081596D">
              <w:rPr>
                <w:sz w:val="24"/>
                <w:szCs w:val="24"/>
              </w:rPr>
              <w:t>1/5</w:t>
            </w:r>
          </w:p>
        </w:tc>
        <w:tc>
          <w:tcPr>
            <w:tcW w:w="2693" w:type="dxa"/>
          </w:tcPr>
          <w:p w:rsidR="001D6A5C" w:rsidRPr="0081596D" w:rsidRDefault="001D6A5C" w:rsidP="00121397">
            <w:pPr>
              <w:pStyle w:val="ListParagraph"/>
              <w:ind w:left="0"/>
              <w:jc w:val="center"/>
              <w:rPr>
                <w:sz w:val="24"/>
                <w:szCs w:val="24"/>
              </w:rPr>
            </w:pPr>
            <w:r w:rsidRPr="0081596D">
              <w:rPr>
                <w:sz w:val="24"/>
                <w:szCs w:val="24"/>
              </w:rPr>
              <w:t>0.2</w:t>
            </w:r>
          </w:p>
        </w:tc>
        <w:tc>
          <w:tcPr>
            <w:tcW w:w="2977" w:type="dxa"/>
            <w:vAlign w:val="center"/>
          </w:tcPr>
          <w:p w:rsidR="001D6A5C" w:rsidRPr="0081596D" w:rsidRDefault="001D6A5C" w:rsidP="00121397">
            <w:pPr>
              <w:jc w:val="center"/>
              <w:rPr>
                <w:rFonts w:eastAsia="Times New Roman" w:cs="Arial"/>
                <w:sz w:val="24"/>
                <w:szCs w:val="24"/>
              </w:rPr>
            </w:pPr>
            <w:r w:rsidRPr="0081596D">
              <w:rPr>
                <w:rFonts w:eastAsia="Times New Roman" w:cs="Arial"/>
                <w:color w:val="000000"/>
                <w:sz w:val="24"/>
                <w:szCs w:val="24"/>
                <w:lang w:val="fr-CA"/>
              </w:rPr>
              <w:t>0.643</w:t>
            </w:r>
          </w:p>
        </w:tc>
      </w:tr>
    </w:tbl>
    <w:p w:rsidR="00F4147C" w:rsidRPr="0081596D" w:rsidRDefault="00F4147C" w:rsidP="00D60480">
      <w:pPr>
        <w:pStyle w:val="ListParagraph"/>
        <w:jc w:val="both"/>
        <w:rPr>
          <w:sz w:val="24"/>
          <w:szCs w:val="24"/>
        </w:rPr>
      </w:pPr>
    </w:p>
    <w:p w:rsidR="00D60480" w:rsidRPr="0081596D" w:rsidRDefault="00D60480" w:rsidP="00D60480">
      <w:pPr>
        <w:pStyle w:val="ListParagraph"/>
        <w:rPr>
          <w:sz w:val="24"/>
          <w:szCs w:val="24"/>
        </w:rPr>
      </w:pPr>
    </w:p>
    <w:p w:rsidR="00D60480" w:rsidRPr="0081596D" w:rsidRDefault="00D60480" w:rsidP="00D60480">
      <w:pPr>
        <w:pStyle w:val="ListParagraph"/>
        <w:rPr>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09112A" w:rsidRPr="0081596D" w:rsidRDefault="0009112A" w:rsidP="00D60480">
      <w:pPr>
        <w:pStyle w:val="ListParagraph"/>
        <w:jc w:val="both"/>
        <w:rPr>
          <w:b/>
          <w:sz w:val="24"/>
          <w:szCs w:val="24"/>
        </w:rPr>
      </w:pPr>
    </w:p>
    <w:p w:rsidR="0009112A" w:rsidRPr="0081596D" w:rsidRDefault="0009112A" w:rsidP="00D60480">
      <w:pPr>
        <w:pStyle w:val="ListParagraph"/>
        <w:jc w:val="both"/>
        <w:rPr>
          <w:b/>
          <w:sz w:val="24"/>
          <w:szCs w:val="24"/>
        </w:rPr>
      </w:pPr>
    </w:p>
    <w:p w:rsidR="0009112A" w:rsidRPr="0081596D" w:rsidRDefault="0009112A" w:rsidP="00D60480">
      <w:pPr>
        <w:pStyle w:val="ListParagraph"/>
        <w:jc w:val="both"/>
        <w:rPr>
          <w:b/>
          <w:sz w:val="24"/>
          <w:szCs w:val="24"/>
        </w:rPr>
      </w:pPr>
    </w:p>
    <w:p w:rsidR="0009112A" w:rsidRPr="0081596D" w:rsidRDefault="0009112A"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32443C">
      <w:pPr>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r w:rsidRPr="0081596D">
        <w:rPr>
          <w:noProof/>
          <w:sz w:val="24"/>
          <w:szCs w:val="24"/>
          <w:lang w:eastAsia="en-CA"/>
        </w:rPr>
        <w:drawing>
          <wp:anchor distT="0" distB="0" distL="114300" distR="114300" simplePos="0" relativeHeight="251666432" behindDoc="1" locked="0" layoutInCell="1" allowOverlap="1" wp14:anchorId="735884D9" wp14:editId="25ED7D4F">
            <wp:simplePos x="0" y="0"/>
            <wp:positionH relativeFrom="column">
              <wp:posOffset>-187325</wp:posOffset>
            </wp:positionH>
            <wp:positionV relativeFrom="paragraph">
              <wp:posOffset>33020</wp:posOffset>
            </wp:positionV>
            <wp:extent cx="6080760" cy="3888740"/>
            <wp:effectExtent l="0" t="0" r="0" b="0"/>
            <wp:wrapTight wrapText="bothSides">
              <wp:wrapPolygon edited="0">
                <wp:start x="1759" y="741"/>
                <wp:lineTo x="1759" y="1376"/>
                <wp:lineTo x="15970" y="2645"/>
                <wp:lineTo x="19962" y="2645"/>
                <wp:lineTo x="1489" y="4233"/>
                <wp:lineTo x="1489" y="4550"/>
                <wp:lineTo x="2301" y="6031"/>
                <wp:lineTo x="2436" y="7724"/>
                <wp:lineTo x="1556" y="7724"/>
                <wp:lineTo x="1556" y="8148"/>
                <wp:lineTo x="2436" y="9417"/>
                <wp:lineTo x="609" y="9735"/>
                <wp:lineTo x="406" y="11005"/>
                <wp:lineTo x="2368" y="12803"/>
                <wp:lineTo x="2436" y="14496"/>
                <wp:lineTo x="1556" y="14496"/>
                <wp:lineTo x="1556" y="14920"/>
                <wp:lineTo x="2436" y="16189"/>
                <wp:lineTo x="2436" y="17882"/>
                <wp:lineTo x="2165" y="17882"/>
                <wp:lineTo x="2165" y="18306"/>
                <wp:lineTo x="2436" y="19575"/>
                <wp:lineTo x="2436" y="21480"/>
                <wp:lineTo x="21519" y="21480"/>
                <wp:lineTo x="21519" y="5185"/>
                <wp:lineTo x="15767" y="4338"/>
                <wp:lineTo x="16241" y="4338"/>
                <wp:lineTo x="20504" y="2857"/>
                <wp:lineTo x="20707" y="2222"/>
                <wp:lineTo x="18812" y="2010"/>
                <wp:lineTo x="2571" y="741"/>
                <wp:lineTo x="1759" y="741"/>
              </wp:wrapPolygon>
            </wp:wrapTight>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882F12">
      <w:pPr>
        <w:pStyle w:val="ListParagraph"/>
        <w:tabs>
          <w:tab w:val="left" w:pos="2516"/>
        </w:tabs>
        <w:jc w:val="both"/>
        <w:rPr>
          <w:b/>
          <w:sz w:val="24"/>
          <w:szCs w:val="24"/>
        </w:rPr>
      </w:pPr>
      <w:r w:rsidRPr="0081596D">
        <w:rPr>
          <w:b/>
          <w:sz w:val="24"/>
          <w:szCs w:val="24"/>
        </w:rPr>
        <w:tab/>
      </w: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882F12" w:rsidRPr="0081596D" w:rsidRDefault="00882F12" w:rsidP="00D60480">
      <w:pPr>
        <w:pStyle w:val="ListParagraph"/>
        <w:jc w:val="both"/>
        <w:rPr>
          <w:b/>
          <w:sz w:val="24"/>
          <w:szCs w:val="24"/>
        </w:rPr>
      </w:pPr>
    </w:p>
    <w:p w:rsidR="00EA214B" w:rsidRPr="0081596D" w:rsidRDefault="00EA214B" w:rsidP="00EA214B">
      <w:pPr>
        <w:jc w:val="both"/>
        <w:rPr>
          <w:sz w:val="24"/>
          <w:szCs w:val="24"/>
        </w:rPr>
      </w:pPr>
      <w:commentRangeStart w:id="11"/>
      <w:r w:rsidRPr="0081596D">
        <w:rPr>
          <w:b/>
          <w:sz w:val="24"/>
          <w:szCs w:val="24"/>
        </w:rPr>
        <w:t xml:space="preserve">Figure 3: Absorbance at 230 nm Vs. Dilution </w:t>
      </w:r>
      <w:r w:rsidR="00F250BA">
        <w:rPr>
          <w:b/>
          <w:sz w:val="24"/>
          <w:szCs w:val="24"/>
        </w:rPr>
        <w:t>fraction</w:t>
      </w:r>
      <w:r w:rsidRPr="0081596D">
        <w:rPr>
          <w:b/>
          <w:sz w:val="24"/>
          <w:szCs w:val="24"/>
        </w:rPr>
        <w:t xml:space="preserve"> for the proteins </w:t>
      </w:r>
      <w:r w:rsidR="00935BF7" w:rsidRPr="0081596D">
        <w:rPr>
          <w:b/>
          <w:sz w:val="24"/>
          <w:szCs w:val="24"/>
        </w:rPr>
        <w:t>a</w:t>
      </w:r>
      <w:r w:rsidRPr="0081596D">
        <w:rPr>
          <w:b/>
          <w:sz w:val="24"/>
          <w:szCs w:val="24"/>
        </w:rPr>
        <w:t xml:space="preserve">ssay. </w:t>
      </w:r>
      <w:r w:rsidRPr="0081596D">
        <w:rPr>
          <w:sz w:val="24"/>
          <w:szCs w:val="24"/>
        </w:rPr>
        <w:t xml:space="preserve">2 g of rat tissue liver was minced and placed in 10 mL of homogenization buffer (10mM </w:t>
      </w:r>
      <w:proofErr w:type="spellStart"/>
      <w:r w:rsidRPr="0081596D">
        <w:rPr>
          <w:sz w:val="24"/>
          <w:szCs w:val="24"/>
        </w:rPr>
        <w:t>Tris</w:t>
      </w:r>
      <w:proofErr w:type="spellEnd"/>
      <w:r w:rsidRPr="0081596D">
        <w:rPr>
          <w:sz w:val="24"/>
          <w:szCs w:val="24"/>
        </w:rPr>
        <w:t xml:space="preserve">, 0.25M sucrose, 1mM EDTA, 1 </w:t>
      </w:r>
      <w:proofErr w:type="spellStart"/>
      <w:r w:rsidRPr="0081596D">
        <w:rPr>
          <w:sz w:val="24"/>
          <w:szCs w:val="24"/>
        </w:rPr>
        <w:t>mM</w:t>
      </w:r>
      <w:proofErr w:type="spellEnd"/>
      <w:r w:rsidRPr="0081596D">
        <w:rPr>
          <w:sz w:val="24"/>
          <w:szCs w:val="24"/>
        </w:rPr>
        <w:t xml:space="preserve"> DTT, pH 7.5) and then homogenized. The tissue was then centrifuged at 4°C for 10 min at 1000 </w:t>
      </w:r>
      <w:proofErr w:type="spellStart"/>
      <w:r w:rsidRPr="0081596D">
        <w:rPr>
          <w:sz w:val="24"/>
          <w:szCs w:val="24"/>
        </w:rPr>
        <w:t>xg</w:t>
      </w:r>
      <w:proofErr w:type="spellEnd"/>
      <w:r w:rsidRPr="0081596D">
        <w:rPr>
          <w:sz w:val="24"/>
          <w:szCs w:val="24"/>
        </w:rPr>
        <w:t xml:space="preserve"> after being paired and balanced. The supernatant was filtered and then centrifuged at 4°C for 10 min at 25000 </w:t>
      </w:r>
      <w:proofErr w:type="spellStart"/>
      <w:r w:rsidRPr="0081596D">
        <w:rPr>
          <w:sz w:val="24"/>
          <w:szCs w:val="24"/>
        </w:rPr>
        <w:t>xg</w:t>
      </w:r>
      <w:proofErr w:type="spellEnd"/>
      <w:r w:rsidRPr="0081596D">
        <w:rPr>
          <w:sz w:val="24"/>
          <w:szCs w:val="24"/>
        </w:rPr>
        <w:t xml:space="preserve"> after being paired and balanced. After completion, the supernatant (microsomal fraction) was transferred to a 15 ml Falcon tube and the pellet was suspended in 10 mL of homogenization buffer and then sonicated. 4 assa</w:t>
      </w:r>
      <w:r w:rsidR="00121397" w:rsidRPr="0081596D">
        <w:rPr>
          <w:sz w:val="24"/>
          <w:szCs w:val="24"/>
        </w:rPr>
        <w:t>y tubes were then prepared with</w:t>
      </w:r>
      <w:r w:rsidRPr="0081596D">
        <w:rPr>
          <w:sz w:val="24"/>
          <w:szCs w:val="24"/>
        </w:rPr>
        <w:t xml:space="preserve"> 1 mL phosphate buffer (pH 11, 0.2M) and variable amounts of water and </w:t>
      </w:r>
      <w:r w:rsidR="00121397" w:rsidRPr="0081596D">
        <w:rPr>
          <w:sz w:val="24"/>
          <w:szCs w:val="24"/>
        </w:rPr>
        <w:t>membrane</w:t>
      </w:r>
      <w:r w:rsidRPr="0081596D">
        <w:rPr>
          <w:sz w:val="24"/>
          <w:szCs w:val="24"/>
        </w:rPr>
        <w:t xml:space="preserve"> suspension (</w:t>
      </w:r>
      <w:r w:rsidRPr="0081596D">
        <w:rPr>
          <w:rFonts w:cs="Cambria"/>
          <w:sz w:val="24"/>
          <w:szCs w:val="24"/>
        </w:rPr>
        <w:t xml:space="preserve">mitochondrial membrane suspension) </w:t>
      </w:r>
      <w:r w:rsidRPr="0081596D">
        <w:rPr>
          <w:sz w:val="24"/>
          <w:szCs w:val="24"/>
        </w:rPr>
        <w:t xml:space="preserve">for a final </w:t>
      </w:r>
      <w:r w:rsidRPr="0081596D">
        <w:rPr>
          <w:rFonts w:cs="Cambria"/>
          <w:sz w:val="24"/>
          <w:szCs w:val="24"/>
        </w:rPr>
        <w:t xml:space="preserve">volume of 2 mL per tube. The dilution fractions show the concentrations of the </w:t>
      </w:r>
      <w:r w:rsidR="00121397" w:rsidRPr="0081596D">
        <w:rPr>
          <w:rFonts w:cs="Cambria"/>
          <w:sz w:val="24"/>
          <w:szCs w:val="24"/>
        </w:rPr>
        <w:t>membrane</w:t>
      </w:r>
      <w:r w:rsidRPr="0081596D">
        <w:rPr>
          <w:rFonts w:cs="Cambria"/>
          <w:sz w:val="24"/>
          <w:szCs w:val="24"/>
        </w:rPr>
        <w:t xml:space="preserve"> suspension of each tube. All tubes were incubated for 15 </w:t>
      </w:r>
      <w:proofErr w:type="spellStart"/>
      <w:r w:rsidRPr="0081596D">
        <w:rPr>
          <w:rFonts w:cs="Cambria"/>
          <w:sz w:val="24"/>
          <w:szCs w:val="24"/>
        </w:rPr>
        <w:t>mins</w:t>
      </w:r>
      <w:proofErr w:type="spellEnd"/>
      <w:r w:rsidRPr="0081596D">
        <w:rPr>
          <w:rFonts w:cs="Cambria"/>
          <w:sz w:val="24"/>
          <w:szCs w:val="24"/>
        </w:rPr>
        <w:t xml:space="preserve"> at room temperature and then absorbance readings of each tube were taken with the spectrophotometer at 280 nm using a 1 mL plastic cuvette. </w:t>
      </w:r>
      <w:r w:rsidRPr="0081596D">
        <w:rPr>
          <w:sz w:val="24"/>
          <w:szCs w:val="24"/>
        </w:rPr>
        <w:t xml:space="preserve">The extinction coefficient of proteins is </w:t>
      </w:r>
      <w:proofErr w:type="gramStart"/>
      <w:r w:rsidRPr="0081596D">
        <w:rPr>
          <w:sz w:val="24"/>
          <w:szCs w:val="24"/>
        </w:rPr>
        <w:t>2 Lg</w:t>
      </w:r>
      <w:r w:rsidRPr="0081596D">
        <w:rPr>
          <w:sz w:val="24"/>
          <w:szCs w:val="24"/>
          <w:vertAlign w:val="superscript"/>
        </w:rPr>
        <w:t>-1</w:t>
      </w:r>
      <w:r w:rsidRPr="0081596D">
        <w:rPr>
          <w:sz w:val="24"/>
          <w:szCs w:val="24"/>
        </w:rPr>
        <w:t>cm</w:t>
      </w:r>
      <w:r w:rsidRPr="0081596D">
        <w:rPr>
          <w:sz w:val="24"/>
          <w:szCs w:val="24"/>
          <w:vertAlign w:val="superscript"/>
        </w:rPr>
        <w:t xml:space="preserve">-1 </w:t>
      </w:r>
      <w:r w:rsidRPr="0081596D">
        <w:rPr>
          <w:sz w:val="24"/>
          <w:szCs w:val="24"/>
        </w:rPr>
        <w:t>at 280 nm</w:t>
      </w:r>
      <w:proofErr w:type="gramEnd"/>
      <w:r w:rsidRPr="0081596D">
        <w:rPr>
          <w:sz w:val="24"/>
          <w:szCs w:val="24"/>
        </w:rPr>
        <w:t xml:space="preserve">. The linear </w:t>
      </w:r>
      <w:proofErr w:type="spellStart"/>
      <w:r w:rsidRPr="0081596D">
        <w:rPr>
          <w:sz w:val="24"/>
          <w:szCs w:val="24"/>
        </w:rPr>
        <w:t>trendlline</w:t>
      </w:r>
      <w:proofErr w:type="spellEnd"/>
      <w:r w:rsidRPr="0081596D">
        <w:rPr>
          <w:sz w:val="24"/>
          <w:szCs w:val="24"/>
        </w:rPr>
        <w:t xml:space="preserve"> equation is y = 3.1598x + 0.0123 with an R² of 0.9994. The slope of the </w:t>
      </w:r>
      <w:proofErr w:type="spellStart"/>
      <w:r w:rsidRPr="0081596D">
        <w:rPr>
          <w:sz w:val="24"/>
          <w:szCs w:val="24"/>
        </w:rPr>
        <w:t>trendline</w:t>
      </w:r>
      <w:proofErr w:type="spellEnd"/>
      <w:r w:rsidRPr="0081596D">
        <w:rPr>
          <w:sz w:val="24"/>
          <w:szCs w:val="24"/>
        </w:rPr>
        <w:t xml:space="preserve"> shows the overall increase in absorbance in the samples as the dilution fraction increases.</w:t>
      </w:r>
      <w:commentRangeEnd w:id="11"/>
      <w:r w:rsidR="00F80781">
        <w:rPr>
          <w:rStyle w:val="CommentReference"/>
        </w:rPr>
        <w:commentReference w:id="11"/>
      </w:r>
    </w:p>
    <w:p w:rsidR="00D60480" w:rsidRPr="0081596D" w:rsidRDefault="00D60480" w:rsidP="002D6C5B">
      <w:pPr>
        <w:autoSpaceDE w:val="0"/>
        <w:autoSpaceDN w:val="0"/>
        <w:adjustRightInd w:val="0"/>
        <w:spacing w:after="0" w:line="240" w:lineRule="auto"/>
        <w:rPr>
          <w:sz w:val="24"/>
          <w:szCs w:val="24"/>
        </w:rPr>
      </w:pPr>
    </w:p>
    <w:p w:rsidR="008159F4" w:rsidRPr="0081596D" w:rsidRDefault="008159F4" w:rsidP="002D6C5B">
      <w:pPr>
        <w:autoSpaceDE w:val="0"/>
        <w:autoSpaceDN w:val="0"/>
        <w:adjustRightInd w:val="0"/>
        <w:spacing w:after="0" w:line="240" w:lineRule="auto"/>
        <w:rPr>
          <w:sz w:val="24"/>
          <w:szCs w:val="24"/>
        </w:rPr>
      </w:pPr>
    </w:p>
    <w:p w:rsidR="00686DA5" w:rsidRPr="0081596D" w:rsidRDefault="00686DA5" w:rsidP="002D6C5B">
      <w:pPr>
        <w:autoSpaceDE w:val="0"/>
        <w:autoSpaceDN w:val="0"/>
        <w:adjustRightInd w:val="0"/>
        <w:spacing w:after="0" w:line="240" w:lineRule="auto"/>
        <w:rPr>
          <w:sz w:val="24"/>
          <w:szCs w:val="24"/>
        </w:rPr>
      </w:pPr>
    </w:p>
    <w:p w:rsidR="008159F4" w:rsidRPr="0081596D" w:rsidRDefault="008159F4" w:rsidP="002D6C5B">
      <w:pPr>
        <w:autoSpaceDE w:val="0"/>
        <w:autoSpaceDN w:val="0"/>
        <w:adjustRightInd w:val="0"/>
        <w:spacing w:after="0" w:line="240" w:lineRule="auto"/>
        <w:rPr>
          <w:sz w:val="24"/>
          <w:szCs w:val="24"/>
        </w:rPr>
      </w:pPr>
      <w:commentRangeStart w:id="12"/>
      <w:r w:rsidRPr="0081596D">
        <w:rPr>
          <w:sz w:val="24"/>
          <w:szCs w:val="24"/>
        </w:rPr>
        <w:t>R4.</w:t>
      </w:r>
      <w:commentRangeEnd w:id="12"/>
      <w:r w:rsidR="000A53DB">
        <w:rPr>
          <w:rStyle w:val="CommentReference"/>
        </w:rPr>
        <w:commentReference w:id="12"/>
      </w:r>
    </w:p>
    <w:p w:rsidR="008159F4" w:rsidRPr="0081596D" w:rsidRDefault="008159F4" w:rsidP="002D6C5B">
      <w:pPr>
        <w:autoSpaceDE w:val="0"/>
        <w:autoSpaceDN w:val="0"/>
        <w:adjustRightInd w:val="0"/>
        <w:spacing w:after="0" w:line="240" w:lineRule="auto"/>
        <w:rPr>
          <w:sz w:val="24"/>
          <w:szCs w:val="24"/>
        </w:rPr>
      </w:pPr>
    </w:p>
    <w:p w:rsidR="008159F4" w:rsidRPr="0081596D" w:rsidRDefault="008159F4" w:rsidP="00350135">
      <w:pPr>
        <w:rPr>
          <w:sz w:val="24"/>
          <w:szCs w:val="24"/>
        </w:rPr>
      </w:pPr>
      <w:r w:rsidRPr="0081596D">
        <w:rPr>
          <w:b/>
          <w:sz w:val="24"/>
          <w:szCs w:val="24"/>
          <w:u w:val="single"/>
        </w:rPr>
        <w:t>Protein concentration calculation</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2"/>
        <w:gridCol w:w="4524"/>
      </w:tblGrid>
      <w:tr w:rsidR="00350135" w:rsidRPr="0081596D" w:rsidTr="00A478D7">
        <w:tc>
          <w:tcPr>
            <w:tcW w:w="4332" w:type="dxa"/>
            <w:vMerge w:val="restart"/>
          </w:tcPr>
          <w:p w:rsidR="00350135" w:rsidRPr="0081596D" w:rsidRDefault="00350135" w:rsidP="00350135">
            <w:pPr>
              <w:pStyle w:val="ListParagraph"/>
              <w:ind w:left="0"/>
              <w:rPr>
                <w:sz w:val="24"/>
                <w:szCs w:val="24"/>
                <w:vertAlign w:val="superscript"/>
              </w:rPr>
            </w:pPr>
            <w:r w:rsidRPr="0081596D">
              <w:rPr>
                <w:sz w:val="24"/>
                <w:szCs w:val="24"/>
              </w:rPr>
              <w:t>ε = 2.0 L g</w:t>
            </w:r>
            <w:r w:rsidRPr="0081596D">
              <w:rPr>
                <w:sz w:val="24"/>
                <w:szCs w:val="24"/>
                <w:vertAlign w:val="superscript"/>
              </w:rPr>
              <w:t>-1</w:t>
            </w:r>
            <w:r w:rsidRPr="0081596D">
              <w:rPr>
                <w:sz w:val="24"/>
                <w:szCs w:val="24"/>
              </w:rPr>
              <w:t xml:space="preserve"> cm</w:t>
            </w:r>
            <w:r w:rsidRPr="0081596D">
              <w:rPr>
                <w:sz w:val="24"/>
                <w:szCs w:val="24"/>
                <w:vertAlign w:val="superscript"/>
              </w:rPr>
              <w:t>-1</w:t>
            </w:r>
          </w:p>
          <w:p w:rsidR="00937A98" w:rsidRPr="0081596D" w:rsidRDefault="00D6482C" w:rsidP="00350135">
            <w:pPr>
              <w:pStyle w:val="ListParagraph"/>
              <w:ind w:left="0"/>
              <w:rPr>
                <w:sz w:val="24"/>
                <w:szCs w:val="24"/>
              </w:rPr>
            </w:pPr>
            <w:r>
              <w:rPr>
                <w:sz w:val="24"/>
                <w:szCs w:val="24"/>
              </w:rPr>
              <w:t>A</w:t>
            </w:r>
            <w:r w:rsidR="00CB7A78">
              <w:rPr>
                <w:sz w:val="24"/>
                <w:szCs w:val="24"/>
              </w:rPr>
              <w:t xml:space="preserve"> </w:t>
            </w:r>
            <w:r w:rsidR="00937A98" w:rsidRPr="0081596D">
              <w:rPr>
                <w:sz w:val="24"/>
                <w:szCs w:val="24"/>
              </w:rPr>
              <w:t xml:space="preserve"> = 3.1598</w:t>
            </w:r>
          </w:p>
          <w:p w:rsidR="00350135" w:rsidRPr="0081596D" w:rsidRDefault="0052468F" w:rsidP="00350135">
            <w:pPr>
              <w:pStyle w:val="ListParagraph"/>
              <w:ind w:left="0"/>
              <w:rPr>
                <w:sz w:val="24"/>
                <w:szCs w:val="24"/>
              </w:rPr>
            </w:pPr>
            <w:r>
              <w:rPr>
                <w:sz w:val="24"/>
                <w:szCs w:val="24"/>
              </w:rPr>
              <w:t>L</w:t>
            </w:r>
            <w:r w:rsidR="00350135" w:rsidRPr="0081596D">
              <w:rPr>
                <w:sz w:val="24"/>
                <w:szCs w:val="24"/>
              </w:rPr>
              <w:t xml:space="preserve"> = 1 cm</w:t>
            </w:r>
          </w:p>
          <w:p w:rsidR="00350135" w:rsidRPr="0081596D" w:rsidRDefault="00350135" w:rsidP="00350135">
            <w:pPr>
              <w:pStyle w:val="ListParagraph"/>
              <w:ind w:left="0"/>
              <w:rPr>
                <w:sz w:val="24"/>
                <w:szCs w:val="24"/>
              </w:rPr>
            </w:pPr>
          </w:p>
          <w:p w:rsidR="00937A98" w:rsidRPr="0081596D" w:rsidRDefault="00937A98" w:rsidP="00350135">
            <w:pPr>
              <w:pStyle w:val="ListParagraph"/>
              <w:ind w:left="0"/>
              <w:rPr>
                <w:sz w:val="24"/>
                <w:szCs w:val="24"/>
                <w:vertAlign w:val="superscript"/>
              </w:rPr>
            </w:pPr>
          </w:p>
        </w:tc>
        <w:tc>
          <w:tcPr>
            <w:tcW w:w="4524" w:type="dxa"/>
          </w:tcPr>
          <w:p w:rsidR="00350135" w:rsidRPr="0081596D" w:rsidRDefault="0052468F" w:rsidP="00A478D7">
            <w:pPr>
              <w:pStyle w:val="ListParagraph"/>
              <w:ind w:left="0"/>
              <w:jc w:val="both"/>
              <w:rPr>
                <w:rFonts w:eastAsiaTheme="minorEastAsia"/>
                <w:sz w:val="24"/>
                <w:szCs w:val="24"/>
              </w:rPr>
            </w:pPr>
            <m:oMathPara>
              <m:oMathParaPr>
                <m:jc m:val="left"/>
              </m:oMathParaPr>
              <m:oMath>
                <m:r>
                  <m:rPr>
                    <m:sty m:val="p"/>
                  </m:rPr>
                  <w:rPr>
                    <w:rFonts w:ascii="Cambria Math" w:hAnsi="Cambria Math"/>
                    <w:sz w:val="24"/>
                    <w:szCs w:val="24"/>
                  </w:rPr>
                  <m:t>A=εCL</m:t>
                </m:r>
              </m:oMath>
            </m:oMathPara>
          </w:p>
          <w:p w:rsidR="00350135" w:rsidRPr="0081596D" w:rsidRDefault="00350135" w:rsidP="00A478D7">
            <w:pPr>
              <w:pStyle w:val="ListParagraph"/>
              <w:ind w:left="0"/>
              <w:jc w:val="both"/>
              <w:rPr>
                <w:sz w:val="24"/>
                <w:szCs w:val="24"/>
              </w:rPr>
            </w:pPr>
          </w:p>
        </w:tc>
      </w:tr>
      <w:tr w:rsidR="00350135" w:rsidRPr="0081596D" w:rsidTr="00A478D7">
        <w:tc>
          <w:tcPr>
            <w:tcW w:w="4332" w:type="dxa"/>
            <w:vMerge/>
          </w:tcPr>
          <w:p w:rsidR="00350135" w:rsidRPr="0081596D" w:rsidRDefault="00350135" w:rsidP="00350135">
            <w:pPr>
              <w:pStyle w:val="ListParagraph"/>
              <w:ind w:left="0"/>
              <w:rPr>
                <w:sz w:val="24"/>
                <w:szCs w:val="24"/>
              </w:rPr>
            </w:pPr>
          </w:p>
        </w:tc>
        <w:tc>
          <w:tcPr>
            <w:tcW w:w="4524" w:type="dxa"/>
          </w:tcPr>
          <w:p w:rsidR="00350135" w:rsidRPr="00E229C2" w:rsidRDefault="0052468F" w:rsidP="008159F4">
            <w:pPr>
              <w:pStyle w:val="ListParagraph"/>
              <w:ind w:left="0"/>
              <w:jc w:val="both"/>
              <w:rPr>
                <w:rFonts w:eastAsiaTheme="minorEastAsia"/>
                <w:sz w:val="24"/>
                <w:szCs w:val="24"/>
              </w:rPr>
            </w:pPr>
            <m:oMathPara>
              <m:oMathParaPr>
                <m:jc m:val="left"/>
              </m:oMathParaPr>
              <m:oMath>
                <m:r>
                  <m:rPr>
                    <m:sty m:val="p"/>
                  </m:rPr>
                  <w:rPr>
                    <w:rFonts w:ascii="Cambria Math" w:hAnsi="Cambria Math"/>
                    <w:sz w:val="24"/>
                    <w:szCs w:val="24"/>
                  </w:rPr>
                  <m:t>C=</m:t>
                </m:r>
                <m:f>
                  <m:fPr>
                    <m:ctrlPr>
                      <w:rPr>
                        <w:rFonts w:ascii="Cambria Math" w:hAnsi="Cambria Math"/>
                        <w:sz w:val="24"/>
                        <w:szCs w:val="24"/>
                      </w:rPr>
                    </m:ctrlPr>
                  </m:fPr>
                  <m:num>
                    <m:r>
                      <m:rPr>
                        <m:sty m:val="p"/>
                      </m:rPr>
                      <w:rPr>
                        <w:rFonts w:ascii="Cambria Math" w:hAnsi="Cambria Math"/>
                        <w:sz w:val="24"/>
                        <w:szCs w:val="24"/>
                      </w:rPr>
                      <m:t>A</m:t>
                    </m:r>
                  </m:num>
                  <m:den>
                    <m:r>
                      <m:rPr>
                        <m:sty m:val="p"/>
                      </m:rPr>
                      <w:rPr>
                        <w:rFonts w:ascii="Cambria Math" w:hAnsi="Cambria Math"/>
                        <w:sz w:val="24"/>
                        <w:szCs w:val="24"/>
                      </w:rPr>
                      <m:t>εL</m:t>
                    </m:r>
                  </m:den>
                </m:f>
              </m:oMath>
            </m:oMathPara>
          </w:p>
          <w:p w:rsidR="00E229C2" w:rsidRDefault="00E229C2" w:rsidP="008159F4">
            <w:pPr>
              <w:pStyle w:val="ListParagraph"/>
              <w:ind w:left="0"/>
              <w:jc w:val="both"/>
              <w:rPr>
                <w:rFonts w:eastAsiaTheme="minorEastAsia"/>
                <w:sz w:val="24"/>
                <w:szCs w:val="24"/>
              </w:rPr>
            </w:pPr>
          </w:p>
          <w:p w:rsidR="00E229C2" w:rsidRPr="0081596D" w:rsidRDefault="0052468F" w:rsidP="008159F4">
            <w:pPr>
              <w:pStyle w:val="ListParagraph"/>
              <w:ind w:left="0"/>
              <w:jc w:val="both"/>
              <w:rPr>
                <w:rFonts w:eastAsiaTheme="minorEastAsia"/>
                <w:sz w:val="24"/>
                <w:szCs w:val="24"/>
              </w:rPr>
            </w:pPr>
            <m:oMathPara>
              <m:oMathParaPr>
                <m:jc m:val="left"/>
              </m:oMathParaPr>
              <m:oMath>
                <m:r>
                  <m:rPr>
                    <m:sty m:val="p"/>
                  </m:rPr>
                  <w:rPr>
                    <w:rFonts w:ascii="Cambria Math" w:hAnsi="Cambria Math"/>
                    <w:sz w:val="24"/>
                    <w:szCs w:val="24"/>
                  </w:rPr>
                  <m:t>C=</m:t>
                </m:r>
                <m:f>
                  <m:fPr>
                    <m:ctrlPr>
                      <w:rPr>
                        <w:rFonts w:ascii="Cambria Math" w:hAnsi="Cambria Math"/>
                        <w:sz w:val="24"/>
                        <w:szCs w:val="24"/>
                      </w:rPr>
                    </m:ctrlPr>
                  </m:fPr>
                  <m:num>
                    <m:r>
                      <m:rPr>
                        <m:sty m:val="p"/>
                      </m:rPr>
                      <w:rPr>
                        <w:rFonts w:ascii="Cambria Math" w:hAnsi="Cambria Math"/>
                        <w:sz w:val="24"/>
                        <w:szCs w:val="24"/>
                      </w:rPr>
                      <m:t>3.1598</m:t>
                    </m:r>
                  </m:num>
                  <m:den>
                    <m:r>
                      <m:rPr>
                        <m:sty m:val="p"/>
                      </m:rPr>
                      <w:rPr>
                        <w:rFonts w:ascii="Cambria Math" w:hAnsi="Cambria Math"/>
                        <w:sz w:val="24"/>
                        <w:szCs w:val="24"/>
                      </w:rPr>
                      <m:t>(2.0L</m:t>
                    </m:r>
                    <m:sSup>
                      <m:sSupPr>
                        <m:ctrlPr>
                          <w:rPr>
                            <w:rFonts w:ascii="Cambria Math" w:hAnsi="Cambria Math"/>
                            <w:sz w:val="24"/>
                            <w:szCs w:val="24"/>
                          </w:rPr>
                        </m:ctrlPr>
                      </m:sSupPr>
                      <m:e>
                        <m:r>
                          <m:rPr>
                            <m:sty m:val="p"/>
                          </m:rPr>
                          <w:rPr>
                            <w:rFonts w:ascii="Cambria Math" w:hAnsi="Cambria Math"/>
                            <w:sz w:val="24"/>
                            <w:szCs w:val="24"/>
                          </w:rPr>
                          <m:t>g</m:t>
                        </m:r>
                      </m:e>
                      <m:sup>
                        <m:r>
                          <m:rPr>
                            <m:sty m:val="p"/>
                          </m:rPr>
                          <w:rPr>
                            <w:rFonts w:ascii="Cambria Math" w:hAnsi="Cambria Math"/>
                            <w:sz w:val="24"/>
                            <w:szCs w:val="24"/>
                          </w:rPr>
                          <m:t>-1</m:t>
                        </m:r>
                      </m:sup>
                    </m:sSup>
                    <m:r>
                      <m:rPr>
                        <m:sty m:val="p"/>
                      </m:rPr>
                      <w:rPr>
                        <w:rFonts w:ascii="Cambria Math" w:hAnsi="Cambria Math"/>
                        <w:sz w:val="24"/>
                        <w:szCs w:val="24"/>
                      </w:rPr>
                      <m:t>c</m:t>
                    </m:r>
                    <m:sSup>
                      <m:sSupPr>
                        <m:ctrlPr>
                          <w:rPr>
                            <w:rFonts w:ascii="Cambria Math" w:hAnsi="Cambria Math"/>
                            <w:sz w:val="24"/>
                            <w:szCs w:val="24"/>
                          </w:rPr>
                        </m:ctrlPr>
                      </m:sSupPr>
                      <m:e>
                        <m:r>
                          <m:rPr>
                            <m:sty m:val="p"/>
                          </m:rPr>
                          <w:rPr>
                            <w:rFonts w:ascii="Cambria Math" w:hAnsi="Cambria Math"/>
                            <w:sz w:val="24"/>
                            <w:szCs w:val="24"/>
                          </w:rPr>
                          <m:t>m</m:t>
                        </m:r>
                      </m:e>
                      <m:sup>
                        <m:r>
                          <m:rPr>
                            <m:sty m:val="p"/>
                          </m:rPr>
                          <w:rPr>
                            <w:rFonts w:ascii="Cambria Math" w:hAnsi="Cambria Math"/>
                            <w:sz w:val="24"/>
                            <w:szCs w:val="24"/>
                          </w:rPr>
                          <m:t>-1</m:t>
                        </m:r>
                      </m:sup>
                    </m:sSup>
                    <m:r>
                      <m:rPr>
                        <m:sty m:val="p"/>
                      </m:rPr>
                      <w:rPr>
                        <w:rFonts w:ascii="Cambria Math" w:hAnsi="Cambria Math"/>
                        <w:sz w:val="24"/>
                        <w:szCs w:val="24"/>
                      </w:rPr>
                      <m:t>)(1cm)</m:t>
                    </m:r>
                  </m:den>
                </m:f>
              </m:oMath>
            </m:oMathPara>
          </w:p>
          <w:p w:rsidR="00350135" w:rsidRPr="0081596D" w:rsidRDefault="00350135" w:rsidP="008159F4">
            <w:pPr>
              <w:pStyle w:val="ListParagraph"/>
              <w:ind w:left="0"/>
              <w:jc w:val="both"/>
              <w:rPr>
                <w:sz w:val="24"/>
                <w:szCs w:val="24"/>
              </w:rPr>
            </w:pPr>
          </w:p>
        </w:tc>
      </w:tr>
      <w:tr w:rsidR="008159F4" w:rsidRPr="0081596D" w:rsidTr="00A478D7">
        <w:tc>
          <w:tcPr>
            <w:tcW w:w="4332" w:type="dxa"/>
          </w:tcPr>
          <w:p w:rsidR="008159F4" w:rsidRPr="0081596D" w:rsidRDefault="008159F4" w:rsidP="00A478D7">
            <w:pPr>
              <w:pStyle w:val="ListParagraph"/>
              <w:ind w:left="0"/>
              <w:rPr>
                <w:sz w:val="24"/>
                <w:szCs w:val="24"/>
              </w:rPr>
            </w:pPr>
          </w:p>
        </w:tc>
        <w:tc>
          <w:tcPr>
            <w:tcW w:w="4524" w:type="dxa"/>
          </w:tcPr>
          <w:p w:rsidR="008159F4" w:rsidRPr="0081596D" w:rsidRDefault="0052468F" w:rsidP="00A478D7">
            <w:pPr>
              <w:pStyle w:val="ListParagraph"/>
              <w:ind w:left="0"/>
              <w:jc w:val="both"/>
              <w:rPr>
                <w:sz w:val="24"/>
                <w:szCs w:val="24"/>
              </w:rPr>
            </w:pPr>
            <m:oMathPara>
              <m:oMathParaPr>
                <m:jc m:val="left"/>
              </m:oMathParaPr>
              <m:oMath>
                <m:r>
                  <m:rPr>
                    <m:sty m:val="p"/>
                  </m:rPr>
                  <w:rPr>
                    <w:rFonts w:ascii="Cambria Math" w:hAnsi="Cambria Math"/>
                    <w:sz w:val="24"/>
                    <w:szCs w:val="24"/>
                  </w:rPr>
                  <m:t>C=1.58 g/L</m:t>
                </m:r>
              </m:oMath>
            </m:oMathPara>
          </w:p>
        </w:tc>
      </w:tr>
    </w:tbl>
    <w:p w:rsidR="008159F4" w:rsidRPr="0081596D" w:rsidRDefault="008159F4" w:rsidP="008159F4">
      <w:pPr>
        <w:pStyle w:val="ListParagraph"/>
        <w:rPr>
          <w:sz w:val="24"/>
          <w:szCs w:val="24"/>
        </w:rPr>
      </w:pPr>
    </w:p>
    <w:p w:rsidR="005172DE" w:rsidRPr="0081596D" w:rsidRDefault="008159F4" w:rsidP="0032443C">
      <w:pPr>
        <w:rPr>
          <w:rFonts w:eastAsiaTheme="minorEastAsia"/>
          <w:sz w:val="24"/>
          <w:szCs w:val="24"/>
        </w:rPr>
      </w:pPr>
      <w:r w:rsidRPr="0081596D">
        <w:rPr>
          <w:sz w:val="24"/>
          <w:szCs w:val="24"/>
        </w:rPr>
        <w:t>The</w:t>
      </w:r>
      <w:r w:rsidR="00B10892" w:rsidRPr="0081596D">
        <w:rPr>
          <w:sz w:val="24"/>
          <w:szCs w:val="24"/>
        </w:rPr>
        <w:t>refore, the</w:t>
      </w:r>
      <w:r w:rsidRPr="0081596D">
        <w:rPr>
          <w:sz w:val="24"/>
          <w:szCs w:val="24"/>
        </w:rPr>
        <w:t xml:space="preserve"> concentration of proteins in the membrane preparation </w:t>
      </w:r>
      <w:r w:rsidR="009F3F0B" w:rsidRPr="0081596D">
        <w:rPr>
          <w:sz w:val="24"/>
          <w:szCs w:val="24"/>
        </w:rPr>
        <w:t>was</w:t>
      </w:r>
      <m:oMath>
        <m:r>
          <m:rPr>
            <m:sty m:val="p"/>
          </m:rPr>
          <w:rPr>
            <w:rFonts w:ascii="Cambria Math" w:hAnsi="Cambria Math"/>
            <w:sz w:val="24"/>
            <w:szCs w:val="24"/>
          </w:rPr>
          <m:t>1.58 g/L</m:t>
        </m:r>
      </m:oMath>
      <w:r w:rsidR="009F3F0B" w:rsidRPr="0081596D">
        <w:rPr>
          <w:rFonts w:eastAsiaTheme="minorEastAsia"/>
          <w:sz w:val="24"/>
          <w:szCs w:val="24"/>
        </w:rPr>
        <w:t xml:space="preserve">. </w:t>
      </w:r>
    </w:p>
    <w:p w:rsidR="008159F4" w:rsidRPr="0081596D" w:rsidRDefault="00280BC6" w:rsidP="0032443C">
      <w:pPr>
        <w:rPr>
          <w:sz w:val="24"/>
          <w:szCs w:val="24"/>
        </w:rPr>
      </w:pPr>
      <w:r>
        <w:rPr>
          <w:rFonts w:eastAsiaTheme="minorEastAsia"/>
          <w:sz w:val="24"/>
          <w:szCs w:val="24"/>
        </w:rPr>
        <w:t>A</w:t>
      </w:r>
      <w:r w:rsidR="009F3F0B" w:rsidRPr="0081596D">
        <w:rPr>
          <w:rFonts w:eastAsiaTheme="minorEastAsia"/>
          <w:sz w:val="24"/>
          <w:szCs w:val="24"/>
        </w:rPr>
        <w:t>bsorbance</w:t>
      </w:r>
      <w:r w:rsidR="00CB7A78">
        <w:rPr>
          <w:rFonts w:eastAsiaTheme="minorEastAsia"/>
          <w:sz w:val="24"/>
          <w:szCs w:val="24"/>
        </w:rPr>
        <w:t xml:space="preserve"> </w:t>
      </w:r>
      <w:r>
        <w:rPr>
          <w:rFonts w:eastAsiaTheme="minorEastAsia"/>
          <w:sz w:val="24"/>
          <w:szCs w:val="24"/>
        </w:rPr>
        <w:t>slope</w:t>
      </w:r>
      <w:r w:rsidR="00BF4836">
        <w:rPr>
          <w:rFonts w:eastAsiaTheme="minorEastAsia"/>
          <w:sz w:val="24"/>
          <w:szCs w:val="24"/>
        </w:rPr>
        <w:t xml:space="preserve"> of protein assay</w:t>
      </w:r>
      <w:r>
        <w:rPr>
          <w:rFonts w:eastAsiaTheme="minorEastAsia"/>
          <w:sz w:val="24"/>
          <w:szCs w:val="24"/>
        </w:rPr>
        <w:t xml:space="preserve"> = M </w:t>
      </w:r>
      <w:r w:rsidR="009F3F0B" w:rsidRPr="0081596D">
        <w:rPr>
          <w:rFonts w:eastAsiaTheme="minorEastAsia"/>
          <w:sz w:val="24"/>
          <w:szCs w:val="24"/>
        </w:rPr>
        <w:t>for this calculation</w:t>
      </w:r>
    </w:p>
    <w:p w:rsidR="00350135" w:rsidRPr="0081596D" w:rsidRDefault="00350135" w:rsidP="00350135">
      <w:pPr>
        <w:rPr>
          <w:sz w:val="24"/>
          <w:szCs w:val="24"/>
        </w:rPr>
      </w:pPr>
    </w:p>
    <w:p w:rsidR="00350135" w:rsidRPr="0081596D" w:rsidRDefault="00350135" w:rsidP="00350135">
      <w:pPr>
        <w:rPr>
          <w:sz w:val="24"/>
          <w:szCs w:val="24"/>
        </w:rPr>
      </w:pPr>
      <w:commentRangeStart w:id="13"/>
      <w:r w:rsidRPr="0081596D">
        <w:rPr>
          <w:sz w:val="24"/>
          <w:szCs w:val="24"/>
        </w:rPr>
        <w:t>R5</w:t>
      </w:r>
      <w:commentRangeEnd w:id="13"/>
      <w:r w:rsidR="008B5849">
        <w:rPr>
          <w:rStyle w:val="CommentReference"/>
        </w:rPr>
        <w:commentReference w:id="13"/>
      </w:r>
      <w:r w:rsidRPr="0081596D">
        <w:rPr>
          <w:sz w:val="24"/>
          <w:szCs w:val="24"/>
        </w:rPr>
        <w:t>.</w:t>
      </w:r>
    </w:p>
    <w:p w:rsidR="003B2E6B" w:rsidRPr="0081596D" w:rsidRDefault="00350135" w:rsidP="00937A98">
      <w:pPr>
        <w:rPr>
          <w:b/>
          <w:sz w:val="24"/>
          <w:szCs w:val="24"/>
          <w:u w:val="single"/>
        </w:rPr>
      </w:pPr>
      <w:r w:rsidRPr="0081596D">
        <w:rPr>
          <w:b/>
          <w:sz w:val="24"/>
          <w:szCs w:val="24"/>
          <w:u w:val="single"/>
        </w:rPr>
        <w:t>Lipid concentration calculation</w:t>
      </w:r>
    </w:p>
    <w:p w:rsidR="003B2E6B" w:rsidRPr="0081596D" w:rsidRDefault="003B2E6B" w:rsidP="00937A98">
      <w:pPr>
        <w:rPr>
          <w:sz w:val="24"/>
          <w:szCs w:val="24"/>
        </w:rPr>
      </w:pPr>
    </w:p>
    <w:tbl>
      <w:tblPr>
        <w:tblStyle w:val="TableGrid"/>
        <w:tblW w:w="8907"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518"/>
      </w:tblGrid>
      <w:tr w:rsidR="00350135" w:rsidRPr="0081596D" w:rsidTr="00A1637B">
        <w:trPr>
          <w:trHeight w:val="2983"/>
        </w:trPr>
        <w:tc>
          <w:tcPr>
            <w:tcW w:w="4389" w:type="dxa"/>
          </w:tcPr>
          <w:p w:rsidR="005C74C2" w:rsidRPr="0081596D" w:rsidRDefault="007811A9" w:rsidP="005C74C2">
            <w:pPr>
              <w:pStyle w:val="ListParagraph"/>
              <w:ind w:left="0"/>
              <w:rPr>
                <w:rFonts w:eastAsiaTheme="minorEastAsia"/>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A</m:t>
                    </m:r>
                  </m:e>
                  <m:sub>
                    <m:r>
                      <m:rPr>
                        <m:sty m:val="p"/>
                      </m:rPr>
                      <w:rPr>
                        <w:rFonts w:ascii="Cambria Math" w:hAnsi="Cambria Math"/>
                        <w:sz w:val="24"/>
                        <w:szCs w:val="24"/>
                      </w:rPr>
                      <m:t>1</m:t>
                    </m:r>
                  </m:sub>
                </m:sSub>
                <m:r>
                  <m:rPr>
                    <m:sty m:val="p"/>
                  </m:rPr>
                  <w:rPr>
                    <w:rFonts w:ascii="Cambria Math" w:hAnsi="Cambria Math"/>
                    <w:sz w:val="24"/>
                    <w:szCs w:val="24"/>
                  </w:rPr>
                  <m:t>= 0.011</m:t>
                </m:r>
              </m:oMath>
            </m:oMathPara>
          </w:p>
          <w:p w:rsidR="003B2E6B" w:rsidRPr="0081596D" w:rsidRDefault="007811A9" w:rsidP="003B2E6B">
            <w:pPr>
              <w:pStyle w:val="ListParagraph"/>
              <w:ind w:left="0"/>
              <w:rPr>
                <w:rFonts w:eastAsiaTheme="minorEastAsia"/>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A</m:t>
                    </m:r>
                  </m:e>
                  <m:sub>
                    <m:r>
                      <m:rPr>
                        <m:sty m:val="p"/>
                      </m:rPr>
                      <w:rPr>
                        <w:rFonts w:ascii="Cambria Math" w:hAnsi="Cambria Math"/>
                        <w:sz w:val="24"/>
                        <w:szCs w:val="24"/>
                      </w:rPr>
                      <m:t>2</m:t>
                    </m:r>
                  </m:sub>
                </m:sSub>
                <m:r>
                  <m:rPr>
                    <m:sty m:val="p"/>
                  </m:rPr>
                  <w:rPr>
                    <w:rFonts w:ascii="Cambria Math" w:hAnsi="Cambria Math"/>
                    <w:sz w:val="24"/>
                    <w:szCs w:val="24"/>
                  </w:rPr>
                  <m:t>=11.411</m:t>
                </m:r>
              </m:oMath>
            </m:oMathPara>
          </w:p>
          <w:p w:rsidR="003B2E6B" w:rsidRPr="0081596D" w:rsidRDefault="007811A9" w:rsidP="003B2E6B">
            <w:pPr>
              <w:pStyle w:val="ListParagraph"/>
              <w:ind w:left="0"/>
              <w:rPr>
                <w:rFonts w:eastAsiaTheme="minorEastAsia"/>
                <w:sz w:val="24"/>
                <w:szCs w:val="24"/>
              </w:rPr>
            </w:pPr>
            <m:oMath>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2</m:t>
                  </m:r>
                </m:sub>
              </m:sSub>
              <m:r>
                <m:rPr>
                  <m:sty m:val="p"/>
                </m:rPr>
                <w:rPr>
                  <w:rFonts w:ascii="Cambria Math" w:hAnsi="Cambria Math"/>
                  <w:sz w:val="24"/>
                  <w:szCs w:val="24"/>
                </w:rPr>
                <m:t>=</m:t>
              </m:r>
            </m:oMath>
            <w:r w:rsidR="003B2E6B" w:rsidRPr="0081596D">
              <w:rPr>
                <w:rFonts w:eastAsiaTheme="minorEastAsia"/>
                <w:sz w:val="24"/>
                <w:szCs w:val="24"/>
              </w:rPr>
              <w:t xml:space="preserve"> </w:t>
            </w:r>
            <m:oMath>
              <m:r>
                <m:rPr>
                  <m:sty m:val="p"/>
                </m:rPr>
                <w:rPr>
                  <w:rFonts w:ascii="Cambria Math" w:hAnsi="Cambria Math"/>
                  <w:sz w:val="24"/>
                  <w:szCs w:val="24"/>
                </w:rPr>
                <m:t>1 ug/ml</m:t>
              </m:r>
            </m:oMath>
          </w:p>
          <w:p w:rsidR="003B2E6B" w:rsidRPr="0081596D" w:rsidRDefault="003B2E6B" w:rsidP="003B2E6B">
            <w:pPr>
              <w:pStyle w:val="ListParagraph"/>
              <w:ind w:left="0"/>
              <w:rPr>
                <w:rFonts w:eastAsiaTheme="minorEastAsia"/>
                <w:sz w:val="24"/>
                <w:szCs w:val="24"/>
              </w:rPr>
            </w:pPr>
          </w:p>
          <w:p w:rsidR="003B2E6B" w:rsidRPr="0081596D" w:rsidRDefault="003B2E6B" w:rsidP="003B2E6B">
            <w:pPr>
              <w:pStyle w:val="ListParagraph"/>
              <w:ind w:left="0"/>
              <w:rPr>
                <w:rFonts w:eastAsiaTheme="minorEastAsia"/>
                <w:sz w:val="24"/>
                <w:szCs w:val="24"/>
              </w:rPr>
            </w:pPr>
          </w:p>
          <w:p w:rsidR="003B2E6B" w:rsidRPr="0081596D" w:rsidRDefault="003B2E6B" w:rsidP="005C74C2">
            <w:pPr>
              <w:pStyle w:val="ListParagraph"/>
              <w:ind w:left="0"/>
              <w:rPr>
                <w:rFonts w:eastAsiaTheme="minorEastAsia"/>
                <w:sz w:val="24"/>
                <w:szCs w:val="24"/>
              </w:rPr>
            </w:pPr>
          </w:p>
          <w:p w:rsidR="003B2E6B" w:rsidRPr="0081596D" w:rsidRDefault="003B2E6B" w:rsidP="005C74C2">
            <w:pPr>
              <w:pStyle w:val="ListParagraph"/>
              <w:ind w:left="0"/>
              <w:rPr>
                <w:rFonts w:eastAsiaTheme="minorEastAsia"/>
                <w:sz w:val="24"/>
                <w:szCs w:val="24"/>
              </w:rPr>
            </w:pPr>
          </w:p>
          <w:p w:rsidR="005C74C2" w:rsidRPr="0081596D" w:rsidRDefault="005C74C2" w:rsidP="005C74C2">
            <w:pPr>
              <w:pStyle w:val="ListParagraph"/>
              <w:ind w:left="0"/>
              <w:rPr>
                <w:rFonts w:eastAsiaTheme="minorEastAsia"/>
                <w:sz w:val="24"/>
                <w:szCs w:val="24"/>
              </w:rPr>
            </w:pPr>
          </w:p>
          <w:p w:rsidR="005C74C2" w:rsidRPr="0081596D" w:rsidRDefault="005C74C2" w:rsidP="003B2E6B">
            <w:pPr>
              <w:pStyle w:val="ListParagraph"/>
              <w:ind w:left="0"/>
              <w:rPr>
                <w:sz w:val="24"/>
                <w:szCs w:val="24"/>
              </w:rPr>
            </w:pPr>
          </w:p>
        </w:tc>
        <w:tc>
          <w:tcPr>
            <w:tcW w:w="4518" w:type="dxa"/>
          </w:tcPr>
          <w:p w:rsidR="003B2E6B" w:rsidRPr="0081596D" w:rsidRDefault="007811A9" w:rsidP="003B2E6B">
            <w:pPr>
              <w:pStyle w:val="ListParagraph"/>
              <w:ind w:left="0"/>
              <w:rPr>
                <w:rFonts w:eastAsiaTheme="minorEastAsia"/>
                <w:sz w:val="24"/>
                <w:szCs w:val="24"/>
              </w:rPr>
            </w:pPr>
            <m:oMathPara>
              <m:oMath>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A</m:t>
                        </m:r>
                      </m:e>
                      <m:sub>
                        <m:r>
                          <m:rPr>
                            <m:sty m:val="p"/>
                          </m:rPr>
                          <w:rPr>
                            <w:rFonts w:ascii="Cambria Math" w:hAnsi="Cambria Math"/>
                            <w:sz w:val="24"/>
                            <w:szCs w:val="24"/>
                          </w:rPr>
                          <m:t>1</m:t>
                        </m:r>
                      </m:sub>
                    </m:sSub>
                  </m:num>
                  <m:den>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1</m:t>
                        </m:r>
                      </m:sub>
                    </m:sSub>
                  </m:den>
                </m:f>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A</m:t>
                        </m:r>
                      </m:e>
                      <m:sub>
                        <m:r>
                          <m:rPr>
                            <m:sty m:val="p"/>
                          </m:rPr>
                          <w:rPr>
                            <w:rFonts w:ascii="Cambria Math" w:hAnsi="Cambria Math"/>
                            <w:sz w:val="24"/>
                            <w:szCs w:val="24"/>
                          </w:rPr>
                          <m:t>2</m:t>
                        </m:r>
                      </m:sub>
                    </m:sSub>
                  </m:num>
                  <m:den>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2</m:t>
                        </m:r>
                      </m:sub>
                    </m:sSub>
                  </m:den>
                </m:f>
              </m:oMath>
            </m:oMathPara>
          </w:p>
          <w:p w:rsidR="003B2E6B" w:rsidRPr="0081596D" w:rsidRDefault="003B2E6B" w:rsidP="003B2E6B">
            <w:pPr>
              <w:pStyle w:val="ListParagraph"/>
              <w:ind w:left="0"/>
              <w:rPr>
                <w:rFonts w:eastAsiaTheme="minorEastAsia"/>
                <w:sz w:val="24"/>
                <w:szCs w:val="24"/>
              </w:rPr>
            </w:pPr>
          </w:p>
          <w:p w:rsidR="003B2E6B" w:rsidRPr="0081596D" w:rsidRDefault="007811A9" w:rsidP="003B2E6B">
            <w:pPr>
              <w:pStyle w:val="ListParagraph"/>
              <w:ind w:left="0"/>
              <w:rPr>
                <w:rFonts w:eastAsiaTheme="minorEastAsia"/>
                <w:sz w:val="24"/>
                <w:szCs w:val="24"/>
              </w:rPr>
            </w:pPr>
            <m:oMathPara>
              <m:oMath>
                <m:f>
                  <m:fPr>
                    <m:ctrlPr>
                      <w:rPr>
                        <w:rFonts w:ascii="Cambria Math" w:hAnsi="Cambria Math"/>
                        <w:sz w:val="24"/>
                        <w:szCs w:val="24"/>
                      </w:rPr>
                    </m:ctrlPr>
                  </m:fPr>
                  <m:num>
                    <m:r>
                      <m:rPr>
                        <m:sty m:val="p"/>
                      </m:rPr>
                      <w:rPr>
                        <w:rFonts w:ascii="Cambria Math" w:hAnsi="Cambria Math"/>
                        <w:sz w:val="24"/>
                        <w:szCs w:val="24"/>
                      </w:rPr>
                      <m:t>0.011</m:t>
                    </m:r>
                  </m:num>
                  <m:den>
                    <m:r>
                      <m:rPr>
                        <m:sty m:val="p"/>
                      </m:rPr>
                      <w:rPr>
                        <w:rFonts w:ascii="Cambria Math" w:hAnsi="Cambria Math"/>
                        <w:sz w:val="24"/>
                        <w:szCs w:val="24"/>
                      </w:rPr>
                      <m:t>1ug/ml</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11.411</m:t>
                    </m:r>
                  </m:num>
                  <m:den>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2</m:t>
                        </m:r>
                      </m:sub>
                    </m:sSub>
                  </m:den>
                </m:f>
              </m:oMath>
            </m:oMathPara>
          </w:p>
          <w:p w:rsidR="003B2E6B" w:rsidRPr="0081596D" w:rsidRDefault="003B2E6B" w:rsidP="003B2E6B">
            <w:pPr>
              <w:pStyle w:val="ListParagraph"/>
              <w:ind w:left="0"/>
              <w:rPr>
                <w:rFonts w:eastAsiaTheme="minorEastAsia"/>
                <w:sz w:val="24"/>
                <w:szCs w:val="24"/>
              </w:rPr>
            </w:pPr>
          </w:p>
          <w:p w:rsidR="003B2E6B" w:rsidRPr="0081596D" w:rsidRDefault="007811A9" w:rsidP="003B2E6B">
            <w:pPr>
              <w:pStyle w:val="ListParagraph"/>
              <w:ind w:left="0"/>
              <w:rPr>
                <w:rFonts w:eastAsiaTheme="minorEastAsia"/>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2</m:t>
                    </m:r>
                  </m:sub>
                </m:sSub>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color w:val="000000"/>
                        <w:sz w:val="24"/>
                        <w:szCs w:val="24"/>
                        <w:shd w:val="clear" w:color="auto" w:fill="FFFFFF"/>
                      </w:rPr>
                      <m:t>(11.411)(1</m:t>
                    </m:r>
                    <m:f>
                      <m:fPr>
                        <m:ctrlPr>
                          <w:rPr>
                            <w:rFonts w:ascii="Cambria Math" w:hAnsi="Cambria Math"/>
                            <w:sz w:val="24"/>
                            <w:szCs w:val="24"/>
                          </w:rPr>
                        </m:ctrlPr>
                      </m:fPr>
                      <m:num>
                        <m:r>
                          <m:rPr>
                            <m:sty m:val="p"/>
                          </m:rPr>
                          <w:rPr>
                            <w:rFonts w:ascii="Cambria Math" w:hAnsi="Cambria Math"/>
                            <w:sz w:val="24"/>
                            <w:szCs w:val="24"/>
                          </w:rPr>
                          <m:t>ug</m:t>
                        </m:r>
                        <m:ctrlPr>
                          <w:rPr>
                            <w:rFonts w:ascii="Cambria Math" w:hAnsi="Cambria Math"/>
                            <w:color w:val="000000"/>
                            <w:sz w:val="24"/>
                            <w:szCs w:val="24"/>
                            <w:shd w:val="clear" w:color="auto" w:fill="FFFFFF"/>
                          </w:rPr>
                        </m:ctrlPr>
                      </m:num>
                      <m:den>
                        <m:r>
                          <m:rPr>
                            <m:sty m:val="p"/>
                          </m:rPr>
                          <w:rPr>
                            <w:rFonts w:ascii="Cambria Math" w:hAnsi="Cambria Math"/>
                            <w:sz w:val="24"/>
                            <w:szCs w:val="24"/>
                          </w:rPr>
                          <m:t>ml</m:t>
                        </m:r>
                      </m:den>
                    </m:f>
                    <m:r>
                      <m:rPr>
                        <m:sty m:val="p"/>
                      </m:rPr>
                      <w:rPr>
                        <w:rFonts w:ascii="Cambria Math" w:hAnsi="Cambria Math"/>
                        <w:sz w:val="24"/>
                        <w:szCs w:val="24"/>
                      </w:rPr>
                      <m:t>)</m:t>
                    </m:r>
                    <m:r>
                      <m:rPr>
                        <m:sty m:val="p"/>
                      </m:rPr>
                      <w:rPr>
                        <w:rFonts w:ascii="Cambria Math" w:hAnsi="Cambria Math"/>
                        <w:color w:val="000000"/>
                        <w:sz w:val="24"/>
                        <w:szCs w:val="24"/>
                        <w:shd w:val="clear" w:color="auto" w:fill="FFFFFF"/>
                      </w:rPr>
                      <m:t xml:space="preserve"> </m:t>
                    </m:r>
                  </m:num>
                  <m:den>
                    <m:r>
                      <m:rPr>
                        <m:sty m:val="p"/>
                      </m:rPr>
                      <w:rPr>
                        <w:rFonts w:ascii="Cambria Math" w:hAnsi="Cambria Math"/>
                        <w:sz w:val="24"/>
                        <w:szCs w:val="24"/>
                      </w:rPr>
                      <m:t>0.011</m:t>
                    </m:r>
                  </m:den>
                </m:f>
              </m:oMath>
            </m:oMathPara>
          </w:p>
          <w:p w:rsidR="003B2E6B" w:rsidRPr="0081596D" w:rsidRDefault="003B2E6B" w:rsidP="003B2E6B">
            <w:pPr>
              <w:pStyle w:val="ListParagraph"/>
              <w:ind w:left="0"/>
              <w:rPr>
                <w:rFonts w:eastAsiaTheme="minorEastAsia"/>
                <w:sz w:val="24"/>
                <w:szCs w:val="24"/>
              </w:rPr>
            </w:pPr>
          </w:p>
          <w:p w:rsidR="003B2E6B" w:rsidRPr="0081596D" w:rsidRDefault="0032443C" w:rsidP="003B2E6B">
            <w:pPr>
              <w:pStyle w:val="ListParagraph"/>
              <w:ind w:left="0"/>
              <w:rPr>
                <w:rFonts w:eastAsiaTheme="minorEastAsia"/>
                <w:sz w:val="24"/>
                <w:szCs w:val="24"/>
              </w:rPr>
            </w:pPr>
            <m:oMath>
              <m:r>
                <m:rPr>
                  <m:sty m:val="p"/>
                </m:rPr>
                <w:rPr>
                  <w:rFonts w:ascii="Cambria Math" w:hAnsi="Cambria Math"/>
                  <w:sz w:val="24"/>
                  <w:szCs w:val="24"/>
                </w:rPr>
                <m:t xml:space="preserve">                      </m:t>
              </m:r>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2</m:t>
                  </m:r>
                </m:sub>
              </m:sSub>
              <m:r>
                <m:rPr>
                  <m:sty m:val="p"/>
                </m:rPr>
                <w:rPr>
                  <w:rFonts w:ascii="Cambria Math" w:hAnsi="Cambria Math"/>
                  <w:sz w:val="24"/>
                  <w:szCs w:val="24"/>
                </w:rPr>
                <m:t>=1037</m:t>
              </m:r>
            </m:oMath>
            <w:r w:rsidR="003B2E6B" w:rsidRPr="0081596D">
              <w:rPr>
                <w:rFonts w:eastAsiaTheme="minorEastAsia"/>
                <w:sz w:val="24"/>
                <w:szCs w:val="24"/>
              </w:rPr>
              <w:t xml:space="preserve"> </w:t>
            </w:r>
            <m:oMath>
              <m:r>
                <m:rPr>
                  <m:sty m:val="p"/>
                </m:rPr>
                <w:rPr>
                  <w:rFonts w:ascii="Cambria Math" w:hAnsi="Cambria Math"/>
                  <w:sz w:val="24"/>
                  <w:szCs w:val="24"/>
                </w:rPr>
                <m:t>ug/ml</m:t>
              </m:r>
            </m:oMath>
          </w:p>
          <w:p w:rsidR="003B2E6B" w:rsidRPr="0081596D" w:rsidRDefault="003B2E6B" w:rsidP="003B2E6B">
            <w:pPr>
              <w:pStyle w:val="ListParagraph"/>
              <w:ind w:left="0"/>
              <w:rPr>
                <w:rFonts w:eastAsiaTheme="minorEastAsia"/>
                <w:sz w:val="24"/>
                <w:szCs w:val="24"/>
              </w:rPr>
            </w:pPr>
          </w:p>
          <w:p w:rsidR="003B2E6B" w:rsidRPr="0081596D" w:rsidRDefault="0032443C" w:rsidP="003B2E6B">
            <w:pPr>
              <w:pStyle w:val="ListParagraph"/>
              <w:ind w:left="0"/>
              <w:rPr>
                <w:rFonts w:eastAsiaTheme="minorEastAsia"/>
                <w:sz w:val="24"/>
                <w:szCs w:val="24"/>
              </w:rPr>
            </w:pPr>
            <m:oMathPara>
              <m:oMathParaPr>
                <m:jc m:val="left"/>
              </m:oMathParaPr>
              <m:oMath>
                <m:r>
                  <m:rPr>
                    <m:sty m:val="p"/>
                  </m:rPr>
                  <w:rPr>
                    <w:rFonts w:ascii="Cambria Math" w:hAnsi="Cambria Math"/>
                    <w:sz w:val="24"/>
                    <w:szCs w:val="24"/>
                  </w:rPr>
                  <m:t xml:space="preserve">                      </m:t>
                </m:r>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2</m:t>
                    </m:r>
                  </m:sub>
                </m:sSub>
                <m:r>
                  <m:rPr>
                    <m:sty m:val="p"/>
                  </m:rPr>
                  <w:rPr>
                    <w:rFonts w:ascii="Cambria Math" w:hAnsi="Cambria Math"/>
                    <w:sz w:val="24"/>
                    <w:szCs w:val="24"/>
                  </w:rPr>
                  <m:t xml:space="preserve">= </m:t>
                </m:r>
                <m:r>
                  <m:rPr>
                    <m:sty m:val="p"/>
                  </m:rPr>
                  <w:rPr>
                    <w:rFonts w:ascii="Cambria Math" w:eastAsiaTheme="minorEastAsia" w:hAnsi="Cambria Math"/>
                    <w:sz w:val="24"/>
                    <w:szCs w:val="24"/>
                  </w:rPr>
                  <m:t>1.037 g/L</m:t>
                </m:r>
              </m:oMath>
            </m:oMathPara>
          </w:p>
          <w:p w:rsidR="00937A98" w:rsidRPr="0081596D" w:rsidRDefault="00937A98" w:rsidP="0013078F">
            <w:pPr>
              <w:tabs>
                <w:tab w:val="left" w:pos="1149"/>
              </w:tabs>
              <w:rPr>
                <w:sz w:val="24"/>
                <w:szCs w:val="24"/>
              </w:rPr>
            </w:pPr>
          </w:p>
        </w:tc>
      </w:tr>
      <w:tr w:rsidR="00350135" w:rsidRPr="0081596D" w:rsidTr="00A1637B">
        <w:trPr>
          <w:trHeight w:val="215"/>
        </w:trPr>
        <w:tc>
          <w:tcPr>
            <w:tcW w:w="4389" w:type="dxa"/>
          </w:tcPr>
          <w:p w:rsidR="00350135" w:rsidRPr="0081596D" w:rsidRDefault="00350135" w:rsidP="00A478D7">
            <w:pPr>
              <w:pStyle w:val="ListParagraph"/>
              <w:ind w:left="0"/>
              <w:rPr>
                <w:sz w:val="24"/>
                <w:szCs w:val="24"/>
              </w:rPr>
            </w:pPr>
          </w:p>
        </w:tc>
        <w:tc>
          <w:tcPr>
            <w:tcW w:w="4518" w:type="dxa"/>
          </w:tcPr>
          <w:p w:rsidR="00937A98" w:rsidRPr="0081596D" w:rsidRDefault="00937A98" w:rsidP="00A478D7">
            <w:pPr>
              <w:pStyle w:val="ListParagraph"/>
              <w:ind w:left="0"/>
              <w:rPr>
                <w:sz w:val="24"/>
                <w:szCs w:val="24"/>
              </w:rPr>
            </w:pPr>
          </w:p>
        </w:tc>
      </w:tr>
    </w:tbl>
    <w:p w:rsidR="003B2E6B" w:rsidRPr="0081596D" w:rsidRDefault="003B2E6B" w:rsidP="00937A98">
      <w:pPr>
        <w:rPr>
          <w:sz w:val="24"/>
          <w:szCs w:val="24"/>
        </w:rPr>
      </w:pPr>
      <w:r w:rsidRPr="0081596D">
        <w:rPr>
          <w:sz w:val="24"/>
          <w:szCs w:val="24"/>
        </w:rPr>
        <w:t>Therefore</w:t>
      </w:r>
      <w:r w:rsidR="00937A98" w:rsidRPr="0081596D">
        <w:rPr>
          <w:sz w:val="24"/>
          <w:szCs w:val="24"/>
        </w:rPr>
        <w:t xml:space="preserve">, the </w:t>
      </w:r>
      <w:r w:rsidR="00350135" w:rsidRPr="0081596D">
        <w:rPr>
          <w:sz w:val="24"/>
          <w:szCs w:val="24"/>
        </w:rPr>
        <w:t xml:space="preserve">concentration of lipids </w:t>
      </w:r>
      <w:r w:rsidRPr="0081596D">
        <w:rPr>
          <w:sz w:val="24"/>
          <w:szCs w:val="24"/>
        </w:rPr>
        <w:t xml:space="preserve">in the membrane preparation was </w:t>
      </w:r>
      <m:oMath>
        <m:r>
          <m:rPr>
            <m:sty m:val="p"/>
          </m:rPr>
          <w:rPr>
            <w:rFonts w:ascii="Cambria Math" w:hAnsi="Cambria Math"/>
            <w:sz w:val="24"/>
            <w:szCs w:val="24"/>
          </w:rPr>
          <m:t xml:space="preserve"> </m:t>
        </m:r>
        <m:r>
          <m:rPr>
            <m:sty m:val="p"/>
          </m:rPr>
          <w:rPr>
            <w:rFonts w:ascii="Cambria Math" w:eastAsiaTheme="minorEastAsia" w:hAnsi="Cambria Math"/>
            <w:sz w:val="24"/>
            <w:szCs w:val="24"/>
          </w:rPr>
          <m:t xml:space="preserve">1.037 </m:t>
        </m:r>
      </m:oMath>
      <w:r w:rsidR="00350135" w:rsidRPr="0081596D">
        <w:rPr>
          <w:sz w:val="24"/>
          <w:szCs w:val="24"/>
        </w:rPr>
        <w:t>g/L</w:t>
      </w:r>
    </w:p>
    <w:p w:rsidR="00A1637B" w:rsidRPr="0081596D" w:rsidRDefault="005172DE" w:rsidP="00937A98">
      <w:pPr>
        <w:rPr>
          <w:sz w:val="24"/>
          <w:szCs w:val="24"/>
        </w:rPr>
      </w:pPr>
      <w:r w:rsidRPr="0081596D">
        <w:rPr>
          <w:sz w:val="24"/>
          <w:szCs w:val="24"/>
        </w:rPr>
        <w:lastRenderedPageBreak/>
        <w:t>A</w:t>
      </w:r>
      <w:r w:rsidRPr="0081596D">
        <w:rPr>
          <w:sz w:val="24"/>
          <w:szCs w:val="24"/>
          <w:vertAlign w:val="subscript"/>
        </w:rPr>
        <w:t xml:space="preserve">2 </w:t>
      </w:r>
      <w:r w:rsidRPr="0081596D">
        <w:rPr>
          <w:sz w:val="24"/>
          <w:szCs w:val="24"/>
        </w:rPr>
        <w:t xml:space="preserve">= the </w:t>
      </w:r>
      <w:r w:rsidR="00CB7A78">
        <w:rPr>
          <w:sz w:val="24"/>
          <w:szCs w:val="24"/>
        </w:rPr>
        <w:t>slope</w:t>
      </w:r>
      <w:r w:rsidRPr="0081596D">
        <w:rPr>
          <w:sz w:val="24"/>
          <w:szCs w:val="24"/>
        </w:rPr>
        <w:t xml:space="preserve"> of the lipids assay for this calculation</w:t>
      </w:r>
    </w:p>
    <w:p w:rsidR="00937A98" w:rsidRPr="0081596D" w:rsidRDefault="00937A98" w:rsidP="00937A98">
      <w:pPr>
        <w:rPr>
          <w:sz w:val="24"/>
          <w:szCs w:val="24"/>
        </w:rPr>
      </w:pPr>
      <w:commentRangeStart w:id="14"/>
      <w:r w:rsidRPr="0081596D">
        <w:rPr>
          <w:sz w:val="24"/>
          <w:szCs w:val="24"/>
        </w:rPr>
        <w:t>R6</w:t>
      </w:r>
      <w:commentRangeEnd w:id="14"/>
      <w:r w:rsidR="00A80C0A">
        <w:rPr>
          <w:rStyle w:val="CommentReference"/>
        </w:rPr>
        <w:commentReference w:id="14"/>
      </w:r>
      <w:r w:rsidRPr="0081596D">
        <w:rPr>
          <w:sz w:val="24"/>
          <w:szCs w:val="24"/>
        </w:rPr>
        <w:t>.</w:t>
      </w:r>
    </w:p>
    <w:p w:rsidR="00937A98" w:rsidRPr="0081596D" w:rsidRDefault="00937A98" w:rsidP="00937A98">
      <w:pPr>
        <w:rPr>
          <w:sz w:val="24"/>
          <w:szCs w:val="24"/>
        </w:rPr>
      </w:pPr>
      <w:r w:rsidRPr="0081596D">
        <w:rPr>
          <w:b/>
          <w:sz w:val="24"/>
          <w:szCs w:val="24"/>
          <w:u w:val="single"/>
        </w:rPr>
        <w:t>Protein yield calculation</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4462"/>
      </w:tblGrid>
      <w:tr w:rsidR="00937A98" w:rsidRPr="0081596D" w:rsidTr="00A478D7">
        <w:tc>
          <w:tcPr>
            <w:tcW w:w="4394" w:type="dxa"/>
            <w:vMerge w:val="restart"/>
          </w:tcPr>
          <w:p w:rsidR="00937A98" w:rsidRPr="0081596D" w:rsidRDefault="00015630" w:rsidP="00A478D7">
            <w:pPr>
              <w:pStyle w:val="ListParagraph"/>
              <w:ind w:left="0"/>
              <w:rPr>
                <w:sz w:val="24"/>
                <w:szCs w:val="24"/>
              </w:rPr>
            </w:pPr>
            <w:r>
              <w:rPr>
                <w:sz w:val="24"/>
                <w:szCs w:val="24"/>
              </w:rPr>
              <w:t>C = 1.58</w:t>
            </w:r>
            <w:r w:rsidR="00937A98" w:rsidRPr="0081596D">
              <w:rPr>
                <w:sz w:val="24"/>
                <w:szCs w:val="24"/>
              </w:rPr>
              <w:t xml:space="preserve"> g/L</w:t>
            </w:r>
          </w:p>
          <w:p w:rsidR="00937A98" w:rsidRPr="0081596D" w:rsidRDefault="00937A98" w:rsidP="00A478D7">
            <w:pPr>
              <w:pStyle w:val="ListParagraph"/>
              <w:ind w:left="0"/>
              <w:rPr>
                <w:sz w:val="24"/>
                <w:szCs w:val="24"/>
              </w:rPr>
            </w:pPr>
            <w:proofErr w:type="spellStart"/>
            <w:r w:rsidRPr="0081596D">
              <w:rPr>
                <w:sz w:val="24"/>
                <w:szCs w:val="24"/>
              </w:rPr>
              <w:t>m</w:t>
            </w:r>
            <w:r w:rsidRPr="0081596D">
              <w:rPr>
                <w:sz w:val="24"/>
                <w:szCs w:val="24"/>
                <w:vertAlign w:val="subscript"/>
              </w:rPr>
              <w:t>liver</w:t>
            </w:r>
            <w:proofErr w:type="spellEnd"/>
            <w:r w:rsidRPr="0081596D">
              <w:rPr>
                <w:sz w:val="24"/>
                <w:szCs w:val="24"/>
              </w:rPr>
              <w:t xml:space="preserve"> = 2 g</w:t>
            </w:r>
          </w:p>
          <w:p w:rsidR="00937A98" w:rsidRPr="0081596D" w:rsidRDefault="00937A98" w:rsidP="00A478D7">
            <w:pPr>
              <w:pStyle w:val="ListParagraph"/>
              <w:ind w:left="0"/>
              <w:rPr>
                <w:sz w:val="24"/>
                <w:szCs w:val="24"/>
              </w:rPr>
            </w:pPr>
            <w:r w:rsidRPr="0081596D">
              <w:rPr>
                <w:sz w:val="24"/>
                <w:szCs w:val="24"/>
              </w:rPr>
              <w:t>V= 10 mL = 0.010 L</w:t>
            </w:r>
          </w:p>
          <w:p w:rsidR="00937A98" w:rsidRPr="0081596D" w:rsidRDefault="00937A98" w:rsidP="00A478D7">
            <w:pPr>
              <w:pStyle w:val="ListParagraph"/>
              <w:ind w:left="0"/>
              <w:rPr>
                <w:sz w:val="24"/>
                <w:szCs w:val="24"/>
              </w:rPr>
            </w:pPr>
          </w:p>
        </w:tc>
        <w:tc>
          <w:tcPr>
            <w:tcW w:w="4462" w:type="dxa"/>
          </w:tcPr>
          <w:p w:rsidR="00937A98" w:rsidRPr="0081596D" w:rsidRDefault="007811A9" w:rsidP="00A478D7">
            <w:pPr>
              <w:pStyle w:val="ListParagraph"/>
              <w:ind w:left="0"/>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protein</m:t>
                    </m:r>
                  </m:sub>
                </m:sSub>
                <m:r>
                  <m:rPr>
                    <m:sty m:val="p"/>
                  </m:rPr>
                  <w:rPr>
                    <w:rFonts w:ascii="Cambria Math" w:hAnsi="Cambria Math"/>
                    <w:sz w:val="24"/>
                    <w:szCs w:val="24"/>
                  </w:rPr>
                  <m:t>=C∙V=(1.58 g/L)(0.010L)</m:t>
                </m:r>
              </m:oMath>
            </m:oMathPara>
          </w:p>
        </w:tc>
      </w:tr>
      <w:tr w:rsidR="00937A98" w:rsidRPr="0081596D" w:rsidTr="00A478D7">
        <w:tc>
          <w:tcPr>
            <w:tcW w:w="4394" w:type="dxa"/>
            <w:vMerge/>
          </w:tcPr>
          <w:p w:rsidR="00937A98" w:rsidRPr="0081596D" w:rsidRDefault="00937A98" w:rsidP="00A478D7">
            <w:pPr>
              <w:pStyle w:val="ListParagraph"/>
              <w:ind w:left="0"/>
              <w:rPr>
                <w:sz w:val="24"/>
                <w:szCs w:val="24"/>
              </w:rPr>
            </w:pPr>
          </w:p>
        </w:tc>
        <w:tc>
          <w:tcPr>
            <w:tcW w:w="4462" w:type="dxa"/>
          </w:tcPr>
          <w:p w:rsidR="00937A98" w:rsidRPr="00015630" w:rsidRDefault="007811A9" w:rsidP="00937A98">
            <w:pPr>
              <w:pStyle w:val="ListParagraph"/>
              <w:ind w:left="0"/>
              <w:rPr>
                <w:rFonts w:eastAsiaTheme="minorEastAsia"/>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protein</m:t>
                    </m:r>
                  </m:sub>
                </m:sSub>
                <m:r>
                  <m:rPr>
                    <m:sty m:val="p"/>
                  </m:rPr>
                  <w:rPr>
                    <w:rFonts w:ascii="Cambria Math" w:hAnsi="Cambria Math"/>
                    <w:sz w:val="24"/>
                    <w:szCs w:val="24"/>
                  </w:rPr>
                  <m:t>=0.0158g</m:t>
                </m:r>
              </m:oMath>
            </m:oMathPara>
          </w:p>
          <w:p w:rsidR="00015630" w:rsidRPr="0081596D" w:rsidRDefault="007811A9" w:rsidP="00015630">
            <w:pPr>
              <w:pStyle w:val="ListParagraph"/>
              <w:ind w:left="0"/>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protein</m:t>
                    </m:r>
                  </m:sub>
                </m:sSub>
                <m:r>
                  <m:rPr>
                    <m:sty m:val="p"/>
                  </m:rPr>
                  <w:rPr>
                    <w:rFonts w:ascii="Cambria Math" w:hAnsi="Cambria Math"/>
                    <w:sz w:val="24"/>
                    <w:szCs w:val="24"/>
                  </w:rPr>
                  <m:t>=15.8mg</m:t>
                </m:r>
              </m:oMath>
            </m:oMathPara>
          </w:p>
        </w:tc>
      </w:tr>
      <w:tr w:rsidR="00937A98" w:rsidRPr="0081596D" w:rsidTr="00A478D7">
        <w:tc>
          <w:tcPr>
            <w:tcW w:w="4394" w:type="dxa"/>
            <w:vMerge/>
          </w:tcPr>
          <w:p w:rsidR="00937A98" w:rsidRPr="0081596D" w:rsidRDefault="00937A98" w:rsidP="00A478D7">
            <w:pPr>
              <w:pStyle w:val="ListParagraph"/>
              <w:ind w:left="0"/>
              <w:rPr>
                <w:sz w:val="24"/>
                <w:szCs w:val="24"/>
              </w:rPr>
            </w:pPr>
          </w:p>
        </w:tc>
        <w:tc>
          <w:tcPr>
            <w:tcW w:w="4462" w:type="dxa"/>
          </w:tcPr>
          <w:p w:rsidR="00937A98" w:rsidRPr="0081596D" w:rsidRDefault="00937A98" w:rsidP="00A478D7">
            <w:pPr>
              <w:pStyle w:val="ListParagraph"/>
              <w:ind w:left="0"/>
              <w:rPr>
                <w:sz w:val="24"/>
                <w:szCs w:val="24"/>
              </w:rPr>
            </w:pPr>
          </w:p>
        </w:tc>
      </w:tr>
      <w:tr w:rsidR="00937A98" w:rsidRPr="0081596D" w:rsidTr="00A478D7">
        <w:tc>
          <w:tcPr>
            <w:tcW w:w="4394" w:type="dxa"/>
            <w:vMerge/>
          </w:tcPr>
          <w:p w:rsidR="00937A98" w:rsidRPr="0081596D" w:rsidRDefault="00937A98" w:rsidP="00A478D7">
            <w:pPr>
              <w:pStyle w:val="ListParagraph"/>
              <w:ind w:left="0"/>
              <w:rPr>
                <w:sz w:val="24"/>
                <w:szCs w:val="24"/>
              </w:rPr>
            </w:pPr>
          </w:p>
        </w:tc>
        <w:tc>
          <w:tcPr>
            <w:tcW w:w="4462" w:type="dxa"/>
          </w:tcPr>
          <w:p w:rsidR="00937A98" w:rsidRPr="00015630" w:rsidRDefault="0032443C" w:rsidP="00A478D7">
            <w:pPr>
              <w:pStyle w:val="ListParagraph"/>
              <w:ind w:left="0"/>
              <w:rPr>
                <w:rFonts w:eastAsiaTheme="minorEastAsia"/>
                <w:sz w:val="24"/>
                <w:szCs w:val="24"/>
              </w:rPr>
            </w:pPr>
            <m:oMathPara>
              <m:oMathParaPr>
                <m:jc m:val="left"/>
              </m:oMathParaPr>
              <m:oMath>
                <m:r>
                  <m:rPr>
                    <m:sty m:val="p"/>
                  </m:rPr>
                  <w:rPr>
                    <w:rFonts w:ascii="Cambria Math" w:hAnsi="Cambria Math"/>
                    <w:sz w:val="24"/>
                    <w:szCs w:val="24"/>
                  </w:rPr>
                  <m:t>yield=</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protein</m:t>
                        </m:r>
                      </m:sub>
                    </m:sSub>
                  </m:num>
                  <m:den>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liver</m:t>
                        </m:r>
                      </m:sub>
                    </m:sSub>
                  </m:den>
                </m:f>
              </m:oMath>
            </m:oMathPara>
          </w:p>
          <w:p w:rsidR="00015630" w:rsidRDefault="00015630" w:rsidP="00A478D7">
            <w:pPr>
              <w:pStyle w:val="ListParagraph"/>
              <w:ind w:left="0"/>
              <w:rPr>
                <w:rFonts w:eastAsiaTheme="minorEastAsia"/>
                <w:sz w:val="24"/>
                <w:szCs w:val="24"/>
              </w:rPr>
            </w:pPr>
          </w:p>
          <w:p w:rsidR="00015630" w:rsidRPr="0081596D" w:rsidRDefault="00015630" w:rsidP="00A478D7">
            <w:pPr>
              <w:pStyle w:val="ListParagraph"/>
              <w:ind w:left="0"/>
              <w:rPr>
                <w:rFonts w:eastAsiaTheme="minorEastAsia"/>
                <w:sz w:val="24"/>
                <w:szCs w:val="24"/>
              </w:rPr>
            </w:pPr>
            <m:oMathPara>
              <m:oMathParaPr>
                <m:jc m:val="left"/>
              </m:oMathParaPr>
              <m:oMath>
                <m:r>
                  <m:rPr>
                    <m:sty m:val="p"/>
                  </m:rPr>
                  <w:rPr>
                    <w:rFonts w:ascii="Cambria Math" w:hAnsi="Cambria Math"/>
                    <w:sz w:val="24"/>
                    <w:szCs w:val="24"/>
                  </w:rPr>
                  <m:t>yield=</m:t>
                </m:r>
                <m:f>
                  <m:fPr>
                    <m:ctrlPr>
                      <w:rPr>
                        <w:rFonts w:ascii="Cambria Math" w:hAnsi="Cambria Math"/>
                        <w:sz w:val="24"/>
                        <w:szCs w:val="24"/>
                      </w:rPr>
                    </m:ctrlPr>
                  </m:fPr>
                  <m:num>
                    <m:r>
                      <m:rPr>
                        <m:sty m:val="p"/>
                      </m:rPr>
                      <w:rPr>
                        <w:rFonts w:ascii="Cambria Math" w:hAnsi="Cambria Math"/>
                        <w:sz w:val="24"/>
                        <w:szCs w:val="24"/>
                      </w:rPr>
                      <m:t>15.8mg</m:t>
                    </m:r>
                  </m:num>
                  <m:den>
                    <m:r>
                      <m:rPr>
                        <m:sty m:val="p"/>
                      </m:rPr>
                      <w:rPr>
                        <w:rFonts w:ascii="Cambria Math" w:hAnsi="Cambria Math"/>
                        <w:sz w:val="24"/>
                        <w:szCs w:val="24"/>
                      </w:rPr>
                      <m:t>2g</m:t>
                    </m:r>
                  </m:den>
                </m:f>
              </m:oMath>
            </m:oMathPara>
          </w:p>
          <w:p w:rsidR="00937A98" w:rsidRPr="0081596D" w:rsidRDefault="00937A98" w:rsidP="00A478D7">
            <w:pPr>
              <w:pStyle w:val="ListParagraph"/>
              <w:ind w:left="0"/>
              <w:rPr>
                <w:sz w:val="24"/>
                <w:szCs w:val="24"/>
              </w:rPr>
            </w:pPr>
          </w:p>
        </w:tc>
      </w:tr>
      <w:tr w:rsidR="00937A98" w:rsidRPr="0081596D" w:rsidTr="00A478D7">
        <w:tc>
          <w:tcPr>
            <w:tcW w:w="4394" w:type="dxa"/>
          </w:tcPr>
          <w:p w:rsidR="00937A98" w:rsidRPr="0081596D" w:rsidRDefault="00937A98" w:rsidP="00A478D7">
            <w:pPr>
              <w:pStyle w:val="ListParagraph"/>
              <w:ind w:left="0"/>
              <w:rPr>
                <w:sz w:val="24"/>
                <w:szCs w:val="24"/>
              </w:rPr>
            </w:pPr>
          </w:p>
        </w:tc>
        <w:tc>
          <w:tcPr>
            <w:tcW w:w="4462" w:type="dxa"/>
          </w:tcPr>
          <w:p w:rsidR="00937A98" w:rsidRPr="0081596D" w:rsidRDefault="00015630" w:rsidP="00937A98">
            <w:pPr>
              <w:pStyle w:val="ListParagraph"/>
              <w:ind w:left="0"/>
              <w:rPr>
                <w:rFonts w:eastAsiaTheme="minorEastAsia"/>
                <w:sz w:val="24"/>
                <w:szCs w:val="24"/>
              </w:rPr>
            </w:pPr>
            <m:oMathPara>
              <m:oMathParaPr>
                <m:jc m:val="left"/>
              </m:oMathParaPr>
              <m:oMath>
                <m:r>
                  <m:rPr>
                    <m:sty m:val="p"/>
                  </m:rPr>
                  <w:rPr>
                    <w:rFonts w:ascii="Cambria Math" w:hAnsi="Cambria Math"/>
                    <w:sz w:val="24"/>
                    <w:szCs w:val="24"/>
                  </w:rPr>
                  <m:t>yield=7.9 mg/g</m:t>
                </m:r>
              </m:oMath>
            </m:oMathPara>
          </w:p>
          <w:p w:rsidR="007F163F" w:rsidRPr="0081596D" w:rsidRDefault="007F163F" w:rsidP="00937A98">
            <w:pPr>
              <w:pStyle w:val="ListParagraph"/>
              <w:ind w:left="0"/>
              <w:rPr>
                <w:sz w:val="24"/>
                <w:szCs w:val="24"/>
              </w:rPr>
            </w:pPr>
          </w:p>
        </w:tc>
      </w:tr>
    </w:tbl>
    <w:p w:rsidR="00A1637B" w:rsidRPr="0081596D" w:rsidRDefault="00A1637B" w:rsidP="00A1637B">
      <w:pPr>
        <w:rPr>
          <w:sz w:val="24"/>
          <w:szCs w:val="24"/>
        </w:rPr>
      </w:pPr>
    </w:p>
    <w:p w:rsidR="00D60480" w:rsidRPr="0081596D" w:rsidRDefault="00937A98" w:rsidP="00A1637B">
      <w:pPr>
        <w:rPr>
          <w:sz w:val="24"/>
          <w:szCs w:val="24"/>
        </w:rPr>
      </w:pPr>
      <w:r w:rsidRPr="0081596D">
        <w:rPr>
          <w:sz w:val="24"/>
          <w:szCs w:val="24"/>
        </w:rPr>
        <w:t>There</w:t>
      </w:r>
      <w:r w:rsidR="007F163F" w:rsidRPr="0081596D">
        <w:rPr>
          <w:sz w:val="24"/>
          <w:szCs w:val="24"/>
        </w:rPr>
        <w:t xml:space="preserve">fore, </w:t>
      </w:r>
      <w:r w:rsidR="005172DE" w:rsidRPr="0081596D">
        <w:rPr>
          <w:sz w:val="24"/>
          <w:szCs w:val="24"/>
        </w:rPr>
        <w:t>the yield for the mitochondria preparation</w:t>
      </w:r>
      <w:r w:rsidRPr="0081596D">
        <w:rPr>
          <w:sz w:val="24"/>
          <w:szCs w:val="24"/>
        </w:rPr>
        <w:t xml:space="preserve"> was </w:t>
      </w:r>
      <w:r w:rsidR="00015630">
        <w:rPr>
          <w:sz w:val="24"/>
          <w:szCs w:val="24"/>
        </w:rPr>
        <w:t>7.9</w:t>
      </w:r>
      <w:r w:rsidR="007F163F" w:rsidRPr="0081596D">
        <w:rPr>
          <w:sz w:val="24"/>
          <w:szCs w:val="24"/>
        </w:rPr>
        <w:t xml:space="preserve"> mg/g</w:t>
      </w:r>
      <w:r w:rsidRPr="0081596D">
        <w:rPr>
          <w:sz w:val="24"/>
          <w:szCs w:val="24"/>
        </w:rPr>
        <w:t xml:space="preserve"> </w:t>
      </w:r>
    </w:p>
    <w:sectPr w:rsidR="00D60480" w:rsidRPr="0081596D">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helley" w:date="2015-03-25T19:49:00Z" w:initials="S">
    <w:p w:rsidR="00753721" w:rsidRDefault="00753721">
      <w:pPr>
        <w:pStyle w:val="CommentText"/>
      </w:pPr>
      <w:r>
        <w:rPr>
          <w:rStyle w:val="CommentReference"/>
        </w:rPr>
        <w:annotationRef/>
      </w:r>
      <w:r>
        <w:t xml:space="preserve">5/5 </w:t>
      </w:r>
    </w:p>
  </w:comment>
  <w:comment w:id="2" w:author="Shelley" w:date="2015-03-25T19:52:00Z" w:initials="S">
    <w:p w:rsidR="006D58E2" w:rsidRDefault="006D58E2">
      <w:pPr>
        <w:pStyle w:val="CommentText"/>
      </w:pPr>
      <w:r>
        <w:rPr>
          <w:rStyle w:val="CommentReference"/>
        </w:rPr>
        <w:annotationRef/>
      </w:r>
      <w:r>
        <w:t>21.5 / 22</w:t>
      </w:r>
    </w:p>
    <w:p w:rsidR="006D58E2" w:rsidRDefault="006D58E2">
      <w:pPr>
        <w:pStyle w:val="CommentText"/>
      </w:pPr>
      <w:r>
        <w:t>Details below</w:t>
      </w:r>
    </w:p>
  </w:comment>
  <w:comment w:id="3" w:author="Shelley" w:date="2015-03-25T19:50:00Z" w:initials="S">
    <w:p w:rsidR="00753721" w:rsidRDefault="00753721">
      <w:pPr>
        <w:pStyle w:val="CommentText"/>
      </w:pPr>
      <w:r>
        <w:rPr>
          <w:rStyle w:val="CommentReference"/>
        </w:rPr>
        <w:annotationRef/>
      </w:r>
      <w:r>
        <w:t>3.5 / 4</w:t>
      </w:r>
    </w:p>
    <w:p w:rsidR="00753721" w:rsidRDefault="00753721">
      <w:pPr>
        <w:pStyle w:val="CommentText"/>
      </w:pPr>
    </w:p>
    <w:p w:rsidR="00753721" w:rsidRDefault="00753721" w:rsidP="00753721">
      <w:r>
        <w:t>Lacking imp info in caption</w:t>
      </w:r>
    </w:p>
    <w:p w:rsidR="00753721" w:rsidRDefault="00753721" w:rsidP="00753721">
      <w:r>
        <w:t>-0.5 lipids are from rat liver</w:t>
      </w:r>
    </w:p>
  </w:comment>
  <w:comment w:id="4" w:author="Shelley" w:date="2015-03-25T19:51:00Z" w:initials="S">
    <w:p w:rsidR="00753721" w:rsidRDefault="00753721" w:rsidP="00753721">
      <w:pPr>
        <w:pStyle w:val="CommentText"/>
      </w:pPr>
      <w:r>
        <w:rPr>
          <w:rStyle w:val="CommentReference"/>
        </w:rPr>
        <w:annotationRef/>
      </w:r>
      <w:r>
        <w:t xml:space="preserve">6/6 </w:t>
      </w:r>
    </w:p>
    <w:p w:rsidR="00753721" w:rsidRDefault="00753721">
      <w:pPr>
        <w:pStyle w:val="CommentText"/>
      </w:pPr>
    </w:p>
  </w:comment>
  <w:comment w:id="5" w:author="Shelley" w:date="2015-03-25T19:52:00Z" w:initials="S">
    <w:p w:rsidR="003908F6" w:rsidRDefault="003908F6">
      <w:pPr>
        <w:pStyle w:val="CommentText"/>
      </w:pPr>
      <w:r>
        <w:rPr>
          <w:rStyle w:val="CommentReference"/>
        </w:rPr>
        <w:annotationRef/>
      </w:r>
      <w:r>
        <w:t>12/ 12</w:t>
      </w:r>
    </w:p>
  </w:comment>
  <w:comment w:id="6" w:author="Shelley" w:date="2015-03-25T19:56:00Z" w:initials="S">
    <w:p w:rsidR="006D58E2" w:rsidRDefault="006D58E2">
      <w:pPr>
        <w:pStyle w:val="CommentText"/>
      </w:pPr>
      <w:r>
        <w:rPr>
          <w:rStyle w:val="CommentReference"/>
        </w:rPr>
        <w:annotationRef/>
      </w:r>
      <w:r>
        <w:t>23.5 / 24.5</w:t>
      </w:r>
    </w:p>
    <w:p w:rsidR="006D58E2" w:rsidRDefault="006D58E2">
      <w:pPr>
        <w:pStyle w:val="CommentText"/>
      </w:pPr>
    </w:p>
    <w:p w:rsidR="006D58E2" w:rsidRDefault="006D58E2" w:rsidP="006D58E2">
      <w:pPr>
        <w:pStyle w:val="CommentText"/>
        <w:spacing w:after="0"/>
      </w:pPr>
      <w:r>
        <w:t>2/2 polarity ranking</w:t>
      </w:r>
    </w:p>
    <w:p w:rsidR="006D58E2" w:rsidRDefault="006D58E2" w:rsidP="006D58E2">
      <w:pPr>
        <w:pStyle w:val="CommentText"/>
        <w:spacing w:after="0"/>
      </w:pPr>
    </w:p>
    <w:p w:rsidR="006D58E2" w:rsidRDefault="006D58E2" w:rsidP="006D58E2">
      <w:pPr>
        <w:pStyle w:val="CommentText"/>
        <w:spacing w:after="0"/>
      </w:pPr>
      <w:r>
        <w:t>6/6 for structures</w:t>
      </w:r>
    </w:p>
    <w:p w:rsidR="006D58E2" w:rsidRDefault="006D58E2" w:rsidP="006D58E2">
      <w:pPr>
        <w:pStyle w:val="CommentText"/>
        <w:spacing w:after="0"/>
      </w:pPr>
    </w:p>
    <w:p w:rsidR="006D58E2" w:rsidRDefault="006D58E2" w:rsidP="006D58E2">
      <w:pPr>
        <w:pStyle w:val="CommentText"/>
        <w:spacing w:after="0"/>
      </w:pPr>
      <w:r>
        <w:t>10.5 / 10.5 for identifying polar groups</w:t>
      </w:r>
    </w:p>
    <w:p w:rsidR="006D58E2" w:rsidRDefault="006D58E2" w:rsidP="006D58E2">
      <w:pPr>
        <w:pStyle w:val="CommentText"/>
        <w:spacing w:after="0"/>
      </w:pPr>
    </w:p>
    <w:p w:rsidR="006D58E2" w:rsidRDefault="006D58E2" w:rsidP="006D58E2">
      <w:pPr>
        <w:rPr>
          <w:b/>
          <w:u w:val="single"/>
        </w:rPr>
      </w:pPr>
      <w:r>
        <w:t>5 / 6 for comparing pairs of standard</w:t>
      </w:r>
    </w:p>
    <w:p w:rsidR="006D58E2" w:rsidRDefault="006D58E2" w:rsidP="006D58E2">
      <w:pPr>
        <w:pStyle w:val="CommentText"/>
        <w:spacing w:after="0"/>
      </w:pPr>
      <w:r>
        <w:t>-0.5 CL more polar ALSO because phosphate &gt; alcohol</w:t>
      </w:r>
    </w:p>
    <w:p w:rsidR="006D58E2" w:rsidRDefault="006D58E2" w:rsidP="006D58E2">
      <w:pPr>
        <w:pStyle w:val="CommentText"/>
        <w:spacing w:after="0"/>
      </w:pPr>
      <w:r>
        <w:t>-0.5 PC more polar ALSO because phosphate &gt; carboxylic acid</w:t>
      </w:r>
    </w:p>
    <w:p w:rsidR="006D58E2" w:rsidRDefault="006D58E2">
      <w:pPr>
        <w:pStyle w:val="CommentText"/>
      </w:pPr>
    </w:p>
  </w:comment>
  <w:comment w:id="7" w:author="Shelley" w:date="2015-03-25T19:59:00Z" w:initials="S">
    <w:p w:rsidR="00F80781" w:rsidRDefault="00F80781">
      <w:pPr>
        <w:pStyle w:val="CommentText"/>
      </w:pPr>
      <w:r>
        <w:rPr>
          <w:rStyle w:val="CommentReference"/>
        </w:rPr>
        <w:annotationRef/>
      </w:r>
      <w:r>
        <w:t>21.2 / 22</w:t>
      </w:r>
    </w:p>
  </w:comment>
  <w:comment w:id="8" w:author="Shelley" w:date="2015-03-25T19:58:00Z" w:initials="S">
    <w:p w:rsidR="00F80781" w:rsidRDefault="00F80781" w:rsidP="00F80781">
      <w:r>
        <w:rPr>
          <w:rStyle w:val="CommentReference"/>
        </w:rPr>
        <w:annotationRef/>
      </w:r>
      <w:r>
        <w:t>5/5</w:t>
      </w:r>
    </w:p>
    <w:p w:rsidR="00F80781" w:rsidRDefault="00F80781">
      <w:pPr>
        <w:pStyle w:val="CommentText"/>
      </w:pPr>
    </w:p>
  </w:comment>
  <w:comment w:id="9" w:author="Shelley" w:date="2015-03-25T19:59:00Z" w:initials="S">
    <w:p w:rsidR="00F80781" w:rsidRDefault="00F80781">
      <w:pPr>
        <w:pStyle w:val="CommentText"/>
      </w:pPr>
      <w:r>
        <w:rPr>
          <w:rStyle w:val="CommentReference"/>
        </w:rPr>
        <w:annotationRef/>
      </w:r>
      <w:r>
        <w:t>5.6 / 6</w:t>
      </w:r>
    </w:p>
    <w:p w:rsidR="00F80781" w:rsidRDefault="00F80781">
      <w:pPr>
        <w:pStyle w:val="CommentText"/>
      </w:pPr>
    </w:p>
    <w:p w:rsidR="00F80781" w:rsidRDefault="00F80781" w:rsidP="00F80781">
      <w:r>
        <w:t>-0.4 meaning of the slope [the slope corresponds to the decrease in absorbance corresponding to a dilution factor of one which is the undiluted sample]</w:t>
      </w:r>
    </w:p>
    <w:p w:rsidR="00F80781" w:rsidRDefault="00F80781">
      <w:pPr>
        <w:pStyle w:val="CommentText"/>
      </w:pPr>
    </w:p>
  </w:comment>
  <w:comment w:id="10" w:author="Shelley" w:date="2015-03-25T19:58:00Z" w:initials="S">
    <w:p w:rsidR="00F80781" w:rsidRDefault="00F80781">
      <w:pPr>
        <w:pStyle w:val="CommentText"/>
      </w:pPr>
      <w:r>
        <w:rPr>
          <w:rStyle w:val="CommentReference"/>
        </w:rPr>
        <w:annotationRef/>
      </w:r>
      <w:r>
        <w:t>5/5</w:t>
      </w:r>
    </w:p>
  </w:comment>
  <w:comment w:id="11" w:author="Shelley" w:date="2015-03-25T19:59:00Z" w:initials="S">
    <w:p w:rsidR="00F80781" w:rsidRDefault="00F80781" w:rsidP="00F80781">
      <w:pPr>
        <w:pStyle w:val="CommentText"/>
      </w:pPr>
      <w:r>
        <w:rPr>
          <w:rStyle w:val="CommentReference"/>
        </w:rPr>
        <w:annotationRef/>
      </w:r>
      <w:r>
        <w:t>5.6 / 6</w:t>
      </w:r>
    </w:p>
    <w:p w:rsidR="00F80781" w:rsidRDefault="00F80781" w:rsidP="00F80781">
      <w:pPr>
        <w:pStyle w:val="CommentText"/>
      </w:pPr>
    </w:p>
    <w:p w:rsidR="00F80781" w:rsidRDefault="00F80781" w:rsidP="00F80781">
      <w:pPr>
        <w:pStyle w:val="CommentText"/>
      </w:pPr>
      <w:r>
        <w:t>-0.4 meaning of the slope [the slope corresponds to the decrease in absorbance corresponding to a dilution factor of one which is the undiluted sample]</w:t>
      </w:r>
    </w:p>
  </w:comment>
  <w:comment w:id="12" w:author="Shelley" w:date="2015-03-25T20:00:00Z" w:initials="S">
    <w:p w:rsidR="000A53DB" w:rsidRDefault="000A53DB">
      <w:pPr>
        <w:pStyle w:val="CommentText"/>
      </w:pPr>
      <w:r>
        <w:rPr>
          <w:rStyle w:val="CommentReference"/>
        </w:rPr>
        <w:annotationRef/>
      </w:r>
      <w:r>
        <w:t>8.5 / 8.5</w:t>
      </w:r>
    </w:p>
  </w:comment>
  <w:comment w:id="13" w:author="Shelley" w:date="2015-03-25T20:01:00Z" w:initials="S">
    <w:p w:rsidR="008B5849" w:rsidRDefault="008B5849">
      <w:pPr>
        <w:pStyle w:val="CommentText"/>
      </w:pPr>
      <w:r>
        <w:rPr>
          <w:rStyle w:val="CommentReference"/>
        </w:rPr>
        <w:annotationRef/>
      </w:r>
      <w:r>
        <w:t xml:space="preserve">7/7 </w:t>
      </w:r>
    </w:p>
  </w:comment>
  <w:comment w:id="14" w:author="Shelley" w:date="2015-03-25T20:01:00Z" w:initials="S">
    <w:p w:rsidR="00A80C0A" w:rsidRDefault="00A80C0A">
      <w:pPr>
        <w:pStyle w:val="CommentText"/>
      </w:pPr>
      <w:r>
        <w:rPr>
          <w:rStyle w:val="CommentReference"/>
        </w:rPr>
        <w:annotationRef/>
      </w:r>
      <w:r>
        <w:t>8 / 8</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0B685E"/>
    <w:multiLevelType w:val="hybridMultilevel"/>
    <w:tmpl w:val="4A228EAE"/>
    <w:lvl w:ilvl="0" w:tplc="3C0E3B24">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545208A2"/>
    <w:multiLevelType w:val="hybridMultilevel"/>
    <w:tmpl w:val="94BA33AE"/>
    <w:lvl w:ilvl="0" w:tplc="97EE0524">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F710754"/>
    <w:multiLevelType w:val="hybridMultilevel"/>
    <w:tmpl w:val="C02AA196"/>
    <w:lvl w:ilvl="0" w:tplc="10090015">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nsid w:val="76091B26"/>
    <w:multiLevelType w:val="hybridMultilevel"/>
    <w:tmpl w:val="5086B504"/>
    <w:lvl w:ilvl="0" w:tplc="04B04D82">
      <w:start w:val="1"/>
      <w:numFmt w:val="decimal"/>
      <w:lvlText w:val="R%1."/>
      <w:lvlJc w:val="left"/>
      <w:pPr>
        <w:ind w:left="540" w:hanging="360"/>
      </w:pPr>
      <w:rPr>
        <w:b w:val="0"/>
      </w:rPr>
    </w:lvl>
    <w:lvl w:ilvl="1" w:tplc="10090019">
      <w:start w:val="1"/>
      <w:numFmt w:val="lowerLetter"/>
      <w:lvlText w:val="%2."/>
      <w:lvlJc w:val="left"/>
      <w:pPr>
        <w:ind w:left="1260" w:hanging="360"/>
      </w:pPr>
    </w:lvl>
    <w:lvl w:ilvl="2" w:tplc="1009001B">
      <w:start w:val="1"/>
      <w:numFmt w:val="lowerRoman"/>
      <w:lvlText w:val="%3."/>
      <w:lvlJc w:val="right"/>
      <w:pPr>
        <w:ind w:left="1980" w:hanging="180"/>
      </w:pPr>
    </w:lvl>
    <w:lvl w:ilvl="3" w:tplc="1009000F">
      <w:start w:val="1"/>
      <w:numFmt w:val="decimal"/>
      <w:lvlText w:val="%4."/>
      <w:lvlJc w:val="left"/>
      <w:pPr>
        <w:ind w:left="2700" w:hanging="360"/>
      </w:pPr>
    </w:lvl>
    <w:lvl w:ilvl="4" w:tplc="10090019">
      <w:start w:val="1"/>
      <w:numFmt w:val="lowerLetter"/>
      <w:lvlText w:val="%5."/>
      <w:lvlJc w:val="left"/>
      <w:pPr>
        <w:ind w:left="3420" w:hanging="360"/>
      </w:pPr>
    </w:lvl>
    <w:lvl w:ilvl="5" w:tplc="1009001B">
      <w:start w:val="1"/>
      <w:numFmt w:val="lowerRoman"/>
      <w:lvlText w:val="%6."/>
      <w:lvlJc w:val="right"/>
      <w:pPr>
        <w:ind w:left="4140" w:hanging="180"/>
      </w:pPr>
    </w:lvl>
    <w:lvl w:ilvl="6" w:tplc="1009000F">
      <w:start w:val="1"/>
      <w:numFmt w:val="decimal"/>
      <w:lvlText w:val="%7."/>
      <w:lvlJc w:val="left"/>
      <w:pPr>
        <w:ind w:left="4860" w:hanging="360"/>
      </w:pPr>
    </w:lvl>
    <w:lvl w:ilvl="7" w:tplc="10090019">
      <w:start w:val="1"/>
      <w:numFmt w:val="lowerLetter"/>
      <w:lvlText w:val="%8."/>
      <w:lvlJc w:val="left"/>
      <w:pPr>
        <w:ind w:left="5580" w:hanging="360"/>
      </w:pPr>
    </w:lvl>
    <w:lvl w:ilvl="8" w:tplc="1009001B">
      <w:start w:val="1"/>
      <w:numFmt w:val="lowerRoman"/>
      <w:lvlText w:val="%9."/>
      <w:lvlJc w:val="right"/>
      <w:pPr>
        <w:ind w:left="630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00C"/>
    <w:rsid w:val="00015630"/>
    <w:rsid w:val="00082FA8"/>
    <w:rsid w:val="0009112A"/>
    <w:rsid w:val="000A53DB"/>
    <w:rsid w:val="000E1526"/>
    <w:rsid w:val="00121397"/>
    <w:rsid w:val="0013078F"/>
    <w:rsid w:val="0017358E"/>
    <w:rsid w:val="0017500C"/>
    <w:rsid w:val="001B527E"/>
    <w:rsid w:val="001D6A5C"/>
    <w:rsid w:val="001F2AAF"/>
    <w:rsid w:val="00206201"/>
    <w:rsid w:val="00241C4F"/>
    <w:rsid w:val="00245D32"/>
    <w:rsid w:val="002650DC"/>
    <w:rsid w:val="00280BC6"/>
    <w:rsid w:val="002D4E4B"/>
    <w:rsid w:val="002D6C5B"/>
    <w:rsid w:val="00311BB4"/>
    <w:rsid w:val="0032443C"/>
    <w:rsid w:val="00350135"/>
    <w:rsid w:val="003654D4"/>
    <w:rsid w:val="00380166"/>
    <w:rsid w:val="003908F6"/>
    <w:rsid w:val="003B2E6B"/>
    <w:rsid w:val="003F2F89"/>
    <w:rsid w:val="0042243A"/>
    <w:rsid w:val="00484007"/>
    <w:rsid w:val="004C2394"/>
    <w:rsid w:val="004F26E8"/>
    <w:rsid w:val="00507FF7"/>
    <w:rsid w:val="005172DE"/>
    <w:rsid w:val="0052468F"/>
    <w:rsid w:val="005604C4"/>
    <w:rsid w:val="005A0E15"/>
    <w:rsid w:val="005C74C2"/>
    <w:rsid w:val="0060166A"/>
    <w:rsid w:val="0061688F"/>
    <w:rsid w:val="00625B8B"/>
    <w:rsid w:val="00636C87"/>
    <w:rsid w:val="00686DA5"/>
    <w:rsid w:val="006B152F"/>
    <w:rsid w:val="006D58E2"/>
    <w:rsid w:val="00715C0C"/>
    <w:rsid w:val="00753721"/>
    <w:rsid w:val="007706E5"/>
    <w:rsid w:val="007811A9"/>
    <w:rsid w:val="00791B09"/>
    <w:rsid w:val="00793DE8"/>
    <w:rsid w:val="007B572D"/>
    <w:rsid w:val="007E7DA8"/>
    <w:rsid w:val="007F163F"/>
    <w:rsid w:val="008142D9"/>
    <w:rsid w:val="0081596D"/>
    <w:rsid w:val="008159F4"/>
    <w:rsid w:val="0083042F"/>
    <w:rsid w:val="008766BB"/>
    <w:rsid w:val="00882F12"/>
    <w:rsid w:val="008A51FE"/>
    <w:rsid w:val="008B5849"/>
    <w:rsid w:val="008D2C48"/>
    <w:rsid w:val="009249F7"/>
    <w:rsid w:val="00935BF7"/>
    <w:rsid w:val="00937A98"/>
    <w:rsid w:val="00941EDE"/>
    <w:rsid w:val="00943C4C"/>
    <w:rsid w:val="0099073A"/>
    <w:rsid w:val="009A0D3B"/>
    <w:rsid w:val="009D5028"/>
    <w:rsid w:val="009F3F0B"/>
    <w:rsid w:val="00A042D6"/>
    <w:rsid w:val="00A1637B"/>
    <w:rsid w:val="00A478D7"/>
    <w:rsid w:val="00A80C0A"/>
    <w:rsid w:val="00A93EA0"/>
    <w:rsid w:val="00AF52BB"/>
    <w:rsid w:val="00AF7796"/>
    <w:rsid w:val="00B02F6B"/>
    <w:rsid w:val="00B10892"/>
    <w:rsid w:val="00B14886"/>
    <w:rsid w:val="00B3620D"/>
    <w:rsid w:val="00B42821"/>
    <w:rsid w:val="00B444D7"/>
    <w:rsid w:val="00B7309A"/>
    <w:rsid w:val="00BE6A92"/>
    <w:rsid w:val="00BF4836"/>
    <w:rsid w:val="00C16457"/>
    <w:rsid w:val="00C22043"/>
    <w:rsid w:val="00C81A56"/>
    <w:rsid w:val="00CB7A78"/>
    <w:rsid w:val="00CF300B"/>
    <w:rsid w:val="00D60480"/>
    <w:rsid w:val="00D6482C"/>
    <w:rsid w:val="00D76799"/>
    <w:rsid w:val="00D829F3"/>
    <w:rsid w:val="00E229C2"/>
    <w:rsid w:val="00E42C33"/>
    <w:rsid w:val="00E90CCE"/>
    <w:rsid w:val="00EA214B"/>
    <w:rsid w:val="00F15CEB"/>
    <w:rsid w:val="00F242F0"/>
    <w:rsid w:val="00F250BA"/>
    <w:rsid w:val="00F37F51"/>
    <w:rsid w:val="00F4147C"/>
    <w:rsid w:val="00F44343"/>
    <w:rsid w:val="00F65E6F"/>
    <w:rsid w:val="00F80781"/>
    <w:rsid w:val="00FE1A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00C"/>
    <w:rPr>
      <w:lang w:val="en-CA"/>
    </w:rPr>
  </w:style>
  <w:style w:type="paragraph" w:styleId="Heading2">
    <w:name w:val="heading 2"/>
    <w:basedOn w:val="Normal"/>
    <w:next w:val="Normal"/>
    <w:link w:val="Heading2Char"/>
    <w:uiPriority w:val="9"/>
    <w:unhideWhenUsed/>
    <w:qFormat/>
    <w:rsid w:val="002650D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7500C"/>
    <w:pPr>
      <w:spacing w:after="0" w:line="240" w:lineRule="auto"/>
    </w:pPr>
    <w:rPr>
      <w:rFonts w:ascii="Helvetica" w:eastAsia="ヒラギノ角ゴ Pro W3" w:hAnsi="Helvetica" w:cs="Times New Roman"/>
      <w:color w:val="000000"/>
      <w:sz w:val="24"/>
      <w:szCs w:val="20"/>
    </w:rPr>
  </w:style>
  <w:style w:type="character" w:customStyle="1" w:styleId="Heading2Char">
    <w:name w:val="Heading 2 Char"/>
    <w:basedOn w:val="DefaultParagraphFont"/>
    <w:link w:val="Heading2"/>
    <w:uiPriority w:val="9"/>
    <w:rsid w:val="002650DC"/>
    <w:rPr>
      <w:rFonts w:asciiTheme="majorHAnsi" w:eastAsiaTheme="majorEastAsia" w:hAnsiTheme="majorHAnsi" w:cstheme="majorBidi"/>
      <w:b/>
      <w:bCs/>
      <w:color w:val="4F81BD" w:themeColor="accent1"/>
      <w:sz w:val="26"/>
      <w:szCs w:val="26"/>
      <w:lang w:val="en-CA"/>
    </w:rPr>
  </w:style>
  <w:style w:type="paragraph" w:styleId="ListParagraph">
    <w:name w:val="List Paragraph"/>
    <w:basedOn w:val="Normal"/>
    <w:uiPriority w:val="34"/>
    <w:qFormat/>
    <w:rsid w:val="002650DC"/>
    <w:pPr>
      <w:ind w:left="720"/>
      <w:contextualSpacing/>
    </w:pPr>
  </w:style>
  <w:style w:type="paragraph" w:styleId="BalloonText">
    <w:name w:val="Balloon Text"/>
    <w:basedOn w:val="Normal"/>
    <w:link w:val="BalloonTextChar"/>
    <w:uiPriority w:val="99"/>
    <w:semiHidden/>
    <w:unhideWhenUsed/>
    <w:rsid w:val="00941E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1EDE"/>
    <w:rPr>
      <w:rFonts w:ascii="Tahoma" w:hAnsi="Tahoma" w:cs="Tahoma"/>
      <w:sz w:val="16"/>
      <w:szCs w:val="16"/>
      <w:lang w:val="en-CA"/>
    </w:rPr>
  </w:style>
  <w:style w:type="paragraph" w:customStyle="1" w:styleId="Default">
    <w:name w:val="Default"/>
    <w:rsid w:val="0099073A"/>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99073A"/>
    <w:pPr>
      <w:spacing w:after="0" w:line="240" w:lineRule="auto"/>
    </w:pPr>
    <w:rPr>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1">
    <w:name w:val="Light Grid Accent 1"/>
    <w:basedOn w:val="TableNormal"/>
    <w:uiPriority w:val="62"/>
    <w:rsid w:val="0099073A"/>
    <w:pPr>
      <w:spacing w:after="0" w:line="240" w:lineRule="auto"/>
    </w:pPr>
    <w:rPr>
      <w:lang w:val="en-CA"/>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CommentReference">
    <w:name w:val="annotation reference"/>
    <w:basedOn w:val="DefaultParagraphFont"/>
    <w:uiPriority w:val="99"/>
    <w:semiHidden/>
    <w:unhideWhenUsed/>
    <w:rsid w:val="0099073A"/>
    <w:rPr>
      <w:sz w:val="18"/>
      <w:szCs w:val="18"/>
    </w:rPr>
  </w:style>
  <w:style w:type="paragraph" w:styleId="CommentText">
    <w:name w:val="annotation text"/>
    <w:basedOn w:val="Normal"/>
    <w:link w:val="CommentTextChar"/>
    <w:uiPriority w:val="99"/>
    <w:unhideWhenUsed/>
    <w:rsid w:val="0099073A"/>
    <w:pPr>
      <w:spacing w:line="240" w:lineRule="auto"/>
    </w:pPr>
    <w:rPr>
      <w:sz w:val="24"/>
      <w:szCs w:val="24"/>
    </w:rPr>
  </w:style>
  <w:style w:type="character" w:customStyle="1" w:styleId="CommentTextChar">
    <w:name w:val="Comment Text Char"/>
    <w:basedOn w:val="DefaultParagraphFont"/>
    <w:link w:val="CommentText"/>
    <w:uiPriority w:val="99"/>
    <w:rsid w:val="0099073A"/>
    <w:rPr>
      <w:sz w:val="24"/>
      <w:szCs w:val="24"/>
      <w:lang w:val="en-CA"/>
    </w:rPr>
  </w:style>
  <w:style w:type="paragraph" w:styleId="CommentSubject">
    <w:name w:val="annotation subject"/>
    <w:basedOn w:val="CommentText"/>
    <w:next w:val="CommentText"/>
    <w:link w:val="CommentSubjectChar"/>
    <w:uiPriority w:val="99"/>
    <w:semiHidden/>
    <w:unhideWhenUsed/>
    <w:rsid w:val="00753721"/>
    <w:rPr>
      <w:b/>
      <w:bCs/>
      <w:sz w:val="20"/>
      <w:szCs w:val="20"/>
    </w:rPr>
  </w:style>
  <w:style w:type="character" w:customStyle="1" w:styleId="CommentSubjectChar">
    <w:name w:val="Comment Subject Char"/>
    <w:basedOn w:val="CommentTextChar"/>
    <w:link w:val="CommentSubject"/>
    <w:uiPriority w:val="99"/>
    <w:semiHidden/>
    <w:rsid w:val="00753721"/>
    <w:rPr>
      <w:b/>
      <w:bCs/>
      <w:sz w:val="20"/>
      <w:szCs w:val="20"/>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00C"/>
    <w:rPr>
      <w:lang w:val="en-CA"/>
    </w:rPr>
  </w:style>
  <w:style w:type="paragraph" w:styleId="Heading2">
    <w:name w:val="heading 2"/>
    <w:basedOn w:val="Normal"/>
    <w:next w:val="Normal"/>
    <w:link w:val="Heading2Char"/>
    <w:uiPriority w:val="9"/>
    <w:unhideWhenUsed/>
    <w:qFormat/>
    <w:rsid w:val="002650D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7500C"/>
    <w:pPr>
      <w:spacing w:after="0" w:line="240" w:lineRule="auto"/>
    </w:pPr>
    <w:rPr>
      <w:rFonts w:ascii="Helvetica" w:eastAsia="ヒラギノ角ゴ Pro W3" w:hAnsi="Helvetica" w:cs="Times New Roman"/>
      <w:color w:val="000000"/>
      <w:sz w:val="24"/>
      <w:szCs w:val="20"/>
    </w:rPr>
  </w:style>
  <w:style w:type="character" w:customStyle="1" w:styleId="Heading2Char">
    <w:name w:val="Heading 2 Char"/>
    <w:basedOn w:val="DefaultParagraphFont"/>
    <w:link w:val="Heading2"/>
    <w:uiPriority w:val="9"/>
    <w:rsid w:val="002650DC"/>
    <w:rPr>
      <w:rFonts w:asciiTheme="majorHAnsi" w:eastAsiaTheme="majorEastAsia" w:hAnsiTheme="majorHAnsi" w:cstheme="majorBidi"/>
      <w:b/>
      <w:bCs/>
      <w:color w:val="4F81BD" w:themeColor="accent1"/>
      <w:sz w:val="26"/>
      <w:szCs w:val="26"/>
      <w:lang w:val="en-CA"/>
    </w:rPr>
  </w:style>
  <w:style w:type="paragraph" w:styleId="ListParagraph">
    <w:name w:val="List Paragraph"/>
    <w:basedOn w:val="Normal"/>
    <w:uiPriority w:val="34"/>
    <w:qFormat/>
    <w:rsid w:val="002650DC"/>
    <w:pPr>
      <w:ind w:left="720"/>
      <w:contextualSpacing/>
    </w:pPr>
  </w:style>
  <w:style w:type="paragraph" w:styleId="BalloonText">
    <w:name w:val="Balloon Text"/>
    <w:basedOn w:val="Normal"/>
    <w:link w:val="BalloonTextChar"/>
    <w:uiPriority w:val="99"/>
    <w:semiHidden/>
    <w:unhideWhenUsed/>
    <w:rsid w:val="00941E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1EDE"/>
    <w:rPr>
      <w:rFonts w:ascii="Tahoma" w:hAnsi="Tahoma" w:cs="Tahoma"/>
      <w:sz w:val="16"/>
      <w:szCs w:val="16"/>
      <w:lang w:val="en-CA"/>
    </w:rPr>
  </w:style>
  <w:style w:type="paragraph" w:customStyle="1" w:styleId="Default">
    <w:name w:val="Default"/>
    <w:rsid w:val="0099073A"/>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99073A"/>
    <w:pPr>
      <w:spacing w:after="0" w:line="240" w:lineRule="auto"/>
    </w:pPr>
    <w:rPr>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1">
    <w:name w:val="Light Grid Accent 1"/>
    <w:basedOn w:val="TableNormal"/>
    <w:uiPriority w:val="62"/>
    <w:rsid w:val="0099073A"/>
    <w:pPr>
      <w:spacing w:after="0" w:line="240" w:lineRule="auto"/>
    </w:pPr>
    <w:rPr>
      <w:lang w:val="en-CA"/>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CommentReference">
    <w:name w:val="annotation reference"/>
    <w:basedOn w:val="DefaultParagraphFont"/>
    <w:uiPriority w:val="99"/>
    <w:semiHidden/>
    <w:unhideWhenUsed/>
    <w:rsid w:val="0099073A"/>
    <w:rPr>
      <w:sz w:val="18"/>
      <w:szCs w:val="18"/>
    </w:rPr>
  </w:style>
  <w:style w:type="paragraph" w:styleId="CommentText">
    <w:name w:val="annotation text"/>
    <w:basedOn w:val="Normal"/>
    <w:link w:val="CommentTextChar"/>
    <w:uiPriority w:val="99"/>
    <w:unhideWhenUsed/>
    <w:rsid w:val="0099073A"/>
    <w:pPr>
      <w:spacing w:line="240" w:lineRule="auto"/>
    </w:pPr>
    <w:rPr>
      <w:sz w:val="24"/>
      <w:szCs w:val="24"/>
    </w:rPr>
  </w:style>
  <w:style w:type="character" w:customStyle="1" w:styleId="CommentTextChar">
    <w:name w:val="Comment Text Char"/>
    <w:basedOn w:val="DefaultParagraphFont"/>
    <w:link w:val="CommentText"/>
    <w:uiPriority w:val="99"/>
    <w:rsid w:val="0099073A"/>
    <w:rPr>
      <w:sz w:val="24"/>
      <w:szCs w:val="24"/>
      <w:lang w:val="en-CA"/>
    </w:rPr>
  </w:style>
  <w:style w:type="paragraph" w:styleId="CommentSubject">
    <w:name w:val="annotation subject"/>
    <w:basedOn w:val="CommentText"/>
    <w:next w:val="CommentText"/>
    <w:link w:val="CommentSubjectChar"/>
    <w:uiPriority w:val="99"/>
    <w:semiHidden/>
    <w:unhideWhenUsed/>
    <w:rsid w:val="00753721"/>
    <w:rPr>
      <w:b/>
      <w:bCs/>
      <w:sz w:val="20"/>
      <w:szCs w:val="20"/>
    </w:rPr>
  </w:style>
  <w:style w:type="character" w:customStyle="1" w:styleId="CommentSubjectChar">
    <w:name w:val="Comment Subject Char"/>
    <w:basedOn w:val="CommentTextChar"/>
    <w:link w:val="CommentSubject"/>
    <w:uiPriority w:val="99"/>
    <w:semiHidden/>
    <w:rsid w:val="00753721"/>
    <w:rPr>
      <w:b/>
      <w:bCs/>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250606">
      <w:bodyDiv w:val="1"/>
      <w:marLeft w:val="0"/>
      <w:marRight w:val="0"/>
      <w:marTop w:val="0"/>
      <w:marBottom w:val="0"/>
      <w:divBdr>
        <w:top w:val="none" w:sz="0" w:space="0" w:color="auto"/>
        <w:left w:val="none" w:sz="0" w:space="0" w:color="auto"/>
        <w:bottom w:val="none" w:sz="0" w:space="0" w:color="auto"/>
        <w:right w:val="none" w:sz="0" w:space="0" w:color="auto"/>
      </w:divBdr>
    </w:div>
    <w:div w:id="901797298">
      <w:bodyDiv w:val="1"/>
      <w:marLeft w:val="0"/>
      <w:marRight w:val="0"/>
      <w:marTop w:val="0"/>
      <w:marBottom w:val="0"/>
      <w:divBdr>
        <w:top w:val="none" w:sz="0" w:space="0" w:color="auto"/>
        <w:left w:val="none" w:sz="0" w:space="0" w:color="auto"/>
        <w:bottom w:val="none" w:sz="0" w:space="0" w:color="auto"/>
        <w:right w:val="none" w:sz="0" w:space="0" w:color="auto"/>
      </w:divBdr>
    </w:div>
    <w:div w:id="113602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lex\Desktop\BCH2333\Labs\Lab%204%20-%20Lipids%20and%20membranes\graph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trendline>
            <c:trendlineType val="linear"/>
            <c:forward val="2"/>
            <c:dispRSqr val="1"/>
            <c:dispEq val="1"/>
            <c:trendlineLbl>
              <c:layout>
                <c:manualLayout>
                  <c:x val="-0.10229455971807956"/>
                  <c:y val="-0.31065445578294643"/>
                </c:manualLayout>
              </c:layout>
              <c:numFmt formatCode="General" sourceLinked="0"/>
            </c:trendlineLbl>
          </c:trendline>
          <c:xVal>
            <c:numRef>
              <c:f>Sheet1!$B$5:$B$8</c:f>
              <c:numCache>
                <c:formatCode>General</c:formatCode>
                <c:ptCount val="4"/>
                <c:pt idx="0">
                  <c:v>0</c:v>
                </c:pt>
                <c:pt idx="1">
                  <c:v>5.0000000000000001E-3</c:v>
                </c:pt>
                <c:pt idx="2">
                  <c:v>0.01</c:v>
                </c:pt>
                <c:pt idx="3">
                  <c:v>0.02</c:v>
                </c:pt>
              </c:numCache>
            </c:numRef>
          </c:xVal>
          <c:yVal>
            <c:numRef>
              <c:f>Sheet1!$C$5:$C$8</c:f>
              <c:numCache>
                <c:formatCode>General</c:formatCode>
                <c:ptCount val="4"/>
                <c:pt idx="0">
                  <c:v>0.63500000000000001</c:v>
                </c:pt>
                <c:pt idx="1">
                  <c:v>0.57599999999999996</c:v>
                </c:pt>
                <c:pt idx="2">
                  <c:v>0.504</c:v>
                </c:pt>
                <c:pt idx="3">
                  <c:v>0.40799999999999997</c:v>
                </c:pt>
              </c:numCache>
            </c:numRef>
          </c:yVal>
          <c:smooth val="0"/>
        </c:ser>
        <c:ser>
          <c:idx val="1"/>
          <c:order val="1"/>
          <c:spPr>
            <a:ln w="28575">
              <a:noFill/>
            </a:ln>
          </c:spPr>
          <c:marker>
            <c:symbol val="diamond"/>
            <c:size val="7"/>
            <c:spPr>
              <a:solidFill>
                <a:schemeClr val="accent1"/>
              </a:solidFill>
              <a:ln>
                <a:solidFill>
                  <a:schemeClr val="accent1"/>
                </a:solidFill>
              </a:ln>
            </c:spPr>
          </c:marker>
          <c:xVal>
            <c:numRef>
              <c:f>Sheet1!$B$9</c:f>
              <c:numCache>
                <c:formatCode>General</c:formatCode>
                <c:ptCount val="1"/>
                <c:pt idx="0">
                  <c:v>0.05</c:v>
                </c:pt>
              </c:numCache>
            </c:numRef>
          </c:xVal>
          <c:yVal>
            <c:numRef>
              <c:f>Sheet1!$C$9</c:f>
              <c:numCache>
                <c:formatCode>General</c:formatCode>
                <c:ptCount val="1"/>
                <c:pt idx="0">
                  <c:v>0.17499999999999999</c:v>
                </c:pt>
              </c:numCache>
            </c:numRef>
          </c:yVal>
          <c:smooth val="0"/>
        </c:ser>
        <c:dLbls>
          <c:showLegendKey val="0"/>
          <c:showVal val="0"/>
          <c:showCatName val="0"/>
          <c:showSerName val="0"/>
          <c:showPercent val="0"/>
          <c:showBubbleSize val="0"/>
        </c:dLbls>
        <c:axId val="208769408"/>
        <c:axId val="208771712"/>
      </c:scatterChart>
      <c:valAx>
        <c:axId val="208769408"/>
        <c:scaling>
          <c:orientation val="minMax"/>
          <c:max val="5.000000000000001E-2"/>
        </c:scaling>
        <c:delete val="0"/>
        <c:axPos val="b"/>
        <c:title>
          <c:tx>
            <c:rich>
              <a:bodyPr/>
              <a:lstStyle/>
              <a:p>
                <a:pPr>
                  <a:defRPr/>
                </a:pPr>
                <a:r>
                  <a:rPr lang="en-US"/>
                  <a:t>Dilution Fraction</a:t>
                </a:r>
              </a:p>
            </c:rich>
          </c:tx>
          <c:layout>
            <c:manualLayout>
              <c:xMode val="edge"/>
              <c:yMode val="edge"/>
              <c:x val="0.39406523513919928"/>
              <c:y val="0.93092637033923575"/>
            </c:manualLayout>
          </c:layout>
          <c:overlay val="0"/>
        </c:title>
        <c:numFmt formatCode="General" sourceLinked="1"/>
        <c:majorTickMark val="out"/>
        <c:minorTickMark val="none"/>
        <c:tickLblPos val="nextTo"/>
        <c:crossAx val="208771712"/>
        <c:crosses val="autoZero"/>
        <c:crossBetween val="midCat"/>
      </c:valAx>
      <c:valAx>
        <c:axId val="208771712"/>
        <c:scaling>
          <c:orientation val="minMax"/>
          <c:max val="0.70000000000000007"/>
          <c:min val="0"/>
        </c:scaling>
        <c:delete val="0"/>
        <c:axPos val="l"/>
        <c:title>
          <c:tx>
            <c:rich>
              <a:bodyPr rot="-5400000" vert="horz"/>
              <a:lstStyle/>
              <a:p>
                <a:pPr>
                  <a:defRPr/>
                </a:pPr>
                <a:r>
                  <a:rPr lang="en-US" sz="1200" b="1" i="0" u="none" strike="noStrike" baseline="0" smtClean="0">
                    <a:latin typeface="Cambria"/>
                  </a:rPr>
                  <a:t>A</a:t>
                </a:r>
                <a:r>
                  <a:rPr lang="en-US" sz="900" b="1" i="0" u="none" strike="noStrike" baseline="0" smtClean="0">
                    <a:latin typeface="Cambria"/>
                  </a:rPr>
                  <a:t>559</a:t>
                </a:r>
                <a:endParaRPr lang="en-US" sz="900" b="1"/>
              </a:p>
            </c:rich>
          </c:tx>
          <c:overlay val="0"/>
        </c:title>
        <c:numFmt formatCode="General" sourceLinked="1"/>
        <c:majorTickMark val="out"/>
        <c:minorTickMark val="none"/>
        <c:tickLblPos val="nextTo"/>
        <c:crossAx val="208769408"/>
        <c:crosses val="autoZero"/>
        <c:crossBetween val="midCat"/>
        <c:majorUnit val="0.14000000000000001"/>
      </c:valAx>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214129483814524"/>
          <c:y val="5.6030183727034118E-2"/>
          <c:w val="0.80582392825896776"/>
          <c:h val="0.78960949396675817"/>
        </c:manualLayout>
      </c:layout>
      <c:scatterChart>
        <c:scatterStyle val="lineMarker"/>
        <c:varyColors val="0"/>
        <c:ser>
          <c:idx val="0"/>
          <c:order val="0"/>
          <c:tx>
            <c:strRef>
              <c:f>Sheet1!$C$15</c:f>
              <c:strCache>
                <c:ptCount val="1"/>
                <c:pt idx="0">
                  <c:v>A280</c:v>
                </c:pt>
              </c:strCache>
            </c:strRef>
          </c:tx>
          <c:spPr>
            <a:ln w="28575">
              <a:noFill/>
            </a:ln>
          </c:spPr>
          <c:trendline>
            <c:trendlineType val="linear"/>
            <c:dispRSqr val="1"/>
            <c:dispEq val="1"/>
            <c:trendlineLbl>
              <c:layout>
                <c:manualLayout>
                  <c:x val="-0.15349380669521573"/>
                  <c:y val="7.0279576418068576E-2"/>
                </c:manualLayout>
              </c:layout>
              <c:numFmt formatCode="General" sourceLinked="0"/>
            </c:trendlineLbl>
          </c:trendline>
          <c:xVal>
            <c:numRef>
              <c:f>Sheet1!$B$16:$B$19</c:f>
              <c:numCache>
                <c:formatCode>General</c:formatCode>
                <c:ptCount val="4"/>
                <c:pt idx="0">
                  <c:v>0</c:v>
                </c:pt>
                <c:pt idx="1">
                  <c:v>0.01</c:v>
                </c:pt>
                <c:pt idx="2">
                  <c:v>0.04</c:v>
                </c:pt>
                <c:pt idx="3">
                  <c:v>0.2</c:v>
                </c:pt>
              </c:numCache>
            </c:numRef>
          </c:xVal>
          <c:yVal>
            <c:numRef>
              <c:f>Sheet1!$C$16:$C$19</c:f>
              <c:numCache>
                <c:formatCode>General</c:formatCode>
                <c:ptCount val="4"/>
                <c:pt idx="0">
                  <c:v>1.4E-2</c:v>
                </c:pt>
                <c:pt idx="1">
                  <c:v>3.5000000000000003E-2</c:v>
                </c:pt>
                <c:pt idx="2">
                  <c:v>0.14699999999999999</c:v>
                </c:pt>
                <c:pt idx="3">
                  <c:v>0.64300000000000002</c:v>
                </c:pt>
              </c:numCache>
            </c:numRef>
          </c:yVal>
          <c:smooth val="0"/>
        </c:ser>
        <c:dLbls>
          <c:showLegendKey val="0"/>
          <c:showVal val="0"/>
          <c:showCatName val="0"/>
          <c:showSerName val="0"/>
          <c:showPercent val="0"/>
          <c:showBubbleSize val="0"/>
        </c:dLbls>
        <c:axId val="208792576"/>
        <c:axId val="208794752"/>
      </c:scatterChart>
      <c:valAx>
        <c:axId val="208792576"/>
        <c:scaling>
          <c:orientation val="minMax"/>
          <c:max val="0.2"/>
        </c:scaling>
        <c:delete val="0"/>
        <c:axPos val="b"/>
        <c:title>
          <c:tx>
            <c:rich>
              <a:bodyPr/>
              <a:lstStyle/>
              <a:p>
                <a:pPr>
                  <a:defRPr/>
                </a:pPr>
                <a:r>
                  <a:rPr lang="en-US" sz="1400"/>
                  <a:t>Dilution Fraction</a:t>
                </a:r>
              </a:p>
            </c:rich>
          </c:tx>
          <c:layout>
            <c:manualLayout>
              <c:xMode val="edge"/>
              <c:yMode val="edge"/>
              <c:x val="0.41457745413402269"/>
              <c:y val="0.91980872981994166"/>
            </c:manualLayout>
          </c:layout>
          <c:overlay val="0"/>
        </c:title>
        <c:numFmt formatCode="General" sourceLinked="1"/>
        <c:majorTickMark val="out"/>
        <c:minorTickMark val="none"/>
        <c:tickLblPos val="nextTo"/>
        <c:crossAx val="208794752"/>
        <c:crosses val="autoZero"/>
        <c:crossBetween val="midCat"/>
      </c:valAx>
      <c:valAx>
        <c:axId val="208794752"/>
        <c:scaling>
          <c:orientation val="minMax"/>
          <c:max val="0.70000000000000007"/>
          <c:min val="0"/>
        </c:scaling>
        <c:delete val="0"/>
        <c:axPos val="l"/>
        <c:title>
          <c:tx>
            <c:rich>
              <a:bodyPr rot="-5400000" vert="horz"/>
              <a:lstStyle/>
              <a:p>
                <a:pPr>
                  <a:defRPr/>
                </a:pPr>
                <a:r>
                  <a:rPr lang="en-US" sz="1400" b="1"/>
                  <a:t>A</a:t>
                </a:r>
                <a:r>
                  <a:rPr lang="en-US" sz="1400" b="1" baseline="-25000"/>
                  <a:t>280</a:t>
                </a:r>
              </a:p>
            </c:rich>
          </c:tx>
          <c:layout>
            <c:manualLayout>
              <c:xMode val="edge"/>
              <c:yMode val="edge"/>
              <c:x val="1.1601281368441766E-2"/>
              <c:y val="0.43315598368623254"/>
            </c:manualLayout>
          </c:layout>
          <c:overlay val="0"/>
        </c:title>
        <c:numFmt formatCode="General" sourceLinked="1"/>
        <c:majorTickMark val="out"/>
        <c:minorTickMark val="none"/>
        <c:tickLblPos val="nextTo"/>
        <c:crossAx val="208792576"/>
        <c:crosses val="autoZero"/>
        <c:crossBetween val="midCat"/>
        <c:majorUnit val="0.14000000000000001"/>
      </c:valAx>
      <c:spPr>
        <a:ln>
          <a:noFill/>
        </a:ln>
      </c:spPr>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13</Pages>
  <Words>2148</Words>
  <Characters>12250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Microsoft</cp:lastModifiedBy>
  <cp:revision>7</cp:revision>
  <dcterms:created xsi:type="dcterms:W3CDTF">2015-03-25T23:57:00Z</dcterms:created>
  <dcterms:modified xsi:type="dcterms:W3CDTF">2016-01-04T05:28:00Z</dcterms:modified>
</cp:coreProperties>
</file>