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400" w:rsidRPr="00C96BB9" w:rsidRDefault="003E7400">
      <w:pPr>
        <w:rPr>
          <w:b/>
          <w:sz w:val="32"/>
          <w:u w:val="single"/>
        </w:rPr>
      </w:pPr>
      <w:r w:rsidRPr="00C96BB9">
        <w:rPr>
          <w:b/>
          <w:sz w:val="32"/>
          <w:u w:val="single"/>
        </w:rPr>
        <w:t>Le</w:t>
      </w:r>
      <w:r w:rsidR="00C96BB9">
        <w:rPr>
          <w:b/>
          <w:sz w:val="32"/>
          <w:u w:val="single"/>
        </w:rPr>
        <w:t>cture 3</w:t>
      </w:r>
      <w:r w:rsidR="00C96BB9" w:rsidRPr="00C96BB9">
        <w:rPr>
          <w:b/>
          <w:sz w:val="32"/>
          <w:u w:val="single"/>
        </w:rPr>
        <w:t xml:space="preserve">: </w:t>
      </w:r>
      <w:r w:rsidR="00E0490B" w:rsidRPr="00C96BB9">
        <w:rPr>
          <w:b/>
          <w:sz w:val="32"/>
          <w:u w:val="single"/>
        </w:rPr>
        <w:t>Writing Systems</w:t>
      </w:r>
    </w:p>
    <w:p w:rsidR="00C96BB9" w:rsidRDefault="00C96BB9" w:rsidP="00C96BB9">
      <w:r>
        <w:t>How do we define “writing</w:t>
      </w:r>
      <w:r w:rsidR="00973ACE">
        <w:t>”</w:t>
      </w:r>
      <w:r w:rsidR="00E5483A">
        <w:t>?</w:t>
      </w:r>
      <w:r w:rsidR="00973ACE">
        <w:t xml:space="preserve"> </w:t>
      </w:r>
      <w:bookmarkStart w:id="0" w:name="_GoBack"/>
      <w:bookmarkEnd w:id="0"/>
    </w:p>
    <w:p w:rsidR="00C96BB9" w:rsidRDefault="00C96BB9" w:rsidP="00C96BB9">
      <w:pPr>
        <w:pStyle w:val="ListParagraph"/>
        <w:numPr>
          <w:ilvl w:val="0"/>
          <w:numId w:val="4"/>
        </w:numPr>
      </w:pPr>
      <w:r>
        <w:t xml:space="preserve">Physical writing </w:t>
      </w:r>
    </w:p>
    <w:p w:rsidR="00C96BB9" w:rsidRDefault="00C96BB9" w:rsidP="00C96BB9">
      <w:pPr>
        <w:pStyle w:val="ListParagraph"/>
        <w:numPr>
          <w:ilvl w:val="0"/>
          <w:numId w:val="4"/>
        </w:numPr>
      </w:pPr>
      <w:r>
        <w:t xml:space="preserve">Literature </w:t>
      </w:r>
    </w:p>
    <w:p w:rsidR="00C96BB9" w:rsidRDefault="00C96BB9" w:rsidP="00C96BB9">
      <w:pPr>
        <w:pStyle w:val="ListParagraph"/>
        <w:numPr>
          <w:ilvl w:val="0"/>
          <w:numId w:val="4"/>
        </w:numPr>
        <w:pBdr>
          <w:bottom w:val="single" w:sz="12" w:space="1" w:color="auto"/>
        </w:pBdr>
      </w:pPr>
      <w:r>
        <w:t xml:space="preserve">Graphic marks to represent specific linguistic utterances </w:t>
      </w:r>
    </w:p>
    <w:p w:rsidR="00C96BB9" w:rsidRPr="00155963" w:rsidRDefault="00C96BB9" w:rsidP="00C96BB9">
      <w:pPr>
        <w:rPr>
          <w:i/>
        </w:rPr>
      </w:pPr>
      <w:r w:rsidRPr="00155963">
        <w:rPr>
          <w:i/>
        </w:rPr>
        <w:softHyphen/>
      </w:r>
      <w:r w:rsidRPr="00155963">
        <w:rPr>
          <w:i/>
        </w:rPr>
        <w:softHyphen/>
      </w:r>
      <w:r w:rsidRPr="00155963">
        <w:rPr>
          <w:i/>
        </w:rPr>
        <w:softHyphen/>
      </w:r>
      <w:r w:rsidRPr="00155963">
        <w:rPr>
          <w:i/>
        </w:rPr>
        <w:softHyphen/>
      </w:r>
      <w:r w:rsidRPr="00155963">
        <w:rPr>
          <w:i/>
        </w:rPr>
        <w:softHyphen/>
      </w:r>
      <w:r w:rsidRPr="00155963">
        <w:rPr>
          <w:i/>
        </w:rPr>
        <w:softHyphen/>
      </w:r>
      <w:r w:rsidRPr="00155963">
        <w:rPr>
          <w:i/>
        </w:rPr>
        <w:softHyphen/>
      </w:r>
      <w:r w:rsidRPr="00155963">
        <w:rPr>
          <w:i/>
        </w:rPr>
        <w:softHyphen/>
      </w:r>
      <w:r w:rsidRPr="00155963">
        <w:rPr>
          <w:i/>
        </w:rPr>
        <w:softHyphen/>
      </w:r>
      <w:r w:rsidRPr="00155963">
        <w:rPr>
          <w:i/>
        </w:rPr>
        <w:softHyphen/>
        <w:t xml:space="preserve">WRITTEN VS SPOKEN LANGUAGE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96BB9" w:rsidTr="00C96BB9">
        <w:tc>
          <w:tcPr>
            <w:tcW w:w="4675" w:type="dxa"/>
            <w:shd w:val="clear" w:color="auto" w:fill="auto"/>
          </w:tcPr>
          <w:p w:rsidR="00C96BB9" w:rsidRPr="00C96BB9" w:rsidRDefault="00C96BB9" w:rsidP="00C96BB9">
            <w:pPr>
              <w:jc w:val="center"/>
              <w:rPr>
                <w:b/>
                <w:sz w:val="28"/>
              </w:rPr>
            </w:pPr>
            <w:r w:rsidRPr="00C96BB9">
              <w:rPr>
                <w:b/>
                <w:sz w:val="28"/>
              </w:rPr>
              <w:t>SPEECH</w:t>
            </w:r>
          </w:p>
        </w:tc>
        <w:tc>
          <w:tcPr>
            <w:tcW w:w="4675" w:type="dxa"/>
          </w:tcPr>
          <w:p w:rsidR="00C96BB9" w:rsidRPr="00C96BB9" w:rsidRDefault="00C96BB9" w:rsidP="00C96BB9">
            <w:pPr>
              <w:jc w:val="center"/>
              <w:rPr>
                <w:b/>
                <w:sz w:val="28"/>
              </w:rPr>
            </w:pPr>
            <w:r w:rsidRPr="00C96BB9">
              <w:rPr>
                <w:b/>
                <w:sz w:val="28"/>
              </w:rPr>
              <w:t>WRITING</w:t>
            </w:r>
          </w:p>
        </w:tc>
      </w:tr>
      <w:tr w:rsidR="00C96BB9" w:rsidTr="00C96BB9">
        <w:tc>
          <w:tcPr>
            <w:tcW w:w="4675" w:type="dxa"/>
          </w:tcPr>
          <w:p w:rsidR="00C96BB9" w:rsidRDefault="00155963" w:rsidP="00C96BB9">
            <w:pPr>
              <w:jc w:val="center"/>
            </w:pPr>
            <w:r>
              <w:t>B</w:t>
            </w:r>
            <w:r w:rsidR="00C96BB9">
              <w:t>ound to utterance time</w:t>
            </w:r>
          </w:p>
        </w:tc>
        <w:tc>
          <w:tcPr>
            <w:tcW w:w="4675" w:type="dxa"/>
          </w:tcPr>
          <w:p w:rsidR="00C96BB9" w:rsidRDefault="00C96BB9" w:rsidP="00C96BB9">
            <w:pPr>
              <w:jc w:val="center"/>
            </w:pPr>
            <w:r>
              <w:t>Timeless</w:t>
            </w:r>
          </w:p>
        </w:tc>
      </w:tr>
      <w:tr w:rsidR="00C96BB9" w:rsidTr="00C96BB9">
        <w:tc>
          <w:tcPr>
            <w:tcW w:w="4675" w:type="dxa"/>
          </w:tcPr>
          <w:p w:rsidR="00C96BB9" w:rsidRDefault="00C96BB9" w:rsidP="00C96BB9">
            <w:pPr>
              <w:jc w:val="center"/>
            </w:pPr>
            <w:r>
              <w:t>Contextual</w:t>
            </w:r>
          </w:p>
        </w:tc>
        <w:tc>
          <w:tcPr>
            <w:tcW w:w="4675" w:type="dxa"/>
          </w:tcPr>
          <w:p w:rsidR="00C96BB9" w:rsidRDefault="00C96BB9" w:rsidP="00C96BB9">
            <w:pPr>
              <w:jc w:val="center"/>
            </w:pPr>
            <w:r>
              <w:t>Autonomous</w:t>
            </w:r>
          </w:p>
        </w:tc>
      </w:tr>
      <w:tr w:rsidR="00C96BB9" w:rsidTr="00C96BB9">
        <w:tc>
          <w:tcPr>
            <w:tcW w:w="4675" w:type="dxa"/>
          </w:tcPr>
          <w:p w:rsidR="00C96BB9" w:rsidRDefault="00C96BB9" w:rsidP="00C96BB9">
            <w:pPr>
              <w:jc w:val="center"/>
            </w:pPr>
            <w:r>
              <w:t>Evanescent</w:t>
            </w:r>
          </w:p>
        </w:tc>
        <w:tc>
          <w:tcPr>
            <w:tcW w:w="4675" w:type="dxa"/>
          </w:tcPr>
          <w:p w:rsidR="00C96BB9" w:rsidRDefault="00C96BB9" w:rsidP="00C96BB9">
            <w:pPr>
              <w:jc w:val="center"/>
            </w:pPr>
            <w:r>
              <w:t>Permanent</w:t>
            </w:r>
          </w:p>
        </w:tc>
      </w:tr>
      <w:tr w:rsidR="00C96BB9" w:rsidTr="00C96BB9">
        <w:tc>
          <w:tcPr>
            <w:tcW w:w="4675" w:type="dxa"/>
          </w:tcPr>
          <w:p w:rsidR="00C96BB9" w:rsidRDefault="00C96BB9" w:rsidP="00C96BB9">
            <w:pPr>
              <w:jc w:val="center"/>
            </w:pPr>
            <w:r>
              <w:t>Audible</w:t>
            </w:r>
          </w:p>
        </w:tc>
        <w:tc>
          <w:tcPr>
            <w:tcW w:w="4675" w:type="dxa"/>
          </w:tcPr>
          <w:p w:rsidR="00C96BB9" w:rsidRDefault="00C96BB9" w:rsidP="00C96BB9">
            <w:pPr>
              <w:jc w:val="center"/>
            </w:pPr>
            <w:r>
              <w:t>Visible</w:t>
            </w:r>
          </w:p>
        </w:tc>
      </w:tr>
      <w:tr w:rsidR="00C96BB9" w:rsidTr="00C96BB9">
        <w:tc>
          <w:tcPr>
            <w:tcW w:w="4675" w:type="dxa"/>
          </w:tcPr>
          <w:p w:rsidR="00C96BB9" w:rsidRDefault="00C96BB9" w:rsidP="00C96BB9">
            <w:pPr>
              <w:jc w:val="center"/>
            </w:pPr>
            <w:r>
              <w:t>Produced by voice</w:t>
            </w:r>
          </w:p>
        </w:tc>
        <w:tc>
          <w:tcPr>
            <w:tcW w:w="4675" w:type="dxa"/>
          </w:tcPr>
          <w:p w:rsidR="00C96BB9" w:rsidRDefault="00C96BB9" w:rsidP="00C96BB9">
            <w:pPr>
              <w:jc w:val="center"/>
            </w:pPr>
            <w:r>
              <w:t>Produced by hand</w:t>
            </w:r>
          </w:p>
        </w:tc>
      </w:tr>
    </w:tbl>
    <w:p w:rsidR="00155963" w:rsidRDefault="00155963" w:rsidP="00155963">
      <w:pPr>
        <w:pBdr>
          <w:bottom w:val="single" w:sz="12" w:space="1" w:color="auto"/>
        </w:pBdr>
      </w:pPr>
    </w:p>
    <w:p w:rsidR="00C96BB9" w:rsidRPr="00155963" w:rsidRDefault="00155963" w:rsidP="00C96BB9">
      <w:pPr>
        <w:rPr>
          <w:i/>
        </w:rPr>
      </w:pPr>
      <w:r w:rsidRPr="00155963">
        <w:rPr>
          <w:i/>
        </w:rPr>
        <w:t>WRITING IS SECONDARY TO SPEECH</w:t>
      </w:r>
    </w:p>
    <w:p w:rsidR="00155963" w:rsidRDefault="00155963" w:rsidP="00155963">
      <w:pPr>
        <w:jc w:val="center"/>
      </w:pPr>
    </w:p>
    <w:tbl>
      <w:tblPr>
        <w:tblStyle w:val="TableGrid"/>
        <w:tblW w:w="0" w:type="auto"/>
        <w:tblInd w:w="2870" w:type="dxa"/>
        <w:tblLook w:val="04A0" w:firstRow="1" w:lastRow="0" w:firstColumn="1" w:lastColumn="0" w:noHBand="0" w:noVBand="1"/>
      </w:tblPr>
      <w:tblGrid>
        <w:gridCol w:w="3609"/>
      </w:tblGrid>
      <w:tr w:rsidR="00155963" w:rsidTr="00155963">
        <w:tc>
          <w:tcPr>
            <w:tcW w:w="3609" w:type="dxa"/>
          </w:tcPr>
          <w:p w:rsidR="00155963" w:rsidRPr="00155963" w:rsidRDefault="00155963" w:rsidP="00155963">
            <w:pPr>
              <w:jc w:val="center"/>
              <w:rPr>
                <w:b/>
              </w:rPr>
            </w:pPr>
            <w:r w:rsidRPr="00155963">
              <w:rPr>
                <w:b/>
                <w:sz w:val="24"/>
              </w:rPr>
              <w:t>ARGUMENTS FOR</w:t>
            </w:r>
          </w:p>
        </w:tc>
      </w:tr>
      <w:tr w:rsidR="00155963" w:rsidTr="00155963">
        <w:tc>
          <w:tcPr>
            <w:tcW w:w="3609" w:type="dxa"/>
          </w:tcPr>
          <w:p w:rsidR="00155963" w:rsidRDefault="00155963" w:rsidP="00155963">
            <w:pPr>
              <w:jc w:val="center"/>
            </w:pPr>
            <w:r>
              <w:t>Writing must be taught</w:t>
            </w:r>
          </w:p>
        </w:tc>
      </w:tr>
      <w:tr w:rsidR="00155963" w:rsidTr="00155963">
        <w:tc>
          <w:tcPr>
            <w:tcW w:w="3609" w:type="dxa"/>
          </w:tcPr>
          <w:p w:rsidR="00155963" w:rsidRDefault="00155963" w:rsidP="00155963">
            <w:pPr>
              <w:jc w:val="center"/>
            </w:pPr>
            <w:r>
              <w:t>Writing can be edited</w:t>
            </w:r>
          </w:p>
        </w:tc>
      </w:tr>
      <w:tr w:rsidR="00155963" w:rsidTr="00155963">
        <w:tc>
          <w:tcPr>
            <w:tcW w:w="3609" w:type="dxa"/>
          </w:tcPr>
          <w:p w:rsidR="00155963" w:rsidRDefault="00155963" w:rsidP="00155963">
            <w:pPr>
              <w:jc w:val="center"/>
            </w:pPr>
            <w:r>
              <w:t>Writing does not exist everywhere</w:t>
            </w:r>
          </w:p>
        </w:tc>
      </w:tr>
      <w:tr w:rsidR="00155963" w:rsidTr="00155963">
        <w:tc>
          <w:tcPr>
            <w:tcW w:w="3609" w:type="dxa"/>
          </w:tcPr>
          <w:p w:rsidR="00155963" w:rsidRDefault="00155963" w:rsidP="00155963">
            <w:pPr>
              <w:jc w:val="center"/>
            </w:pPr>
            <w:r>
              <w:t>Neurolinguistic evidence</w:t>
            </w:r>
          </w:p>
        </w:tc>
      </w:tr>
      <w:tr w:rsidR="00155963" w:rsidTr="00155963">
        <w:tc>
          <w:tcPr>
            <w:tcW w:w="3609" w:type="dxa"/>
          </w:tcPr>
          <w:p w:rsidR="00155963" w:rsidRDefault="00155963" w:rsidP="00155963">
            <w:pPr>
              <w:jc w:val="center"/>
            </w:pPr>
            <w:r>
              <w:t>Archeological evidence</w:t>
            </w:r>
          </w:p>
        </w:tc>
      </w:tr>
    </w:tbl>
    <w:p w:rsidR="00155963" w:rsidRDefault="00155963" w:rsidP="00155963">
      <w:pPr>
        <w:jc w:val="center"/>
      </w:pPr>
    </w:p>
    <w:tbl>
      <w:tblPr>
        <w:tblStyle w:val="TableGrid"/>
        <w:tblpPr w:leftFromText="180" w:rightFromText="180" w:vertAnchor="text" w:tblpY="-67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73ACE" w:rsidTr="00973ACE">
        <w:tc>
          <w:tcPr>
            <w:tcW w:w="4675" w:type="dxa"/>
          </w:tcPr>
          <w:p w:rsidR="00973ACE" w:rsidRPr="00973ACE" w:rsidRDefault="00973ACE" w:rsidP="00973ACE">
            <w:pPr>
              <w:jc w:val="center"/>
              <w:rPr>
                <w:b/>
                <w:sz w:val="28"/>
              </w:rPr>
            </w:pPr>
            <w:r w:rsidRPr="00973ACE">
              <w:rPr>
                <w:b/>
                <w:sz w:val="28"/>
              </w:rPr>
              <w:t>Arguments for</w:t>
            </w:r>
          </w:p>
        </w:tc>
        <w:tc>
          <w:tcPr>
            <w:tcW w:w="4675" w:type="dxa"/>
          </w:tcPr>
          <w:p w:rsidR="00973ACE" w:rsidRPr="00973ACE" w:rsidRDefault="00973ACE" w:rsidP="00973ACE">
            <w:pPr>
              <w:jc w:val="center"/>
              <w:rPr>
                <w:b/>
                <w:sz w:val="28"/>
              </w:rPr>
            </w:pPr>
            <w:r w:rsidRPr="00973ACE">
              <w:rPr>
                <w:b/>
                <w:sz w:val="28"/>
              </w:rPr>
              <w:t xml:space="preserve">Arguments against </w:t>
            </w:r>
          </w:p>
        </w:tc>
      </w:tr>
      <w:tr w:rsidR="00973ACE" w:rsidTr="00973ACE">
        <w:tc>
          <w:tcPr>
            <w:tcW w:w="4675" w:type="dxa"/>
          </w:tcPr>
          <w:p w:rsidR="00973ACE" w:rsidRDefault="00973ACE" w:rsidP="00973ACE">
            <w:pPr>
              <w:jc w:val="center"/>
            </w:pPr>
            <w:r>
              <w:t>Writing must be taught</w:t>
            </w:r>
          </w:p>
        </w:tc>
        <w:tc>
          <w:tcPr>
            <w:tcW w:w="4675" w:type="dxa"/>
          </w:tcPr>
          <w:p w:rsidR="00973ACE" w:rsidRDefault="00973ACE" w:rsidP="00973ACE">
            <w:pPr>
              <w:jc w:val="center"/>
            </w:pPr>
            <w:r>
              <w:t>Writing must be taught</w:t>
            </w:r>
          </w:p>
        </w:tc>
      </w:tr>
      <w:tr w:rsidR="00973ACE" w:rsidTr="00973ACE">
        <w:tc>
          <w:tcPr>
            <w:tcW w:w="4675" w:type="dxa"/>
          </w:tcPr>
          <w:p w:rsidR="00973ACE" w:rsidRDefault="00973ACE" w:rsidP="00973ACE">
            <w:pPr>
              <w:jc w:val="center"/>
            </w:pPr>
            <w:r>
              <w:t>Writing can be edited</w:t>
            </w:r>
          </w:p>
        </w:tc>
        <w:tc>
          <w:tcPr>
            <w:tcW w:w="4675" w:type="dxa"/>
          </w:tcPr>
          <w:p w:rsidR="00973ACE" w:rsidRDefault="00973ACE" w:rsidP="00973ACE">
            <w:pPr>
              <w:jc w:val="center"/>
            </w:pPr>
            <w:r>
              <w:t>Writing can be edited</w:t>
            </w:r>
          </w:p>
        </w:tc>
      </w:tr>
      <w:tr w:rsidR="00973ACE" w:rsidTr="00973ACE">
        <w:tc>
          <w:tcPr>
            <w:tcW w:w="4675" w:type="dxa"/>
          </w:tcPr>
          <w:p w:rsidR="00973ACE" w:rsidRDefault="00973ACE" w:rsidP="00973ACE">
            <w:pPr>
              <w:jc w:val="center"/>
            </w:pPr>
            <w:r>
              <w:t>Writing does not exist everywhere</w:t>
            </w:r>
          </w:p>
        </w:tc>
        <w:tc>
          <w:tcPr>
            <w:tcW w:w="4675" w:type="dxa"/>
          </w:tcPr>
          <w:p w:rsidR="00973ACE" w:rsidRDefault="00973ACE" w:rsidP="00973ACE">
            <w:pPr>
              <w:jc w:val="center"/>
            </w:pPr>
            <w:r>
              <w:t>Writing is more physically stable</w:t>
            </w:r>
          </w:p>
        </w:tc>
      </w:tr>
      <w:tr w:rsidR="00973ACE" w:rsidTr="00973ACE">
        <w:tc>
          <w:tcPr>
            <w:tcW w:w="4675" w:type="dxa"/>
          </w:tcPr>
          <w:p w:rsidR="00973ACE" w:rsidRDefault="00973ACE" w:rsidP="00973ACE">
            <w:pPr>
              <w:jc w:val="center"/>
            </w:pPr>
            <w:r>
              <w:t>Neurolinguistic evidence</w:t>
            </w:r>
          </w:p>
        </w:tc>
        <w:tc>
          <w:tcPr>
            <w:tcW w:w="4675" w:type="dxa"/>
          </w:tcPr>
          <w:p w:rsidR="00973ACE" w:rsidRDefault="00973ACE" w:rsidP="00973ACE">
            <w:pPr>
              <w:jc w:val="center"/>
            </w:pPr>
          </w:p>
        </w:tc>
      </w:tr>
      <w:tr w:rsidR="00973ACE" w:rsidTr="00973ACE">
        <w:tc>
          <w:tcPr>
            <w:tcW w:w="4675" w:type="dxa"/>
          </w:tcPr>
          <w:p w:rsidR="00973ACE" w:rsidRDefault="00973ACE" w:rsidP="00973ACE">
            <w:pPr>
              <w:jc w:val="center"/>
            </w:pPr>
            <w:r>
              <w:t>Archeological evidence</w:t>
            </w:r>
          </w:p>
        </w:tc>
        <w:tc>
          <w:tcPr>
            <w:tcW w:w="4675" w:type="dxa"/>
          </w:tcPr>
          <w:p w:rsidR="00973ACE" w:rsidRDefault="00973ACE" w:rsidP="00973ACE">
            <w:pPr>
              <w:jc w:val="center"/>
            </w:pPr>
          </w:p>
        </w:tc>
      </w:tr>
    </w:tbl>
    <w:p w:rsidR="00155963" w:rsidRDefault="00155963" w:rsidP="00973ACE">
      <w:pPr>
        <w:pBdr>
          <w:bottom w:val="single" w:sz="12" w:space="1" w:color="auto"/>
        </w:pBdr>
      </w:pPr>
    </w:p>
    <w:p w:rsidR="00973ACE" w:rsidRPr="00973ACE" w:rsidRDefault="00973ACE">
      <w:pPr>
        <w:rPr>
          <w:i/>
        </w:rPr>
      </w:pPr>
      <w:r>
        <w:rPr>
          <w:i/>
        </w:rPr>
        <w:t xml:space="preserve">WRITING AND CULTURE </w:t>
      </w:r>
    </w:p>
    <w:p w:rsidR="00973ACE" w:rsidRDefault="00973ACE" w:rsidP="00973ACE">
      <w:pPr>
        <w:pStyle w:val="ListParagraph"/>
        <w:numPr>
          <w:ilvl w:val="0"/>
          <w:numId w:val="5"/>
        </w:numPr>
      </w:pPr>
      <w:r>
        <w:t xml:space="preserve">The effects of writing on culture have not always been viewed positively </w:t>
      </w:r>
    </w:p>
    <w:p w:rsidR="00973ACE" w:rsidRDefault="00973ACE" w:rsidP="00973ACE">
      <w:pPr>
        <w:pStyle w:val="ListParagraph"/>
        <w:numPr>
          <w:ilvl w:val="0"/>
          <w:numId w:val="5"/>
        </w:numPr>
      </w:pPr>
      <w:r>
        <w:t>Writing is inhumane, pretends to establish outside of the mind what in reality can only be in the mind.</w:t>
      </w:r>
    </w:p>
    <w:p w:rsidR="00973ACE" w:rsidRDefault="00973ACE" w:rsidP="00973ACE">
      <w:pPr>
        <w:pStyle w:val="ListParagraph"/>
        <w:numPr>
          <w:ilvl w:val="0"/>
          <w:numId w:val="5"/>
        </w:numPr>
      </w:pPr>
      <w:r>
        <w:t>Writing destroys memory.</w:t>
      </w:r>
    </w:p>
    <w:p w:rsidR="00973ACE" w:rsidRDefault="00973ACE" w:rsidP="00973ACE">
      <w:pPr>
        <w:pStyle w:val="ListParagraph"/>
        <w:numPr>
          <w:ilvl w:val="0"/>
          <w:numId w:val="5"/>
        </w:numPr>
      </w:pPr>
      <w:r>
        <w:t>A written text in unresponsive.</w:t>
      </w:r>
    </w:p>
    <w:p w:rsidR="003E7400" w:rsidRDefault="00973ACE">
      <w:pPr>
        <w:rPr>
          <w:sz w:val="24"/>
        </w:rPr>
      </w:pPr>
      <w:r w:rsidRPr="00973ACE">
        <w:rPr>
          <w:sz w:val="24"/>
        </w:rPr>
        <w:t xml:space="preserve">*** WRITING </w:t>
      </w:r>
      <w:r w:rsidRPr="00973ACE">
        <w:rPr>
          <w:sz w:val="24"/>
        </w:rPr>
        <w:sym w:font="Symbol" w:char="F0B9"/>
      </w:r>
      <w:r w:rsidRPr="00973ACE">
        <w:rPr>
          <w:sz w:val="24"/>
        </w:rPr>
        <w:t xml:space="preserve"> LANGUAGE </w:t>
      </w:r>
      <w:r>
        <w:rPr>
          <w:sz w:val="24"/>
        </w:rPr>
        <w:t>***</w:t>
      </w:r>
    </w:p>
    <w:p w:rsidR="00F62632" w:rsidRDefault="00F62632">
      <w:pPr>
        <w:rPr>
          <w:sz w:val="24"/>
        </w:rPr>
      </w:pPr>
    </w:p>
    <w:p w:rsidR="00BE5494" w:rsidRDefault="00BE5494">
      <w:pPr>
        <w:rPr>
          <w:i/>
          <w:sz w:val="24"/>
        </w:rPr>
      </w:pPr>
    </w:p>
    <w:p w:rsidR="00F62632" w:rsidRPr="00F62632" w:rsidRDefault="00F62632">
      <w:pPr>
        <w:rPr>
          <w:i/>
          <w:sz w:val="24"/>
        </w:rPr>
      </w:pPr>
      <w:r>
        <w:rPr>
          <w:i/>
          <w:sz w:val="24"/>
        </w:rPr>
        <w:t>HO</w:t>
      </w:r>
      <w:r w:rsidR="00A04057">
        <w:rPr>
          <w:i/>
          <w:sz w:val="24"/>
        </w:rPr>
        <w:t>W IS WRITING SYMANTIC</w:t>
      </w:r>
      <w:r>
        <w:rPr>
          <w:i/>
          <w:sz w:val="24"/>
        </w:rPr>
        <w:t xml:space="preserve">? </w:t>
      </w:r>
    </w:p>
    <w:p w:rsidR="00F62632" w:rsidRDefault="00F62632" w:rsidP="00F62632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It has a systematic relationship to the language</w:t>
      </w:r>
    </w:p>
    <w:p w:rsidR="00F62632" w:rsidRDefault="00F62632" w:rsidP="00F62632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It has  a systematic internal organization of its own </w:t>
      </w:r>
    </w:p>
    <w:p w:rsidR="0041042F" w:rsidRPr="0041042F" w:rsidRDefault="0041042F" w:rsidP="0041042F">
      <w:pPr>
        <w:rPr>
          <w:sz w:val="24"/>
        </w:rPr>
      </w:pPr>
    </w:p>
    <w:p w:rsidR="0041042F" w:rsidRDefault="0041042F" w:rsidP="0041042F">
      <w:pPr>
        <w:pBdr>
          <w:bottom w:val="single" w:sz="6" w:space="1" w:color="auto"/>
        </w:pBdr>
        <w:rPr>
          <w:sz w:val="24"/>
        </w:rPr>
      </w:pPr>
      <w:r>
        <w:rPr>
          <w:sz w:val="24"/>
        </w:rPr>
        <w:t xml:space="preserve">VIDEO: Types of writing systems </w:t>
      </w:r>
      <w:r>
        <w:rPr>
          <w:sz w:val="24"/>
        </w:rPr>
        <w:tab/>
      </w:r>
      <w:r>
        <w:rPr>
          <w:sz w:val="24"/>
        </w:rPr>
        <w:tab/>
        <w:t xml:space="preserve">                  </w:t>
      </w:r>
      <w:hyperlink r:id="rId5" w:history="1">
        <w:r w:rsidRPr="00E703AB">
          <w:rPr>
            <w:rStyle w:val="Hyperlink"/>
            <w:sz w:val="24"/>
          </w:rPr>
          <w:t>https://www.youtube.com/watch?v=U2TVRjK3aHc</w:t>
        </w:r>
      </w:hyperlink>
    </w:p>
    <w:p w:rsidR="00BE5494" w:rsidRDefault="00BE5494" w:rsidP="0041042F">
      <w:pPr>
        <w:rPr>
          <w:sz w:val="24"/>
        </w:rPr>
      </w:pPr>
      <w:r w:rsidRPr="00BE5494"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E52475" wp14:editId="0AB49E22">
                <wp:simplePos x="0" y="0"/>
                <wp:positionH relativeFrom="margin">
                  <wp:posOffset>1247775</wp:posOffset>
                </wp:positionH>
                <wp:positionV relativeFrom="page">
                  <wp:posOffset>3143250</wp:posOffset>
                </wp:positionV>
                <wp:extent cx="30480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5494" w:rsidRPr="00BE5494" w:rsidRDefault="00BE5494" w:rsidP="00BE549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BE5494">
                              <w:rPr>
                                <w:b/>
                                <w:sz w:val="28"/>
                              </w:rPr>
                              <w:t xml:space="preserve">WRITING SYSTEMS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E524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8.25pt;margin-top:247.5pt;width:240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">
                <v:textbox>
                  <w:txbxContent>
                    <w:p w:rsidR="00BE5494" w:rsidRPr="00BE5494" w:rsidRDefault="00BE5494" w:rsidP="00BE5494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BE5494">
                        <w:rPr>
                          <w:b/>
                          <w:sz w:val="28"/>
                        </w:rPr>
                        <w:t xml:space="preserve">WRITING SYSTEMS 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A04057" w:rsidRDefault="00A04057" w:rsidP="0041042F">
      <w:pPr>
        <w:rPr>
          <w:sz w:val="24"/>
        </w:rPr>
      </w:pPr>
    </w:p>
    <w:p w:rsidR="00A04057" w:rsidRPr="00FB15E8" w:rsidRDefault="00A04057" w:rsidP="0041042F">
      <w:pPr>
        <w:rPr>
          <w:sz w:val="24"/>
        </w:rPr>
      </w:pPr>
      <w:r w:rsidRPr="00FB15E8">
        <w:rPr>
          <w:sz w:val="24"/>
        </w:rPr>
        <w:t xml:space="preserve">                                                                        </w:t>
      </w:r>
    </w:p>
    <w:p w:rsidR="00A04057" w:rsidRPr="00A04057" w:rsidRDefault="00A04057" w:rsidP="0041042F">
      <w:pPr>
        <w:rPr>
          <w:sz w:val="24"/>
        </w:rPr>
      </w:pP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F77B36" wp14:editId="0C3E7201">
                <wp:simplePos x="0" y="0"/>
                <wp:positionH relativeFrom="column">
                  <wp:posOffset>2190750</wp:posOffset>
                </wp:positionH>
                <wp:positionV relativeFrom="paragraph">
                  <wp:posOffset>51435</wp:posOffset>
                </wp:positionV>
                <wp:extent cx="438150" cy="285750"/>
                <wp:effectExtent l="0" t="38100" r="57150" b="190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B1EE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72.5pt;margin-top:4.05pt;width:34.5pt;height:22.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 w:rsidRPr="00A04057">
        <w:rPr>
          <w:sz w:val="24"/>
        </w:rPr>
        <w:t xml:space="preserve">                                                                              Abugidas</w:t>
      </w:r>
    </w:p>
    <w:p w:rsidR="00A04057" w:rsidRPr="00FB15E8" w:rsidRDefault="00A04057" w:rsidP="00FB15E8">
      <w:pPr>
        <w:rPr>
          <w:sz w:val="24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0C4E4D" wp14:editId="2224E8CB">
                <wp:simplePos x="0" y="0"/>
                <wp:positionH relativeFrom="column">
                  <wp:posOffset>2228850</wp:posOffset>
                </wp:positionH>
                <wp:positionV relativeFrom="paragraph">
                  <wp:posOffset>73025</wp:posOffset>
                </wp:positionV>
                <wp:extent cx="381000" cy="295275"/>
                <wp:effectExtent l="0" t="0" r="76200" b="476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2FD06" id="Straight Arrow Connector 5" o:spid="_x0000_s1026" type="#_x0000_t32" style="position:absolute;margin-left:175.5pt;margin-top:5.75pt;width:30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03814B" wp14:editId="0A841A61">
                <wp:simplePos x="0" y="0"/>
                <wp:positionH relativeFrom="column">
                  <wp:posOffset>2209800</wp:posOffset>
                </wp:positionH>
                <wp:positionV relativeFrom="paragraph">
                  <wp:posOffset>51434</wp:posOffset>
                </wp:positionV>
                <wp:extent cx="590550" cy="45719"/>
                <wp:effectExtent l="0" t="38100" r="38100" b="8826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AFC1F" id="Straight Arrow Connector 4" o:spid="_x0000_s1026" type="#_x0000_t32" style="position:absolute;margin-left:174pt;margin-top:4.05pt;width:46.5pt;height: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F49FBB" wp14:editId="2BA08E05">
                <wp:simplePos x="0" y="0"/>
                <wp:positionH relativeFrom="column">
                  <wp:posOffset>1085850</wp:posOffset>
                </wp:positionH>
                <wp:positionV relativeFrom="paragraph">
                  <wp:posOffset>63501</wp:posOffset>
                </wp:positionV>
                <wp:extent cx="390525" cy="285750"/>
                <wp:effectExtent l="0" t="0" r="66675" b="571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C519C" id="Straight Arrow Connector 2" o:spid="_x0000_s1026" type="#_x0000_t32" style="position:absolute;margin-left:85.5pt;margin-top:5pt;width:30.7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751B6D" wp14:editId="2CA9F49F">
                <wp:simplePos x="0" y="0"/>
                <wp:positionH relativeFrom="column">
                  <wp:posOffset>1066800</wp:posOffset>
                </wp:positionH>
                <wp:positionV relativeFrom="paragraph">
                  <wp:posOffset>53975</wp:posOffset>
                </wp:positionV>
                <wp:extent cx="447675" cy="0"/>
                <wp:effectExtent l="0" t="76200" r="9525" b="952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A26D30" id="Straight Arrow Connector 1" o:spid="_x0000_s1026" type="#_x0000_t32" style="position:absolute;margin-left:84pt;margin-top:4.25pt;width:35.2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" strokecolor="black [3200]" strokeweight=".5pt">
                <v:stroke endarrow="block" joinstyle="miter"/>
              </v:shape>
            </w:pict>
          </mc:Fallback>
        </mc:AlternateContent>
      </w:r>
      <w:r w:rsidR="00FB15E8">
        <w:rPr>
          <w:sz w:val="24"/>
        </w:rPr>
        <w:t>-</w:t>
      </w:r>
      <w:r w:rsidRPr="00FB15E8">
        <w:rPr>
          <w:sz w:val="24"/>
        </w:rPr>
        <w:t xml:space="preserve"> Phonographic                 Phonemic                   </w:t>
      </w:r>
      <w:r w:rsidR="00127E7E" w:rsidRPr="00FB15E8">
        <w:rPr>
          <w:sz w:val="24"/>
        </w:rPr>
        <w:t>Abjads</w:t>
      </w:r>
      <w:r w:rsidRPr="00FB15E8">
        <w:rPr>
          <w:sz w:val="24"/>
        </w:rPr>
        <w:t xml:space="preserve">                   </w:t>
      </w:r>
    </w:p>
    <w:p w:rsidR="00A04057" w:rsidRPr="00A04057" w:rsidRDefault="00A04057" w:rsidP="0041042F">
      <w:pPr>
        <w:rPr>
          <w:sz w:val="24"/>
        </w:rPr>
      </w:pPr>
      <w:r w:rsidRPr="00A04057">
        <w:rPr>
          <w:sz w:val="24"/>
        </w:rPr>
        <w:t xml:space="preserve">                                           Syllabic                    Alphabets </w:t>
      </w:r>
    </w:p>
    <w:p w:rsidR="00A04057" w:rsidRPr="00FB15E8" w:rsidRDefault="00FB15E8" w:rsidP="00FB15E8">
      <w:pPr>
        <w:rPr>
          <w:sz w:val="24"/>
        </w:rPr>
      </w:pPr>
      <w:r>
        <w:rPr>
          <w:sz w:val="24"/>
        </w:rPr>
        <w:t xml:space="preserve">- </w:t>
      </w:r>
      <w:r w:rsidRPr="00FB15E8">
        <w:rPr>
          <w:sz w:val="24"/>
        </w:rPr>
        <w:t>Morphographic (or logographic)</w:t>
      </w:r>
    </w:p>
    <w:p w:rsidR="00A04057" w:rsidRPr="00A04057" w:rsidRDefault="00A04057" w:rsidP="0041042F">
      <w:pPr>
        <w:rPr>
          <w:i/>
          <w:sz w:val="24"/>
        </w:rPr>
      </w:pPr>
      <w:r w:rsidRPr="00A04057">
        <w:rPr>
          <w:i/>
          <w:sz w:val="24"/>
        </w:rPr>
        <w:t xml:space="preserve">PHONOGRAPHIC WRITING SYSTEMS </w:t>
      </w:r>
    </w:p>
    <w:p w:rsidR="00A04057" w:rsidRDefault="00A04057" w:rsidP="00A04057">
      <w:pPr>
        <w:pStyle w:val="ListParagraph"/>
        <w:numPr>
          <w:ilvl w:val="0"/>
          <w:numId w:val="7"/>
        </w:numPr>
        <w:rPr>
          <w:sz w:val="24"/>
        </w:rPr>
      </w:pPr>
      <w:r>
        <w:rPr>
          <w:sz w:val="24"/>
        </w:rPr>
        <w:t xml:space="preserve">More heavily weighted toward sound based end of continuum </w:t>
      </w:r>
    </w:p>
    <w:p w:rsidR="00BE5494" w:rsidRDefault="00A04057" w:rsidP="00BE5494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 xml:space="preserve">BUT there is not always a one-to-one correspondence between graphemes and sounds in many of these systems </w:t>
      </w:r>
      <w:r w:rsidR="000E2DE8">
        <w:rPr>
          <w:sz w:val="24"/>
        </w:rPr>
        <w:tab/>
      </w:r>
      <w:r w:rsidR="000E2DE8">
        <w:rPr>
          <w:sz w:val="24"/>
        </w:rPr>
        <w:tab/>
      </w:r>
      <w:r w:rsidR="000E2DE8">
        <w:rPr>
          <w:sz w:val="24"/>
        </w:rPr>
        <w:tab/>
      </w:r>
      <w:r w:rsidR="000E2DE8">
        <w:rPr>
          <w:sz w:val="24"/>
        </w:rPr>
        <w:tab/>
      </w:r>
      <w:r w:rsidR="000E2DE8">
        <w:rPr>
          <w:sz w:val="24"/>
        </w:rPr>
        <w:tab/>
      </w:r>
      <w:r w:rsidR="000E2DE8">
        <w:rPr>
          <w:sz w:val="24"/>
        </w:rPr>
        <w:tab/>
        <w:t xml:space="preserve">                </w:t>
      </w:r>
      <w:r w:rsidRPr="000E2DE8">
        <w:rPr>
          <w:sz w:val="24"/>
        </w:rPr>
        <w:t xml:space="preserve">E.g. Finnish/Spanish vs English or French </w:t>
      </w:r>
    </w:p>
    <w:p w:rsidR="00BE5494" w:rsidRPr="00BE5494" w:rsidRDefault="00BE5494" w:rsidP="00BE5494">
      <w:pPr>
        <w:pStyle w:val="ListParagraph"/>
        <w:ind w:left="1080"/>
        <w:rPr>
          <w:sz w:val="24"/>
        </w:rPr>
      </w:pPr>
    </w:p>
    <w:p w:rsidR="00A04057" w:rsidRPr="000E2DE8" w:rsidRDefault="00A04057" w:rsidP="00A04057">
      <w:pPr>
        <w:rPr>
          <w:i/>
          <w:sz w:val="24"/>
        </w:rPr>
      </w:pPr>
      <w:r w:rsidRPr="000E2DE8">
        <w:rPr>
          <w:i/>
          <w:sz w:val="24"/>
        </w:rPr>
        <w:t>TYPES OF PHONOGRAPHIC WRITING SYSTEM</w:t>
      </w:r>
    </w:p>
    <w:p w:rsidR="00A04057" w:rsidRPr="00E607B0" w:rsidRDefault="00A04057" w:rsidP="00A04057">
      <w:pPr>
        <w:pStyle w:val="ListParagraph"/>
        <w:numPr>
          <w:ilvl w:val="0"/>
          <w:numId w:val="7"/>
        </w:numPr>
        <w:rPr>
          <w:i/>
          <w:sz w:val="24"/>
        </w:rPr>
      </w:pPr>
      <w:r w:rsidRPr="00E607B0">
        <w:rPr>
          <w:i/>
          <w:sz w:val="24"/>
        </w:rPr>
        <w:t xml:space="preserve">Syllabic </w:t>
      </w:r>
    </w:p>
    <w:p w:rsidR="00A04057" w:rsidRDefault="00A04057" w:rsidP="000E2DE8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 xml:space="preserve">Each </w:t>
      </w:r>
      <w:r w:rsidR="000E2DE8">
        <w:rPr>
          <w:sz w:val="24"/>
        </w:rPr>
        <w:t>character</w:t>
      </w:r>
      <w:r>
        <w:rPr>
          <w:sz w:val="24"/>
        </w:rPr>
        <w:t xml:space="preserve"> usually represents a syllable</w:t>
      </w:r>
    </w:p>
    <w:p w:rsidR="000E2DE8" w:rsidRDefault="000E2DE8" w:rsidP="000E2DE8">
      <w:pPr>
        <w:pStyle w:val="ListParagraph"/>
        <w:rPr>
          <w:sz w:val="24"/>
        </w:rPr>
      </w:pPr>
      <w:r>
        <w:rPr>
          <w:sz w:val="24"/>
        </w:rPr>
        <w:t xml:space="preserve">       </w:t>
      </w:r>
      <w:r w:rsidR="00A04057">
        <w:rPr>
          <w:sz w:val="24"/>
        </w:rPr>
        <w:t xml:space="preserve">E.g. Japanese, </w:t>
      </w:r>
      <w:r>
        <w:rPr>
          <w:sz w:val="24"/>
        </w:rPr>
        <w:t>Cherokee</w:t>
      </w:r>
      <w:r w:rsidR="00A04057">
        <w:rPr>
          <w:sz w:val="24"/>
        </w:rPr>
        <w:t xml:space="preserve">, Ancient Persian </w:t>
      </w:r>
    </w:p>
    <w:p w:rsidR="000E2DE8" w:rsidRPr="00E607B0" w:rsidRDefault="000E2DE8" w:rsidP="000E2DE8">
      <w:pPr>
        <w:pStyle w:val="ListParagraph"/>
        <w:numPr>
          <w:ilvl w:val="0"/>
          <w:numId w:val="10"/>
        </w:numPr>
        <w:rPr>
          <w:i/>
          <w:sz w:val="24"/>
        </w:rPr>
      </w:pPr>
      <w:r w:rsidRPr="00E607B0">
        <w:rPr>
          <w:i/>
          <w:sz w:val="24"/>
        </w:rPr>
        <w:t>Abugidas</w:t>
      </w:r>
    </w:p>
    <w:p w:rsidR="000E2DE8" w:rsidRDefault="000E2DE8" w:rsidP="000E2DE8">
      <w:pPr>
        <w:pStyle w:val="ListParagraph"/>
        <w:numPr>
          <w:ilvl w:val="0"/>
          <w:numId w:val="8"/>
        </w:numPr>
        <w:rPr>
          <w:sz w:val="24"/>
        </w:rPr>
      </w:pPr>
      <w:r w:rsidRPr="000E2DE8">
        <w:rPr>
          <w:sz w:val="24"/>
        </w:rPr>
        <w:t>Represents consonants with full graphemes and vowels didactics</w:t>
      </w:r>
      <w:r>
        <w:rPr>
          <w:sz w:val="24"/>
        </w:rPr>
        <w:tab/>
      </w:r>
      <w:r>
        <w:rPr>
          <w:sz w:val="24"/>
        </w:rPr>
        <w:tab/>
        <w:t xml:space="preserve">                    </w:t>
      </w:r>
      <w:r w:rsidRPr="000E2DE8">
        <w:rPr>
          <w:sz w:val="24"/>
        </w:rPr>
        <w:t xml:space="preserve">E.g. Devanagari </w:t>
      </w:r>
    </w:p>
    <w:p w:rsidR="000E2DE8" w:rsidRPr="00E607B0" w:rsidRDefault="000E2DE8" w:rsidP="000E2DE8">
      <w:pPr>
        <w:pStyle w:val="ListParagraph"/>
        <w:numPr>
          <w:ilvl w:val="0"/>
          <w:numId w:val="10"/>
        </w:numPr>
        <w:rPr>
          <w:i/>
          <w:sz w:val="24"/>
        </w:rPr>
      </w:pPr>
      <w:r w:rsidRPr="00E607B0">
        <w:rPr>
          <w:i/>
          <w:sz w:val="24"/>
        </w:rPr>
        <w:t xml:space="preserve">Abjads </w:t>
      </w:r>
    </w:p>
    <w:p w:rsidR="000E2DE8" w:rsidRDefault="000E2DE8" w:rsidP="000E2DE8">
      <w:pPr>
        <w:pStyle w:val="ListParagraph"/>
        <w:numPr>
          <w:ilvl w:val="0"/>
          <w:numId w:val="8"/>
        </w:numPr>
        <w:rPr>
          <w:sz w:val="24"/>
        </w:rPr>
      </w:pPr>
      <w:r w:rsidRPr="000E2DE8">
        <w:rPr>
          <w:sz w:val="24"/>
        </w:rPr>
        <w:t>Represents only consonants (and long vowels)</w:t>
      </w:r>
    </w:p>
    <w:p w:rsidR="000E2DE8" w:rsidRDefault="000E2DE8" w:rsidP="000E2DE8">
      <w:pPr>
        <w:pStyle w:val="ListParagraph"/>
        <w:ind w:left="1080"/>
        <w:rPr>
          <w:sz w:val="24"/>
        </w:rPr>
      </w:pPr>
      <w:r w:rsidRPr="000E2DE8">
        <w:rPr>
          <w:sz w:val="24"/>
        </w:rPr>
        <w:t>E.g. Hebrew</w:t>
      </w:r>
      <w:r w:rsidR="00BE5494" w:rsidRPr="000E2DE8">
        <w:rPr>
          <w:sz w:val="24"/>
        </w:rPr>
        <w:t>, Arabic</w:t>
      </w:r>
    </w:p>
    <w:p w:rsidR="00BE5494" w:rsidRPr="00E607B0" w:rsidRDefault="000E2DE8" w:rsidP="000E2DE8">
      <w:pPr>
        <w:pStyle w:val="ListParagraph"/>
        <w:numPr>
          <w:ilvl w:val="0"/>
          <w:numId w:val="10"/>
        </w:numPr>
        <w:rPr>
          <w:i/>
          <w:sz w:val="24"/>
        </w:rPr>
      </w:pPr>
      <w:r w:rsidRPr="00E607B0">
        <w:rPr>
          <w:i/>
          <w:sz w:val="24"/>
        </w:rPr>
        <w:t xml:space="preserve">Alphabets </w:t>
      </w:r>
    </w:p>
    <w:p w:rsidR="00BE5494" w:rsidRDefault="00BE5494" w:rsidP="000E2DE8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E</w:t>
      </w:r>
      <w:r w:rsidR="000E2DE8" w:rsidRPr="00BE5494">
        <w:rPr>
          <w:sz w:val="24"/>
        </w:rPr>
        <w:t>.g</w:t>
      </w:r>
      <w:r>
        <w:rPr>
          <w:sz w:val="24"/>
        </w:rPr>
        <w:t>.</w:t>
      </w:r>
      <w:r w:rsidR="000E2DE8" w:rsidRPr="00BE5494">
        <w:rPr>
          <w:sz w:val="24"/>
        </w:rPr>
        <w:t xml:space="preserve"> roman (English</w:t>
      </w:r>
      <w:r>
        <w:rPr>
          <w:sz w:val="24"/>
        </w:rPr>
        <w:t xml:space="preserve">, </w:t>
      </w:r>
      <w:r w:rsidR="000E2DE8" w:rsidRPr="00BE5494">
        <w:rPr>
          <w:sz w:val="24"/>
        </w:rPr>
        <w:t>French</w:t>
      </w:r>
      <w:r>
        <w:rPr>
          <w:sz w:val="24"/>
        </w:rPr>
        <w:t xml:space="preserve">, </w:t>
      </w:r>
      <w:r w:rsidRPr="00BE5494">
        <w:rPr>
          <w:sz w:val="24"/>
        </w:rPr>
        <w:t>Finnish</w:t>
      </w:r>
      <w:r>
        <w:rPr>
          <w:sz w:val="24"/>
        </w:rPr>
        <w:t xml:space="preserve">, </w:t>
      </w:r>
      <w:r w:rsidR="000E2DE8" w:rsidRPr="00BE5494">
        <w:rPr>
          <w:sz w:val="24"/>
        </w:rPr>
        <w:t>Turkish</w:t>
      </w:r>
      <w:r>
        <w:rPr>
          <w:sz w:val="24"/>
        </w:rPr>
        <w:t>, etc.)</w:t>
      </w:r>
    </w:p>
    <w:p w:rsidR="00BE5494" w:rsidRDefault="00127E7E" w:rsidP="0041042F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E</w:t>
      </w:r>
      <w:r w:rsidRPr="00BE5494">
        <w:rPr>
          <w:sz w:val="24"/>
        </w:rPr>
        <w:t>.g.</w:t>
      </w:r>
      <w:r w:rsidR="000E2DE8" w:rsidRPr="00BE5494">
        <w:rPr>
          <w:sz w:val="24"/>
        </w:rPr>
        <w:t xml:space="preserve"> </w:t>
      </w:r>
      <w:r w:rsidR="00BE5494" w:rsidRPr="00BE5494">
        <w:rPr>
          <w:sz w:val="24"/>
        </w:rPr>
        <w:t>Cyrillic</w:t>
      </w:r>
      <w:r w:rsidR="000E2DE8" w:rsidRPr="00BE5494">
        <w:rPr>
          <w:sz w:val="24"/>
        </w:rPr>
        <w:t xml:space="preserve"> (Russian</w:t>
      </w:r>
      <w:r w:rsidR="00BE5494">
        <w:rPr>
          <w:sz w:val="24"/>
        </w:rPr>
        <w:t xml:space="preserve">, </w:t>
      </w:r>
      <w:r w:rsidR="000E2DE8" w:rsidRPr="00BE5494">
        <w:rPr>
          <w:sz w:val="24"/>
        </w:rPr>
        <w:t>Serbian</w:t>
      </w:r>
      <w:r w:rsidR="00BE5494">
        <w:rPr>
          <w:sz w:val="24"/>
        </w:rPr>
        <w:t>, U</w:t>
      </w:r>
      <w:r w:rsidR="00BE5494" w:rsidRPr="00BE5494">
        <w:rPr>
          <w:sz w:val="24"/>
        </w:rPr>
        <w:t>krainian</w:t>
      </w:r>
      <w:r w:rsidR="00BE5494">
        <w:rPr>
          <w:sz w:val="24"/>
        </w:rPr>
        <w:t xml:space="preserve">) </w:t>
      </w:r>
    </w:p>
    <w:p w:rsidR="000E2DE8" w:rsidRPr="00BE5494" w:rsidRDefault="000E2DE8" w:rsidP="00BE5494">
      <w:pPr>
        <w:rPr>
          <w:sz w:val="24"/>
        </w:rPr>
      </w:pPr>
      <w:r w:rsidRPr="00BE5494">
        <w:rPr>
          <w:i/>
          <w:sz w:val="24"/>
        </w:rPr>
        <w:lastRenderedPageBreak/>
        <w:t xml:space="preserve">MORPHOGRAPHIC WRITING SYSTEM </w:t>
      </w:r>
    </w:p>
    <w:p w:rsidR="000E2DE8" w:rsidRDefault="000E2DE8" w:rsidP="000E2DE8">
      <w:pPr>
        <w:pStyle w:val="ListParagraph"/>
        <w:numPr>
          <w:ilvl w:val="0"/>
          <w:numId w:val="10"/>
        </w:numPr>
        <w:rPr>
          <w:sz w:val="24"/>
        </w:rPr>
      </w:pPr>
      <w:r>
        <w:rPr>
          <w:sz w:val="24"/>
        </w:rPr>
        <w:t>Rely predominately on the correspondence between a written grapheme and a particular morpheme, primarily the meaning of that morpheme.</w:t>
      </w:r>
    </w:p>
    <w:p w:rsidR="000E2DE8" w:rsidRPr="000E2DE8" w:rsidRDefault="000E2DE8" w:rsidP="000E2DE8">
      <w:pPr>
        <w:pStyle w:val="ListParagraph"/>
        <w:numPr>
          <w:ilvl w:val="0"/>
          <w:numId w:val="10"/>
        </w:numPr>
        <w:rPr>
          <w:sz w:val="24"/>
        </w:rPr>
      </w:pPr>
      <w:r>
        <w:rPr>
          <w:sz w:val="24"/>
        </w:rPr>
        <w:t>E.g. Chinese  (where each character stands for a word as a whole)</w:t>
      </w:r>
    </w:p>
    <w:p w:rsidR="00973ACE" w:rsidRPr="00973ACE" w:rsidRDefault="00973ACE">
      <w:pPr>
        <w:rPr>
          <w:sz w:val="24"/>
        </w:rPr>
      </w:pPr>
    </w:p>
    <w:sectPr w:rsidR="00973ACE" w:rsidRPr="00973A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7389F"/>
    <w:multiLevelType w:val="hybridMultilevel"/>
    <w:tmpl w:val="741CDC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742EC"/>
    <w:multiLevelType w:val="hybridMultilevel"/>
    <w:tmpl w:val="63A091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239F5"/>
    <w:multiLevelType w:val="hybridMultilevel"/>
    <w:tmpl w:val="BE321E0C"/>
    <w:lvl w:ilvl="0" w:tplc="C6CCFB20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D86212"/>
    <w:multiLevelType w:val="hybridMultilevel"/>
    <w:tmpl w:val="2B18A5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809C4"/>
    <w:multiLevelType w:val="hybridMultilevel"/>
    <w:tmpl w:val="277C385E"/>
    <w:lvl w:ilvl="0" w:tplc="E96A33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AD7BE8"/>
    <w:multiLevelType w:val="hybridMultilevel"/>
    <w:tmpl w:val="239211C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5340F"/>
    <w:multiLevelType w:val="hybridMultilevel"/>
    <w:tmpl w:val="6BB22926"/>
    <w:lvl w:ilvl="0" w:tplc="8890827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3719D"/>
    <w:multiLevelType w:val="hybridMultilevel"/>
    <w:tmpl w:val="CAACAF8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1A7013E"/>
    <w:multiLevelType w:val="hybridMultilevel"/>
    <w:tmpl w:val="909AE02C"/>
    <w:lvl w:ilvl="0" w:tplc="CF0EDA04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96C7A71"/>
    <w:multiLevelType w:val="hybridMultilevel"/>
    <w:tmpl w:val="A432AB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D77A2"/>
    <w:multiLevelType w:val="hybridMultilevel"/>
    <w:tmpl w:val="3B7A33F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5"/>
  </w:num>
  <w:num w:numId="5">
    <w:abstractNumId w:val="6"/>
  </w:num>
  <w:num w:numId="6">
    <w:abstractNumId w:val="10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400"/>
    <w:rsid w:val="000E2DE8"/>
    <w:rsid w:val="00127E7E"/>
    <w:rsid w:val="00155963"/>
    <w:rsid w:val="00187DE4"/>
    <w:rsid w:val="003E7400"/>
    <w:rsid w:val="0041042F"/>
    <w:rsid w:val="00973ACE"/>
    <w:rsid w:val="00A04057"/>
    <w:rsid w:val="00BE5494"/>
    <w:rsid w:val="00C04152"/>
    <w:rsid w:val="00C96BB9"/>
    <w:rsid w:val="00E0490B"/>
    <w:rsid w:val="00E5483A"/>
    <w:rsid w:val="00E607B0"/>
    <w:rsid w:val="00F62632"/>
    <w:rsid w:val="00FB1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4945B6-407E-49C8-9B68-154FDA9E8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BB9"/>
    <w:pPr>
      <w:ind w:left="720"/>
      <w:contextualSpacing/>
    </w:pPr>
  </w:style>
  <w:style w:type="table" w:styleId="TableGrid">
    <w:name w:val="Table Grid"/>
    <w:basedOn w:val="TableNormal"/>
    <w:uiPriority w:val="39"/>
    <w:rsid w:val="00C96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104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U2TVRjK3aH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Mikayla Drewniak</dc:creator>
  <cp:keywords/>
  <dc:description/>
  <cp:lastModifiedBy>Mikayla Drewniak</cp:lastModifiedBy>
  <cp:revision>6</cp:revision>
  <dcterms:created xsi:type="dcterms:W3CDTF">2016-09-19T19:53:00Z</dcterms:created>
  <dcterms:modified xsi:type="dcterms:W3CDTF">2016-09-23T06:40:00Z</dcterms:modified>
</cp:coreProperties>
</file>