
<file path=[Content_Types].xml><?xml version="1.0" encoding="utf-8"?>
<Types xmlns="http://schemas.openxmlformats.org/package/2006/content-types">
  <Default Extension="xml" ContentType="application/xml"/>
  <Default Extension="bin" ContentType="application/vnd.openxmlformats-officedocument.oleObject"/>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908710" w14:textId="77777777" w:rsidR="00A36FC5" w:rsidRDefault="00A36FC5" w:rsidP="0037516E">
      <w:pPr>
        <w:pStyle w:val="NoSpacing"/>
        <w:rPr>
          <w:b/>
        </w:rPr>
      </w:pPr>
    </w:p>
    <w:p w14:paraId="159A5B8D" w14:textId="77777777" w:rsidR="009A35DA" w:rsidRDefault="009A35DA" w:rsidP="0037516E">
      <w:pPr>
        <w:pStyle w:val="NoSpacing"/>
        <w:rPr>
          <w:b/>
        </w:rPr>
      </w:pPr>
      <w:r>
        <w:rPr>
          <w:b/>
        </w:rPr>
        <w:t>Duty to Warn (dealing with negligence)</w:t>
      </w:r>
    </w:p>
    <w:p w14:paraId="5DB6ED4A" w14:textId="77777777" w:rsidR="00ED0688" w:rsidRDefault="00ED0688" w:rsidP="0037516E">
      <w:pPr>
        <w:pStyle w:val="NoSpacing"/>
        <w:rPr>
          <w:b/>
        </w:rPr>
      </w:pPr>
    </w:p>
    <w:p w14:paraId="4DBA0B25" w14:textId="77777777" w:rsidR="00ED0688" w:rsidRDefault="00ED0688" w:rsidP="0037516E">
      <w:pPr>
        <w:pStyle w:val="NoSpacing"/>
      </w:pPr>
      <w:r>
        <w:rPr>
          <w:b/>
        </w:rPr>
        <w:t>Tort liability.</w:t>
      </w:r>
    </w:p>
    <w:p w14:paraId="754A6D6B" w14:textId="77777777" w:rsidR="00566D11" w:rsidRDefault="00ED0688" w:rsidP="00060AA0">
      <w:pPr>
        <w:pStyle w:val="NoSpacing"/>
      </w:pPr>
      <w:r>
        <w:t>-P</w:t>
      </w:r>
      <w:r w:rsidR="009A35DA">
        <w:t>roviding goods or services to the public and aware to warn the public/consumers of ri</w:t>
      </w:r>
      <w:r>
        <w:t>sk</w:t>
      </w:r>
      <w:r>
        <w:br/>
        <w:t>-E</w:t>
      </w:r>
      <w:r w:rsidR="009A35DA">
        <w:t>xpression of standard of care for product manufacturers, businesses…</w:t>
      </w:r>
    </w:p>
    <w:p w14:paraId="4354A00D" w14:textId="77777777" w:rsidR="009A35DA" w:rsidRDefault="00ED0688" w:rsidP="00060AA0">
      <w:pPr>
        <w:pStyle w:val="NoSpacing"/>
      </w:pPr>
      <w:r>
        <w:t>-D</w:t>
      </w:r>
      <w:r w:rsidR="009A35DA">
        <w:t>airy queen store putting up a sign saying food may contain nuts, duty to warn, therefore met their standard of care</w:t>
      </w:r>
    </w:p>
    <w:p w14:paraId="208CE811" w14:textId="77777777" w:rsidR="009A35DA" w:rsidRDefault="009A35DA" w:rsidP="00060AA0">
      <w:pPr>
        <w:pStyle w:val="NoSpacing"/>
      </w:pPr>
      <w:r>
        <w:t>-</w:t>
      </w:r>
      <w:r w:rsidR="00ED0688">
        <w:t>Therefore</w:t>
      </w:r>
      <w:r w:rsidR="00AE10DB">
        <w:t xml:space="preserve"> IMPORTANT because it’s a </w:t>
      </w:r>
      <w:r>
        <w:t>specific kind of standard of care.</w:t>
      </w:r>
    </w:p>
    <w:p w14:paraId="58AFA9BE" w14:textId="77777777" w:rsidR="00ED0688" w:rsidRDefault="00ED0688" w:rsidP="00060AA0">
      <w:pPr>
        <w:pStyle w:val="NoSpacing"/>
      </w:pPr>
      <w:bookmarkStart w:id="0" w:name="_GoBack"/>
      <w:bookmarkEnd w:id="0"/>
    </w:p>
    <w:p w14:paraId="660FC87F" w14:textId="77777777" w:rsidR="00ED0688" w:rsidRDefault="00ED0688" w:rsidP="00060AA0">
      <w:pPr>
        <w:pStyle w:val="NoSpacing"/>
      </w:pPr>
      <w:r>
        <w:t>Step 2: (negligence test) has the defendant met the standard of care? Reasonable seller of hot beverages would ensure there is notification of the hot beverage somewhere on the cup.</w:t>
      </w:r>
    </w:p>
    <w:p w14:paraId="068B8E40" w14:textId="77777777" w:rsidR="00ED0688" w:rsidRDefault="00ED0688" w:rsidP="00EC5E99">
      <w:pPr>
        <w:pStyle w:val="NoSpacing"/>
        <w:pBdr>
          <w:top w:val="single" w:sz="4" w:space="1" w:color="auto"/>
          <w:left w:val="single" w:sz="4" w:space="4" w:color="auto"/>
          <w:bottom w:val="single" w:sz="4" w:space="1" w:color="auto"/>
          <w:right w:val="single" w:sz="4" w:space="4" w:color="auto"/>
        </w:pBdr>
      </w:pPr>
    </w:p>
    <w:p w14:paraId="32DCE61F" w14:textId="77777777" w:rsidR="009A35DA" w:rsidRDefault="009A35DA" w:rsidP="00EC5E99">
      <w:pPr>
        <w:pStyle w:val="NoSpacing"/>
        <w:pBdr>
          <w:top w:val="single" w:sz="4" w:space="1" w:color="auto"/>
          <w:left w:val="single" w:sz="4" w:space="4" w:color="auto"/>
          <w:bottom w:val="single" w:sz="4" w:space="1" w:color="auto"/>
          <w:right w:val="single" w:sz="4" w:space="4" w:color="auto"/>
        </w:pBdr>
      </w:pPr>
      <w:r>
        <w:t>Another ex: the lady against the hot coffee.</w:t>
      </w:r>
    </w:p>
    <w:p w14:paraId="5F7507EE" w14:textId="77777777" w:rsidR="009A35DA" w:rsidRDefault="00EC5E99" w:rsidP="00EC5E99">
      <w:pPr>
        <w:pStyle w:val="NoSpacing"/>
        <w:pBdr>
          <w:top w:val="single" w:sz="4" w:space="1" w:color="auto"/>
          <w:left w:val="single" w:sz="4" w:space="4" w:color="auto"/>
          <w:bottom w:val="single" w:sz="4" w:space="1" w:color="auto"/>
          <w:right w:val="single" w:sz="4" w:space="4" w:color="auto"/>
        </w:pBdr>
      </w:pPr>
      <w:hyperlink r:id="rId7" w:history="1">
        <w:r w:rsidR="009A35DA">
          <w:rPr>
            <w:rStyle w:val="Hyperlink"/>
          </w:rPr>
          <w:t>http://en.wikipedia.org/wiki/Liebeck_v._McDonald's_Restaurants</w:t>
        </w:r>
      </w:hyperlink>
    </w:p>
    <w:p w14:paraId="27BE190B" w14:textId="77777777" w:rsidR="00AE10DB" w:rsidRDefault="00AE10DB" w:rsidP="00EC5E99">
      <w:pPr>
        <w:pStyle w:val="NoSpacing"/>
        <w:pBdr>
          <w:top w:val="single" w:sz="4" w:space="1" w:color="auto"/>
          <w:left w:val="single" w:sz="4" w:space="4" w:color="auto"/>
          <w:bottom w:val="single" w:sz="4" w:space="1" w:color="auto"/>
          <w:right w:val="single" w:sz="4" w:space="4" w:color="auto"/>
        </w:pBdr>
      </w:pPr>
      <w:r>
        <w:t>-</w:t>
      </w:r>
      <w:proofErr w:type="gramStart"/>
      <w:r>
        <w:t>tend</w:t>
      </w:r>
      <w:proofErr w:type="gramEnd"/>
      <w:r>
        <w:t xml:space="preserve"> to have a dramatic effect on the marketplace ex: </w:t>
      </w:r>
      <w:proofErr w:type="spellStart"/>
      <w:r>
        <w:t>timmies</w:t>
      </w:r>
      <w:proofErr w:type="spellEnd"/>
      <w:r>
        <w:t xml:space="preserve"> cup says, “caution too hot”</w:t>
      </w:r>
    </w:p>
    <w:p w14:paraId="42D37DD5" w14:textId="77777777" w:rsidR="00ED0688" w:rsidRDefault="00ED0688" w:rsidP="00AE10DB">
      <w:pPr>
        <w:pStyle w:val="NoSpacing"/>
        <w:rPr>
          <w:b/>
        </w:rPr>
      </w:pPr>
    </w:p>
    <w:p w14:paraId="468F2F1E" w14:textId="77777777" w:rsidR="00AE10DB" w:rsidRDefault="00186164" w:rsidP="00EC5E99">
      <w:pPr>
        <w:pStyle w:val="NoSpacing"/>
        <w:pBdr>
          <w:top w:val="single" w:sz="4" w:space="1" w:color="auto"/>
          <w:left w:val="single" w:sz="4" w:space="4" w:color="auto"/>
          <w:bottom w:val="single" w:sz="4" w:space="1" w:color="auto"/>
          <w:right w:val="single" w:sz="4" w:space="4" w:color="auto"/>
        </w:pBdr>
        <w:rPr>
          <w:b/>
        </w:rPr>
      </w:pPr>
      <w:r>
        <w:rPr>
          <w:b/>
        </w:rPr>
        <w:t>HEDLEY BY</w:t>
      </w:r>
      <w:r w:rsidR="00AC6A49" w:rsidRPr="00AC6A49">
        <w:rPr>
          <w:b/>
        </w:rPr>
        <w:t>RN</w:t>
      </w:r>
      <w:r>
        <w:rPr>
          <w:b/>
        </w:rPr>
        <w:t>E</w:t>
      </w:r>
    </w:p>
    <w:p w14:paraId="7E0F6A76" w14:textId="77777777" w:rsidR="00F57D64" w:rsidRDefault="00EC5E99" w:rsidP="00EC5E99">
      <w:pPr>
        <w:pStyle w:val="NoSpacing"/>
        <w:pBdr>
          <w:top w:val="single" w:sz="4" w:space="1" w:color="auto"/>
          <w:left w:val="single" w:sz="4" w:space="4" w:color="auto"/>
          <w:bottom w:val="single" w:sz="4" w:space="1" w:color="auto"/>
          <w:right w:val="single" w:sz="4" w:space="4" w:color="auto"/>
        </w:pBdr>
      </w:pPr>
      <w:hyperlink r:id="rId8" w:history="1">
        <w:r w:rsidR="00F57D64">
          <w:rPr>
            <w:rStyle w:val="Hyperlink"/>
          </w:rPr>
          <w:t>http://en.wikipedia.org/wiki/Hedley_Byrne_%26_Co_Ltd_v_Heller_%26_Partners_Ltd</w:t>
        </w:r>
      </w:hyperlink>
    </w:p>
    <w:p w14:paraId="30742588" w14:textId="77777777" w:rsidR="00AC6A49" w:rsidRDefault="00B1218F" w:rsidP="00EC5E99">
      <w:pPr>
        <w:pStyle w:val="NoSpacing"/>
        <w:pBdr>
          <w:top w:val="single" w:sz="4" w:space="1" w:color="auto"/>
          <w:left w:val="single" w:sz="4" w:space="4" w:color="auto"/>
          <w:bottom w:val="single" w:sz="4" w:space="1" w:color="auto"/>
          <w:right w:val="single" w:sz="4" w:space="4" w:color="auto"/>
        </w:pBdr>
      </w:pPr>
      <w:r>
        <w:t>-N</w:t>
      </w:r>
      <w:r w:rsidR="00AC6A49">
        <w:t>ever retell this story in the course for an answer, however we’re allowed to refer to this case for its legal princi</w:t>
      </w:r>
      <w:r>
        <w:t xml:space="preserve">ples that came out of this case, </w:t>
      </w:r>
      <w:r w:rsidR="00AC6A49">
        <w:t>which is important.</w:t>
      </w:r>
    </w:p>
    <w:p w14:paraId="72D0A533" w14:textId="77777777" w:rsidR="00AC6A49" w:rsidRDefault="00B1218F" w:rsidP="00EC5E99">
      <w:pPr>
        <w:pStyle w:val="NoSpacing"/>
        <w:pBdr>
          <w:top w:val="single" w:sz="4" w:space="1" w:color="auto"/>
          <w:left w:val="single" w:sz="4" w:space="4" w:color="auto"/>
          <w:bottom w:val="single" w:sz="4" w:space="1" w:color="auto"/>
          <w:right w:val="single" w:sz="4" w:space="4" w:color="auto"/>
        </w:pBdr>
      </w:pPr>
      <w:r>
        <w:t>-HB was a</w:t>
      </w:r>
      <w:r w:rsidR="00AC6A49">
        <w:t>n advertising agency</w:t>
      </w:r>
      <w:r>
        <w:t xml:space="preserve"> active 50 years ago.</w:t>
      </w:r>
    </w:p>
    <w:p w14:paraId="495E8AB7" w14:textId="77777777" w:rsidR="00AC6A49" w:rsidRDefault="00B1218F" w:rsidP="00EC5E99">
      <w:pPr>
        <w:pStyle w:val="NoSpacing"/>
        <w:pBdr>
          <w:top w:val="single" w:sz="4" w:space="1" w:color="auto"/>
          <w:left w:val="single" w:sz="4" w:space="4" w:color="auto"/>
          <w:bottom w:val="single" w:sz="4" w:space="1" w:color="auto"/>
          <w:right w:val="single" w:sz="4" w:space="4" w:color="auto"/>
        </w:pBdr>
      </w:pPr>
      <w:r>
        <w:t>-Was a</w:t>
      </w:r>
      <w:r w:rsidR="00AC6A49">
        <w:t>pproached by potential customers, which they had never worked with them</w:t>
      </w:r>
    </w:p>
    <w:p w14:paraId="4AFC6B9E" w14:textId="77777777" w:rsidR="00AC6A49" w:rsidRDefault="00B1218F" w:rsidP="00EC5E99">
      <w:pPr>
        <w:pStyle w:val="NoSpacing"/>
        <w:pBdr>
          <w:top w:val="single" w:sz="4" w:space="1" w:color="auto"/>
          <w:left w:val="single" w:sz="4" w:space="4" w:color="auto"/>
          <w:bottom w:val="single" w:sz="4" w:space="1" w:color="auto"/>
          <w:right w:val="single" w:sz="4" w:space="4" w:color="auto"/>
        </w:pBdr>
      </w:pPr>
      <w:r>
        <w:t>-T</w:t>
      </w:r>
      <w:r w:rsidR="00AC6A49">
        <w:t>heir concern was that if we do this work, what if we’re not paid? Since the customers wanted to put the work done on credit. So they were concerned they might not get paid.</w:t>
      </w:r>
    </w:p>
    <w:p w14:paraId="50B95DC5" w14:textId="77777777" w:rsidR="00AC6A49" w:rsidRDefault="00AC6A49" w:rsidP="00EC5E99">
      <w:pPr>
        <w:pStyle w:val="NoSpacing"/>
        <w:pBdr>
          <w:top w:val="single" w:sz="4" w:space="1" w:color="auto"/>
          <w:left w:val="single" w:sz="4" w:space="4" w:color="auto"/>
          <w:bottom w:val="single" w:sz="4" w:space="1" w:color="auto"/>
          <w:right w:val="single" w:sz="4" w:space="4" w:color="auto"/>
        </w:pBdr>
      </w:pPr>
      <w:r>
        <w:t>-</w:t>
      </w:r>
      <w:r w:rsidR="001644D7">
        <w:t>Hedley B</w:t>
      </w:r>
      <w:r w:rsidR="00186164">
        <w:t>y</w:t>
      </w:r>
      <w:r>
        <w:t>rn</w:t>
      </w:r>
      <w:r w:rsidR="00186164">
        <w:t>e</w:t>
      </w:r>
      <w:r>
        <w:t xml:space="preserve"> was concerned that the </w:t>
      </w:r>
      <w:r w:rsidR="00B1218F">
        <w:t>customers were “creditworthy”.</w:t>
      </w:r>
    </w:p>
    <w:p w14:paraId="724F3271" w14:textId="77777777" w:rsidR="00AC6A49" w:rsidRDefault="00B1218F" w:rsidP="00EC5E99">
      <w:pPr>
        <w:pStyle w:val="NoSpacing"/>
        <w:pBdr>
          <w:top w:val="single" w:sz="4" w:space="1" w:color="auto"/>
          <w:left w:val="single" w:sz="4" w:space="4" w:color="auto"/>
          <w:bottom w:val="single" w:sz="4" w:space="1" w:color="auto"/>
          <w:right w:val="single" w:sz="4" w:space="4" w:color="auto"/>
        </w:pBdr>
      </w:pPr>
      <w:r>
        <w:t>-T</w:t>
      </w:r>
      <w:r w:rsidR="00AC6A49">
        <w:t xml:space="preserve">hey didn’t know what to do, so they approached their own bank to ask if they could get any info about the customer. </w:t>
      </w:r>
    </w:p>
    <w:p w14:paraId="634F1E1F" w14:textId="77777777" w:rsidR="001644D7" w:rsidRDefault="001644D7" w:rsidP="00EC5E99">
      <w:pPr>
        <w:pStyle w:val="NoSpacing"/>
        <w:pBdr>
          <w:top w:val="single" w:sz="4" w:space="1" w:color="auto"/>
          <w:left w:val="single" w:sz="4" w:space="4" w:color="auto"/>
          <w:bottom w:val="single" w:sz="4" w:space="1" w:color="auto"/>
          <w:right w:val="single" w:sz="4" w:space="4" w:color="auto"/>
        </w:pBdr>
      </w:pPr>
      <w:r>
        <w:rPr>
          <w:noProof/>
          <w:lang w:val="en-US"/>
        </w:rPr>
        <mc:AlternateContent>
          <mc:Choice Requires="wps">
            <w:drawing>
              <wp:anchor distT="0" distB="0" distL="114300" distR="114300" simplePos="0" relativeHeight="251665408" behindDoc="0" locked="0" layoutInCell="1" allowOverlap="1" wp14:anchorId="06C0549F" wp14:editId="1B7B0C24">
                <wp:simplePos x="0" y="0"/>
                <wp:positionH relativeFrom="column">
                  <wp:posOffset>1716656</wp:posOffset>
                </wp:positionH>
                <wp:positionV relativeFrom="paragraph">
                  <wp:posOffset>77470</wp:posOffset>
                </wp:positionV>
                <wp:extent cx="1535501" cy="198408"/>
                <wp:effectExtent l="0" t="0" r="26670" b="11430"/>
                <wp:wrapNone/>
                <wp:docPr id="10" name="U-Turn Arrow 10"/>
                <wp:cNvGraphicFramePr/>
                <a:graphic xmlns:a="http://schemas.openxmlformats.org/drawingml/2006/main">
                  <a:graphicData uri="http://schemas.microsoft.com/office/word/2010/wordprocessingShape">
                    <wps:wsp>
                      <wps:cNvSpPr/>
                      <wps:spPr>
                        <a:xfrm flipH="1">
                          <a:off x="0" y="0"/>
                          <a:ext cx="1535501" cy="198408"/>
                        </a:xfrm>
                        <a:prstGeom prst="utur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U-Turn Arrow 10" o:spid="_x0000_s1026" style="position:absolute;margin-left:135.15pt;margin-top:6.1pt;width:120.9pt;height:15.6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35501,1984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" path="m,198408l,86804c,38863,38863,,86804,l1423897,v47941,,86804,38863,86804,86804c1510701,90937,1510700,95071,1510700,99204r24801,l1485899,148806,1436297,99204r24801,l1461098,86804v,-20546,-16656,-37202,-37202,-37202l86804,49602v-20546,,-37202,16656,-37202,37202l49602,198408,,198408xe" fillcolor="#4f81bd [3204]" strokecolor="#243f60 [1604]" strokeweight="2pt">
                <v:path arrowok="t" o:connecttype="custom" o:connectlocs="0,198408;0,86804;86804,0;1423897,0;1510701,86804;1510700,99204;1535501,99204;1485899,148806;1436297,99204;1461098,99204;1461098,86804;1423896,49602;86804,49602;49602,86804;49602,198408;0,198408" o:connectangles="0,0,0,0,0,0,0,0,0,0,0,0,0,0,0,0"/>
              </v:shape>
            </w:pict>
          </mc:Fallback>
        </mc:AlternateContent>
      </w:r>
    </w:p>
    <w:p w14:paraId="6D437BE0" w14:textId="77777777" w:rsidR="001644D7" w:rsidRDefault="001644D7" w:rsidP="00EC5E99">
      <w:pPr>
        <w:pStyle w:val="NoSpacing"/>
        <w:pBdr>
          <w:top w:val="single" w:sz="4" w:space="1" w:color="auto"/>
          <w:left w:val="single" w:sz="4" w:space="4" w:color="auto"/>
          <w:bottom w:val="single" w:sz="4" w:space="1" w:color="auto"/>
          <w:right w:val="single" w:sz="4" w:space="4" w:color="auto"/>
        </w:pBdr>
      </w:pPr>
      <w:r>
        <w:rPr>
          <w:noProof/>
          <w:lang w:val="en-US"/>
        </w:rPr>
        <mc:AlternateContent>
          <mc:Choice Requires="wps">
            <w:drawing>
              <wp:anchor distT="0" distB="0" distL="114300" distR="114300" simplePos="0" relativeHeight="251664384" behindDoc="0" locked="0" layoutInCell="1" allowOverlap="1" wp14:anchorId="5A8D7347" wp14:editId="7F8C5F74">
                <wp:simplePos x="0" y="0"/>
                <wp:positionH relativeFrom="column">
                  <wp:posOffset>1323975</wp:posOffset>
                </wp:positionH>
                <wp:positionV relativeFrom="paragraph">
                  <wp:posOffset>105039</wp:posOffset>
                </wp:positionV>
                <wp:extent cx="396815" cy="646981"/>
                <wp:effectExtent l="285750" t="0" r="22860" b="96520"/>
                <wp:wrapNone/>
                <wp:docPr id="6" name="Curved Connector 6"/>
                <wp:cNvGraphicFramePr/>
                <a:graphic xmlns:a="http://schemas.openxmlformats.org/drawingml/2006/main">
                  <a:graphicData uri="http://schemas.microsoft.com/office/word/2010/wordprocessingShape">
                    <wps:wsp>
                      <wps:cNvCnPr/>
                      <wps:spPr>
                        <a:xfrm flipH="1">
                          <a:off x="0" y="0"/>
                          <a:ext cx="396815" cy="646981"/>
                        </a:xfrm>
                        <a:prstGeom prst="curvedConnector3">
                          <a:avLst>
                            <a:gd name="adj1" fmla="val 167319"/>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6" o:spid="_x0000_s1026" type="#_x0000_t38" style="position:absolute;margin-left:104.25pt;margin-top:8.25pt;width:31.25pt;height:50.9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" adj="36141" strokecolor="#4579b8 [3044]">
                <v:stroke endarrow="open"/>
              </v:shape>
            </w:pict>
          </mc:Fallback>
        </mc:AlternateContent>
      </w:r>
    </w:p>
    <w:p w14:paraId="50F440CD" w14:textId="77777777" w:rsidR="001644D7" w:rsidRDefault="00B1218F" w:rsidP="00EC5E99">
      <w:pPr>
        <w:pStyle w:val="NoSpacing"/>
        <w:pBdr>
          <w:top w:val="single" w:sz="4" w:space="1" w:color="auto"/>
          <w:left w:val="single" w:sz="4" w:space="4" w:color="auto"/>
          <w:bottom w:val="single" w:sz="4" w:space="1" w:color="auto"/>
          <w:right w:val="single" w:sz="4" w:space="4" w:color="auto"/>
        </w:pBdr>
      </w:pPr>
      <w:r>
        <w:rPr>
          <w:noProof/>
          <w:lang w:val="en-US"/>
        </w:rPr>
        <mc:AlternateContent>
          <mc:Choice Requires="wps">
            <w:drawing>
              <wp:anchor distT="0" distB="0" distL="114300" distR="114300" simplePos="0" relativeHeight="251659264" behindDoc="0" locked="0" layoutInCell="1" allowOverlap="1" wp14:anchorId="4736DE3A" wp14:editId="1EF81EEE">
                <wp:simplePos x="0" y="0"/>
                <wp:positionH relativeFrom="column">
                  <wp:posOffset>1943100</wp:posOffset>
                </wp:positionH>
                <wp:positionV relativeFrom="paragraph">
                  <wp:posOffset>93835</wp:posOffset>
                </wp:positionV>
                <wp:extent cx="1143000" cy="0"/>
                <wp:effectExtent l="50800" t="101600" r="0" b="127000"/>
                <wp:wrapNone/>
                <wp:docPr id="1" name="Straight Arrow Connector 1"/>
                <wp:cNvGraphicFramePr/>
                <a:graphic xmlns:a="http://schemas.openxmlformats.org/drawingml/2006/main">
                  <a:graphicData uri="http://schemas.microsoft.com/office/word/2010/wordprocessingShape">
                    <wps:wsp>
                      <wps:cNvCnPr/>
                      <wps:spPr>
                        <a:xfrm flipH="1">
                          <a:off x="0" y="0"/>
                          <a:ext cx="11430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0,0l21600,21600e" filled="f">
                <v:path arrowok="t" fillok="f" o:connecttype="none"/>
                <o:lock v:ext="edit" shapetype="t"/>
              </v:shapetype>
              <v:shape id="Straight Arrow Connector 1" o:spid="_x0000_s1026" type="#_x0000_t32" style="position:absolute;margin-left:153pt;margin-top:7.4pt;width:90pt;height:0;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" strokecolor="#4579b8 [3044]">
                <v:stroke endarrow="open"/>
              </v:shape>
            </w:pict>
          </mc:Fallback>
        </mc:AlternateContent>
      </w:r>
      <w:r w:rsidR="001644D7">
        <w:rPr>
          <w:noProof/>
          <w:lang w:val="en-US"/>
        </w:rPr>
        <mc:AlternateContent>
          <mc:Choice Requires="wps">
            <w:drawing>
              <wp:anchor distT="0" distB="0" distL="114300" distR="114300" simplePos="0" relativeHeight="251662336" behindDoc="0" locked="0" layoutInCell="1" allowOverlap="1" wp14:anchorId="2FC74B5B" wp14:editId="0BA2B30F">
                <wp:simplePos x="0" y="0"/>
                <wp:positionH relativeFrom="column">
                  <wp:posOffset>1708030</wp:posOffset>
                </wp:positionH>
                <wp:positionV relativeFrom="paragraph">
                  <wp:posOffset>159169</wp:posOffset>
                </wp:positionV>
                <wp:extent cx="1414732" cy="396815"/>
                <wp:effectExtent l="0" t="57150" r="0" b="22860"/>
                <wp:wrapNone/>
                <wp:docPr id="4" name="Straight Arrow Connector 4"/>
                <wp:cNvGraphicFramePr/>
                <a:graphic xmlns:a="http://schemas.openxmlformats.org/drawingml/2006/main">
                  <a:graphicData uri="http://schemas.microsoft.com/office/word/2010/wordprocessingShape">
                    <wps:wsp>
                      <wps:cNvCnPr/>
                      <wps:spPr>
                        <a:xfrm flipV="1">
                          <a:off x="0" y="0"/>
                          <a:ext cx="1414732" cy="39681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134.5pt;margin-top:12.55pt;width:111.4pt;height:31.25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" strokecolor="#4579b8 [3044]">
                <v:stroke endarrow="open"/>
              </v:shape>
            </w:pict>
          </mc:Fallback>
        </mc:AlternateContent>
      </w:r>
      <w:r w:rsidR="001644D7">
        <w:rPr>
          <w:noProof/>
          <w:lang w:val="en-US"/>
        </w:rPr>
        <mc:AlternateContent>
          <mc:Choice Requires="wps">
            <w:drawing>
              <wp:anchor distT="0" distB="0" distL="114300" distR="114300" simplePos="0" relativeHeight="251661312" behindDoc="0" locked="0" layoutInCell="1" allowOverlap="1" wp14:anchorId="7BBC077C" wp14:editId="7778135C">
                <wp:simplePos x="0" y="0"/>
                <wp:positionH relativeFrom="column">
                  <wp:posOffset>1664898</wp:posOffset>
                </wp:positionH>
                <wp:positionV relativeFrom="paragraph">
                  <wp:posOffset>159169</wp:posOffset>
                </wp:positionV>
                <wp:extent cx="0" cy="353647"/>
                <wp:effectExtent l="95250" t="38100" r="57150" b="27940"/>
                <wp:wrapNone/>
                <wp:docPr id="3" name="Straight Arrow Connector 3"/>
                <wp:cNvGraphicFramePr/>
                <a:graphic xmlns:a="http://schemas.openxmlformats.org/drawingml/2006/main">
                  <a:graphicData uri="http://schemas.microsoft.com/office/word/2010/wordprocessingShape">
                    <wps:wsp>
                      <wps:cNvCnPr/>
                      <wps:spPr>
                        <a:xfrm flipV="1">
                          <a:off x="0" y="0"/>
                          <a:ext cx="0" cy="353647"/>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 o:spid="_x0000_s1026" type="#_x0000_t32" style="position:absolute;margin-left:131.1pt;margin-top:12.55pt;width:0;height:27.85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" strokecolor="#4579b8 [3044]">
                <v:stroke endarrow="open"/>
              </v:shape>
            </w:pict>
          </mc:Fallback>
        </mc:AlternateContent>
      </w:r>
      <w:r w:rsidR="001644D7">
        <w:tab/>
      </w:r>
      <w:r w:rsidR="001644D7">
        <w:tab/>
      </w:r>
      <w:r w:rsidR="001644D7">
        <w:tab/>
        <w:t>HB’s Bank                                     C’s Bank</w:t>
      </w:r>
    </w:p>
    <w:p w14:paraId="4566DF33" w14:textId="77777777" w:rsidR="00AC6A49" w:rsidRDefault="001644D7" w:rsidP="00EC5E99">
      <w:pPr>
        <w:pStyle w:val="NoSpacing"/>
        <w:pBdr>
          <w:top w:val="single" w:sz="4" w:space="1" w:color="auto"/>
          <w:left w:val="single" w:sz="4" w:space="4" w:color="auto"/>
          <w:bottom w:val="single" w:sz="4" w:space="1" w:color="auto"/>
          <w:right w:val="single" w:sz="4" w:space="4" w:color="auto"/>
        </w:pBdr>
      </w:pPr>
      <w:r>
        <w:rPr>
          <w:noProof/>
          <w:lang w:val="en-US"/>
        </w:rPr>
        <mc:AlternateContent>
          <mc:Choice Requires="wps">
            <w:drawing>
              <wp:anchor distT="0" distB="0" distL="114300" distR="114300" simplePos="0" relativeHeight="251660288" behindDoc="0" locked="0" layoutInCell="1" allowOverlap="1" wp14:anchorId="548B9F3D" wp14:editId="0B68D9E1">
                <wp:simplePos x="0" y="0"/>
                <wp:positionH relativeFrom="column">
                  <wp:posOffset>1544128</wp:posOffset>
                </wp:positionH>
                <wp:positionV relativeFrom="paragraph">
                  <wp:posOffset>32121</wp:posOffset>
                </wp:positionV>
                <wp:extent cx="0" cy="310551"/>
                <wp:effectExtent l="95250" t="0" r="57150" b="51435"/>
                <wp:wrapNone/>
                <wp:docPr id="2" name="Straight Arrow Connector 2"/>
                <wp:cNvGraphicFramePr/>
                <a:graphic xmlns:a="http://schemas.openxmlformats.org/drawingml/2006/main">
                  <a:graphicData uri="http://schemas.microsoft.com/office/word/2010/wordprocessingShape">
                    <wps:wsp>
                      <wps:cNvCnPr/>
                      <wps:spPr>
                        <a:xfrm>
                          <a:off x="0" y="0"/>
                          <a:ext cx="0" cy="31055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 o:spid="_x0000_s1026" type="#_x0000_t32" style="position:absolute;margin-left:121.6pt;margin-top:2.55pt;width:0;height:24.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" strokecolor="#4579b8 [3044]">
                <v:stroke endarrow="open"/>
              </v:shape>
            </w:pict>
          </mc:Fallback>
        </mc:AlternateContent>
      </w:r>
    </w:p>
    <w:p w14:paraId="168D827E" w14:textId="77777777" w:rsidR="001644D7" w:rsidRDefault="001644D7" w:rsidP="00EC5E99">
      <w:pPr>
        <w:pStyle w:val="NoSpacing"/>
        <w:pBdr>
          <w:top w:val="single" w:sz="4" w:space="1" w:color="auto"/>
          <w:left w:val="single" w:sz="4" w:space="4" w:color="auto"/>
          <w:bottom w:val="single" w:sz="4" w:space="1" w:color="auto"/>
          <w:right w:val="single" w:sz="4" w:space="4" w:color="auto"/>
        </w:pBdr>
      </w:pPr>
      <w:r>
        <w:tab/>
      </w:r>
      <w:r>
        <w:tab/>
      </w:r>
      <w:r>
        <w:tab/>
      </w:r>
    </w:p>
    <w:p w14:paraId="4DD3E2E1" w14:textId="77777777" w:rsidR="001644D7" w:rsidRDefault="001644D7" w:rsidP="00EC5E99">
      <w:pPr>
        <w:pStyle w:val="NoSpacing"/>
        <w:pBdr>
          <w:top w:val="single" w:sz="4" w:space="1" w:color="auto"/>
          <w:left w:val="single" w:sz="4" w:space="4" w:color="auto"/>
          <w:bottom w:val="single" w:sz="4" w:space="1" w:color="auto"/>
          <w:right w:val="single" w:sz="4" w:space="4" w:color="auto"/>
        </w:pBdr>
      </w:pPr>
      <w:r>
        <w:rPr>
          <w:noProof/>
          <w:lang w:val="en-US"/>
        </w:rPr>
        <mc:AlternateContent>
          <mc:Choice Requires="wps">
            <w:drawing>
              <wp:anchor distT="0" distB="0" distL="114300" distR="114300" simplePos="0" relativeHeight="251663360" behindDoc="0" locked="0" layoutInCell="1" allowOverlap="1" wp14:anchorId="507B43BC" wp14:editId="23E26993">
                <wp:simplePos x="0" y="0"/>
                <wp:positionH relativeFrom="column">
                  <wp:posOffset>1837426</wp:posOffset>
                </wp:positionH>
                <wp:positionV relativeFrom="paragraph">
                  <wp:posOffset>96568</wp:posOffset>
                </wp:positionV>
                <wp:extent cx="362310" cy="0"/>
                <wp:effectExtent l="38100" t="76200" r="0" b="114300"/>
                <wp:wrapNone/>
                <wp:docPr id="5" name="Straight Arrow Connector 5"/>
                <wp:cNvGraphicFramePr/>
                <a:graphic xmlns:a="http://schemas.openxmlformats.org/drawingml/2006/main">
                  <a:graphicData uri="http://schemas.microsoft.com/office/word/2010/wordprocessingShape">
                    <wps:wsp>
                      <wps:cNvCnPr/>
                      <wps:spPr>
                        <a:xfrm flipH="1">
                          <a:off x="0" y="0"/>
                          <a:ext cx="36231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5" o:spid="_x0000_s1026" type="#_x0000_t32" style="position:absolute;margin-left:144.7pt;margin-top:7.6pt;width:28.55pt;height:0;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" strokecolor="#4579b8 [3044]">
                <v:stroke endarrow="open"/>
              </v:shape>
            </w:pict>
          </mc:Fallback>
        </mc:AlternateContent>
      </w:r>
      <w:r>
        <w:tab/>
      </w:r>
      <w:r>
        <w:tab/>
      </w:r>
      <w:r>
        <w:tab/>
        <w:t xml:space="preserve">    HB</w:t>
      </w:r>
      <w:r>
        <w:tab/>
      </w:r>
      <w:r>
        <w:tab/>
        <w:t>C</w:t>
      </w:r>
    </w:p>
    <w:p w14:paraId="54B3BA0A" w14:textId="77777777" w:rsidR="001644D7" w:rsidRDefault="001644D7" w:rsidP="00EC5E99">
      <w:pPr>
        <w:pStyle w:val="NoSpacing"/>
        <w:pBdr>
          <w:top w:val="single" w:sz="4" w:space="1" w:color="auto"/>
          <w:left w:val="single" w:sz="4" w:space="4" w:color="auto"/>
          <w:bottom w:val="single" w:sz="4" w:space="1" w:color="auto"/>
          <w:right w:val="single" w:sz="4" w:space="4" w:color="auto"/>
        </w:pBdr>
      </w:pPr>
    </w:p>
    <w:p w14:paraId="0DF4E57B" w14:textId="77777777" w:rsidR="001644D7" w:rsidRDefault="001644D7" w:rsidP="00EC5E99">
      <w:pPr>
        <w:pBdr>
          <w:top w:val="single" w:sz="4" w:space="1" w:color="auto"/>
          <w:left w:val="single" w:sz="4" w:space="4" w:color="auto"/>
          <w:bottom w:val="single" w:sz="4" w:space="1" w:color="auto"/>
          <w:right w:val="single" w:sz="4" w:space="4" w:color="auto"/>
        </w:pBdr>
        <w:spacing w:after="0"/>
      </w:pPr>
      <w:r>
        <w:t>-HB asked their Bank if Customer (C) is credit worthy or not.</w:t>
      </w:r>
    </w:p>
    <w:p w14:paraId="07145CFB" w14:textId="77777777" w:rsidR="001644D7" w:rsidRDefault="001644D7" w:rsidP="00EC5E99">
      <w:pPr>
        <w:pBdr>
          <w:top w:val="single" w:sz="4" w:space="1" w:color="auto"/>
          <w:left w:val="single" w:sz="4" w:space="4" w:color="auto"/>
          <w:bottom w:val="single" w:sz="4" w:space="1" w:color="auto"/>
          <w:right w:val="single" w:sz="4" w:space="4" w:color="auto"/>
        </w:pBdr>
        <w:spacing w:after="0"/>
      </w:pPr>
      <w:r>
        <w:t>-HB’s Bank asked C’s bank if C is credit worthy.</w:t>
      </w:r>
      <w:r w:rsidR="00B1218F">
        <w:t xml:space="preserve"> C=costumer.</w:t>
      </w:r>
    </w:p>
    <w:p w14:paraId="333FACA0" w14:textId="77777777" w:rsidR="001644D7" w:rsidRDefault="001644D7" w:rsidP="00EC5E99">
      <w:pPr>
        <w:pBdr>
          <w:top w:val="single" w:sz="4" w:space="1" w:color="auto"/>
          <w:left w:val="single" w:sz="4" w:space="4" w:color="auto"/>
          <w:bottom w:val="single" w:sz="4" w:space="1" w:color="auto"/>
          <w:right w:val="single" w:sz="4" w:space="4" w:color="auto"/>
        </w:pBdr>
        <w:spacing w:after="0"/>
      </w:pPr>
      <w:r>
        <w:t>-C’s bank sent back a letter stating:</w:t>
      </w:r>
    </w:p>
    <w:p w14:paraId="2CCE4CBE" w14:textId="77777777" w:rsidR="001644D7" w:rsidRDefault="001644D7" w:rsidP="00EC5E99">
      <w:pPr>
        <w:numPr>
          <w:ilvl w:val="0"/>
          <w:numId w:val="7"/>
        </w:numPr>
        <w:pBdr>
          <w:top w:val="single" w:sz="4" w:space="1" w:color="auto"/>
          <w:left w:val="single" w:sz="4" w:space="4" w:color="auto"/>
          <w:bottom w:val="single" w:sz="4" w:space="1" w:color="auto"/>
          <w:right w:val="single" w:sz="4" w:space="4" w:color="auto"/>
        </w:pBdr>
        <w:spacing w:after="0"/>
      </w:pPr>
      <w:r>
        <w:t>C is credit worthy.</w:t>
      </w:r>
    </w:p>
    <w:p w14:paraId="0162EDF8" w14:textId="77777777" w:rsidR="001644D7" w:rsidRDefault="00F57D64" w:rsidP="00EC5E99">
      <w:pPr>
        <w:numPr>
          <w:ilvl w:val="0"/>
          <w:numId w:val="7"/>
        </w:numPr>
        <w:pBdr>
          <w:top w:val="single" w:sz="4" w:space="1" w:color="auto"/>
          <w:left w:val="single" w:sz="4" w:space="4" w:color="auto"/>
          <w:bottom w:val="single" w:sz="4" w:space="1" w:color="auto"/>
          <w:right w:val="single" w:sz="4" w:space="4" w:color="auto"/>
        </w:pBdr>
        <w:spacing w:after="0"/>
      </w:pPr>
      <w:r>
        <w:t>You cannot rely on th</w:t>
      </w:r>
      <w:r w:rsidR="001644D7">
        <w:t xml:space="preserve">is information </w:t>
      </w:r>
      <w:r>
        <w:t xml:space="preserve">being true </w:t>
      </w:r>
      <w:r w:rsidR="001644D7">
        <w:t>(Disclaimer).</w:t>
      </w:r>
    </w:p>
    <w:p w14:paraId="4B4FE782" w14:textId="77777777" w:rsidR="00686319" w:rsidRDefault="00686319" w:rsidP="00EC5E99">
      <w:pPr>
        <w:pBdr>
          <w:top w:val="single" w:sz="4" w:space="1" w:color="auto"/>
          <w:left w:val="single" w:sz="4" w:space="4" w:color="auto"/>
          <w:bottom w:val="single" w:sz="4" w:space="1" w:color="auto"/>
          <w:right w:val="single" w:sz="4" w:space="4" w:color="auto"/>
        </w:pBdr>
        <w:spacing w:after="0"/>
        <w:ind w:left="1080"/>
      </w:pPr>
      <w:r>
        <w:rPr>
          <w:b/>
        </w:rPr>
        <w:t>Disclaimer</w:t>
      </w:r>
      <w:r>
        <w:t>-to not claim something; purpose: to</w:t>
      </w:r>
      <w:r w:rsidR="00B1218F">
        <w:t xml:space="preserve"> remove liability.</w:t>
      </w:r>
    </w:p>
    <w:p w14:paraId="53714AB5" w14:textId="77777777" w:rsidR="00B1218F" w:rsidRPr="00686319" w:rsidRDefault="00B1218F" w:rsidP="00EC5E99">
      <w:pPr>
        <w:pBdr>
          <w:top w:val="single" w:sz="4" w:space="1" w:color="auto"/>
          <w:left w:val="single" w:sz="4" w:space="4" w:color="auto"/>
          <w:bottom w:val="single" w:sz="4" w:space="1" w:color="auto"/>
          <w:right w:val="single" w:sz="4" w:space="4" w:color="auto"/>
        </w:pBdr>
        <w:spacing w:after="0"/>
        <w:ind w:left="1080"/>
      </w:pPr>
    </w:p>
    <w:p w14:paraId="3C4BD6F3" w14:textId="77777777" w:rsidR="001644D7" w:rsidRDefault="001644D7" w:rsidP="00EC5E99">
      <w:pPr>
        <w:pBdr>
          <w:top w:val="single" w:sz="4" w:space="1" w:color="auto"/>
          <w:left w:val="single" w:sz="4" w:space="4" w:color="auto"/>
          <w:bottom w:val="single" w:sz="4" w:space="1" w:color="auto"/>
          <w:right w:val="single" w:sz="4" w:space="4" w:color="auto"/>
        </w:pBdr>
        <w:spacing w:after="0"/>
      </w:pPr>
      <w:r>
        <w:t>-HB’s bank sends HB the letter they received from C’s bank.</w:t>
      </w:r>
    </w:p>
    <w:p w14:paraId="4481EFE9" w14:textId="77777777" w:rsidR="001644D7" w:rsidRDefault="001644D7" w:rsidP="00EC5E99">
      <w:pPr>
        <w:pBdr>
          <w:top w:val="single" w:sz="4" w:space="1" w:color="auto"/>
          <w:left w:val="single" w:sz="4" w:space="4" w:color="auto"/>
          <w:bottom w:val="single" w:sz="4" w:space="1" w:color="auto"/>
          <w:right w:val="single" w:sz="4" w:space="4" w:color="auto"/>
        </w:pBdr>
        <w:spacing w:after="0"/>
      </w:pPr>
      <w:r>
        <w:t>-HB did the work but didn’t receive a check from C.</w:t>
      </w:r>
    </w:p>
    <w:p w14:paraId="47DD89FF" w14:textId="77777777" w:rsidR="00413B69" w:rsidRDefault="00413B69" w:rsidP="00EC5E99">
      <w:pPr>
        <w:pBdr>
          <w:top w:val="single" w:sz="4" w:space="1" w:color="auto"/>
          <w:left w:val="single" w:sz="4" w:space="4" w:color="auto"/>
          <w:bottom w:val="single" w:sz="4" w:space="1" w:color="auto"/>
          <w:right w:val="single" w:sz="4" w:space="4" w:color="auto"/>
        </w:pBdr>
        <w:spacing w:after="0"/>
      </w:pPr>
      <w:r>
        <w:lastRenderedPageBreak/>
        <w:t>-The only party that has the information about C, is C’s bank, HB has to rely on C’s bank for the info. Professional attributes; we would technically need to supplement why a duty of care is owed.</w:t>
      </w:r>
    </w:p>
    <w:p w14:paraId="1903D900" w14:textId="77777777" w:rsidR="00FE0671" w:rsidRDefault="00FE0671" w:rsidP="00EC5E99">
      <w:pPr>
        <w:pStyle w:val="NoSpacing"/>
        <w:pBdr>
          <w:top w:val="single" w:sz="4" w:space="1" w:color="auto"/>
          <w:left w:val="single" w:sz="4" w:space="4" w:color="auto"/>
          <w:bottom w:val="single" w:sz="4" w:space="1" w:color="auto"/>
          <w:right w:val="single" w:sz="4" w:space="4" w:color="auto"/>
        </w:pBdr>
      </w:pPr>
      <w:r>
        <w:t>Why is a Duty of care owed</w:t>
      </w:r>
      <w:proofErr w:type="gramStart"/>
      <w:r>
        <w:t>;</w:t>
      </w:r>
      <w:proofErr w:type="gramEnd"/>
      <w:r>
        <w:t xml:space="preserve"> </w:t>
      </w:r>
      <w:proofErr w:type="spellStart"/>
      <w:r>
        <w:t>ie</w:t>
      </w:r>
      <w:proofErr w:type="spellEnd"/>
      <w:r>
        <w:t xml:space="preserve">. </w:t>
      </w:r>
      <w:proofErr w:type="gramStart"/>
      <w:r>
        <w:t>If no disclaimer.</w:t>
      </w:r>
      <w:proofErr w:type="gramEnd"/>
    </w:p>
    <w:p w14:paraId="43A894EA" w14:textId="77777777" w:rsidR="00FE0671" w:rsidRDefault="00FE0671" w:rsidP="00EC5E99">
      <w:pPr>
        <w:pStyle w:val="NoSpacing"/>
        <w:pBdr>
          <w:top w:val="single" w:sz="4" w:space="1" w:color="auto"/>
          <w:left w:val="single" w:sz="4" w:space="4" w:color="auto"/>
          <w:bottom w:val="single" w:sz="4" w:space="1" w:color="auto"/>
          <w:right w:val="single" w:sz="4" w:space="4" w:color="auto"/>
        </w:pBdr>
      </w:pPr>
      <w:r>
        <w:t>1. Reasonably foreseeable why</w:t>
      </w:r>
    </w:p>
    <w:p w14:paraId="3565AC86" w14:textId="77777777" w:rsidR="00FE0671" w:rsidRDefault="00FE0671" w:rsidP="00EC5E99">
      <w:pPr>
        <w:pStyle w:val="NoSpacing"/>
        <w:pBdr>
          <w:top w:val="single" w:sz="4" w:space="1" w:color="auto"/>
          <w:left w:val="single" w:sz="4" w:space="4" w:color="auto"/>
          <w:bottom w:val="single" w:sz="4" w:space="1" w:color="auto"/>
          <w:right w:val="single" w:sz="4" w:space="4" w:color="auto"/>
        </w:pBdr>
      </w:pPr>
      <w:r>
        <w:t xml:space="preserve">2. The defendant is relying on the professional knowledge/accuracy presented by the plaintiff. </w:t>
      </w:r>
    </w:p>
    <w:p w14:paraId="18987084" w14:textId="77777777" w:rsidR="00FE0671" w:rsidRDefault="00FE0671" w:rsidP="00EC5E99">
      <w:pPr>
        <w:pStyle w:val="NoSpacing"/>
        <w:pBdr>
          <w:top w:val="single" w:sz="4" w:space="1" w:color="auto"/>
          <w:left w:val="single" w:sz="4" w:space="4" w:color="auto"/>
          <w:bottom w:val="single" w:sz="4" w:space="1" w:color="auto"/>
          <w:right w:val="single" w:sz="4" w:space="4" w:color="auto"/>
        </w:pBdr>
      </w:pPr>
    </w:p>
    <w:p w14:paraId="2B2137A5" w14:textId="77777777" w:rsidR="001644D7" w:rsidRDefault="001644D7" w:rsidP="00EC5E99">
      <w:pPr>
        <w:pBdr>
          <w:top w:val="single" w:sz="4" w:space="1" w:color="auto"/>
          <w:left w:val="single" w:sz="4" w:space="4" w:color="auto"/>
          <w:bottom w:val="single" w:sz="4" w:space="1" w:color="auto"/>
          <w:right w:val="single" w:sz="4" w:space="4" w:color="auto"/>
        </w:pBdr>
        <w:spacing w:after="0"/>
      </w:pPr>
      <w:r>
        <w:t>-HB filed for negligence against C’s bank: saying that C’s bank owed valid information.</w:t>
      </w:r>
      <w:r w:rsidR="00B1218F">
        <w:t xml:space="preserve"> No intentional tort; deceit.</w:t>
      </w:r>
      <w:r w:rsidR="00413B69">
        <w:t xml:space="preserve"> It should’ve been reasonably foreseeable that there was sufficient proximity (client of HB’s bank would be the one who would be relying on the information).</w:t>
      </w:r>
    </w:p>
    <w:p w14:paraId="3460778E" w14:textId="77777777" w:rsidR="001644D7" w:rsidRDefault="001644D7" w:rsidP="00EC5E99">
      <w:pPr>
        <w:pBdr>
          <w:top w:val="single" w:sz="4" w:space="1" w:color="auto"/>
          <w:left w:val="single" w:sz="4" w:space="4" w:color="auto"/>
          <w:bottom w:val="single" w:sz="4" w:space="1" w:color="auto"/>
          <w:right w:val="single" w:sz="4" w:space="4" w:color="auto"/>
        </w:pBdr>
        <w:spacing w:after="0"/>
      </w:pPr>
      <w:r>
        <w:t>-The majority of the court decided that C’s bank did owe a duty of care to the group of HB’s bank.</w:t>
      </w:r>
    </w:p>
    <w:p w14:paraId="73D7486B" w14:textId="77777777" w:rsidR="00B1218F" w:rsidRDefault="00B1218F" w:rsidP="00EC5E99">
      <w:pPr>
        <w:pBdr>
          <w:top w:val="single" w:sz="4" w:space="1" w:color="auto"/>
          <w:left w:val="single" w:sz="4" w:space="4" w:color="auto"/>
          <w:bottom w:val="single" w:sz="4" w:space="1" w:color="auto"/>
          <w:right w:val="single" w:sz="4" w:space="4" w:color="auto"/>
        </w:pBdr>
        <w:spacing w:after="0"/>
        <w:rPr>
          <w:b/>
        </w:rPr>
      </w:pPr>
    </w:p>
    <w:p w14:paraId="250215CD" w14:textId="77777777" w:rsidR="00686319" w:rsidRDefault="00686319" w:rsidP="00EC5E99">
      <w:pPr>
        <w:pBdr>
          <w:top w:val="single" w:sz="4" w:space="1" w:color="auto"/>
          <w:left w:val="single" w:sz="4" w:space="4" w:color="auto"/>
          <w:bottom w:val="single" w:sz="4" w:space="1" w:color="auto"/>
          <w:right w:val="single" w:sz="4" w:space="4" w:color="auto"/>
        </w:pBdr>
        <w:spacing w:after="0"/>
        <w:rPr>
          <w:b/>
        </w:rPr>
      </w:pPr>
      <w:r w:rsidRPr="00A16FD1">
        <w:rPr>
          <w:b/>
        </w:rPr>
        <w:t>Ultimately, the plaintiff is relying on the engineer’s specialized skill, knowledge and experience. (Hedley Byrne)</w:t>
      </w:r>
    </w:p>
    <w:p w14:paraId="5C0B26B9" w14:textId="77777777" w:rsidR="00B1218F" w:rsidRDefault="00B1218F" w:rsidP="00EC5E99">
      <w:pPr>
        <w:pBdr>
          <w:top w:val="single" w:sz="4" w:space="1" w:color="auto"/>
          <w:left w:val="single" w:sz="4" w:space="4" w:color="auto"/>
          <w:bottom w:val="single" w:sz="4" w:space="1" w:color="auto"/>
          <w:right w:val="single" w:sz="4" w:space="4" w:color="auto"/>
        </w:pBdr>
        <w:spacing w:after="0"/>
        <w:rPr>
          <w:b/>
        </w:rPr>
      </w:pPr>
    </w:p>
    <w:p w14:paraId="32D96B76" w14:textId="77777777" w:rsidR="00686319" w:rsidRDefault="00686319" w:rsidP="00EC5E99">
      <w:pPr>
        <w:pStyle w:val="NoSpacing"/>
        <w:pBdr>
          <w:top w:val="single" w:sz="4" w:space="1" w:color="auto"/>
          <w:left w:val="single" w:sz="4" w:space="4" w:color="auto"/>
          <w:bottom w:val="single" w:sz="4" w:space="1" w:color="auto"/>
          <w:right w:val="single" w:sz="4" w:space="4" w:color="auto"/>
        </w:pBdr>
      </w:pPr>
      <w:r>
        <w:t>-At the end of the day, the court found that C’s Bank was not liable because of the disclaimer.</w:t>
      </w:r>
    </w:p>
    <w:p w14:paraId="59FC690E" w14:textId="77777777" w:rsidR="00686319" w:rsidRDefault="00686319" w:rsidP="00686319">
      <w:pPr>
        <w:pStyle w:val="NoSpacing"/>
        <w:rPr>
          <w:b/>
        </w:rPr>
      </w:pPr>
    </w:p>
    <w:p w14:paraId="43571A19" w14:textId="77777777" w:rsidR="00686319" w:rsidRDefault="00686319" w:rsidP="00686319">
      <w:pPr>
        <w:pStyle w:val="NoSpacing"/>
      </w:pPr>
      <w:r>
        <w:rPr>
          <w:b/>
        </w:rPr>
        <w:t xml:space="preserve">*Disclaimer: </w:t>
      </w:r>
      <w:r>
        <w:t>Takes away liability that would otherwise be there</w:t>
      </w:r>
      <w:r w:rsidR="00FE0671">
        <w:t xml:space="preserve"> (on statements made verbally or in writing).</w:t>
      </w:r>
    </w:p>
    <w:p w14:paraId="7F910D04" w14:textId="77777777" w:rsidR="00686319" w:rsidRPr="005C67B2" w:rsidRDefault="00686319" w:rsidP="00686319">
      <w:pPr>
        <w:pStyle w:val="NoSpacing"/>
      </w:pPr>
    </w:p>
    <w:p w14:paraId="7AAD4DC8" w14:textId="77777777" w:rsidR="001644D7" w:rsidRDefault="00F57D64" w:rsidP="00AE10DB">
      <w:pPr>
        <w:pStyle w:val="NoSpacing"/>
      </w:pPr>
      <w:r>
        <w:t>-</w:t>
      </w:r>
      <w:proofErr w:type="gramStart"/>
      <w:r>
        <w:t>doesn’t</w:t>
      </w:r>
      <w:proofErr w:type="gramEnd"/>
      <w:r>
        <w:t xml:space="preserve"> work in contract laws</w:t>
      </w:r>
    </w:p>
    <w:p w14:paraId="658DF142" w14:textId="77777777" w:rsidR="00F57D64" w:rsidRDefault="00E812F5" w:rsidP="00AE10DB">
      <w:pPr>
        <w:pStyle w:val="NoSpacing"/>
      </w:pPr>
      <w:r>
        <w:t>-</w:t>
      </w:r>
      <w:proofErr w:type="gramStart"/>
      <w:r>
        <w:t>disclaimers</w:t>
      </w:r>
      <w:proofErr w:type="gramEnd"/>
      <w:r>
        <w:t xml:space="preserve"> work because you were warned ahead of time, however you weren’t allowed to rely on it. If you did, you can’t complain. </w:t>
      </w:r>
    </w:p>
    <w:p w14:paraId="116D57B5" w14:textId="77777777" w:rsidR="009B6632" w:rsidRDefault="009B6632" w:rsidP="00AE10DB">
      <w:pPr>
        <w:pStyle w:val="NoSpacing"/>
      </w:pPr>
    </w:p>
    <w:p w14:paraId="2ACA6F5B" w14:textId="77777777" w:rsidR="009B6632" w:rsidRDefault="009B6632" w:rsidP="00AE10DB">
      <w:pPr>
        <w:pStyle w:val="NoSpacing"/>
      </w:pPr>
      <w:r>
        <w:t>-</w:t>
      </w:r>
      <w:proofErr w:type="gramStart"/>
      <w:r>
        <w:t>one</w:t>
      </w:r>
      <w:proofErr w:type="gramEnd"/>
      <w:r>
        <w:t xml:space="preserve"> of the issues for hiring an individual to do the work is for liability, also that we’re not experts or have the experience in having been trained in that profession.</w:t>
      </w:r>
    </w:p>
    <w:p w14:paraId="331EBD2B" w14:textId="77777777" w:rsidR="00EE00A3" w:rsidRDefault="00EE00A3" w:rsidP="00ED0688"/>
    <w:p w14:paraId="3D4BDC8F" w14:textId="77777777" w:rsidR="00EE00A3" w:rsidRDefault="00EE00A3" w:rsidP="00ED0688"/>
    <w:p w14:paraId="09505680" w14:textId="76B190DA" w:rsidR="00AA335B" w:rsidRDefault="00EE00A3" w:rsidP="00FE5160">
      <w:r>
        <w:t>Remember; disclaimer removes the duty of care.</w:t>
      </w:r>
      <w:r w:rsidR="00AA335B">
        <w:rPr>
          <w:b/>
        </w:rPr>
        <w:t>3 Issues in Negligence sum up</w:t>
      </w:r>
    </w:p>
    <w:p w14:paraId="6A132A9D" w14:textId="77777777" w:rsidR="00AA335B" w:rsidRDefault="00AA335B" w:rsidP="00AA335B">
      <w:pPr>
        <w:pStyle w:val="NoSpacing"/>
        <w:numPr>
          <w:ilvl w:val="0"/>
          <w:numId w:val="10"/>
        </w:numPr>
      </w:pPr>
      <w:r w:rsidRPr="006553A2">
        <w:rPr>
          <w:b/>
        </w:rPr>
        <w:t>The thin</w:t>
      </w:r>
      <w:r w:rsidR="006553A2" w:rsidRPr="006553A2">
        <w:rPr>
          <w:b/>
        </w:rPr>
        <w:t xml:space="preserve"> </w:t>
      </w:r>
      <w:r w:rsidRPr="006553A2">
        <w:rPr>
          <w:b/>
        </w:rPr>
        <w:t xml:space="preserve">skull </w:t>
      </w:r>
      <w:proofErr w:type="gramStart"/>
      <w:r w:rsidRPr="006553A2">
        <w:rPr>
          <w:b/>
        </w:rPr>
        <w:t>plaintiff(</w:t>
      </w:r>
      <w:proofErr w:type="gramEnd"/>
      <w:r w:rsidRPr="006553A2">
        <w:rPr>
          <w:b/>
        </w:rPr>
        <w:t>egg shell plaintiff)</w:t>
      </w:r>
      <w:r>
        <w:br/>
        <w:t xml:space="preserve">-lets say you’re driving your car and you’re not driving well and swerve to not hit a squirrel, you hit a teen. Young person, and it hits the hand that they don’t use and its not sports season. </w:t>
      </w:r>
      <w:r>
        <w:br/>
        <w:t>-</w:t>
      </w:r>
      <w:proofErr w:type="gramStart"/>
      <w:r>
        <w:t>hypothetical</w:t>
      </w:r>
      <w:proofErr w:type="gramEnd"/>
      <w:r>
        <w:t xml:space="preserve"> </w:t>
      </w:r>
      <w:r w:rsidR="006553A2">
        <w:t>scenario</w:t>
      </w:r>
      <w:r>
        <w:t xml:space="preserve"> 2, you hit an older person and it affects their mobility to take care of themselves, and takes a longer time to heal</w:t>
      </w:r>
      <w:r>
        <w:br/>
        <w:t xml:space="preserve">-hypothetical case 3, you hit a famous </w:t>
      </w:r>
      <w:r w:rsidR="006553A2">
        <w:t>pianist</w:t>
      </w:r>
      <w:r>
        <w:t xml:space="preserve"> and they can’t do work…</w:t>
      </w:r>
    </w:p>
    <w:p w14:paraId="7C56B920" w14:textId="77777777" w:rsidR="00AA335B" w:rsidRDefault="00AA335B" w:rsidP="00AA335B">
      <w:pPr>
        <w:pStyle w:val="NoSpacing"/>
        <w:ind w:left="720"/>
      </w:pPr>
      <w:r>
        <w:t>-</w:t>
      </w:r>
      <w:proofErr w:type="gramStart"/>
      <w:r>
        <w:t>is</w:t>
      </w:r>
      <w:proofErr w:type="gramEnd"/>
      <w:r>
        <w:t xml:space="preserve"> there a standard amount gi</w:t>
      </w:r>
      <w:r w:rsidR="006553A2">
        <w:t>ven out of all of these cases? Is there a difference between the 3 examples?</w:t>
      </w:r>
      <w:r w:rsidR="006553A2">
        <w:br/>
        <w:t>--</w:t>
      </w:r>
      <w:proofErr w:type="gramStart"/>
      <w:r w:rsidR="006553A2">
        <w:t>yes</w:t>
      </w:r>
      <w:proofErr w:type="gramEnd"/>
      <w:r w:rsidR="006553A2">
        <w:t xml:space="preserve"> there is a difference</w:t>
      </w:r>
      <w:r w:rsidR="006553A2">
        <w:br/>
        <w:t>-if the type of damage is reasonably foreseeable you are liable to the extent of the injuries for that plaintiff, then you take the plaintiff however you got them.</w:t>
      </w:r>
    </w:p>
    <w:p w14:paraId="2608F6A4" w14:textId="77777777" w:rsidR="006553A2" w:rsidRDefault="002C76F2" w:rsidP="006553A2">
      <w:pPr>
        <w:pStyle w:val="NoSpacing"/>
        <w:ind w:left="720"/>
      </w:pPr>
      <w:r>
        <w:br/>
      </w:r>
      <w:r w:rsidR="006553A2">
        <w:t>Therefore sum</w:t>
      </w:r>
      <w:r>
        <w:t xml:space="preserve"> up</w:t>
      </w:r>
      <w:r w:rsidR="006553A2">
        <w:t>:</w:t>
      </w:r>
      <w:r w:rsidR="006553A2">
        <w:br/>
        <w:t xml:space="preserve">Take the plaintiff as you find him or her. If injury affects the plaintiff more than it simply would </w:t>
      </w:r>
      <w:r w:rsidR="006553A2">
        <w:lastRenderedPageBreak/>
        <w:t xml:space="preserve">as defined. (Ex. Hand injury to a professional pianist) </w:t>
      </w:r>
      <w:r w:rsidR="006553A2">
        <w:sym w:font="Wingdings" w:char="F0E0"/>
      </w:r>
      <w:r w:rsidR="006553A2">
        <w:t xml:space="preserve"> The defendant will have to pay the plaintiff more.</w:t>
      </w:r>
    </w:p>
    <w:p w14:paraId="40EAA85A" w14:textId="77777777" w:rsidR="006553A2" w:rsidRDefault="006553A2" w:rsidP="006553A2">
      <w:pPr>
        <w:pStyle w:val="NoSpacing"/>
        <w:ind w:left="720"/>
        <w:rPr>
          <w:b/>
        </w:rPr>
      </w:pPr>
      <w:r>
        <w:rPr>
          <w:b/>
        </w:rPr>
        <w:br/>
        <w:t>The type of injury is reasonably foreseeable but the type of plaintiff is not.</w:t>
      </w:r>
    </w:p>
    <w:p w14:paraId="05495612" w14:textId="77777777" w:rsidR="006553A2" w:rsidRDefault="006553A2" w:rsidP="006553A2">
      <w:pPr>
        <w:pStyle w:val="NoSpacing"/>
      </w:pPr>
    </w:p>
    <w:p w14:paraId="6977AE0E" w14:textId="77777777" w:rsidR="002C76F2" w:rsidRDefault="006553A2" w:rsidP="006553A2">
      <w:pPr>
        <w:pStyle w:val="NoSpacing"/>
        <w:numPr>
          <w:ilvl w:val="0"/>
          <w:numId w:val="10"/>
        </w:numPr>
      </w:pPr>
      <w:r>
        <w:rPr>
          <w:b/>
        </w:rPr>
        <w:t>Contributory Negligence</w:t>
      </w:r>
      <w:r>
        <w:rPr>
          <w:b/>
        </w:rPr>
        <w:br/>
      </w:r>
      <w:r>
        <w:t xml:space="preserve">-to contribute </w:t>
      </w:r>
      <w:r w:rsidR="002C76F2">
        <w:t xml:space="preserve">to </w:t>
      </w:r>
      <w:r>
        <w:t>negligence</w:t>
      </w:r>
      <w:r w:rsidR="002C76F2">
        <w:br/>
        <w:t xml:space="preserve">-a plaintiff being liable to a greater </w:t>
      </w:r>
      <w:proofErr w:type="gramStart"/>
      <w:r w:rsidR="002C76F2">
        <w:t>or  lesser</w:t>
      </w:r>
      <w:proofErr w:type="gramEnd"/>
      <w:r w:rsidR="002C76F2">
        <w:t xml:space="preserve"> extent for his or hers own injuries. Things you have done or haven’t done as a plaintiff, contributing to your injuries.</w:t>
      </w:r>
    </w:p>
    <w:p w14:paraId="2F5D2DCC" w14:textId="77777777" w:rsidR="002C76F2" w:rsidRDefault="002C76F2" w:rsidP="002C76F2">
      <w:pPr>
        <w:pStyle w:val="NoSpacing"/>
        <w:ind w:left="720"/>
      </w:pPr>
      <w:r>
        <w:t>-</w:t>
      </w:r>
      <w:proofErr w:type="gramStart"/>
      <w:r>
        <w:t>can</w:t>
      </w:r>
      <w:proofErr w:type="gramEnd"/>
      <w:r>
        <w:t xml:space="preserve"> contribute to your own injuries (ex a guy falling down in the winter because it was too slippery but he had old sneakers, so his fault)</w:t>
      </w:r>
      <w:r>
        <w:br/>
        <w:t>--to a greater or lesser extent, he would be found contributory negligent to his own injuries.</w:t>
      </w:r>
      <w:r>
        <w:br/>
      </w:r>
      <w:r>
        <w:br/>
        <w:t>Therefore sum up:</w:t>
      </w:r>
      <w:r>
        <w:br/>
        <w:t>When the plaintiff is found by the court to have contributed to his/her injuries.</w:t>
      </w:r>
    </w:p>
    <w:p w14:paraId="24B2B55E" w14:textId="77777777" w:rsidR="002C76F2" w:rsidRDefault="002C76F2" w:rsidP="002C76F2">
      <w:pPr>
        <w:pStyle w:val="NoSpacing"/>
        <w:ind w:firstLine="720"/>
      </w:pPr>
      <w:r>
        <w:t>There are two aspects to it:</w:t>
      </w:r>
    </w:p>
    <w:p w14:paraId="76E48AD9" w14:textId="77777777" w:rsidR="002C76F2" w:rsidRDefault="002C76F2" w:rsidP="002C76F2">
      <w:pPr>
        <w:pStyle w:val="NoSpacing"/>
        <w:numPr>
          <w:ilvl w:val="0"/>
          <w:numId w:val="11"/>
        </w:numPr>
      </w:pPr>
      <w:r>
        <w:t>Not taking enough care to prevent injury.</w:t>
      </w:r>
    </w:p>
    <w:p w14:paraId="38AF8D69" w14:textId="77777777" w:rsidR="002C76F2" w:rsidRDefault="002C76F2" w:rsidP="002C76F2">
      <w:pPr>
        <w:pStyle w:val="NoSpacing"/>
        <w:numPr>
          <w:ilvl w:val="0"/>
          <w:numId w:val="11"/>
        </w:numPr>
      </w:pPr>
      <w:r>
        <w:t>After injury you don’t take steps to improve injury (that a reasonable person would take).</w:t>
      </w:r>
    </w:p>
    <w:p w14:paraId="41D0C23F" w14:textId="77777777" w:rsidR="002C76F2" w:rsidRDefault="002C76F2" w:rsidP="002C76F2">
      <w:pPr>
        <w:pStyle w:val="NoSpacing"/>
      </w:pPr>
      <w:r>
        <w:t xml:space="preserve"> *</w:t>
      </w:r>
      <w:proofErr w:type="gramStart"/>
      <w:r>
        <w:t>this</w:t>
      </w:r>
      <w:proofErr w:type="gramEnd"/>
      <w:r>
        <w:t xml:space="preserve"> would be on questions in m/c and t/f </w:t>
      </w:r>
    </w:p>
    <w:p w14:paraId="00B8C135" w14:textId="77777777" w:rsidR="002C76F2" w:rsidRDefault="002C76F2" w:rsidP="002C76F2">
      <w:pPr>
        <w:pStyle w:val="NoSpacing"/>
      </w:pPr>
    </w:p>
    <w:p w14:paraId="4AD8CB52" w14:textId="77777777" w:rsidR="002C76F2" w:rsidRDefault="002C76F2" w:rsidP="003E7ED5">
      <w:pPr>
        <w:pStyle w:val="NoSpacing"/>
        <w:numPr>
          <w:ilvl w:val="0"/>
          <w:numId w:val="10"/>
        </w:numPr>
      </w:pPr>
      <w:r>
        <w:rPr>
          <w:b/>
        </w:rPr>
        <w:t>Strict Liability</w:t>
      </w:r>
      <w:r>
        <w:br/>
        <w:t>-type of tory</w:t>
      </w:r>
      <w:r w:rsidR="00945C2F">
        <w:tab/>
      </w:r>
      <w:r w:rsidR="00945C2F">
        <w:tab/>
      </w:r>
      <w:r w:rsidR="00945C2F">
        <w:tab/>
      </w:r>
      <w:r w:rsidR="00945C2F">
        <w:tab/>
      </w:r>
      <w:r w:rsidR="00945C2F">
        <w:tab/>
      </w:r>
      <w:r w:rsidR="00945C2F">
        <w:tab/>
      </w:r>
      <w:r>
        <w:br/>
        <w:t>-</w:t>
      </w:r>
      <w:r w:rsidR="00945C2F">
        <w:t xml:space="preserve">everything is usually based on however this isn’t </w:t>
      </w:r>
      <w:r w:rsidR="00945C2F">
        <w:br/>
        <w:t>-not a function of fault at all</w:t>
      </w:r>
      <w:r w:rsidR="00945C2F">
        <w:br/>
        <w:t>-your injuries were caused</w:t>
      </w:r>
      <w:r w:rsidR="003E7ED5">
        <w:t xml:space="preserve"> </w:t>
      </w:r>
      <w:r w:rsidR="00945C2F">
        <w:t>by this and they are liable</w:t>
      </w:r>
    </w:p>
    <w:p w14:paraId="79FCE40D" w14:textId="77777777" w:rsidR="003E7ED5" w:rsidRDefault="003E7ED5" w:rsidP="003E7ED5">
      <w:pPr>
        <w:pStyle w:val="NoSpacing"/>
        <w:ind w:left="720"/>
      </w:pPr>
      <w:r>
        <w:object w:dxaOrig="3863" w:dyaOrig="3155" w14:anchorId="3FF903E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0.25pt;height:82.05pt" o:ole="">
            <v:imagedata r:id="rId9" o:title=""/>
          </v:shape>
          <o:OLEObject Type="Embed" ProgID="Visio.Drawing.11" ShapeID="_x0000_i1025" DrawAspect="Content" ObjectID="_1305821759" r:id="rId10"/>
        </w:object>
      </w:r>
      <w:r w:rsidR="006553A2">
        <w:br/>
      </w:r>
    </w:p>
    <w:p w14:paraId="75C5B52A" w14:textId="77777777" w:rsidR="006553A2" w:rsidRDefault="003E7ED5" w:rsidP="003E7ED5">
      <w:pPr>
        <w:pStyle w:val="NoSpacing"/>
      </w:pPr>
      <w:proofErr w:type="gramStart"/>
      <w:r>
        <w:t>e</w:t>
      </w:r>
      <w:r w:rsidR="00945C2F">
        <w:t>x</w:t>
      </w:r>
      <w:proofErr w:type="gramEnd"/>
      <w:r w:rsidR="00945C2F">
        <w:t xml:space="preserve">. </w:t>
      </w:r>
      <w:proofErr w:type="gramStart"/>
      <w:r w:rsidR="00945C2F">
        <w:t>you</w:t>
      </w:r>
      <w:proofErr w:type="gramEnd"/>
      <w:r w:rsidR="00945C2F">
        <w:t xml:space="preserve"> have something dangerous, it escaped. You’re in trouble/fault for the injuries.  It doesn’t matter precautions you had to prevent its escape.  There was no discussion of duty of care… because it escaped you breached the duty of care and are in trouble.</w:t>
      </w:r>
      <w:r>
        <w:br/>
      </w:r>
    </w:p>
    <w:p w14:paraId="3CC40292" w14:textId="77777777" w:rsidR="003E7ED5" w:rsidRDefault="003E7ED5" w:rsidP="003E7ED5">
      <w:pPr>
        <w:pStyle w:val="NoSpacing"/>
      </w:pPr>
      <w:r>
        <w:t>Therefore sum up:</w:t>
      </w:r>
    </w:p>
    <w:p w14:paraId="46A36DAF" w14:textId="77777777" w:rsidR="00945C2F" w:rsidRDefault="00945C2F" w:rsidP="00945C2F">
      <w:pPr>
        <w:pStyle w:val="NoSpacing"/>
        <w:numPr>
          <w:ilvl w:val="0"/>
          <w:numId w:val="12"/>
        </w:numPr>
      </w:pPr>
      <w:r>
        <w:t>The court does not ask if a duty of care was owed or if it was breached.</w:t>
      </w:r>
    </w:p>
    <w:p w14:paraId="06B3B9D4" w14:textId="77777777" w:rsidR="00945C2F" w:rsidRDefault="00945C2F" w:rsidP="00945C2F">
      <w:pPr>
        <w:pStyle w:val="NoSpacing"/>
        <w:numPr>
          <w:ilvl w:val="0"/>
          <w:numId w:val="12"/>
        </w:numPr>
      </w:pPr>
      <w:r>
        <w:t>It is exclusively about whether injuries are a direct result of actions.</w:t>
      </w:r>
    </w:p>
    <w:p w14:paraId="37ECB908" w14:textId="77777777" w:rsidR="00945C2F" w:rsidRDefault="00945C2F" w:rsidP="00945C2F">
      <w:pPr>
        <w:pStyle w:val="NoSpacing"/>
        <w:numPr>
          <w:ilvl w:val="0"/>
          <w:numId w:val="12"/>
        </w:numPr>
      </w:pPr>
      <w:r>
        <w:t>It is simply a causality question.</w:t>
      </w:r>
    </w:p>
    <w:p w14:paraId="0F833888" w14:textId="77777777" w:rsidR="00945C2F" w:rsidRDefault="00945C2F" w:rsidP="00945C2F">
      <w:pPr>
        <w:pStyle w:val="NoSpacing"/>
      </w:pPr>
      <w:r>
        <w:t xml:space="preserve">Ex. If you keep something dangerous on your property and it escapes and harms others: Strict Liability applies </w:t>
      </w:r>
      <w:r>
        <w:sym w:font="Wingdings" w:char="F0E0"/>
      </w:r>
      <w:r>
        <w:t xml:space="preserve"> you are on the hook, you are strictly liable.</w:t>
      </w:r>
    </w:p>
    <w:p w14:paraId="381C7DF7" w14:textId="77777777" w:rsidR="00923187" w:rsidRDefault="00923187" w:rsidP="00945C2F">
      <w:pPr>
        <w:pStyle w:val="NoSpacing"/>
      </w:pPr>
    </w:p>
    <w:p w14:paraId="6D523B78" w14:textId="72975519" w:rsidR="00D07F5D" w:rsidRPr="00FE5160" w:rsidRDefault="00235404" w:rsidP="00FE5160">
      <w:pPr>
        <w:rPr>
          <w:b/>
        </w:rPr>
      </w:pPr>
      <w:r>
        <w:t xml:space="preserve"> </w:t>
      </w:r>
    </w:p>
    <w:sectPr w:rsidR="00D07F5D" w:rsidRPr="00FE516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1D2014"/>
    <w:multiLevelType w:val="hybridMultilevel"/>
    <w:tmpl w:val="903CF3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3EA36D0"/>
    <w:multiLevelType w:val="hybridMultilevel"/>
    <w:tmpl w:val="325A0E7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712336E"/>
    <w:multiLevelType w:val="hybridMultilevel"/>
    <w:tmpl w:val="799CC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0AD79CF"/>
    <w:multiLevelType w:val="hybridMultilevel"/>
    <w:tmpl w:val="898E8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2085C4E"/>
    <w:multiLevelType w:val="hybridMultilevel"/>
    <w:tmpl w:val="6116F7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52B454D"/>
    <w:multiLevelType w:val="hybridMultilevel"/>
    <w:tmpl w:val="09149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96C0114"/>
    <w:multiLevelType w:val="hybridMultilevel"/>
    <w:tmpl w:val="9282051E"/>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59D91875"/>
    <w:multiLevelType w:val="hybridMultilevel"/>
    <w:tmpl w:val="F3C202A0"/>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5D611A84"/>
    <w:multiLevelType w:val="hybridMultilevel"/>
    <w:tmpl w:val="2FF8975A"/>
    <w:lvl w:ilvl="0" w:tplc="A494524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EEC5746"/>
    <w:multiLevelType w:val="hybridMultilevel"/>
    <w:tmpl w:val="578E65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7462C7A"/>
    <w:multiLevelType w:val="hybridMultilevel"/>
    <w:tmpl w:val="9282051E"/>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74011AD5"/>
    <w:multiLevelType w:val="hybridMultilevel"/>
    <w:tmpl w:val="073E3B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76B72133"/>
    <w:multiLevelType w:val="hybridMultilevel"/>
    <w:tmpl w:val="578E65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10"/>
  </w:num>
  <w:num w:numId="3">
    <w:abstractNumId w:val="9"/>
  </w:num>
  <w:num w:numId="4">
    <w:abstractNumId w:val="11"/>
  </w:num>
  <w:num w:numId="5">
    <w:abstractNumId w:val="7"/>
  </w:num>
  <w:num w:numId="6">
    <w:abstractNumId w:val="3"/>
  </w:num>
  <w:num w:numId="7">
    <w:abstractNumId w:val="12"/>
  </w:num>
  <w:num w:numId="8">
    <w:abstractNumId w:val="2"/>
  </w:num>
  <w:num w:numId="9">
    <w:abstractNumId w:val="5"/>
  </w:num>
  <w:num w:numId="10">
    <w:abstractNumId w:val="1"/>
  </w:num>
  <w:num w:numId="11">
    <w:abstractNumId w:val="0"/>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5AF"/>
    <w:rsid w:val="00060AA0"/>
    <w:rsid w:val="001644D7"/>
    <w:rsid w:val="00186164"/>
    <w:rsid w:val="0021116F"/>
    <w:rsid w:val="00235404"/>
    <w:rsid w:val="002438FB"/>
    <w:rsid w:val="002C76F2"/>
    <w:rsid w:val="0037516E"/>
    <w:rsid w:val="003E7ED5"/>
    <w:rsid w:val="00413B69"/>
    <w:rsid w:val="00566D11"/>
    <w:rsid w:val="005715AF"/>
    <w:rsid w:val="006553A2"/>
    <w:rsid w:val="00686319"/>
    <w:rsid w:val="007907D6"/>
    <w:rsid w:val="00923187"/>
    <w:rsid w:val="00925591"/>
    <w:rsid w:val="00945C2F"/>
    <w:rsid w:val="009A35DA"/>
    <w:rsid w:val="009B6632"/>
    <w:rsid w:val="009D1286"/>
    <w:rsid w:val="00A36FC5"/>
    <w:rsid w:val="00AA335B"/>
    <w:rsid w:val="00AC6A49"/>
    <w:rsid w:val="00AD61ED"/>
    <w:rsid w:val="00AE10DB"/>
    <w:rsid w:val="00B11050"/>
    <w:rsid w:val="00B1218F"/>
    <w:rsid w:val="00D07F5D"/>
    <w:rsid w:val="00E3029B"/>
    <w:rsid w:val="00E812F5"/>
    <w:rsid w:val="00EC5E99"/>
    <w:rsid w:val="00ED0688"/>
    <w:rsid w:val="00EE00A3"/>
    <w:rsid w:val="00F57D64"/>
    <w:rsid w:val="00F8169E"/>
    <w:rsid w:val="00FE0671"/>
    <w:rsid w:val="00FE5160"/>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9"/>
    <o:shapelayout v:ext="edit">
      <o:idmap v:ext="edit" data="1"/>
    </o:shapelayout>
  </w:shapeDefaults>
  <w:decimalSymbol w:val="."/>
  <w:listSeparator w:val=","/>
  <w14:docId w14:val="49C71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715AF"/>
    <w:pPr>
      <w:spacing w:after="0" w:line="240" w:lineRule="auto"/>
    </w:pPr>
  </w:style>
  <w:style w:type="paragraph" w:styleId="Title">
    <w:name w:val="Title"/>
    <w:basedOn w:val="Normal"/>
    <w:next w:val="Normal"/>
    <w:link w:val="TitleChar"/>
    <w:uiPriority w:val="10"/>
    <w:qFormat/>
    <w:rsid w:val="00566D11"/>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val="en-US" w:bidi="en-US"/>
    </w:rPr>
  </w:style>
  <w:style w:type="character" w:customStyle="1" w:styleId="TitleChar">
    <w:name w:val="Title Char"/>
    <w:basedOn w:val="DefaultParagraphFont"/>
    <w:link w:val="Title"/>
    <w:uiPriority w:val="10"/>
    <w:rsid w:val="00566D11"/>
    <w:rPr>
      <w:rFonts w:ascii="Cambria" w:eastAsia="Times New Roman" w:hAnsi="Cambria" w:cs="Times New Roman"/>
      <w:color w:val="17365D"/>
      <w:spacing w:val="5"/>
      <w:kern w:val="28"/>
      <w:sz w:val="52"/>
      <w:szCs w:val="52"/>
      <w:lang w:val="en-US" w:bidi="en-US"/>
    </w:rPr>
  </w:style>
  <w:style w:type="character" w:styleId="Hyperlink">
    <w:name w:val="Hyperlink"/>
    <w:basedOn w:val="DefaultParagraphFont"/>
    <w:uiPriority w:val="99"/>
    <w:semiHidden/>
    <w:unhideWhenUsed/>
    <w:rsid w:val="009A35DA"/>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715AF"/>
    <w:pPr>
      <w:spacing w:after="0" w:line="240" w:lineRule="auto"/>
    </w:pPr>
  </w:style>
  <w:style w:type="paragraph" w:styleId="Title">
    <w:name w:val="Title"/>
    <w:basedOn w:val="Normal"/>
    <w:next w:val="Normal"/>
    <w:link w:val="TitleChar"/>
    <w:uiPriority w:val="10"/>
    <w:qFormat/>
    <w:rsid w:val="00566D11"/>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val="en-US" w:bidi="en-US"/>
    </w:rPr>
  </w:style>
  <w:style w:type="character" w:customStyle="1" w:styleId="TitleChar">
    <w:name w:val="Title Char"/>
    <w:basedOn w:val="DefaultParagraphFont"/>
    <w:link w:val="Title"/>
    <w:uiPriority w:val="10"/>
    <w:rsid w:val="00566D11"/>
    <w:rPr>
      <w:rFonts w:ascii="Cambria" w:eastAsia="Times New Roman" w:hAnsi="Cambria" w:cs="Times New Roman"/>
      <w:color w:val="17365D"/>
      <w:spacing w:val="5"/>
      <w:kern w:val="28"/>
      <w:sz w:val="52"/>
      <w:szCs w:val="52"/>
      <w:lang w:val="en-US" w:bidi="en-US"/>
    </w:rPr>
  </w:style>
  <w:style w:type="character" w:styleId="Hyperlink">
    <w:name w:val="Hyperlink"/>
    <w:basedOn w:val="DefaultParagraphFont"/>
    <w:uiPriority w:val="99"/>
    <w:semiHidden/>
    <w:unhideWhenUsed/>
    <w:rsid w:val="009A35D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1720250">
      <w:bodyDiv w:val="1"/>
      <w:marLeft w:val="0"/>
      <w:marRight w:val="0"/>
      <w:marTop w:val="0"/>
      <w:marBottom w:val="0"/>
      <w:divBdr>
        <w:top w:val="none" w:sz="0" w:space="0" w:color="auto"/>
        <w:left w:val="none" w:sz="0" w:space="0" w:color="auto"/>
        <w:bottom w:val="none" w:sz="0" w:space="0" w:color="auto"/>
        <w:right w:val="none" w:sz="0" w:space="0" w:color="auto"/>
      </w:divBdr>
    </w:div>
    <w:div w:id="1631667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en.wikipedia.org/wiki/Liebeck_v._McDonald's_Restaurants" TargetMode="External"/><Relationship Id="rId8" Type="http://schemas.openxmlformats.org/officeDocument/2006/relationships/hyperlink" Target="http://en.wikipedia.org/wiki/Hedley_Byrne_%26_Co_Ltd_v_Heller_%26_Partners_Ltd" TargetMode="External"/><Relationship Id="rId9" Type="http://schemas.openxmlformats.org/officeDocument/2006/relationships/image" Target="media/image1.emf"/><Relationship Id="rId10"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46E0D9-D6B7-0F41-A6AD-C44E85689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317</TotalTime>
  <Pages>3</Pages>
  <Words>950</Words>
  <Characters>5419</Characters>
  <Application>Microsoft Macintosh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Amit</dc:creator>
  <cp:lastModifiedBy>cody</cp:lastModifiedBy>
  <cp:revision>11</cp:revision>
  <dcterms:created xsi:type="dcterms:W3CDTF">2011-01-30T17:49:00Z</dcterms:created>
  <dcterms:modified xsi:type="dcterms:W3CDTF">2013-06-05T23:29:00Z</dcterms:modified>
</cp:coreProperties>
</file>