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6B27B" w14:textId="5549704F" w:rsidR="003A5D1F" w:rsidRPr="003A5D1F" w:rsidRDefault="00594C61" w:rsidP="003A5D1F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A5D1F">
        <w:rPr>
          <w:rFonts w:cs="Times"/>
          <w:bCs/>
          <w:sz w:val="38"/>
          <w:szCs w:val="38"/>
          <w:u w:val="single"/>
        </w:rPr>
        <w:t>Part 2:</w:t>
      </w:r>
      <w:r w:rsidR="003A5D1F" w:rsidRPr="003A5D1F">
        <w:rPr>
          <w:rFonts w:cs="Times"/>
          <w:bCs/>
          <w:sz w:val="38"/>
          <w:szCs w:val="38"/>
        </w:rPr>
        <w:t xml:space="preserve">  </w:t>
      </w:r>
      <w:bookmarkStart w:id="0" w:name="_GoBack"/>
      <w:r w:rsidR="003A5D1F" w:rsidRPr="003A5D1F">
        <w:rPr>
          <w:rFonts w:cs="Times"/>
          <w:sz w:val="38"/>
          <w:szCs w:val="38"/>
        </w:rPr>
        <w:t xml:space="preserve">Detecting Rotting problem caused by </w:t>
      </w:r>
      <w:r w:rsidR="003A5D1F">
        <w:rPr>
          <w:rFonts w:cs="Times"/>
          <w:sz w:val="38"/>
          <w:szCs w:val="38"/>
        </w:rPr>
        <w:t xml:space="preserve">   </w:t>
      </w:r>
      <w:r w:rsidR="003A5D1F" w:rsidRPr="003A5D1F">
        <w:rPr>
          <w:rFonts w:cs="Times"/>
          <w:sz w:val="38"/>
          <w:szCs w:val="38"/>
        </w:rPr>
        <w:t xml:space="preserve">Toxoflavin based on </w:t>
      </w:r>
      <w:r w:rsidR="003A5D1F" w:rsidRPr="003A5D1F">
        <w:rPr>
          <w:rFonts w:cs="Times"/>
          <w:sz w:val="38"/>
          <w:szCs w:val="38"/>
        </w:rPr>
        <w:t>β-</w:t>
      </w:r>
      <w:proofErr w:type="spellStart"/>
      <w:r w:rsidR="003A5D1F" w:rsidRPr="003A5D1F">
        <w:rPr>
          <w:rFonts w:cs="Times"/>
          <w:sz w:val="38"/>
          <w:szCs w:val="38"/>
        </w:rPr>
        <w:t>galactosidase</w:t>
      </w:r>
      <w:proofErr w:type="spellEnd"/>
      <w:r w:rsidR="003A5D1F" w:rsidRPr="003A5D1F">
        <w:rPr>
          <w:rFonts w:cs="Times"/>
          <w:sz w:val="38"/>
          <w:szCs w:val="38"/>
        </w:rPr>
        <w:t xml:space="preserve"> Activity</w:t>
      </w:r>
      <w:bookmarkEnd w:id="0"/>
    </w:p>
    <w:p w14:paraId="645F34C0" w14:textId="77777777" w:rsidR="0074603E" w:rsidRDefault="00705DF5" w:rsidP="003A5D1F">
      <w:pPr>
        <w:widowControl w:val="0"/>
        <w:autoSpaceDE w:val="0"/>
        <w:autoSpaceDN w:val="0"/>
        <w:adjustRightInd w:val="0"/>
        <w:spacing w:after="240"/>
        <w:ind w:firstLine="720"/>
      </w:pPr>
      <w:r>
        <w:t>Human beings require food as a source of fuel and nutrients to maintain bodily functions</w:t>
      </w:r>
      <w:r w:rsidR="00FE651F">
        <w:t xml:space="preserve">. This subsistence can be obtained from a variety of different sources including edible plants and animals. </w:t>
      </w:r>
      <w:r w:rsidR="00DF0D38">
        <w:t xml:space="preserve">The problem though occurs when these foods go foul. </w:t>
      </w:r>
      <w:r w:rsidR="006361C5">
        <w:t xml:space="preserve">The </w:t>
      </w:r>
      <w:r w:rsidR="00DF0D38">
        <w:t>reason for food</w:t>
      </w:r>
      <w:r w:rsidR="006361C5">
        <w:t xml:space="preserve"> going bad can </w:t>
      </w:r>
      <w:r w:rsidR="00594C61">
        <w:t>be due to varying factors, o</w:t>
      </w:r>
      <w:r w:rsidR="00DF0D38">
        <w:t xml:space="preserve">ne of which </w:t>
      </w:r>
      <w:r w:rsidR="002C167C">
        <w:t xml:space="preserve">is because of a specific molecule called toxoflavin. Toxoflavin is found in yellow pigments that are responsible for the rotting of plants, bacteria and animals </w:t>
      </w:r>
      <w:r w:rsidR="00873240">
        <w:t>due to its toxic nature. The</w:t>
      </w:r>
      <w:r w:rsidR="001010D6">
        <w:t xml:space="preserve"> pernicious</w:t>
      </w:r>
      <w:r w:rsidR="00873240">
        <w:t xml:space="preserve"> </w:t>
      </w:r>
      <w:r w:rsidR="001010D6">
        <w:t>characteristic of toxoflavin</w:t>
      </w:r>
      <w:r w:rsidR="00873240">
        <w:t xml:space="preserve"> causes different foods to rot</w:t>
      </w:r>
      <w:r w:rsidR="002C167C">
        <w:t>.</w:t>
      </w:r>
      <w:r w:rsidR="0074603E">
        <w:t xml:space="preserve">  In the presence of light and oxygen, toxoflavin functions as an electron carrier, which later on produces hydrogen peroxide (toxic in nature) leading to the rot</w:t>
      </w:r>
      <w:r w:rsidR="00C4129A">
        <w:t>ting (Fenwick et. all. 2011).</w:t>
      </w:r>
    </w:p>
    <w:p w14:paraId="33779D37" w14:textId="77777777" w:rsidR="009B0EE9" w:rsidRDefault="002C167C" w:rsidP="003D6C9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  <w:r>
        <w:t xml:space="preserve"> </w:t>
      </w:r>
      <w:r w:rsidR="00225BB4">
        <w:t xml:space="preserve">Toxoflavin is produced by many different species of bacteria. The one examined in this experiment </w:t>
      </w:r>
      <w:r w:rsidR="00225BB4" w:rsidRPr="00225BB4">
        <w:t xml:space="preserve">is </w:t>
      </w:r>
      <w:proofErr w:type="spellStart"/>
      <w:r w:rsidR="00225BB4" w:rsidRPr="00225BB4">
        <w:rPr>
          <w:rFonts w:cs="Times"/>
          <w:i/>
        </w:rPr>
        <w:t>Burkholderia</w:t>
      </w:r>
      <w:proofErr w:type="spellEnd"/>
      <w:r w:rsidR="00225BB4" w:rsidRPr="00225BB4">
        <w:rPr>
          <w:rFonts w:cs="Times"/>
          <w:i/>
        </w:rPr>
        <w:t xml:space="preserve"> </w:t>
      </w:r>
      <w:proofErr w:type="spellStart"/>
      <w:r w:rsidR="00225BB4" w:rsidRPr="00225BB4">
        <w:rPr>
          <w:rFonts w:cs="Times"/>
          <w:i/>
        </w:rPr>
        <w:t>glumae</w:t>
      </w:r>
      <w:proofErr w:type="spellEnd"/>
      <w:r w:rsidR="00225BB4">
        <w:rPr>
          <w:rFonts w:cs="Times"/>
          <w:i/>
        </w:rPr>
        <w:t xml:space="preserve">. </w:t>
      </w:r>
      <w:r w:rsidR="0074603E">
        <w:rPr>
          <w:rFonts w:cs="Times"/>
        </w:rPr>
        <w:t>The</w:t>
      </w:r>
      <w:r w:rsidR="00225BB4">
        <w:rPr>
          <w:rFonts w:cs="Times"/>
        </w:rPr>
        <w:t xml:space="preserve"> </w:t>
      </w:r>
      <w:r w:rsidR="00957912">
        <w:rPr>
          <w:rFonts w:cs="Times"/>
        </w:rPr>
        <w:t xml:space="preserve">purpose of this </w:t>
      </w:r>
      <w:r w:rsidR="00225BB4">
        <w:rPr>
          <w:rFonts w:cs="Times"/>
        </w:rPr>
        <w:t>experiment was to determine the amounts of toxoflavin produced in a plant based on Beta Galactosidase activity. Beta Galactosida</w:t>
      </w:r>
      <w:r w:rsidR="00957912">
        <w:rPr>
          <w:rFonts w:cs="Times"/>
        </w:rPr>
        <w:t>se is responsible for</w:t>
      </w:r>
      <w:r w:rsidR="00225BB4">
        <w:rPr>
          <w:rFonts w:cs="Times"/>
        </w:rPr>
        <w:t xml:space="preserve"> break</w:t>
      </w:r>
      <w:r w:rsidR="00957912">
        <w:rPr>
          <w:rFonts w:cs="Times"/>
        </w:rPr>
        <w:t>ing</w:t>
      </w:r>
      <w:r w:rsidR="00225BB4">
        <w:rPr>
          <w:rFonts w:cs="Times"/>
        </w:rPr>
        <w:t xml:space="preserve"> sugars into simpler forms and is coded by the LacZ gene on an mRNA strand</w:t>
      </w:r>
      <w:r w:rsidR="00957912" w:rsidRPr="00957912">
        <w:rPr>
          <w:rFonts w:cs="Times"/>
        </w:rPr>
        <w:t xml:space="preserve"> </w:t>
      </w:r>
      <w:r w:rsidR="00957912">
        <w:rPr>
          <w:rFonts w:cs="Times"/>
        </w:rPr>
        <w:t>in bacteria</w:t>
      </w:r>
      <w:r w:rsidR="00225BB4">
        <w:rPr>
          <w:rFonts w:cs="Times"/>
        </w:rPr>
        <w:t xml:space="preserve">. </w:t>
      </w:r>
      <w:r w:rsidR="00374D57">
        <w:rPr>
          <w:rFonts w:cs="Times"/>
        </w:rPr>
        <w:t xml:space="preserve">Based on this activity of Beta Galactosidase, a biosensor (used to detect a specific molecule) was constructed based on the construction of the </w:t>
      </w:r>
      <w:r w:rsidR="00922DBB">
        <w:rPr>
          <w:rFonts w:cs="Times"/>
        </w:rPr>
        <w:t xml:space="preserve">LacZ and toxA </w:t>
      </w:r>
      <w:r w:rsidR="00374D57">
        <w:rPr>
          <w:rFonts w:cs="Times"/>
        </w:rPr>
        <w:t xml:space="preserve">gene and was given the </w:t>
      </w:r>
      <w:r w:rsidR="00374D57" w:rsidRPr="009B0EE9">
        <w:rPr>
          <w:rFonts w:cs="Times"/>
        </w:rPr>
        <w:t xml:space="preserve">name </w:t>
      </w:r>
      <w:r w:rsidR="00374D57" w:rsidRPr="009B0EE9">
        <w:rPr>
          <w:rFonts w:cs="Times"/>
          <w:i/>
        </w:rPr>
        <w:t>toxABCDE</w:t>
      </w:r>
      <w:r w:rsidR="00374D57" w:rsidRPr="009B0EE9">
        <w:rPr>
          <w:rFonts w:cs="Times"/>
        </w:rPr>
        <w:t xml:space="preserve">, on the toxoflavin biosynthesis gene. </w:t>
      </w:r>
      <w:r w:rsidR="009B0EE9" w:rsidRPr="009B0EE9">
        <w:rPr>
          <w:rFonts w:cs="Times"/>
        </w:rPr>
        <w:t>Beta Galactosidase activity was amplified when there was an abundance of toxoflavin, hence it made for a good biosensor. The biosensor was made of a sensor strain (COK71), substrates (X-gal or ONPG), and culture medium</w:t>
      </w:r>
      <w:r w:rsidR="009B0EE9">
        <w:rPr>
          <w:rFonts w:cs="Times"/>
        </w:rPr>
        <w:t xml:space="preserve"> (Choi et. all</w:t>
      </w:r>
      <w:r w:rsidR="00C4129A">
        <w:rPr>
          <w:rFonts w:cs="Times"/>
        </w:rPr>
        <w:t>, 2013</w:t>
      </w:r>
      <w:r w:rsidR="009B0EE9">
        <w:rPr>
          <w:rFonts w:cs="Times"/>
        </w:rPr>
        <w:t xml:space="preserve">). </w:t>
      </w:r>
      <w:r w:rsidR="008B48BF">
        <w:rPr>
          <w:rFonts w:cs="Times"/>
        </w:rPr>
        <w:t>ToxR is a transcriptional regulator that produces toxoflavin.</w:t>
      </w:r>
      <w:r w:rsidR="009B0EE9">
        <w:rPr>
          <w:rFonts w:cs="Times"/>
        </w:rPr>
        <w:t xml:space="preserve"> Quorum Sensing is a </w:t>
      </w:r>
      <w:r w:rsidR="00685327">
        <w:rPr>
          <w:rFonts w:cs="Times"/>
        </w:rPr>
        <w:t>cell-to-cell</w:t>
      </w:r>
      <w:r w:rsidR="009B0EE9">
        <w:rPr>
          <w:rFonts w:cs="Times"/>
        </w:rPr>
        <w:t xml:space="preserve"> communication system that is in charge of the biosynthesis of toxoflavin. </w:t>
      </w:r>
      <w:r w:rsidR="001E1A51">
        <w:rPr>
          <w:rFonts w:cs="Times"/>
        </w:rPr>
        <w:t xml:space="preserve">Using Quorum Sensing, the </w:t>
      </w:r>
      <w:r w:rsidR="008B48BF">
        <w:rPr>
          <w:rFonts w:cs="Times"/>
        </w:rPr>
        <w:t xml:space="preserve">created gene </w:t>
      </w:r>
      <w:r w:rsidR="008B48BF" w:rsidRPr="009B0EE9">
        <w:rPr>
          <w:rFonts w:cs="Times"/>
          <w:i/>
        </w:rPr>
        <w:t>toxABCDE</w:t>
      </w:r>
      <w:r w:rsidR="008B48BF">
        <w:rPr>
          <w:rFonts w:cs="Times"/>
          <w:i/>
        </w:rPr>
        <w:t xml:space="preserve"> </w:t>
      </w:r>
      <w:r w:rsidR="008B48BF">
        <w:rPr>
          <w:rFonts w:cs="Times"/>
        </w:rPr>
        <w:t xml:space="preserve">and the </w:t>
      </w:r>
      <w:r w:rsidR="00F77DA0">
        <w:rPr>
          <w:rFonts w:cs="Times"/>
        </w:rPr>
        <w:t xml:space="preserve">ToxR transcriptional regulator, toxoflavin was created. Later using the biosensor and Beta Galactosidase, toxoflavin </w:t>
      </w:r>
      <w:proofErr w:type="gramStart"/>
      <w:r w:rsidR="00F77DA0">
        <w:rPr>
          <w:rFonts w:cs="Times"/>
        </w:rPr>
        <w:t>numbers</w:t>
      </w:r>
      <w:proofErr w:type="gramEnd"/>
      <w:r w:rsidR="00F77DA0">
        <w:rPr>
          <w:rFonts w:cs="Times"/>
        </w:rPr>
        <w:t xml:space="preserve"> were detected and determined. </w:t>
      </w:r>
    </w:p>
    <w:p w14:paraId="0ED71D4D" w14:textId="77777777" w:rsidR="00374D57" w:rsidRDefault="004336EE" w:rsidP="00374D5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6574000" wp14:editId="2C3EFAAC">
            <wp:extent cx="5251938" cy="1750646"/>
            <wp:effectExtent l="152400" t="152400" r="158750" b="180340"/>
            <wp:docPr id="1" name="Picture 1" descr="Macintosh HD:Users:Sharks:Desktop:Screen Shot 2014-03-21 at 11.04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harks:Desktop:Screen Shot 2014-03-21 at 11.04.22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938" cy="17506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D8BD009" w14:textId="77777777" w:rsidR="00E050D7" w:rsidRDefault="00B51660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  <w:r>
        <w:rPr>
          <w:rFonts w:cs="Times"/>
        </w:rPr>
        <w:t>This is the basic model of how toxoflavin i</w:t>
      </w:r>
      <w:r w:rsidR="006F5F44" w:rsidRPr="009B5CF1">
        <w:rPr>
          <w:rFonts w:cs="Times"/>
        </w:rPr>
        <w:t xml:space="preserve">s detected </w:t>
      </w:r>
      <w:r w:rsidR="0007289E" w:rsidRPr="009B5CF1">
        <w:rPr>
          <w:rFonts w:cs="Times"/>
        </w:rPr>
        <w:t>by Beta G</w:t>
      </w:r>
      <w:r w:rsidR="00BD3E76" w:rsidRPr="009B5CF1">
        <w:rPr>
          <w:rFonts w:cs="Times"/>
        </w:rPr>
        <w:t xml:space="preserve">alactosidase </w:t>
      </w:r>
      <w:r w:rsidR="00BD3E76" w:rsidRPr="009B5CF1">
        <w:rPr>
          <w:rFonts w:cs="Times"/>
        </w:rPr>
        <w:lastRenderedPageBreak/>
        <w:t xml:space="preserve">activity in the bacteria species </w:t>
      </w:r>
      <w:proofErr w:type="spellStart"/>
      <w:r w:rsidR="00E050D7" w:rsidRPr="009B5CF1">
        <w:rPr>
          <w:rFonts w:cs="Times"/>
          <w:i/>
        </w:rPr>
        <w:t>Burkholderia</w:t>
      </w:r>
      <w:proofErr w:type="spellEnd"/>
      <w:r w:rsidR="00E050D7" w:rsidRPr="009B5CF1">
        <w:rPr>
          <w:rFonts w:cs="Times"/>
          <w:i/>
        </w:rPr>
        <w:t xml:space="preserve"> </w:t>
      </w:r>
      <w:proofErr w:type="spellStart"/>
      <w:r w:rsidR="00E050D7" w:rsidRPr="009B5CF1">
        <w:rPr>
          <w:rFonts w:cs="Times"/>
          <w:i/>
        </w:rPr>
        <w:t>glumae</w:t>
      </w:r>
      <w:proofErr w:type="spellEnd"/>
      <w:r w:rsidR="001C0A2E" w:rsidRPr="009B5CF1">
        <w:rPr>
          <w:rFonts w:cs="Times"/>
        </w:rPr>
        <w:t xml:space="preserve">. </w:t>
      </w:r>
      <w:r w:rsidR="00742A3E" w:rsidRPr="009B5CF1">
        <w:rPr>
          <w:rFonts w:cs="Times"/>
        </w:rPr>
        <w:t xml:space="preserve">Through the Quorum Sensing pathway, the ToxJ gene </w:t>
      </w:r>
      <w:r w:rsidR="00344FE0" w:rsidRPr="009B5CF1">
        <w:rPr>
          <w:rFonts w:cs="Times"/>
        </w:rPr>
        <w:t xml:space="preserve">(important for the transcription of both operons) is activated which in turn activates the </w:t>
      </w:r>
      <w:r w:rsidR="00344FE0" w:rsidRPr="009B5CF1">
        <w:rPr>
          <w:rFonts w:cs="Times"/>
          <w:i/>
        </w:rPr>
        <w:t xml:space="preserve">toxABCDE </w:t>
      </w:r>
      <w:r w:rsidR="0077216E" w:rsidRPr="009B5CF1">
        <w:rPr>
          <w:rFonts w:cs="Times"/>
        </w:rPr>
        <w:t xml:space="preserve">gene with the help of ToxR. This activation of the gene leads to the production of toxoflavin. </w:t>
      </w:r>
      <w:r w:rsidR="009477AA" w:rsidRPr="009B5CF1">
        <w:rPr>
          <w:rFonts w:cs="Times"/>
        </w:rPr>
        <w:t>When excess toxoflavin</w:t>
      </w:r>
      <w:r w:rsidR="009477AA">
        <w:rPr>
          <w:rFonts w:cs="Times"/>
        </w:rPr>
        <w:t xml:space="preserve"> is present, the </w:t>
      </w:r>
      <w:r w:rsidR="009477AA" w:rsidRPr="009B0EE9">
        <w:rPr>
          <w:rFonts w:cs="Times"/>
          <w:i/>
        </w:rPr>
        <w:t>toxABCDE</w:t>
      </w:r>
      <w:r w:rsidR="009477AA">
        <w:rPr>
          <w:rFonts w:cs="Times"/>
          <w:i/>
        </w:rPr>
        <w:t xml:space="preserve"> </w:t>
      </w:r>
      <w:r w:rsidR="009477AA">
        <w:rPr>
          <w:rFonts w:cs="Times"/>
        </w:rPr>
        <w:t xml:space="preserve">gene is inhibited, but when toxoflavin is not present then the activation of the gene reoccurs. The Beta Galactosidase enzyme activity represents the presence of toxoflavin. This simple experiment uses a biosensor to predict the presence of </w:t>
      </w:r>
      <w:r w:rsidR="004A5C37">
        <w:rPr>
          <w:rFonts w:cs="Times"/>
        </w:rPr>
        <w:t>toxoflavin that</w:t>
      </w:r>
      <w:r w:rsidR="009477AA">
        <w:rPr>
          <w:rFonts w:cs="Times"/>
        </w:rPr>
        <w:t xml:space="preserve"> is a key component in the rotting of plants, bacteria and animals. </w:t>
      </w:r>
    </w:p>
    <w:p w14:paraId="27B8EAE6" w14:textId="167CBB20" w:rsidR="0092304F" w:rsidRDefault="00DB4D46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  <w:r>
        <w:rPr>
          <w:rFonts w:cs="Times"/>
        </w:rPr>
        <w:t xml:space="preserve">This method is very easy and simple to </w:t>
      </w:r>
      <w:r w:rsidR="00B51660">
        <w:rPr>
          <w:rFonts w:cs="Times"/>
        </w:rPr>
        <w:t>use to detect food contamination</w:t>
      </w:r>
      <w:r>
        <w:rPr>
          <w:rFonts w:cs="Times"/>
        </w:rPr>
        <w:t xml:space="preserve">. The rotting of food is a major concern as it </w:t>
      </w:r>
      <w:r w:rsidR="007D07BE">
        <w:rPr>
          <w:rFonts w:cs="Times"/>
        </w:rPr>
        <w:t>affects</w:t>
      </w:r>
      <w:r>
        <w:rPr>
          <w:rFonts w:cs="Times"/>
        </w:rPr>
        <w:t xml:space="preserve"> the health of plants and an</w:t>
      </w:r>
      <w:r w:rsidR="00B51660">
        <w:rPr>
          <w:rFonts w:cs="Times"/>
        </w:rPr>
        <w:t>imals. The spoilt food</w:t>
      </w:r>
      <w:r w:rsidR="007D07BE">
        <w:rPr>
          <w:rFonts w:cs="Times"/>
        </w:rPr>
        <w:t xml:space="preserve"> can cause a potential threat to the farm and agricultural industry. </w:t>
      </w:r>
      <w:r w:rsidR="0018572D">
        <w:rPr>
          <w:rFonts w:cs="Times"/>
        </w:rPr>
        <w:t>These industries are both worth billions of dollars. A simple molecule ca</w:t>
      </w:r>
      <w:r w:rsidR="006D1590">
        <w:rPr>
          <w:rFonts w:cs="Times"/>
        </w:rPr>
        <w:t>u</w:t>
      </w:r>
      <w:r w:rsidR="0018572D">
        <w:rPr>
          <w:rFonts w:cs="Times"/>
        </w:rPr>
        <w:t>sing</w:t>
      </w:r>
      <w:r w:rsidR="00D813CD">
        <w:rPr>
          <w:rFonts w:cs="Times"/>
        </w:rPr>
        <w:t xml:space="preserve"> a deficit in sales and a pummel</w:t>
      </w:r>
      <w:r w:rsidR="0018572D">
        <w:rPr>
          <w:rFonts w:cs="Times"/>
        </w:rPr>
        <w:t xml:space="preserve"> in food production</w:t>
      </w:r>
      <w:r w:rsidR="006D1590">
        <w:rPr>
          <w:rFonts w:cs="Times"/>
        </w:rPr>
        <w:t xml:space="preserve"> is a</w:t>
      </w:r>
      <w:r w:rsidR="00B501F5">
        <w:rPr>
          <w:rFonts w:cs="Times"/>
        </w:rPr>
        <w:t xml:space="preserve"> massive</w:t>
      </w:r>
      <w:r w:rsidR="00D813CD">
        <w:rPr>
          <w:rFonts w:cs="Times"/>
        </w:rPr>
        <w:t xml:space="preserve"> </w:t>
      </w:r>
      <w:r w:rsidR="00B501F5">
        <w:rPr>
          <w:rFonts w:cs="Times"/>
        </w:rPr>
        <w:t xml:space="preserve">concern. </w:t>
      </w:r>
      <w:r w:rsidR="0018572D">
        <w:rPr>
          <w:rFonts w:cs="Times"/>
        </w:rPr>
        <w:t xml:space="preserve">Hence this method of recognizing spoiled foods before </w:t>
      </w:r>
      <w:r w:rsidR="00D813CD">
        <w:rPr>
          <w:rFonts w:cs="Times"/>
        </w:rPr>
        <w:t xml:space="preserve">distribution </w:t>
      </w:r>
      <w:r w:rsidR="0018572D">
        <w:rPr>
          <w:rFonts w:cs="Times"/>
        </w:rPr>
        <w:t xml:space="preserve">can save much money and also protect these industries from lawsuits. Beta Galactosidase is a major </w:t>
      </w:r>
      <w:r w:rsidR="0080354A">
        <w:rPr>
          <w:rFonts w:cs="Times"/>
        </w:rPr>
        <w:t>protein used to breakdown large molecules. Based on this knowledge and</w:t>
      </w:r>
      <w:r w:rsidR="00D813CD">
        <w:rPr>
          <w:rFonts w:cs="Times"/>
        </w:rPr>
        <w:t xml:space="preserve"> methodology, the biosensor was created. This example illustrates</w:t>
      </w:r>
      <w:r w:rsidR="0080354A">
        <w:rPr>
          <w:rFonts w:cs="Times"/>
        </w:rPr>
        <w:t xml:space="preserve"> that even the smallest</w:t>
      </w:r>
      <w:r w:rsidR="00D813CD">
        <w:rPr>
          <w:rFonts w:cs="Times"/>
        </w:rPr>
        <w:t xml:space="preserve"> of biological pr</w:t>
      </w:r>
      <w:r w:rsidR="00967F17">
        <w:rPr>
          <w:rFonts w:cs="Times"/>
        </w:rPr>
        <w:t>ocesses can lead to becoming a massive</w:t>
      </w:r>
      <w:r w:rsidR="00D813CD">
        <w:rPr>
          <w:rFonts w:cs="Times"/>
        </w:rPr>
        <w:t xml:space="preserve"> issue for humans. </w:t>
      </w:r>
    </w:p>
    <w:p w14:paraId="7C183651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47E8CD8B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49221ABF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3C68F5A4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21A46FC5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3C608E37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5F3CAFEA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36359F57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422EA5B2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12977662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57A54379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7A1A69CC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6259A614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2445278E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0C0B47B5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27CAAB6B" w14:textId="77777777" w:rsidR="00254ECF" w:rsidRDefault="00254ECF" w:rsidP="00E050D7">
      <w:pPr>
        <w:widowControl w:val="0"/>
        <w:autoSpaceDE w:val="0"/>
        <w:autoSpaceDN w:val="0"/>
        <w:adjustRightInd w:val="0"/>
        <w:spacing w:after="240"/>
        <w:ind w:firstLine="720"/>
        <w:rPr>
          <w:rFonts w:cs="Times"/>
        </w:rPr>
      </w:pPr>
    </w:p>
    <w:p w14:paraId="251EF859" w14:textId="77777777" w:rsidR="00254ECF" w:rsidRPr="008066A0" w:rsidRDefault="00C30490" w:rsidP="008066A0">
      <w:pPr>
        <w:widowControl w:val="0"/>
        <w:autoSpaceDE w:val="0"/>
        <w:autoSpaceDN w:val="0"/>
        <w:adjustRightInd w:val="0"/>
        <w:spacing w:after="240"/>
        <w:ind w:firstLine="720"/>
        <w:jc w:val="center"/>
        <w:rPr>
          <w:rFonts w:cs="Times"/>
          <w:sz w:val="40"/>
          <w:szCs w:val="40"/>
          <w:u w:val="single"/>
        </w:rPr>
      </w:pPr>
      <w:r w:rsidRPr="008066A0">
        <w:rPr>
          <w:rFonts w:cs="Times"/>
          <w:sz w:val="40"/>
          <w:szCs w:val="40"/>
          <w:u w:val="single"/>
        </w:rPr>
        <w:t>References</w:t>
      </w:r>
    </w:p>
    <w:p w14:paraId="302A24F5" w14:textId="77777777" w:rsidR="00C30490" w:rsidRPr="00F00FDA" w:rsidRDefault="00C30490" w:rsidP="00C30490">
      <w:pPr>
        <w:widowControl w:val="0"/>
        <w:autoSpaceDE w:val="0"/>
        <w:autoSpaceDN w:val="0"/>
        <w:adjustRightInd w:val="0"/>
        <w:spacing w:after="240"/>
        <w:rPr>
          <w:rFonts w:cs="Arial"/>
          <w:color w:val="1A1A1A"/>
        </w:rPr>
      </w:pPr>
    </w:p>
    <w:p w14:paraId="5BD88E70" w14:textId="77777777" w:rsidR="00F00FDA" w:rsidRDefault="00C30490" w:rsidP="00F00FDA">
      <w:pPr>
        <w:widowControl w:val="0"/>
        <w:autoSpaceDE w:val="0"/>
        <w:autoSpaceDN w:val="0"/>
        <w:adjustRightInd w:val="0"/>
        <w:spacing w:after="240"/>
        <w:rPr>
          <w:rFonts w:cs="Arial"/>
          <w:color w:val="1A1A1A"/>
        </w:rPr>
      </w:pPr>
      <w:proofErr w:type="gramStart"/>
      <w:r w:rsidRPr="00F00FDA">
        <w:rPr>
          <w:rFonts w:cs="Arial"/>
          <w:color w:val="1A1A1A"/>
        </w:rPr>
        <w:t>Choi, O., Lee, Y., Han, I., Kim, H., Goo, E., Kim, J., &amp; Hwang, I. (2013).</w:t>
      </w:r>
      <w:proofErr w:type="gramEnd"/>
      <w:r w:rsidRPr="00F00FDA">
        <w:rPr>
          <w:rFonts w:cs="Arial"/>
          <w:color w:val="1A1A1A"/>
        </w:rPr>
        <w:t xml:space="preserve"> A simple and </w:t>
      </w:r>
    </w:p>
    <w:p w14:paraId="1DDD4AD0" w14:textId="77777777" w:rsidR="00F00FDA" w:rsidRDefault="00C30490" w:rsidP="00F00FDA">
      <w:pPr>
        <w:widowControl w:val="0"/>
        <w:autoSpaceDE w:val="0"/>
        <w:autoSpaceDN w:val="0"/>
        <w:adjustRightInd w:val="0"/>
        <w:spacing w:after="240"/>
        <w:ind w:firstLine="720"/>
        <w:rPr>
          <w:rFonts w:cs="Arial"/>
          <w:color w:val="1A1A1A"/>
        </w:rPr>
      </w:pPr>
      <w:proofErr w:type="gramStart"/>
      <w:r w:rsidRPr="00F00FDA">
        <w:rPr>
          <w:rFonts w:cs="Arial"/>
          <w:color w:val="1A1A1A"/>
        </w:rPr>
        <w:t>sensitive</w:t>
      </w:r>
      <w:proofErr w:type="gramEnd"/>
      <w:r w:rsidRPr="00F00FDA">
        <w:rPr>
          <w:rFonts w:cs="Arial"/>
          <w:color w:val="1A1A1A"/>
        </w:rPr>
        <w:t xml:space="preserve"> biosensor strain for detecting toxoflavin using β-</w:t>
      </w:r>
      <w:r w:rsidR="00705DF5" w:rsidRPr="00F00FDA">
        <w:rPr>
          <w:rFonts w:cs="Arial"/>
          <w:color w:val="1A1A1A"/>
        </w:rPr>
        <w:t>Galactosidase</w:t>
      </w:r>
      <w:r w:rsidRPr="00F00FDA">
        <w:rPr>
          <w:rFonts w:cs="Arial"/>
          <w:color w:val="1A1A1A"/>
        </w:rPr>
        <w:t xml:space="preserve"> </w:t>
      </w:r>
    </w:p>
    <w:p w14:paraId="4D8BC529" w14:textId="77777777" w:rsidR="004A5C37" w:rsidRPr="00F00FDA" w:rsidRDefault="00C30490" w:rsidP="00F00FDA">
      <w:pPr>
        <w:widowControl w:val="0"/>
        <w:autoSpaceDE w:val="0"/>
        <w:autoSpaceDN w:val="0"/>
        <w:adjustRightInd w:val="0"/>
        <w:spacing w:after="240"/>
        <w:ind w:firstLine="720"/>
        <w:rPr>
          <w:rFonts w:cs="Arial"/>
          <w:color w:val="1A1A1A"/>
        </w:rPr>
      </w:pPr>
      <w:proofErr w:type="gramStart"/>
      <w:r w:rsidRPr="00F00FDA">
        <w:rPr>
          <w:rFonts w:cs="Arial"/>
          <w:color w:val="1A1A1A"/>
        </w:rPr>
        <w:t>activity</w:t>
      </w:r>
      <w:proofErr w:type="gramEnd"/>
      <w:r w:rsidRPr="00F00FDA">
        <w:rPr>
          <w:rFonts w:cs="Arial"/>
          <w:color w:val="1A1A1A"/>
        </w:rPr>
        <w:t xml:space="preserve">. </w:t>
      </w:r>
      <w:proofErr w:type="gramStart"/>
      <w:r w:rsidRPr="00F00FDA">
        <w:rPr>
          <w:rFonts w:cs="Arial"/>
          <w:i/>
          <w:iCs/>
          <w:color w:val="1A1A1A"/>
        </w:rPr>
        <w:t>Biosensors and Bioelectronics</w:t>
      </w:r>
      <w:r w:rsidRPr="00F00FDA">
        <w:rPr>
          <w:rFonts w:cs="Arial"/>
          <w:color w:val="1A1A1A"/>
        </w:rPr>
        <w:t xml:space="preserve">, </w:t>
      </w:r>
      <w:r w:rsidRPr="00F00FDA">
        <w:rPr>
          <w:rFonts w:cs="Arial"/>
          <w:i/>
          <w:iCs/>
          <w:color w:val="1A1A1A"/>
        </w:rPr>
        <w:t>50</w:t>
      </w:r>
      <w:r w:rsidRPr="00F00FDA">
        <w:rPr>
          <w:rFonts w:cs="Arial"/>
          <w:color w:val="1A1A1A"/>
        </w:rPr>
        <w:t>, 256-261.</w:t>
      </w:r>
      <w:proofErr w:type="gramEnd"/>
    </w:p>
    <w:p w14:paraId="06178732" w14:textId="77777777" w:rsidR="00F00FDA" w:rsidRDefault="003443AB" w:rsidP="00F00FDA">
      <w:pPr>
        <w:widowControl w:val="0"/>
        <w:autoSpaceDE w:val="0"/>
        <w:autoSpaceDN w:val="0"/>
        <w:adjustRightInd w:val="0"/>
        <w:spacing w:after="240"/>
        <w:rPr>
          <w:rFonts w:cs="Arial"/>
          <w:color w:val="1A1A1A"/>
        </w:rPr>
      </w:pPr>
      <w:r w:rsidRPr="00F00FDA">
        <w:rPr>
          <w:rFonts w:cs="Arial"/>
          <w:color w:val="1A1A1A"/>
        </w:rPr>
        <w:t xml:space="preserve">Fenwick, M. K., </w:t>
      </w:r>
      <w:proofErr w:type="spellStart"/>
      <w:r w:rsidRPr="00F00FDA">
        <w:rPr>
          <w:rFonts w:cs="Arial"/>
          <w:color w:val="1A1A1A"/>
        </w:rPr>
        <w:t>Philmus</w:t>
      </w:r>
      <w:proofErr w:type="spellEnd"/>
      <w:r w:rsidRPr="00F00FDA">
        <w:rPr>
          <w:rFonts w:cs="Arial"/>
          <w:color w:val="1A1A1A"/>
        </w:rPr>
        <w:t xml:space="preserve">, B., Begley, T. P., &amp; </w:t>
      </w:r>
      <w:proofErr w:type="spellStart"/>
      <w:r w:rsidRPr="00F00FDA">
        <w:rPr>
          <w:rFonts w:cs="Arial"/>
          <w:color w:val="1A1A1A"/>
        </w:rPr>
        <w:t>Ealick</w:t>
      </w:r>
      <w:proofErr w:type="spellEnd"/>
      <w:r w:rsidRPr="00F00FDA">
        <w:rPr>
          <w:rFonts w:cs="Arial"/>
          <w:color w:val="1A1A1A"/>
        </w:rPr>
        <w:t xml:space="preserve">, S. E. (2011). Toxoflavin </w:t>
      </w:r>
      <w:proofErr w:type="spellStart"/>
      <w:r w:rsidRPr="00F00FDA">
        <w:rPr>
          <w:rFonts w:cs="Arial"/>
          <w:color w:val="1A1A1A"/>
        </w:rPr>
        <w:t>lyase</w:t>
      </w:r>
      <w:proofErr w:type="spellEnd"/>
      <w:r w:rsidRPr="00F00FDA">
        <w:rPr>
          <w:rFonts w:cs="Arial"/>
          <w:color w:val="1A1A1A"/>
        </w:rPr>
        <w:t xml:space="preserve"> </w:t>
      </w:r>
    </w:p>
    <w:p w14:paraId="4FAA3FB6" w14:textId="77777777" w:rsidR="00F00FDA" w:rsidRDefault="003443AB" w:rsidP="00F00FDA">
      <w:pPr>
        <w:widowControl w:val="0"/>
        <w:autoSpaceDE w:val="0"/>
        <w:autoSpaceDN w:val="0"/>
        <w:adjustRightInd w:val="0"/>
        <w:spacing w:after="240"/>
        <w:ind w:firstLine="720"/>
        <w:rPr>
          <w:rFonts w:cs="Arial"/>
          <w:color w:val="1A1A1A"/>
        </w:rPr>
      </w:pPr>
      <w:proofErr w:type="gramStart"/>
      <w:r w:rsidRPr="00F00FDA">
        <w:rPr>
          <w:rFonts w:cs="Arial"/>
          <w:color w:val="1A1A1A"/>
        </w:rPr>
        <w:t>requires</w:t>
      </w:r>
      <w:proofErr w:type="gramEnd"/>
      <w:r w:rsidRPr="00F00FDA">
        <w:rPr>
          <w:rFonts w:cs="Arial"/>
          <w:color w:val="1A1A1A"/>
        </w:rPr>
        <w:t xml:space="preserve"> a novel 1-His-2-carboxylate facial triad. </w:t>
      </w:r>
      <w:r w:rsidRPr="00F00FDA">
        <w:rPr>
          <w:rFonts w:cs="Arial"/>
          <w:i/>
          <w:iCs/>
          <w:color w:val="1A1A1A"/>
        </w:rPr>
        <w:t>Biochemistry</w:t>
      </w:r>
      <w:r w:rsidRPr="00F00FDA">
        <w:rPr>
          <w:rFonts w:cs="Arial"/>
          <w:color w:val="1A1A1A"/>
        </w:rPr>
        <w:t xml:space="preserve">, </w:t>
      </w:r>
      <w:r w:rsidRPr="00F00FDA">
        <w:rPr>
          <w:rFonts w:cs="Arial"/>
          <w:i/>
          <w:iCs/>
          <w:color w:val="1A1A1A"/>
        </w:rPr>
        <w:t>50</w:t>
      </w:r>
      <w:r w:rsidRPr="00F00FDA">
        <w:rPr>
          <w:rFonts w:cs="Arial"/>
          <w:color w:val="1A1A1A"/>
        </w:rPr>
        <w:t>(6), 1091-</w:t>
      </w:r>
    </w:p>
    <w:p w14:paraId="515B0BF2" w14:textId="77777777" w:rsidR="009477AA" w:rsidRPr="00F00FDA" w:rsidRDefault="003443AB" w:rsidP="00F00FDA">
      <w:pPr>
        <w:widowControl w:val="0"/>
        <w:autoSpaceDE w:val="0"/>
        <w:autoSpaceDN w:val="0"/>
        <w:adjustRightInd w:val="0"/>
        <w:spacing w:after="240"/>
        <w:ind w:firstLine="720"/>
        <w:rPr>
          <w:rFonts w:cs="Arial"/>
          <w:color w:val="1A1A1A"/>
        </w:rPr>
      </w:pPr>
      <w:r w:rsidRPr="00F00FDA">
        <w:rPr>
          <w:rFonts w:cs="Arial"/>
          <w:color w:val="1A1A1A"/>
        </w:rPr>
        <w:t>1100.</w:t>
      </w:r>
    </w:p>
    <w:p w14:paraId="2CE63328" w14:textId="77777777" w:rsidR="00714E2E" w:rsidRPr="0007289E" w:rsidRDefault="00714E2E" w:rsidP="0032792E">
      <w:pPr>
        <w:widowControl w:val="0"/>
        <w:autoSpaceDE w:val="0"/>
        <w:autoSpaceDN w:val="0"/>
        <w:adjustRightInd w:val="0"/>
        <w:spacing w:after="240"/>
        <w:ind w:firstLine="720"/>
        <w:rPr>
          <w:rFonts w:ascii="Times" w:hAnsi="Times" w:cs="Times"/>
        </w:rPr>
      </w:pPr>
    </w:p>
    <w:p w14:paraId="1645631F" w14:textId="77777777" w:rsidR="00225BB4" w:rsidRPr="00225BB4" w:rsidRDefault="00225BB4" w:rsidP="00225BB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7EF84AB7" w14:textId="77777777" w:rsidR="00775241" w:rsidRDefault="00775241"/>
    <w:sectPr w:rsidR="00775241" w:rsidSect="00324A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32953"/>
    <w:rsid w:val="0007289E"/>
    <w:rsid w:val="001010D6"/>
    <w:rsid w:val="00132953"/>
    <w:rsid w:val="0018572D"/>
    <w:rsid w:val="001C0A2E"/>
    <w:rsid w:val="001E1A51"/>
    <w:rsid w:val="00225BB4"/>
    <w:rsid w:val="00254ECF"/>
    <w:rsid w:val="002C167C"/>
    <w:rsid w:val="00324A5A"/>
    <w:rsid w:val="0032792E"/>
    <w:rsid w:val="003443AB"/>
    <w:rsid w:val="00344FE0"/>
    <w:rsid w:val="00374D57"/>
    <w:rsid w:val="003A5D1F"/>
    <w:rsid w:val="003D6C97"/>
    <w:rsid w:val="00421824"/>
    <w:rsid w:val="004336EE"/>
    <w:rsid w:val="004A5C37"/>
    <w:rsid w:val="004C10BC"/>
    <w:rsid w:val="00594C61"/>
    <w:rsid w:val="006361C5"/>
    <w:rsid w:val="00685327"/>
    <w:rsid w:val="006D1590"/>
    <w:rsid w:val="006F5F44"/>
    <w:rsid w:val="00705DF5"/>
    <w:rsid w:val="00714E2E"/>
    <w:rsid w:val="00742A3E"/>
    <w:rsid w:val="0074603E"/>
    <w:rsid w:val="0077216E"/>
    <w:rsid w:val="00775241"/>
    <w:rsid w:val="007D07BE"/>
    <w:rsid w:val="007E0E04"/>
    <w:rsid w:val="0080354A"/>
    <w:rsid w:val="008066A0"/>
    <w:rsid w:val="00873240"/>
    <w:rsid w:val="008B48BF"/>
    <w:rsid w:val="008E67A7"/>
    <w:rsid w:val="00922DBB"/>
    <w:rsid w:val="0092304F"/>
    <w:rsid w:val="009477AA"/>
    <w:rsid w:val="00957912"/>
    <w:rsid w:val="00967F17"/>
    <w:rsid w:val="009B0EE9"/>
    <w:rsid w:val="009B5CF1"/>
    <w:rsid w:val="00A248C6"/>
    <w:rsid w:val="00B501F5"/>
    <w:rsid w:val="00B51660"/>
    <w:rsid w:val="00BD3E76"/>
    <w:rsid w:val="00C30490"/>
    <w:rsid w:val="00C4129A"/>
    <w:rsid w:val="00D813CD"/>
    <w:rsid w:val="00DB3F46"/>
    <w:rsid w:val="00DB4D46"/>
    <w:rsid w:val="00DF0D38"/>
    <w:rsid w:val="00E050D7"/>
    <w:rsid w:val="00ED22D4"/>
    <w:rsid w:val="00F00FDA"/>
    <w:rsid w:val="00F77DA0"/>
    <w:rsid w:val="00FE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1707F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36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6E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36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6E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608</Words>
  <Characters>3467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Shariq Khan</dc:creator>
  <cp:lastModifiedBy>Shariq Khan</cp:lastModifiedBy>
  <cp:revision>9</cp:revision>
  <dcterms:created xsi:type="dcterms:W3CDTF">2014-03-22T17:06:00Z</dcterms:created>
  <dcterms:modified xsi:type="dcterms:W3CDTF">2014-03-22T23:37:00Z</dcterms:modified>
</cp:coreProperties>
</file>