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035C8B" w14:textId="77777777" w:rsidR="00A86EBF" w:rsidRDefault="00DF7138" w:rsidP="00DF7138">
      <w:pPr>
        <w:jc w:val="center"/>
        <w:rPr>
          <w:rFonts w:ascii="Times New Roman" w:hAnsi="Times New Roman"/>
          <w:sz w:val="28"/>
          <w:szCs w:val="28"/>
        </w:rPr>
      </w:pPr>
      <w:r>
        <w:rPr>
          <w:rFonts w:ascii="Times New Roman" w:hAnsi="Times New Roman"/>
          <w:sz w:val="28"/>
          <w:szCs w:val="28"/>
        </w:rPr>
        <w:t xml:space="preserve">Chapitre 1 </w:t>
      </w:r>
    </w:p>
    <w:p w14:paraId="6902085A" w14:textId="77777777" w:rsidR="00DF7138" w:rsidRDefault="00DF7138" w:rsidP="00DF7138">
      <w:pPr>
        <w:jc w:val="center"/>
        <w:rPr>
          <w:rFonts w:ascii="Times New Roman" w:hAnsi="Times New Roman"/>
          <w:sz w:val="28"/>
          <w:szCs w:val="28"/>
        </w:rPr>
      </w:pPr>
      <w:r>
        <w:rPr>
          <w:rFonts w:ascii="Times New Roman" w:hAnsi="Times New Roman"/>
          <w:sz w:val="28"/>
          <w:szCs w:val="28"/>
        </w:rPr>
        <w:t xml:space="preserve">Penser de manière critique grâce à la psychologie </w:t>
      </w:r>
    </w:p>
    <w:p w14:paraId="0E0745F5" w14:textId="77777777" w:rsidR="00DF7138" w:rsidRDefault="00DF7138" w:rsidP="00DF7138">
      <w:pPr>
        <w:rPr>
          <w:rFonts w:ascii="Times New Roman" w:hAnsi="Times New Roman"/>
          <w:sz w:val="28"/>
          <w:szCs w:val="28"/>
        </w:rPr>
      </w:pPr>
    </w:p>
    <w:p w14:paraId="481372A3" w14:textId="77777777" w:rsidR="007D03B6" w:rsidRDefault="007D03B6" w:rsidP="007D03B6">
      <w:pPr>
        <w:rPr>
          <w:rFonts w:ascii="Times New Roman" w:hAnsi="Times New Roman"/>
        </w:rPr>
      </w:pPr>
      <w:r w:rsidRPr="007D03B6">
        <w:rPr>
          <w:rFonts w:ascii="Times New Roman" w:hAnsi="Times New Roman"/>
          <w:b/>
        </w:rPr>
        <w:t>Biais de l’après-coup :</w:t>
      </w:r>
      <w:r>
        <w:rPr>
          <w:rFonts w:ascii="Times New Roman" w:hAnsi="Times New Roman"/>
        </w:rPr>
        <w:t xml:space="preserve"> Tendance à croire après avoir eu connaissance d’un résultat, qu’on aurait pu le prévoir. (Ce biais est aussi connu sous le nom du phénomène de «je l’ai toujours su».)</w:t>
      </w:r>
    </w:p>
    <w:p w14:paraId="2D21BE9E" w14:textId="05D4F314" w:rsidR="007D03B6" w:rsidRDefault="007D03B6" w:rsidP="007D03B6">
      <w:pPr>
        <w:rPr>
          <w:rFonts w:ascii="Times New Roman" w:hAnsi="Times New Roman"/>
        </w:rPr>
      </w:pPr>
      <w:r>
        <w:rPr>
          <w:rFonts w:ascii="Times New Roman" w:hAnsi="Times New Roman"/>
          <w:b/>
        </w:rPr>
        <w:t xml:space="preserve">La confiance excessive : </w:t>
      </w:r>
      <w:r>
        <w:rPr>
          <w:rFonts w:ascii="Times New Roman" w:hAnsi="Times New Roman"/>
        </w:rPr>
        <w:t>Penser que l’on en sait plus que la réalité. Nous amène</w:t>
      </w:r>
      <w:r w:rsidR="00315B71">
        <w:rPr>
          <w:rFonts w:ascii="Times New Roman" w:hAnsi="Times New Roman"/>
        </w:rPr>
        <w:t>s</w:t>
      </w:r>
      <w:r>
        <w:rPr>
          <w:rFonts w:ascii="Times New Roman" w:hAnsi="Times New Roman"/>
        </w:rPr>
        <w:t xml:space="preserve"> à nous surestimer. Néanmoins, même ceux qui se </w:t>
      </w:r>
      <w:r w:rsidR="00315B71">
        <w:rPr>
          <w:rFonts w:ascii="Times New Roman" w:hAnsi="Times New Roman"/>
        </w:rPr>
        <w:t>trompent</w:t>
      </w:r>
      <w:r>
        <w:rPr>
          <w:rFonts w:ascii="Times New Roman" w:hAnsi="Times New Roman"/>
        </w:rPr>
        <w:t xml:space="preserve"> continue à avoir confiance en eux, en remarquant qu’ils avaient presque raison.</w:t>
      </w:r>
    </w:p>
    <w:p w14:paraId="029A805B" w14:textId="50F5EA30" w:rsidR="007D03B6" w:rsidRDefault="007D03B6" w:rsidP="007D03B6">
      <w:pPr>
        <w:rPr>
          <w:rFonts w:ascii="Times New Roman" w:hAnsi="Times New Roman"/>
        </w:rPr>
      </w:pPr>
      <w:r>
        <w:rPr>
          <w:rFonts w:ascii="Times New Roman" w:hAnsi="Times New Roman"/>
          <w:b/>
        </w:rPr>
        <w:t xml:space="preserve">Percevoir un ordre dans des évènements fortuits : </w:t>
      </w:r>
      <w:r>
        <w:rPr>
          <w:rFonts w:ascii="Times New Roman" w:hAnsi="Times New Roman"/>
        </w:rPr>
        <w:t>Donner du sens au monde qui nous entoure. Est égale à «rage de l’ordre»</w:t>
      </w:r>
      <w:r w:rsidR="00315B71">
        <w:rPr>
          <w:rFonts w:ascii="Times New Roman" w:hAnsi="Times New Roman"/>
        </w:rPr>
        <w:t>.</w:t>
      </w:r>
      <w:r>
        <w:rPr>
          <w:rFonts w:ascii="Times New Roman" w:hAnsi="Times New Roman"/>
        </w:rPr>
        <w:t xml:space="preserve"> On a tendance </w:t>
      </w:r>
      <w:bookmarkStart w:id="0" w:name="_GoBack"/>
      <w:bookmarkEnd w:id="0"/>
      <w:r w:rsidR="000B3BD8">
        <w:rPr>
          <w:rFonts w:ascii="Times New Roman" w:hAnsi="Times New Roman"/>
        </w:rPr>
        <w:t>à</w:t>
      </w:r>
      <w:r>
        <w:rPr>
          <w:rFonts w:ascii="Times New Roman" w:hAnsi="Times New Roman"/>
        </w:rPr>
        <w:t xml:space="preserve"> percevoir des shémas.</w:t>
      </w:r>
    </w:p>
    <w:p w14:paraId="7C3AC513" w14:textId="77777777" w:rsidR="007D03B6" w:rsidRDefault="007D03B6" w:rsidP="007D03B6">
      <w:pPr>
        <w:rPr>
          <w:rFonts w:ascii="Times New Roman" w:hAnsi="Times New Roman"/>
        </w:rPr>
      </w:pPr>
    </w:p>
    <w:p w14:paraId="75A75593" w14:textId="77777777" w:rsidR="007D03B6" w:rsidRDefault="007D03B6" w:rsidP="007D03B6">
      <w:pPr>
        <w:rPr>
          <w:rFonts w:ascii="Times New Roman" w:hAnsi="Times New Roman"/>
        </w:rPr>
      </w:pPr>
      <w:r>
        <w:rPr>
          <w:rFonts w:ascii="Times New Roman" w:hAnsi="Times New Roman"/>
        </w:rPr>
        <w:t>En conclusion : le biais de l’après-coup, la confiance excessive et notre tendance à percevoir un ordre dans les évènements aléatoires nous conduisent souvent à surestimer notre intuition. Mais la recherche scientifique peut nous aider à laisser filtre la vérité au milieu de toutes ces illusions.</w:t>
      </w:r>
    </w:p>
    <w:p w14:paraId="2F8AD9EC" w14:textId="77777777" w:rsidR="007D03B6" w:rsidRDefault="007D03B6" w:rsidP="007D03B6">
      <w:pPr>
        <w:rPr>
          <w:rFonts w:ascii="Times New Roman" w:hAnsi="Times New Roman"/>
        </w:rPr>
      </w:pPr>
    </w:p>
    <w:p w14:paraId="7CD6ED66" w14:textId="77777777" w:rsidR="007D03B6" w:rsidRPr="007D03B6" w:rsidRDefault="007D03B6" w:rsidP="007D03B6">
      <w:pPr>
        <w:rPr>
          <w:rFonts w:ascii="Times New Roman" w:hAnsi="Times New Roman"/>
        </w:rPr>
      </w:pPr>
      <w:r w:rsidRPr="007D03B6">
        <w:rPr>
          <w:rFonts w:ascii="Times New Roman" w:hAnsi="Times New Roman"/>
          <w:b/>
        </w:rPr>
        <w:t>L’attitude scientifique : Curiosité, scepticisme et humilité</w:t>
      </w:r>
      <w:r>
        <w:rPr>
          <w:rFonts w:ascii="Times New Roman" w:hAnsi="Times New Roman"/>
          <w:b/>
        </w:rPr>
        <w:t xml:space="preserve"> : </w:t>
      </w:r>
      <w:r>
        <w:rPr>
          <w:rFonts w:ascii="Times New Roman" w:hAnsi="Times New Roman"/>
        </w:rPr>
        <w:t>la conscience que nous sommes</w:t>
      </w:r>
      <w:r w:rsidR="003F5D5B">
        <w:rPr>
          <w:rFonts w:ascii="Times New Roman" w:hAnsi="Times New Roman"/>
        </w:rPr>
        <w:t xml:space="preserve"> </w:t>
      </w:r>
      <w:r>
        <w:rPr>
          <w:rFonts w:ascii="Times New Roman" w:hAnsi="Times New Roman"/>
        </w:rPr>
        <w:t xml:space="preserve"> </w:t>
      </w:r>
      <w:r w:rsidR="003F5D5B">
        <w:rPr>
          <w:rFonts w:ascii="Times New Roman" w:hAnsi="Times New Roman"/>
        </w:rPr>
        <w:t>vulnérables et pouvons nous tromper et que nous devons être ouverts aux surprises et aux nouvelles perspectives.</w:t>
      </w:r>
    </w:p>
    <w:p w14:paraId="5C5E6ADF" w14:textId="77777777" w:rsidR="007D03B6" w:rsidRDefault="007D03B6" w:rsidP="007D03B6">
      <w:pPr>
        <w:rPr>
          <w:rFonts w:ascii="Times New Roman" w:hAnsi="Times New Roman"/>
        </w:rPr>
      </w:pPr>
      <w:r>
        <w:rPr>
          <w:rFonts w:ascii="Times New Roman" w:hAnsi="Times New Roman"/>
          <w:b/>
        </w:rPr>
        <w:t>Curiosité :</w:t>
      </w:r>
      <w:r>
        <w:rPr>
          <w:rFonts w:ascii="Times New Roman" w:hAnsi="Times New Roman"/>
        </w:rPr>
        <w:t xml:space="preserve"> Derrière toute science, il y a d’abord une curiosité obstinée, une passion d’explorer et comprendre sans tromper ni être trompé.</w:t>
      </w:r>
    </w:p>
    <w:p w14:paraId="2D36E0ED" w14:textId="77777777" w:rsidR="003F5D5B" w:rsidRDefault="003F5D5B" w:rsidP="007D03B6">
      <w:pPr>
        <w:rPr>
          <w:rFonts w:ascii="Times New Roman" w:hAnsi="Times New Roman"/>
        </w:rPr>
      </w:pPr>
      <w:r>
        <w:rPr>
          <w:rFonts w:ascii="Times New Roman" w:hAnsi="Times New Roman"/>
          <w:b/>
        </w:rPr>
        <w:t>Specticisme :</w:t>
      </w:r>
      <w:r>
        <w:rPr>
          <w:rFonts w:ascii="Times New Roman" w:hAnsi="Times New Roman"/>
        </w:rPr>
        <w:t xml:space="preserve"> Il faut douter </w:t>
      </w:r>
    </w:p>
    <w:p w14:paraId="2D5FBDDD" w14:textId="77777777" w:rsidR="003F5D5B" w:rsidRPr="003F5D5B" w:rsidRDefault="003F5D5B" w:rsidP="007D03B6">
      <w:pPr>
        <w:rPr>
          <w:rFonts w:ascii="Times New Roman" w:hAnsi="Times New Roman"/>
        </w:rPr>
      </w:pPr>
      <w:r>
        <w:rPr>
          <w:rFonts w:ascii="Times New Roman" w:hAnsi="Times New Roman"/>
          <w:b/>
        </w:rPr>
        <w:t xml:space="preserve">Humilité : </w:t>
      </w:r>
      <w:r>
        <w:rPr>
          <w:rFonts w:ascii="Times New Roman" w:hAnsi="Times New Roman"/>
        </w:rPr>
        <w:t>Accepter que nous soyons vulnérable</w:t>
      </w:r>
    </w:p>
    <w:p w14:paraId="4D0391FD" w14:textId="77777777" w:rsidR="007D03B6" w:rsidRDefault="007D03B6" w:rsidP="007D03B6">
      <w:pPr>
        <w:rPr>
          <w:rFonts w:ascii="Times New Roman" w:hAnsi="Times New Roman"/>
        </w:rPr>
      </w:pPr>
      <w:r>
        <w:rPr>
          <w:rFonts w:ascii="Times New Roman" w:hAnsi="Times New Roman"/>
          <w:b/>
        </w:rPr>
        <w:t xml:space="preserve">Réflexion (pensée) critique : </w:t>
      </w:r>
      <w:r>
        <w:rPr>
          <w:rFonts w:ascii="Times New Roman" w:hAnsi="Times New Roman"/>
        </w:rPr>
        <w:t xml:space="preserve">Pensé qui n’accepte pas aveuglèment les arguments et les </w:t>
      </w:r>
      <w:r w:rsidR="003F5D5B">
        <w:rPr>
          <w:rFonts w:ascii="Times New Roman" w:hAnsi="Times New Roman"/>
        </w:rPr>
        <w:t>conclusions,</w:t>
      </w:r>
      <w:r>
        <w:rPr>
          <w:rFonts w:ascii="Times New Roman" w:hAnsi="Times New Roman"/>
        </w:rPr>
        <w:t xml:space="preserve"> </w:t>
      </w:r>
      <w:r w:rsidR="003F5D5B">
        <w:rPr>
          <w:rFonts w:ascii="Times New Roman" w:hAnsi="Times New Roman"/>
        </w:rPr>
        <w:t>mais qui, au contraire examine les hypothèses, débusque les valeurs cachées, évalue les preuves et juge les conclusions.</w:t>
      </w:r>
    </w:p>
    <w:p w14:paraId="71D74A6B" w14:textId="4BBFDF1E" w:rsidR="00315B71" w:rsidRPr="00315B71" w:rsidRDefault="00315B71" w:rsidP="007D03B6">
      <w:pPr>
        <w:rPr>
          <w:rFonts w:ascii="Times New Roman" w:hAnsi="Times New Roman"/>
        </w:rPr>
      </w:pPr>
      <w:r>
        <w:rPr>
          <w:rFonts w:ascii="Times New Roman" w:hAnsi="Times New Roman"/>
          <w:b/>
        </w:rPr>
        <w:t>La méthode scientifique :</w:t>
      </w:r>
    </w:p>
    <w:p w14:paraId="1D04746C" w14:textId="77777777" w:rsidR="003F5D5B" w:rsidRDefault="003F5D5B" w:rsidP="007D03B6">
      <w:pPr>
        <w:rPr>
          <w:rFonts w:ascii="Times New Roman" w:hAnsi="Times New Roman"/>
        </w:rPr>
      </w:pPr>
      <w:r>
        <w:rPr>
          <w:rFonts w:ascii="Times New Roman" w:hAnsi="Times New Roman"/>
          <w:b/>
        </w:rPr>
        <w:t xml:space="preserve">Théorie : </w:t>
      </w:r>
      <w:r>
        <w:rPr>
          <w:rFonts w:ascii="Times New Roman" w:hAnsi="Times New Roman"/>
        </w:rPr>
        <w:t>explication qui utilise un ensemble de principe pour organiser les observations et prédire des comportements ou des évènements.</w:t>
      </w:r>
    </w:p>
    <w:p w14:paraId="4EF32116" w14:textId="77777777" w:rsidR="003F5D5B" w:rsidRDefault="003F5D5B" w:rsidP="007D03B6">
      <w:pPr>
        <w:rPr>
          <w:rFonts w:ascii="Times New Roman" w:hAnsi="Times New Roman"/>
        </w:rPr>
      </w:pPr>
      <w:r>
        <w:rPr>
          <w:rFonts w:ascii="Times New Roman" w:hAnsi="Times New Roman"/>
          <w:b/>
        </w:rPr>
        <w:t>Hypothèse :</w:t>
      </w:r>
      <w:r>
        <w:rPr>
          <w:rFonts w:ascii="Times New Roman" w:hAnsi="Times New Roman"/>
        </w:rPr>
        <w:t xml:space="preserve"> Prédiction qui peut être testée, souvent inférée par une théorie.</w:t>
      </w:r>
    </w:p>
    <w:p w14:paraId="60491844" w14:textId="77777777" w:rsidR="003F5D5B" w:rsidRDefault="003F5D5B" w:rsidP="007D03B6">
      <w:pPr>
        <w:rPr>
          <w:rFonts w:ascii="Times New Roman" w:hAnsi="Times New Roman"/>
        </w:rPr>
      </w:pPr>
      <w:r>
        <w:rPr>
          <w:rFonts w:ascii="Times New Roman" w:hAnsi="Times New Roman"/>
          <w:b/>
        </w:rPr>
        <w:t>Définition opératoire :</w:t>
      </w:r>
      <w:r>
        <w:rPr>
          <w:rFonts w:ascii="Times New Roman" w:hAnsi="Times New Roman"/>
        </w:rPr>
        <w:t xml:space="preserve"> Description des </w:t>
      </w:r>
      <w:r w:rsidR="00204FCC">
        <w:rPr>
          <w:rFonts w:ascii="Times New Roman" w:hAnsi="Times New Roman"/>
        </w:rPr>
        <w:t>procédures (</w:t>
      </w:r>
      <w:r>
        <w:rPr>
          <w:rFonts w:ascii="Times New Roman" w:hAnsi="Times New Roman"/>
        </w:rPr>
        <w:t xml:space="preserve">ou des opérations) qui sont utilisées pour définir les variables d’une recherche. Par exemple, l’intelligence humaine peut-être définie de manière </w:t>
      </w:r>
      <w:r w:rsidR="00204FCC">
        <w:rPr>
          <w:rFonts w:ascii="Times New Roman" w:hAnsi="Times New Roman"/>
        </w:rPr>
        <w:t>opératoire par ce que mesure un test d’intelligence.</w:t>
      </w:r>
    </w:p>
    <w:p w14:paraId="6F34C948" w14:textId="77777777" w:rsidR="00204FCC" w:rsidRDefault="00204FCC" w:rsidP="007D03B6">
      <w:pPr>
        <w:rPr>
          <w:rFonts w:ascii="Times New Roman" w:hAnsi="Times New Roman"/>
        </w:rPr>
      </w:pPr>
      <w:r>
        <w:rPr>
          <w:rFonts w:ascii="Times New Roman" w:hAnsi="Times New Roman"/>
          <w:b/>
        </w:rPr>
        <w:t xml:space="preserve">Réplication : </w:t>
      </w:r>
      <w:r>
        <w:rPr>
          <w:rFonts w:ascii="Times New Roman" w:hAnsi="Times New Roman"/>
        </w:rPr>
        <w:t>répétition des principes de base d’une étude, généralement avec des sujets différentes, pour voir si les résultats de base peuvent être appliqués à d’autres sujets et d’autres circonstances.</w:t>
      </w:r>
    </w:p>
    <w:p w14:paraId="571AD487" w14:textId="521E480C" w:rsidR="00204FCC" w:rsidRDefault="00204FCC" w:rsidP="007D03B6">
      <w:pPr>
        <w:rPr>
          <w:rFonts w:ascii="Times New Roman" w:hAnsi="Times New Roman"/>
        </w:rPr>
      </w:pPr>
      <w:r>
        <w:rPr>
          <w:rFonts w:ascii="Times New Roman" w:hAnsi="Times New Roman"/>
          <w:b/>
        </w:rPr>
        <w:t xml:space="preserve">Étude de cas : </w:t>
      </w:r>
      <w:r>
        <w:rPr>
          <w:rFonts w:ascii="Times New Roman" w:hAnsi="Times New Roman"/>
        </w:rPr>
        <w:t>Technique d’obsevation par laquelle une personne est étudiée en profondeur dans l’espoir de mettre à jour des principes universels.</w:t>
      </w:r>
      <w:r w:rsidR="00315B71">
        <w:rPr>
          <w:rFonts w:ascii="Times New Roman" w:hAnsi="Times New Roman"/>
        </w:rPr>
        <w:t xml:space="preserve"> Plus ancienne méthode de recherche.</w:t>
      </w:r>
    </w:p>
    <w:p w14:paraId="09F8EDBD" w14:textId="2362C837" w:rsidR="00315B71" w:rsidRDefault="00315B71" w:rsidP="007D03B6">
      <w:pPr>
        <w:rPr>
          <w:rFonts w:ascii="Times New Roman" w:hAnsi="Times New Roman"/>
        </w:rPr>
      </w:pPr>
      <w:r>
        <w:rPr>
          <w:rFonts w:ascii="Times New Roman" w:hAnsi="Times New Roman"/>
          <w:b/>
        </w:rPr>
        <w:t>L’obervation naturaliste :</w:t>
      </w:r>
      <w:r>
        <w:rPr>
          <w:rFonts w:ascii="Times New Roman" w:hAnsi="Times New Roman"/>
        </w:rPr>
        <w:t xml:space="preserve"> Observation et enregistrement des comportements dans des situations telles qu’elles se présentent naturellement sans essayer de les manipuler ou de les contrôler.</w:t>
      </w:r>
    </w:p>
    <w:p w14:paraId="6FEAF26A" w14:textId="68909166" w:rsidR="00315B71" w:rsidRDefault="00315B71" w:rsidP="007D03B6">
      <w:pPr>
        <w:rPr>
          <w:rFonts w:ascii="Times New Roman" w:hAnsi="Times New Roman"/>
        </w:rPr>
      </w:pPr>
      <w:r>
        <w:rPr>
          <w:rFonts w:ascii="Times New Roman" w:hAnsi="Times New Roman"/>
          <w:b/>
        </w:rPr>
        <w:t xml:space="preserve">L’enquête : </w:t>
      </w:r>
      <w:r>
        <w:rPr>
          <w:rFonts w:ascii="Times New Roman" w:hAnsi="Times New Roman"/>
        </w:rPr>
        <w:t>Technique permettant de vérifier les attitudes et les comportements autodéclarés  d’un groupe particulier de personnes, généralement en questionnant un échantillon représentatif, pris au hasard (randomisé), de ce groupe.</w:t>
      </w:r>
    </w:p>
    <w:p w14:paraId="2421B2FA" w14:textId="2C9A4E0E" w:rsidR="00315B71" w:rsidRDefault="00315B71" w:rsidP="007D03B6">
      <w:pPr>
        <w:rPr>
          <w:rFonts w:ascii="Times New Roman" w:hAnsi="Times New Roman"/>
        </w:rPr>
      </w:pPr>
      <w:r>
        <w:rPr>
          <w:rFonts w:ascii="Times New Roman" w:hAnsi="Times New Roman"/>
          <w:b/>
        </w:rPr>
        <w:t>Population :</w:t>
      </w:r>
      <w:r>
        <w:rPr>
          <w:rFonts w:ascii="Times New Roman" w:hAnsi="Times New Roman"/>
        </w:rPr>
        <w:t xml:space="preserve"> Tous les individus ou «cas» d’un groupe à partir duquel des échantillons peuvent être consititué</w:t>
      </w:r>
      <w:r w:rsidR="00E5627A">
        <w:rPr>
          <w:rFonts w:ascii="Times New Roman" w:hAnsi="Times New Roman"/>
        </w:rPr>
        <w:t>s pour une étude. (Excepté dans le cas des études nationales, cette définition ne s’applique pas à la population entière d’un pays)</w:t>
      </w:r>
    </w:p>
    <w:p w14:paraId="3082FFC1" w14:textId="6C5006CA" w:rsidR="00E5627A" w:rsidRDefault="00E5627A" w:rsidP="007D03B6">
      <w:pPr>
        <w:rPr>
          <w:rFonts w:ascii="Times New Roman" w:hAnsi="Times New Roman"/>
        </w:rPr>
      </w:pPr>
      <w:r>
        <w:rPr>
          <w:rFonts w:ascii="Times New Roman" w:hAnsi="Times New Roman"/>
          <w:b/>
        </w:rPr>
        <w:t xml:space="preserve">Échantillon randomisé (aléatoire, tiré au sort) : </w:t>
      </w:r>
      <w:r w:rsidR="00CC3B8F">
        <w:rPr>
          <w:rFonts w:ascii="Times New Roman" w:hAnsi="Times New Roman"/>
        </w:rPr>
        <w:t>É</w:t>
      </w:r>
      <w:r>
        <w:rPr>
          <w:rFonts w:ascii="Times New Roman" w:hAnsi="Times New Roman"/>
        </w:rPr>
        <w:t>chantillon qui représente une population de la manière la plus juste parce chacun de ses membres a la même chances d’y être inclus.</w:t>
      </w:r>
    </w:p>
    <w:p w14:paraId="1E239FDD" w14:textId="49614432" w:rsidR="00CC3B8F" w:rsidRDefault="00CC3B8F" w:rsidP="007D03B6">
      <w:pPr>
        <w:rPr>
          <w:rFonts w:ascii="Times New Roman" w:hAnsi="Times New Roman"/>
        </w:rPr>
      </w:pPr>
      <w:r>
        <w:rPr>
          <w:rFonts w:ascii="Times New Roman" w:hAnsi="Times New Roman"/>
          <w:b/>
        </w:rPr>
        <w:t xml:space="preserve">Corrélation : </w:t>
      </w:r>
      <w:r>
        <w:rPr>
          <w:rFonts w:ascii="Times New Roman" w:hAnsi="Times New Roman"/>
        </w:rPr>
        <w:t>Mesure du degré de variation commune de deux facteurs et, par conséquent, de la façon dont chaque facteur prédit l’autre.</w:t>
      </w:r>
    </w:p>
    <w:p w14:paraId="141D76BF" w14:textId="38B13390" w:rsidR="00CC3B8F" w:rsidRDefault="00CC3B8F" w:rsidP="007D03B6">
      <w:pPr>
        <w:rPr>
          <w:rFonts w:ascii="Times New Roman" w:hAnsi="Times New Roman"/>
        </w:rPr>
      </w:pPr>
      <w:r>
        <w:rPr>
          <w:rFonts w:ascii="Times New Roman" w:hAnsi="Times New Roman"/>
          <w:b/>
        </w:rPr>
        <w:t>Coefficient de corrélation :</w:t>
      </w:r>
      <w:r>
        <w:rPr>
          <w:rFonts w:ascii="Times New Roman" w:hAnsi="Times New Roman"/>
        </w:rPr>
        <w:t xml:space="preserve"> Indice statistique de la relationentre deux choses (</w:t>
      </w:r>
      <w:proofErr w:type="gramStart"/>
      <w:r>
        <w:rPr>
          <w:rFonts w:ascii="Times New Roman" w:hAnsi="Times New Roman"/>
        </w:rPr>
        <w:t>varie</w:t>
      </w:r>
      <w:proofErr w:type="gramEnd"/>
      <w:r>
        <w:rPr>
          <w:rFonts w:ascii="Times New Roman" w:hAnsi="Times New Roman"/>
        </w:rPr>
        <w:t xml:space="preserve"> entre -1 et +1).</w:t>
      </w:r>
    </w:p>
    <w:p w14:paraId="284FAC3B" w14:textId="6579AA19" w:rsidR="00CC3B8F" w:rsidRPr="00CC3B8F" w:rsidRDefault="00CC3B8F" w:rsidP="007D03B6">
      <w:pPr>
        <w:rPr>
          <w:rFonts w:ascii="Times New Roman" w:hAnsi="Times New Roman"/>
        </w:rPr>
      </w:pPr>
      <w:r>
        <w:rPr>
          <w:rFonts w:ascii="Times New Roman" w:hAnsi="Times New Roman"/>
          <w:b/>
        </w:rPr>
        <w:t>Nuage de point :</w:t>
      </w:r>
      <w:r>
        <w:rPr>
          <w:rFonts w:ascii="Times New Roman" w:hAnsi="Times New Roman"/>
        </w:rPr>
        <w:t xml:space="preserve"> Graphique constitué d’un ensemble de points qui représentent chacun la valeur de deux variables. La pente du nuage de point est une indicationde la direction de la relation entre les deux variables. Le taux de dispersion indique l’intensité de la corrélation (une dispersion faible indique une corrélation élevée).</w:t>
      </w:r>
    </w:p>
    <w:p w14:paraId="52361D01" w14:textId="0F0ADBF0" w:rsidR="007F3D92" w:rsidRDefault="007F3D92" w:rsidP="007D03B6">
      <w:pPr>
        <w:rPr>
          <w:rFonts w:ascii="Times New Roman" w:hAnsi="Times New Roman"/>
        </w:rPr>
      </w:pPr>
      <w:r>
        <w:rPr>
          <w:rFonts w:ascii="Times New Roman" w:hAnsi="Times New Roman"/>
          <w:b/>
        </w:rPr>
        <w:t>Expérimentation :</w:t>
      </w:r>
      <w:r>
        <w:rPr>
          <w:rFonts w:ascii="Times New Roman" w:hAnsi="Times New Roman"/>
        </w:rPr>
        <w:t xml:space="preserve"> Méthode de recherche par laquelle un investigateur manipule un ou plusieurs facteurs (variable indépendante) pour observer leurs effets sur certains comportements ou processus mentaux (la variable dépendante</w:t>
      </w:r>
      <w:r w:rsidR="007810C7">
        <w:rPr>
          <w:rFonts w:ascii="Times New Roman" w:hAnsi="Times New Roman"/>
        </w:rPr>
        <w:t xml:space="preserve">). En </w:t>
      </w:r>
      <w:r w:rsidR="007810C7">
        <w:rPr>
          <w:rFonts w:ascii="Times New Roman" w:hAnsi="Times New Roman"/>
          <w:i/>
        </w:rPr>
        <w:t>répartissant</w:t>
      </w:r>
      <w:r w:rsidR="007810C7">
        <w:rPr>
          <w:rFonts w:ascii="Times New Roman" w:hAnsi="Times New Roman"/>
        </w:rPr>
        <w:t>, les participants au</w:t>
      </w:r>
      <w:r w:rsidR="007810C7">
        <w:rPr>
          <w:rFonts w:ascii="Times New Roman" w:hAnsi="Times New Roman"/>
          <w:i/>
        </w:rPr>
        <w:t xml:space="preserve"> hasard, </w:t>
      </w:r>
      <w:r w:rsidR="007810C7">
        <w:rPr>
          <w:rFonts w:ascii="Times New Roman" w:hAnsi="Times New Roman"/>
        </w:rPr>
        <w:t>l’expérimentateur cherchent à contrôler les autres facteurs pertinents.</w:t>
      </w:r>
    </w:p>
    <w:p w14:paraId="6CA5BC08" w14:textId="30D4C371" w:rsidR="007810C7" w:rsidRDefault="007810C7" w:rsidP="007D03B6">
      <w:pPr>
        <w:rPr>
          <w:rFonts w:ascii="Times New Roman" w:hAnsi="Times New Roman"/>
        </w:rPr>
      </w:pPr>
      <w:r>
        <w:rPr>
          <w:rFonts w:ascii="Times New Roman" w:hAnsi="Times New Roman"/>
          <w:b/>
        </w:rPr>
        <w:t xml:space="preserve">Groupe expérimental : </w:t>
      </w:r>
      <w:r>
        <w:rPr>
          <w:rFonts w:ascii="Times New Roman" w:hAnsi="Times New Roman"/>
        </w:rPr>
        <w:t>Dans une expérience, le groupe qui est exposé au traitement, c’est-à-dire à une version de la variable indépendante.</w:t>
      </w:r>
    </w:p>
    <w:p w14:paraId="2EA43B3D" w14:textId="708A0FCF" w:rsidR="007810C7" w:rsidRDefault="007810C7" w:rsidP="007D03B6">
      <w:pPr>
        <w:rPr>
          <w:rFonts w:ascii="Times New Roman" w:hAnsi="Times New Roman"/>
        </w:rPr>
      </w:pPr>
      <w:r>
        <w:rPr>
          <w:rFonts w:ascii="Times New Roman" w:hAnsi="Times New Roman"/>
          <w:b/>
        </w:rPr>
        <w:t>Groupe contrôle :</w:t>
      </w:r>
      <w:r>
        <w:rPr>
          <w:rFonts w:ascii="Times New Roman" w:hAnsi="Times New Roman"/>
        </w:rPr>
        <w:t xml:space="preserve"> Dans une expérience, le groupe qui </w:t>
      </w:r>
      <w:r>
        <w:rPr>
          <w:rFonts w:ascii="Times New Roman" w:hAnsi="Times New Roman"/>
          <w:i/>
        </w:rPr>
        <w:t xml:space="preserve">n’est </w:t>
      </w:r>
      <w:r>
        <w:rPr>
          <w:rFonts w:ascii="Times New Roman" w:hAnsi="Times New Roman"/>
        </w:rPr>
        <w:t>pas exposé au traitement. S’oppose au groupe expérimental et sert de comparaison pour évaluer les effets du traitement.</w:t>
      </w:r>
    </w:p>
    <w:p w14:paraId="7B8D619F" w14:textId="33DDA944" w:rsidR="007810C7" w:rsidRDefault="007810C7" w:rsidP="007D03B6">
      <w:pPr>
        <w:rPr>
          <w:rFonts w:ascii="Times New Roman" w:hAnsi="Times New Roman"/>
        </w:rPr>
      </w:pPr>
      <w:r>
        <w:rPr>
          <w:rFonts w:ascii="Times New Roman" w:hAnsi="Times New Roman"/>
          <w:b/>
        </w:rPr>
        <w:lastRenderedPageBreak/>
        <w:t>Répartition au hasard (randomisée) :</w:t>
      </w:r>
      <w:r>
        <w:rPr>
          <w:rFonts w:ascii="Times New Roman" w:hAnsi="Times New Roman"/>
        </w:rPr>
        <w:t xml:space="preserve"> Action de répartir par tirage au sort les sujets entre le groupe expérimental et le groupe contrôle, de manière à minimiser les différences préexistantes entre les sujets des deux groupes.</w:t>
      </w:r>
    </w:p>
    <w:p w14:paraId="1F862E44" w14:textId="527EDC59" w:rsidR="007810C7" w:rsidRDefault="007810C7" w:rsidP="007D03B6">
      <w:pPr>
        <w:rPr>
          <w:rFonts w:ascii="Times New Roman" w:hAnsi="Times New Roman"/>
        </w:rPr>
      </w:pPr>
      <w:r>
        <w:rPr>
          <w:rFonts w:ascii="Times New Roman" w:hAnsi="Times New Roman"/>
          <w:b/>
        </w:rPr>
        <w:t>Procédure en double aveugle :</w:t>
      </w:r>
      <w:r>
        <w:rPr>
          <w:rFonts w:ascii="Times New Roman" w:hAnsi="Times New Roman"/>
        </w:rPr>
        <w:t xml:space="preserve"> Procédure expérimentale par laquelle le sujet et l’équipe des expérimentateurs ignorent (sont aveugles) si le sujet a reçu le traitement actif ou le placebo. Cette procédure est courramment utilisée dans les études d’évalutation des médicaments.</w:t>
      </w:r>
    </w:p>
    <w:p w14:paraId="7C227F69" w14:textId="2C7BA66D" w:rsidR="007810C7" w:rsidRDefault="007810C7" w:rsidP="007D03B6">
      <w:pPr>
        <w:rPr>
          <w:rFonts w:ascii="Times New Roman" w:hAnsi="Times New Roman"/>
        </w:rPr>
      </w:pPr>
      <w:r>
        <w:rPr>
          <w:rFonts w:ascii="Times New Roman" w:hAnsi="Times New Roman"/>
          <w:b/>
        </w:rPr>
        <w:t>Effet placebo :</w:t>
      </w:r>
      <w:r>
        <w:rPr>
          <w:rFonts w:ascii="Times New Roman" w:hAnsi="Times New Roman"/>
        </w:rPr>
        <w:t xml:space="preserve"> (Du latin « je fais plaisir») : Résultat expérimentaux obtenus uniquement à partir des attentes; tout effet sur le comportement occasionné par une substance ou une condition inerte administrée à la place d’un agen</w:t>
      </w:r>
      <w:r w:rsidR="00DA1B22">
        <w:rPr>
          <w:rFonts w:ascii="Times New Roman" w:hAnsi="Times New Roman"/>
        </w:rPr>
        <w:t>t présumé actif.</w:t>
      </w:r>
    </w:p>
    <w:p w14:paraId="0DE8867A" w14:textId="22329638" w:rsidR="00DA1B22" w:rsidRDefault="00DA1B22" w:rsidP="007D03B6">
      <w:pPr>
        <w:rPr>
          <w:rFonts w:ascii="Times New Roman" w:hAnsi="Times New Roman"/>
        </w:rPr>
      </w:pPr>
      <w:r>
        <w:rPr>
          <w:rFonts w:ascii="Times New Roman" w:hAnsi="Times New Roman"/>
          <w:b/>
        </w:rPr>
        <w:t>Variable indépendante :</w:t>
      </w:r>
      <w:r>
        <w:rPr>
          <w:rFonts w:ascii="Times New Roman" w:hAnsi="Times New Roman"/>
        </w:rPr>
        <w:t xml:space="preserve"> Le facteur expérimental qui est manipulé; la variable dont les effets sont étudiers.</w:t>
      </w:r>
    </w:p>
    <w:p w14:paraId="3FF8D376" w14:textId="51221212" w:rsidR="00DA1B22" w:rsidRDefault="008062EA" w:rsidP="007D03B6">
      <w:pPr>
        <w:rPr>
          <w:rFonts w:ascii="Times New Roman" w:hAnsi="Times New Roman"/>
        </w:rPr>
      </w:pPr>
      <w:r>
        <w:rPr>
          <w:rFonts w:ascii="Times New Roman" w:hAnsi="Times New Roman"/>
          <w:b/>
        </w:rPr>
        <w:t>Variable (ou facteur) confondante</w:t>
      </w:r>
      <w:r w:rsidR="00DA1B22">
        <w:rPr>
          <w:rFonts w:ascii="Times New Roman" w:hAnsi="Times New Roman"/>
          <w:b/>
        </w:rPr>
        <w:t> :</w:t>
      </w:r>
      <w:r w:rsidR="00DA1B22">
        <w:rPr>
          <w:rFonts w:ascii="Times New Roman" w:hAnsi="Times New Roman"/>
        </w:rPr>
        <w:t xml:space="preserve"> Un facteur différent de la variable indépendante qui peut produire un effet au cours d’une expérience.</w:t>
      </w:r>
    </w:p>
    <w:p w14:paraId="1728739E" w14:textId="231C0F1D" w:rsidR="00DA1B22" w:rsidRDefault="00DA1B22" w:rsidP="007D03B6">
      <w:pPr>
        <w:rPr>
          <w:rFonts w:ascii="Times New Roman" w:hAnsi="Times New Roman"/>
        </w:rPr>
      </w:pPr>
      <w:r>
        <w:rPr>
          <w:rFonts w:ascii="Times New Roman" w:hAnsi="Times New Roman"/>
          <w:b/>
        </w:rPr>
        <w:t xml:space="preserve">Variable dépendante : </w:t>
      </w:r>
      <w:r>
        <w:rPr>
          <w:rFonts w:ascii="Times New Roman" w:hAnsi="Times New Roman"/>
        </w:rPr>
        <w:t xml:space="preserve">Le facteur mesuré : la variable qui peut-être modifié en réponse </w:t>
      </w:r>
      <w:r w:rsidR="008062EA">
        <w:rPr>
          <w:rFonts w:ascii="Times New Roman" w:hAnsi="Times New Roman"/>
        </w:rPr>
        <w:t xml:space="preserve"> aux manipulations de la varible indépendante.</w:t>
      </w:r>
    </w:p>
    <w:tbl>
      <w:tblPr>
        <w:tblStyle w:val="TableGrid"/>
        <w:tblW w:w="0" w:type="auto"/>
        <w:tblLayout w:type="fixed"/>
        <w:tblLook w:val="04A0" w:firstRow="1" w:lastRow="0" w:firstColumn="1" w:lastColumn="0" w:noHBand="0" w:noVBand="1"/>
      </w:tblPr>
      <w:tblGrid>
        <w:gridCol w:w="1776"/>
        <w:gridCol w:w="2443"/>
        <w:gridCol w:w="2552"/>
        <w:gridCol w:w="2126"/>
        <w:gridCol w:w="2977"/>
      </w:tblGrid>
      <w:tr w:rsidR="00552F00" w14:paraId="31AB79D7" w14:textId="77777777" w:rsidTr="008B5A55">
        <w:tc>
          <w:tcPr>
            <w:tcW w:w="1776" w:type="dxa"/>
          </w:tcPr>
          <w:p w14:paraId="375ACF85" w14:textId="0A1EA4EB" w:rsidR="008062EA" w:rsidRDefault="008062EA" w:rsidP="007D03B6">
            <w:pPr>
              <w:rPr>
                <w:rFonts w:ascii="Times New Roman" w:hAnsi="Times New Roman"/>
              </w:rPr>
            </w:pPr>
            <w:r>
              <w:rPr>
                <w:rFonts w:ascii="Times New Roman" w:hAnsi="Times New Roman"/>
              </w:rPr>
              <w:t>Méthode de recherche</w:t>
            </w:r>
          </w:p>
        </w:tc>
        <w:tc>
          <w:tcPr>
            <w:tcW w:w="2443" w:type="dxa"/>
          </w:tcPr>
          <w:p w14:paraId="31D7EEDE" w14:textId="49DC3CFB" w:rsidR="008062EA" w:rsidRDefault="008062EA" w:rsidP="007D03B6">
            <w:pPr>
              <w:rPr>
                <w:rFonts w:ascii="Times New Roman" w:hAnsi="Times New Roman"/>
              </w:rPr>
            </w:pPr>
            <w:r>
              <w:rPr>
                <w:rFonts w:ascii="Times New Roman" w:hAnsi="Times New Roman"/>
              </w:rPr>
              <w:t>But principal</w:t>
            </w:r>
          </w:p>
        </w:tc>
        <w:tc>
          <w:tcPr>
            <w:tcW w:w="2552" w:type="dxa"/>
          </w:tcPr>
          <w:p w14:paraId="43F3946A" w14:textId="211C3756" w:rsidR="008062EA" w:rsidRDefault="00552F00" w:rsidP="007D03B6">
            <w:pPr>
              <w:rPr>
                <w:rFonts w:ascii="Times New Roman" w:hAnsi="Times New Roman"/>
              </w:rPr>
            </w:pPr>
            <w:r>
              <w:rPr>
                <w:rFonts w:ascii="Times New Roman" w:hAnsi="Times New Roman"/>
              </w:rPr>
              <w:t>Réalisation</w:t>
            </w:r>
          </w:p>
        </w:tc>
        <w:tc>
          <w:tcPr>
            <w:tcW w:w="2126" w:type="dxa"/>
          </w:tcPr>
          <w:p w14:paraId="72917135" w14:textId="711B3308" w:rsidR="008062EA" w:rsidRDefault="00552F00" w:rsidP="007D03B6">
            <w:pPr>
              <w:rPr>
                <w:rFonts w:ascii="Times New Roman" w:hAnsi="Times New Roman"/>
              </w:rPr>
            </w:pPr>
            <w:r>
              <w:rPr>
                <w:rFonts w:ascii="Times New Roman" w:hAnsi="Times New Roman"/>
              </w:rPr>
              <w:t>Ce qui est manipulé</w:t>
            </w:r>
          </w:p>
        </w:tc>
        <w:tc>
          <w:tcPr>
            <w:tcW w:w="2977" w:type="dxa"/>
          </w:tcPr>
          <w:p w14:paraId="50B10221" w14:textId="3B81A428" w:rsidR="008062EA" w:rsidRDefault="00552F00" w:rsidP="007D03B6">
            <w:pPr>
              <w:rPr>
                <w:rFonts w:ascii="Times New Roman" w:hAnsi="Times New Roman"/>
              </w:rPr>
            </w:pPr>
            <w:r>
              <w:rPr>
                <w:rFonts w:ascii="Times New Roman" w:hAnsi="Times New Roman"/>
              </w:rPr>
              <w:t>Faiblesse de cette méthode</w:t>
            </w:r>
          </w:p>
        </w:tc>
      </w:tr>
      <w:tr w:rsidR="00552F00" w14:paraId="6C7E211B" w14:textId="77777777" w:rsidTr="008B5A55">
        <w:tc>
          <w:tcPr>
            <w:tcW w:w="1776" w:type="dxa"/>
          </w:tcPr>
          <w:p w14:paraId="1A6DFC62" w14:textId="54A98F2E" w:rsidR="008062EA" w:rsidRDefault="008062EA" w:rsidP="007D03B6">
            <w:pPr>
              <w:rPr>
                <w:rFonts w:ascii="Times New Roman" w:hAnsi="Times New Roman"/>
              </w:rPr>
            </w:pPr>
            <w:r>
              <w:rPr>
                <w:rFonts w:ascii="Times New Roman" w:hAnsi="Times New Roman"/>
              </w:rPr>
              <w:t>Descriptive</w:t>
            </w:r>
          </w:p>
        </w:tc>
        <w:tc>
          <w:tcPr>
            <w:tcW w:w="2443" w:type="dxa"/>
          </w:tcPr>
          <w:p w14:paraId="0877F5D3" w14:textId="77835BE2" w:rsidR="008062EA" w:rsidRDefault="00552F00" w:rsidP="007D03B6">
            <w:pPr>
              <w:rPr>
                <w:rFonts w:ascii="Times New Roman" w:hAnsi="Times New Roman"/>
              </w:rPr>
            </w:pPr>
            <w:r>
              <w:rPr>
                <w:rFonts w:ascii="Times New Roman" w:hAnsi="Times New Roman"/>
              </w:rPr>
              <w:t>Observer et enregistrer les comportements</w:t>
            </w:r>
          </w:p>
        </w:tc>
        <w:tc>
          <w:tcPr>
            <w:tcW w:w="2552" w:type="dxa"/>
          </w:tcPr>
          <w:p w14:paraId="7D1E584B" w14:textId="02AB4094" w:rsidR="008062EA" w:rsidRDefault="00552F00" w:rsidP="007D03B6">
            <w:pPr>
              <w:rPr>
                <w:rFonts w:ascii="Times New Roman" w:hAnsi="Times New Roman"/>
              </w:rPr>
            </w:pPr>
            <w:r>
              <w:rPr>
                <w:rFonts w:ascii="Times New Roman" w:hAnsi="Times New Roman"/>
              </w:rPr>
              <w:t>Étude de cas,  enquêtes et observations naturalistes</w:t>
            </w:r>
          </w:p>
        </w:tc>
        <w:tc>
          <w:tcPr>
            <w:tcW w:w="2126" w:type="dxa"/>
          </w:tcPr>
          <w:p w14:paraId="102E41BD" w14:textId="1632E570" w:rsidR="008062EA" w:rsidRDefault="00552F00" w:rsidP="007D03B6">
            <w:pPr>
              <w:rPr>
                <w:rFonts w:ascii="Times New Roman" w:hAnsi="Times New Roman"/>
              </w:rPr>
            </w:pPr>
            <w:r>
              <w:rPr>
                <w:rFonts w:ascii="Times New Roman" w:hAnsi="Times New Roman"/>
              </w:rPr>
              <w:t>Rien</w:t>
            </w:r>
          </w:p>
        </w:tc>
        <w:tc>
          <w:tcPr>
            <w:tcW w:w="2977" w:type="dxa"/>
          </w:tcPr>
          <w:p w14:paraId="599CB950" w14:textId="397E338C" w:rsidR="008062EA" w:rsidRDefault="00552F00" w:rsidP="007D03B6">
            <w:pPr>
              <w:rPr>
                <w:rFonts w:ascii="Times New Roman" w:hAnsi="Times New Roman"/>
              </w:rPr>
            </w:pPr>
            <w:r>
              <w:rPr>
                <w:rFonts w:ascii="Times New Roman" w:hAnsi="Times New Roman"/>
              </w:rPr>
              <w:t>Pas de contrôle des variables; les cas isolés peuvent conduire à des erreurs.</w:t>
            </w:r>
          </w:p>
        </w:tc>
      </w:tr>
      <w:tr w:rsidR="00552F00" w14:paraId="076224E3" w14:textId="77777777" w:rsidTr="008B5A55">
        <w:trPr>
          <w:trHeight w:val="1820"/>
        </w:trPr>
        <w:tc>
          <w:tcPr>
            <w:tcW w:w="1776" w:type="dxa"/>
          </w:tcPr>
          <w:p w14:paraId="3DC8E9FE" w14:textId="07E6C051" w:rsidR="008062EA" w:rsidRDefault="008062EA" w:rsidP="007D03B6">
            <w:pPr>
              <w:rPr>
                <w:rFonts w:ascii="Times New Roman" w:hAnsi="Times New Roman"/>
              </w:rPr>
            </w:pPr>
            <w:r>
              <w:rPr>
                <w:rFonts w:ascii="Times New Roman" w:hAnsi="Times New Roman"/>
              </w:rPr>
              <w:t>Corrélationnelle</w:t>
            </w:r>
          </w:p>
        </w:tc>
        <w:tc>
          <w:tcPr>
            <w:tcW w:w="2443" w:type="dxa"/>
          </w:tcPr>
          <w:p w14:paraId="5FC57F60" w14:textId="7D1B514E" w:rsidR="008062EA" w:rsidRDefault="00552F00" w:rsidP="007D03B6">
            <w:pPr>
              <w:rPr>
                <w:rFonts w:ascii="Times New Roman" w:hAnsi="Times New Roman"/>
              </w:rPr>
            </w:pPr>
            <w:r>
              <w:rPr>
                <w:rFonts w:ascii="Times New Roman" w:hAnsi="Times New Roman"/>
              </w:rPr>
              <w:t>Mettre en évidence des relations qui surviennent naturellement, évaluer le caractère prédictif d’une variable sur une autre.</w:t>
            </w:r>
          </w:p>
        </w:tc>
        <w:tc>
          <w:tcPr>
            <w:tcW w:w="2552" w:type="dxa"/>
          </w:tcPr>
          <w:p w14:paraId="36B4785E" w14:textId="7ED90F8E" w:rsidR="008062EA" w:rsidRDefault="00552F00" w:rsidP="007D03B6">
            <w:pPr>
              <w:rPr>
                <w:rFonts w:ascii="Times New Roman" w:hAnsi="Times New Roman"/>
              </w:rPr>
            </w:pPr>
            <w:r>
              <w:rPr>
                <w:rFonts w:ascii="Times New Roman" w:hAnsi="Times New Roman"/>
              </w:rPr>
              <w:t>Recueil de données sur au moins deux variables; pas de manipulation.</w:t>
            </w:r>
          </w:p>
        </w:tc>
        <w:tc>
          <w:tcPr>
            <w:tcW w:w="2126" w:type="dxa"/>
          </w:tcPr>
          <w:p w14:paraId="447A769B" w14:textId="3998BA20" w:rsidR="008062EA" w:rsidRDefault="00552F00" w:rsidP="007D03B6">
            <w:pPr>
              <w:rPr>
                <w:rFonts w:ascii="Times New Roman" w:hAnsi="Times New Roman"/>
              </w:rPr>
            </w:pPr>
            <w:r>
              <w:rPr>
                <w:rFonts w:ascii="Times New Roman" w:hAnsi="Times New Roman"/>
              </w:rPr>
              <w:t>Rien</w:t>
            </w:r>
          </w:p>
        </w:tc>
        <w:tc>
          <w:tcPr>
            <w:tcW w:w="2977" w:type="dxa"/>
          </w:tcPr>
          <w:p w14:paraId="2924E496" w14:textId="61591DAC" w:rsidR="008062EA" w:rsidRDefault="008B5A55" w:rsidP="007D03B6">
            <w:pPr>
              <w:rPr>
                <w:rFonts w:ascii="Times New Roman" w:hAnsi="Times New Roman"/>
              </w:rPr>
            </w:pPr>
            <w:r>
              <w:rPr>
                <w:rFonts w:ascii="Times New Roman" w:hAnsi="Times New Roman"/>
              </w:rPr>
              <w:t>N’indique pas la cause et l’effet.</w:t>
            </w:r>
          </w:p>
        </w:tc>
      </w:tr>
      <w:tr w:rsidR="00552F00" w14:paraId="379C8171" w14:textId="77777777" w:rsidTr="008B5A55">
        <w:tc>
          <w:tcPr>
            <w:tcW w:w="1776" w:type="dxa"/>
          </w:tcPr>
          <w:p w14:paraId="5B2DDC80" w14:textId="3A6C866B" w:rsidR="008062EA" w:rsidRDefault="008062EA" w:rsidP="007D03B6">
            <w:pPr>
              <w:rPr>
                <w:rFonts w:ascii="Times New Roman" w:hAnsi="Times New Roman"/>
              </w:rPr>
            </w:pPr>
            <w:r>
              <w:rPr>
                <w:rFonts w:ascii="Times New Roman" w:hAnsi="Times New Roman"/>
              </w:rPr>
              <w:t>Expérimentale</w:t>
            </w:r>
          </w:p>
        </w:tc>
        <w:tc>
          <w:tcPr>
            <w:tcW w:w="2443" w:type="dxa"/>
          </w:tcPr>
          <w:p w14:paraId="0970F1A5" w14:textId="2F7D18F5" w:rsidR="008062EA" w:rsidRDefault="00552F00" w:rsidP="007D03B6">
            <w:pPr>
              <w:rPr>
                <w:rFonts w:ascii="Times New Roman" w:hAnsi="Times New Roman"/>
              </w:rPr>
            </w:pPr>
            <w:r>
              <w:rPr>
                <w:rFonts w:ascii="Times New Roman" w:hAnsi="Times New Roman"/>
              </w:rPr>
              <w:t>Rechercher la cause et l’effet.</w:t>
            </w:r>
          </w:p>
        </w:tc>
        <w:tc>
          <w:tcPr>
            <w:tcW w:w="2552" w:type="dxa"/>
          </w:tcPr>
          <w:p w14:paraId="4CF303EF" w14:textId="6836B7B7" w:rsidR="008062EA" w:rsidRDefault="00552F00" w:rsidP="007D03B6">
            <w:pPr>
              <w:rPr>
                <w:rFonts w:ascii="Times New Roman" w:hAnsi="Times New Roman"/>
              </w:rPr>
            </w:pPr>
            <w:r>
              <w:rPr>
                <w:rFonts w:ascii="Times New Roman" w:hAnsi="Times New Roman"/>
              </w:rPr>
              <w:t>Manipuler un ou plusieurs facteurs en utilisant la répartition au hasard.</w:t>
            </w:r>
          </w:p>
        </w:tc>
        <w:tc>
          <w:tcPr>
            <w:tcW w:w="2126" w:type="dxa"/>
          </w:tcPr>
          <w:p w14:paraId="21EABC1F" w14:textId="29A1A080" w:rsidR="008062EA" w:rsidRDefault="00552F00" w:rsidP="007D03B6">
            <w:pPr>
              <w:rPr>
                <w:rFonts w:ascii="Times New Roman" w:hAnsi="Times New Roman"/>
              </w:rPr>
            </w:pPr>
            <w:r>
              <w:rPr>
                <w:rFonts w:ascii="Times New Roman" w:hAnsi="Times New Roman"/>
              </w:rPr>
              <w:t>La (les) variable(s) indépendante(s)</w:t>
            </w:r>
          </w:p>
        </w:tc>
        <w:tc>
          <w:tcPr>
            <w:tcW w:w="2977" w:type="dxa"/>
          </w:tcPr>
          <w:p w14:paraId="453FB200" w14:textId="735AB2B5" w:rsidR="008062EA" w:rsidRDefault="008B5A55" w:rsidP="007D03B6">
            <w:pPr>
              <w:rPr>
                <w:rFonts w:ascii="Times New Roman" w:hAnsi="Times New Roman"/>
              </w:rPr>
            </w:pPr>
            <w:r>
              <w:rPr>
                <w:rFonts w:ascii="Times New Roman" w:hAnsi="Times New Roman"/>
              </w:rPr>
              <w:t>Parfois infaisable; les résultats ne peuvent pas être étendus à d’autre contexte; il n’est pas éthique de manipuler certaines variables.</w:t>
            </w:r>
          </w:p>
        </w:tc>
      </w:tr>
    </w:tbl>
    <w:p w14:paraId="067C8575" w14:textId="77777777" w:rsidR="008062EA" w:rsidRPr="00DA1B22" w:rsidRDefault="008062EA" w:rsidP="007D03B6">
      <w:pPr>
        <w:rPr>
          <w:rFonts w:ascii="Times New Roman" w:hAnsi="Times New Roman"/>
        </w:rPr>
      </w:pPr>
    </w:p>
    <w:p w14:paraId="01F47898" w14:textId="36E4D65F" w:rsidR="007810C7" w:rsidRDefault="008B5A55" w:rsidP="007D03B6">
      <w:pPr>
        <w:rPr>
          <w:rFonts w:ascii="Times New Roman" w:hAnsi="Times New Roman"/>
        </w:rPr>
      </w:pPr>
      <w:r>
        <w:rPr>
          <w:rFonts w:ascii="Times New Roman" w:hAnsi="Times New Roman"/>
          <w:b/>
        </w:rPr>
        <w:t>Mode :</w:t>
      </w:r>
      <w:r>
        <w:rPr>
          <w:rFonts w:ascii="Times New Roman" w:hAnsi="Times New Roman"/>
        </w:rPr>
        <w:t xml:space="preserve"> Résultat(s) le(s) plus fréquent(s) dans une distribution</w:t>
      </w:r>
    </w:p>
    <w:p w14:paraId="521DDD99" w14:textId="55FB6A49" w:rsidR="008B5A55" w:rsidRPr="008B5A55" w:rsidRDefault="008B5A55" w:rsidP="007D03B6">
      <w:pPr>
        <w:rPr>
          <w:rFonts w:ascii="Times New Roman" w:hAnsi="Times New Roman"/>
        </w:rPr>
      </w:pPr>
      <w:r>
        <w:rPr>
          <w:rFonts w:ascii="Times New Roman" w:hAnsi="Times New Roman"/>
          <w:b/>
        </w:rPr>
        <w:t>Moyenne :</w:t>
      </w:r>
      <w:r>
        <w:rPr>
          <w:rFonts w:ascii="Times New Roman" w:hAnsi="Times New Roman"/>
        </w:rPr>
        <w:t xml:space="preserve"> Moyenne arithmétique d’une distribution, obtenue en additionnant toutes les valeurs et en divisant cette somme par le nombre de celle-ci</w:t>
      </w:r>
    </w:p>
    <w:p w14:paraId="3B58252C" w14:textId="1C1B7DB9" w:rsidR="003F5D5B" w:rsidRPr="008B5A55" w:rsidRDefault="008B5A55" w:rsidP="007D03B6">
      <w:pPr>
        <w:rPr>
          <w:rFonts w:ascii="Times New Roman" w:hAnsi="Times New Roman"/>
        </w:rPr>
      </w:pPr>
      <w:r>
        <w:rPr>
          <w:rFonts w:ascii="Times New Roman" w:hAnsi="Times New Roman"/>
          <w:b/>
        </w:rPr>
        <w:t xml:space="preserve">Médiane : </w:t>
      </w:r>
      <w:r>
        <w:rPr>
          <w:rFonts w:ascii="Times New Roman" w:hAnsi="Times New Roman"/>
        </w:rPr>
        <w:t>Résultat situé au milieu d’une distribution; la moitié des valeurs est située au-dessus et l’autre moitié au-dessous.</w:t>
      </w:r>
    </w:p>
    <w:p w14:paraId="3F96D290" w14:textId="71A5C847" w:rsidR="007D03B6" w:rsidRDefault="008B5A55" w:rsidP="007D03B6">
      <w:pPr>
        <w:rPr>
          <w:rFonts w:ascii="Times New Roman" w:hAnsi="Times New Roman"/>
        </w:rPr>
      </w:pPr>
      <w:r>
        <w:rPr>
          <w:rFonts w:ascii="Times New Roman" w:hAnsi="Times New Roman"/>
          <w:b/>
        </w:rPr>
        <w:t xml:space="preserve">Étendue : </w:t>
      </w:r>
      <w:r>
        <w:rPr>
          <w:rFonts w:ascii="Times New Roman" w:hAnsi="Times New Roman"/>
        </w:rPr>
        <w:t>Différence entre la valeur la plus basses et la valeur la plus élevée d’une distribution.</w:t>
      </w:r>
    </w:p>
    <w:p w14:paraId="382B5698" w14:textId="1D1ED51C" w:rsidR="008B5A55" w:rsidRDefault="008B5A55" w:rsidP="007D03B6">
      <w:pPr>
        <w:rPr>
          <w:rFonts w:ascii="Times New Roman" w:hAnsi="Times New Roman"/>
        </w:rPr>
      </w:pPr>
      <w:r>
        <w:rPr>
          <w:rFonts w:ascii="Times New Roman" w:hAnsi="Times New Roman"/>
          <w:b/>
        </w:rPr>
        <w:t>Écart type :</w:t>
      </w:r>
      <w:r>
        <w:rPr>
          <w:rFonts w:ascii="Times New Roman" w:hAnsi="Times New Roman"/>
        </w:rPr>
        <w:t xml:space="preserve"> Mesure informatisée de l’importance de la variation</w:t>
      </w:r>
      <w:r w:rsidR="00D90AC0">
        <w:rPr>
          <w:rFonts w:ascii="Times New Roman" w:hAnsi="Times New Roman"/>
        </w:rPr>
        <w:t xml:space="preserve"> des résultats par rapport à la moyenne.</w:t>
      </w:r>
    </w:p>
    <w:p w14:paraId="42E2654B" w14:textId="6E668CA3" w:rsidR="00D90AC0" w:rsidRDefault="00D90AC0" w:rsidP="007D03B6">
      <w:pPr>
        <w:rPr>
          <w:rFonts w:ascii="Times New Roman" w:hAnsi="Times New Roman"/>
        </w:rPr>
      </w:pPr>
      <w:r>
        <w:rPr>
          <w:rFonts w:ascii="Times New Roman" w:hAnsi="Times New Roman"/>
          <w:b/>
        </w:rPr>
        <w:t>Courbe normale (distribution normale) :</w:t>
      </w:r>
      <w:r>
        <w:rPr>
          <w:rFonts w:ascii="Times New Roman" w:hAnsi="Times New Roman"/>
        </w:rPr>
        <w:t xml:space="preserve"> Courbe symétrique en forme de cloche qui décrit la distribution d’un grand nombre de types de données : la plupart des résultats sont regroupés autour de la moyenne (68% se trouvent à au moins d’un écart type de part et d’autre de la moyenne) et plus on se dirige vers les extrêmes moins on trouve de valeurs.</w:t>
      </w:r>
    </w:p>
    <w:p w14:paraId="28B2CCC6" w14:textId="7FA2D93C" w:rsidR="00D90AC0" w:rsidRDefault="00D90AC0" w:rsidP="007D03B6">
      <w:pPr>
        <w:rPr>
          <w:rFonts w:ascii="Times New Roman" w:hAnsi="Times New Roman"/>
        </w:rPr>
      </w:pPr>
      <w:r>
        <w:rPr>
          <w:rFonts w:ascii="Times New Roman" w:hAnsi="Times New Roman"/>
          <w:b/>
        </w:rPr>
        <w:t xml:space="preserve">Significative statistique : </w:t>
      </w:r>
      <w:r>
        <w:rPr>
          <w:rFonts w:ascii="Times New Roman" w:hAnsi="Times New Roman"/>
        </w:rPr>
        <w:t>Affirmation statistique indiquant la probabilité qu’un résultat observé soit dù au hasard.</w:t>
      </w:r>
    </w:p>
    <w:p w14:paraId="5B23989E" w14:textId="63BCA164" w:rsidR="00D90AC0" w:rsidRDefault="00D90AC0" w:rsidP="007D03B6">
      <w:pPr>
        <w:rPr>
          <w:rFonts w:ascii="Times New Roman" w:hAnsi="Times New Roman"/>
        </w:rPr>
      </w:pPr>
      <w:r>
        <w:rPr>
          <w:rFonts w:ascii="Times New Roman" w:hAnsi="Times New Roman"/>
          <w:b/>
        </w:rPr>
        <w:t>Culture :</w:t>
      </w:r>
      <w:r>
        <w:rPr>
          <w:rFonts w:ascii="Times New Roman" w:hAnsi="Times New Roman"/>
        </w:rPr>
        <w:t xml:space="preserve"> Comportement, idées, attitudes et traditions durables partagés par un groupe de personne et transmis de génération en génération.</w:t>
      </w:r>
    </w:p>
    <w:p w14:paraId="6D7D3605" w14:textId="294A4141" w:rsidR="00D90AC0" w:rsidRDefault="00D90AC0" w:rsidP="007D03B6">
      <w:pPr>
        <w:rPr>
          <w:rFonts w:ascii="Times New Roman" w:hAnsi="Times New Roman"/>
        </w:rPr>
      </w:pPr>
      <w:r>
        <w:rPr>
          <w:rFonts w:ascii="Times New Roman" w:hAnsi="Times New Roman"/>
          <w:b/>
        </w:rPr>
        <w:t xml:space="preserve">Consentement éclairé : </w:t>
      </w:r>
      <w:r>
        <w:rPr>
          <w:rFonts w:ascii="Times New Roman" w:hAnsi="Times New Roman"/>
        </w:rPr>
        <w:t>Principe éthique qui consiste à informer suffisament les participants aux recherches expérimentales scientifiques pour leur permettre de choisir s’ils veulent ou non y participer.</w:t>
      </w:r>
    </w:p>
    <w:p w14:paraId="71C4E320" w14:textId="00939391" w:rsidR="00D90AC0" w:rsidRPr="00D90AC0" w:rsidRDefault="00D90AC0" w:rsidP="007D03B6">
      <w:pPr>
        <w:rPr>
          <w:rFonts w:ascii="Times New Roman" w:hAnsi="Times New Roman"/>
        </w:rPr>
      </w:pPr>
      <w:r>
        <w:rPr>
          <w:rFonts w:ascii="Times New Roman" w:hAnsi="Times New Roman"/>
          <w:b/>
        </w:rPr>
        <w:t>Debriefing (explication complète) :</w:t>
      </w:r>
      <w:r>
        <w:rPr>
          <w:rFonts w:ascii="Times New Roman" w:hAnsi="Times New Roman"/>
        </w:rPr>
        <w:t xml:space="preserve"> Explication complète d’une étude expérimentale aux participants, une fois celle-ci terminées, sans omettre d’expliquer les tromperies s’il y en a ainsi que les objectifs précis de l’expérimentation.</w:t>
      </w:r>
    </w:p>
    <w:p w14:paraId="1818C664" w14:textId="77777777" w:rsidR="00DF7138" w:rsidRPr="00DF7138" w:rsidRDefault="00DF7138" w:rsidP="00DF7138">
      <w:pPr>
        <w:rPr>
          <w:rFonts w:ascii="Times New Roman" w:hAnsi="Times New Roman"/>
          <w:sz w:val="28"/>
          <w:szCs w:val="28"/>
        </w:rPr>
      </w:pPr>
    </w:p>
    <w:p w14:paraId="097FA946" w14:textId="77777777" w:rsidR="00F277D0" w:rsidRPr="00F277D0" w:rsidRDefault="00F277D0" w:rsidP="00F277D0">
      <w:pPr>
        <w:widowControl w:val="0"/>
        <w:autoSpaceDE w:val="0"/>
        <w:autoSpaceDN w:val="0"/>
        <w:adjustRightInd w:val="0"/>
        <w:rPr>
          <w:rFonts w:ascii="Times New Roman" w:hAnsi="Times New Roman" w:cs="Times New Roman"/>
          <w:lang w:val="en-US"/>
        </w:rPr>
      </w:pPr>
    </w:p>
    <w:sectPr w:rsidR="00F277D0" w:rsidRPr="00F277D0" w:rsidSect="00D90AC0">
      <w:pgSz w:w="12240" w:h="15840"/>
      <w:pgMar w:top="170" w:right="227" w:bottom="170" w:left="2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21888"/>
    <w:multiLevelType w:val="hybridMultilevel"/>
    <w:tmpl w:val="C0982A64"/>
    <w:lvl w:ilvl="0" w:tplc="818A03D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904FC8"/>
    <w:multiLevelType w:val="hybridMultilevel"/>
    <w:tmpl w:val="F384AE32"/>
    <w:lvl w:ilvl="0" w:tplc="FBD6E17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935FDE"/>
    <w:multiLevelType w:val="hybridMultilevel"/>
    <w:tmpl w:val="114E5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138"/>
    <w:rsid w:val="000B3BD8"/>
    <w:rsid w:val="00204FCC"/>
    <w:rsid w:val="00315B71"/>
    <w:rsid w:val="003F5D5B"/>
    <w:rsid w:val="00552F00"/>
    <w:rsid w:val="007810C7"/>
    <w:rsid w:val="007D03B6"/>
    <w:rsid w:val="007F3D92"/>
    <w:rsid w:val="008062EA"/>
    <w:rsid w:val="008B5A55"/>
    <w:rsid w:val="00A86EBF"/>
    <w:rsid w:val="00A91F4B"/>
    <w:rsid w:val="00CC3B8F"/>
    <w:rsid w:val="00D8013B"/>
    <w:rsid w:val="00D90AC0"/>
    <w:rsid w:val="00DA1B22"/>
    <w:rsid w:val="00DF7138"/>
    <w:rsid w:val="00E5627A"/>
    <w:rsid w:val="00EE6803"/>
    <w:rsid w:val="00F277D0"/>
    <w:rsid w:val="00F60FCE"/>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4FD2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7D0"/>
    <w:pPr>
      <w:ind w:left="720"/>
      <w:contextualSpacing/>
    </w:pPr>
  </w:style>
  <w:style w:type="table" w:styleId="TableGrid">
    <w:name w:val="Table Grid"/>
    <w:basedOn w:val="TableNormal"/>
    <w:uiPriority w:val="59"/>
    <w:rsid w:val="00806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7D0"/>
    <w:pPr>
      <w:ind w:left="720"/>
      <w:contextualSpacing/>
    </w:pPr>
  </w:style>
  <w:style w:type="table" w:styleId="TableGrid">
    <w:name w:val="Table Grid"/>
    <w:basedOn w:val="TableNormal"/>
    <w:uiPriority w:val="59"/>
    <w:rsid w:val="00806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512EB-803B-8645-970F-37181741F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2</Pages>
  <Words>1209</Words>
  <Characters>6892</Characters>
  <Application>Microsoft Macintosh Word</Application>
  <DocSecurity>0</DocSecurity>
  <Lines>57</Lines>
  <Paragraphs>16</Paragraphs>
  <ScaleCrop>false</ScaleCrop>
  <Company/>
  <LinksUpToDate>false</LinksUpToDate>
  <CharactersWithSpaces>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Virginie Cécire</dc:creator>
  <cp:keywords/>
  <dc:description/>
  <cp:lastModifiedBy>Virginie Cécire</cp:lastModifiedBy>
  <cp:revision>4</cp:revision>
  <dcterms:created xsi:type="dcterms:W3CDTF">2015-09-17T17:21:00Z</dcterms:created>
  <dcterms:modified xsi:type="dcterms:W3CDTF">2015-09-23T01:16:00Z</dcterms:modified>
</cp:coreProperties>
</file>