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4549" w:rsidRPr="00864549" w:rsidRDefault="007C0711" w:rsidP="00864549">
      <w:pPr>
        <w:pStyle w:val="ProblemNumber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  <w:highlight w:val="yellow"/>
        </w:rPr>
      </w:pPr>
      <w:r w:rsidRPr="00864549">
        <w:rPr>
          <w:rFonts w:ascii="Arial" w:hAnsi="Arial" w:cs="Arial"/>
          <w:b/>
          <w:bCs/>
          <w:sz w:val="32"/>
          <w:szCs w:val="32"/>
          <w:highlight w:val="yellow"/>
        </w:rPr>
        <w:t xml:space="preserve">ACC2233 </w:t>
      </w:r>
    </w:p>
    <w:p w:rsidR="007C0711" w:rsidRPr="00F31940" w:rsidRDefault="005B5A71" w:rsidP="00864549">
      <w:pPr>
        <w:pStyle w:val="ProblemNumber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864549">
        <w:rPr>
          <w:rFonts w:ascii="Arial" w:hAnsi="Arial" w:cs="Arial"/>
          <w:b/>
          <w:bCs/>
          <w:sz w:val="32"/>
          <w:szCs w:val="32"/>
          <w:highlight w:val="yellow"/>
        </w:rPr>
        <w:t xml:space="preserve">Solution to </w:t>
      </w:r>
      <w:r w:rsidR="007C0711" w:rsidRPr="00864549">
        <w:rPr>
          <w:rFonts w:ascii="Arial" w:hAnsi="Arial" w:cs="Arial"/>
          <w:b/>
          <w:bCs/>
          <w:sz w:val="32"/>
          <w:szCs w:val="32"/>
          <w:highlight w:val="yellow"/>
        </w:rPr>
        <w:t>Hand-In Assignment 5</w:t>
      </w:r>
    </w:p>
    <w:p w:rsidR="007C0711" w:rsidRDefault="007C0711" w:rsidP="00150A14">
      <w:pPr>
        <w:pStyle w:val="ProblemNumber"/>
        <w:rPr>
          <w:b/>
          <w:bCs/>
        </w:rPr>
      </w:pPr>
    </w:p>
    <w:p w:rsidR="00150A14" w:rsidRDefault="00150A14" w:rsidP="00150A14">
      <w:pPr>
        <w:pStyle w:val="ProblemNumber"/>
      </w:pPr>
      <w:r>
        <w:rPr>
          <w:b/>
          <w:bCs/>
        </w:rPr>
        <w:t xml:space="preserve">Exercise </w:t>
      </w:r>
      <w:r w:rsidR="007C0711">
        <w:rPr>
          <w:b/>
          <w:bCs/>
        </w:rPr>
        <w:t>6</w:t>
      </w:r>
      <w:r>
        <w:rPr>
          <w:b/>
          <w:bCs/>
        </w:rPr>
        <w:t>-8</w:t>
      </w:r>
      <w:r>
        <w:t xml:space="preserve"> (30 minutes)</w:t>
      </w:r>
    </w:p>
    <w:p w:rsidR="00150A14" w:rsidRDefault="00150A14" w:rsidP="00150A14">
      <w:pPr>
        <w:pStyle w:val="NumberedPart"/>
      </w:pPr>
      <w:r>
        <w:rPr>
          <w:rFonts w:cs="Tahoma"/>
        </w:rPr>
        <w:t>Weighted-Average Method</w:t>
      </w:r>
    </w:p>
    <w:p w:rsidR="00150A14" w:rsidRDefault="00150A14" w:rsidP="00150A14">
      <w:pPr>
        <w:pStyle w:val="NumberedPart"/>
      </w:pPr>
    </w:p>
    <w:tbl>
      <w:tblPr>
        <w:tblW w:w="8922" w:type="dxa"/>
        <w:tblCellSpacing w:w="7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6"/>
        <w:gridCol w:w="5595"/>
        <w:gridCol w:w="1260"/>
        <w:gridCol w:w="1701"/>
      </w:tblGrid>
      <w:tr w:rsidR="00150A14" w:rsidTr="00EA3C13">
        <w:trPr>
          <w:tblCellSpacing w:w="7" w:type="dxa"/>
        </w:trPr>
        <w:tc>
          <w:tcPr>
            <w:tcW w:w="345" w:type="dxa"/>
            <w:vAlign w:val="bottom"/>
          </w:tcPr>
          <w:p w:rsidR="00150A14" w:rsidRDefault="00150A14" w:rsidP="00150A14">
            <w:pPr>
              <w:pStyle w:val="NumberedPart"/>
            </w:pPr>
            <w:r>
              <w:t>1.</w:t>
            </w:r>
          </w:p>
        </w:tc>
        <w:tc>
          <w:tcPr>
            <w:tcW w:w="5581" w:type="dxa"/>
            <w:vAlign w:val="bottom"/>
          </w:tcPr>
          <w:p w:rsidR="00150A14" w:rsidRPr="00B93121" w:rsidRDefault="00150A14" w:rsidP="00150A14">
            <w:pPr>
              <w:pStyle w:val="TextLeader"/>
              <w:rPr>
                <w:i/>
              </w:rPr>
            </w:pPr>
            <w:r w:rsidRPr="00B93121">
              <w:rPr>
                <w:i/>
              </w:rPr>
              <w:t>Equivalent Units:</w:t>
            </w:r>
          </w:p>
        </w:tc>
        <w:tc>
          <w:tcPr>
            <w:tcW w:w="1246" w:type="dxa"/>
            <w:vAlign w:val="bottom"/>
          </w:tcPr>
          <w:p w:rsidR="00150A14" w:rsidRDefault="00150A14" w:rsidP="00150A14">
            <w:pPr>
              <w:pStyle w:val="ColumnHead"/>
              <w:ind w:left="-22" w:right="-22"/>
            </w:pPr>
            <w:r>
              <w:t>Materials</w:t>
            </w:r>
          </w:p>
        </w:tc>
        <w:tc>
          <w:tcPr>
            <w:tcW w:w="1680" w:type="dxa"/>
            <w:vAlign w:val="bottom"/>
          </w:tcPr>
          <w:p w:rsidR="00150A14" w:rsidRDefault="00150A14" w:rsidP="00150A14">
            <w:pPr>
              <w:pStyle w:val="ColumnHead"/>
            </w:pPr>
            <w:r>
              <w:t>Conversion</w:t>
            </w:r>
          </w:p>
        </w:tc>
      </w:tr>
      <w:tr w:rsidR="00150A14" w:rsidTr="00EA3C13">
        <w:trPr>
          <w:tblCellSpacing w:w="7" w:type="dxa"/>
        </w:trPr>
        <w:tc>
          <w:tcPr>
            <w:tcW w:w="345" w:type="dxa"/>
            <w:vAlign w:val="bottom"/>
          </w:tcPr>
          <w:p w:rsidR="00150A14" w:rsidRDefault="00150A14" w:rsidP="00150A14">
            <w:pPr>
              <w:pStyle w:val="NumberedPart"/>
            </w:pPr>
          </w:p>
        </w:tc>
        <w:tc>
          <w:tcPr>
            <w:tcW w:w="5581" w:type="dxa"/>
            <w:vAlign w:val="bottom"/>
          </w:tcPr>
          <w:p w:rsidR="00150A14" w:rsidRDefault="00150A14" w:rsidP="00150A14">
            <w:pPr>
              <w:pStyle w:val="TextLeader"/>
              <w:tabs>
                <w:tab w:val="clear" w:pos="7200"/>
                <w:tab w:val="right" w:leader="dot" w:pos="5860"/>
              </w:tabs>
            </w:pPr>
            <w:r>
              <w:t>Units transferred to the next process</w:t>
            </w:r>
            <w:r>
              <w:tab/>
            </w:r>
          </w:p>
        </w:tc>
        <w:tc>
          <w:tcPr>
            <w:tcW w:w="1246" w:type="dxa"/>
            <w:vAlign w:val="bottom"/>
          </w:tcPr>
          <w:p w:rsidR="00150A14" w:rsidRDefault="00150A14" w:rsidP="00150A14">
            <w:pPr>
              <w:pStyle w:val="TextRight"/>
            </w:pPr>
            <w:r>
              <w:t>320,000</w:t>
            </w:r>
          </w:p>
        </w:tc>
        <w:tc>
          <w:tcPr>
            <w:tcW w:w="1680" w:type="dxa"/>
            <w:vAlign w:val="bottom"/>
          </w:tcPr>
          <w:p w:rsidR="00150A14" w:rsidRDefault="00150A14" w:rsidP="00150A14">
            <w:pPr>
              <w:pStyle w:val="TextRight"/>
              <w:ind w:right="241"/>
            </w:pPr>
            <w:r>
              <w:t>320,000</w:t>
            </w:r>
          </w:p>
        </w:tc>
      </w:tr>
      <w:tr w:rsidR="00150A14" w:rsidTr="00EA3C13">
        <w:trPr>
          <w:tblCellSpacing w:w="7" w:type="dxa"/>
        </w:trPr>
        <w:tc>
          <w:tcPr>
            <w:tcW w:w="345" w:type="dxa"/>
            <w:vAlign w:val="bottom"/>
          </w:tcPr>
          <w:p w:rsidR="00150A14" w:rsidRDefault="00150A14" w:rsidP="00150A14">
            <w:pPr>
              <w:pStyle w:val="NumberedPart"/>
            </w:pPr>
          </w:p>
        </w:tc>
        <w:tc>
          <w:tcPr>
            <w:tcW w:w="5581" w:type="dxa"/>
            <w:vAlign w:val="bottom"/>
          </w:tcPr>
          <w:p w:rsidR="00150A14" w:rsidRDefault="00150A14" w:rsidP="00150A14">
            <w:pPr>
              <w:pStyle w:val="TextLeader"/>
              <w:tabs>
                <w:tab w:val="clear" w:pos="7200"/>
                <w:tab w:val="right" w:leader="dot" w:pos="5860"/>
              </w:tabs>
            </w:pPr>
            <w:r>
              <w:t>Ending work in process:</w:t>
            </w:r>
          </w:p>
        </w:tc>
        <w:tc>
          <w:tcPr>
            <w:tcW w:w="1246" w:type="dxa"/>
            <w:vAlign w:val="bottom"/>
          </w:tcPr>
          <w:p w:rsidR="00150A14" w:rsidRDefault="00150A14" w:rsidP="00150A14">
            <w:pPr>
              <w:pStyle w:val="TextRight"/>
              <w:rPr>
                <w:u w:val="single"/>
              </w:rPr>
            </w:pPr>
          </w:p>
        </w:tc>
        <w:tc>
          <w:tcPr>
            <w:tcW w:w="1680" w:type="dxa"/>
            <w:vAlign w:val="bottom"/>
          </w:tcPr>
          <w:p w:rsidR="00150A14" w:rsidRDefault="00150A14" w:rsidP="00150A14">
            <w:pPr>
              <w:pStyle w:val="TextRight"/>
              <w:ind w:right="241"/>
              <w:rPr>
                <w:u w:val="single"/>
              </w:rPr>
            </w:pPr>
          </w:p>
        </w:tc>
      </w:tr>
      <w:tr w:rsidR="00150A14" w:rsidTr="00EA3C13">
        <w:trPr>
          <w:tblCellSpacing w:w="7" w:type="dxa"/>
        </w:trPr>
        <w:tc>
          <w:tcPr>
            <w:tcW w:w="345" w:type="dxa"/>
            <w:vAlign w:val="bottom"/>
          </w:tcPr>
          <w:p w:rsidR="00150A14" w:rsidRDefault="00150A14" w:rsidP="00150A14">
            <w:pPr>
              <w:pStyle w:val="NumberedPart"/>
            </w:pPr>
          </w:p>
        </w:tc>
        <w:tc>
          <w:tcPr>
            <w:tcW w:w="5581" w:type="dxa"/>
            <w:vAlign w:val="bottom"/>
          </w:tcPr>
          <w:p w:rsidR="00150A14" w:rsidRDefault="00150A14" w:rsidP="00150A14">
            <w:pPr>
              <w:pStyle w:val="TextLeader"/>
              <w:tabs>
                <w:tab w:val="clear" w:pos="7200"/>
                <w:tab w:val="right" w:leader="dot" w:pos="5860"/>
              </w:tabs>
              <w:ind w:left="432"/>
            </w:pPr>
            <w:r>
              <w:t>Materials: 60,000 units × 45% complete</w:t>
            </w:r>
            <w:r>
              <w:tab/>
            </w:r>
          </w:p>
        </w:tc>
        <w:tc>
          <w:tcPr>
            <w:tcW w:w="1246" w:type="dxa"/>
            <w:vAlign w:val="bottom"/>
          </w:tcPr>
          <w:p w:rsidR="00150A14" w:rsidRDefault="00150A14" w:rsidP="00150A14">
            <w:pPr>
              <w:pStyle w:val="TextRight"/>
              <w:rPr>
                <w:u w:val="double"/>
              </w:rPr>
            </w:pPr>
            <w:r>
              <w:rPr>
                <w:u w:val="single"/>
              </w:rPr>
              <w:t> 27,000</w:t>
            </w:r>
          </w:p>
        </w:tc>
        <w:tc>
          <w:tcPr>
            <w:tcW w:w="1680" w:type="dxa"/>
            <w:vAlign w:val="bottom"/>
          </w:tcPr>
          <w:p w:rsidR="00150A14" w:rsidRDefault="00150A14" w:rsidP="00150A14">
            <w:pPr>
              <w:pStyle w:val="TextRight"/>
              <w:ind w:right="241"/>
              <w:rPr>
                <w:u w:val="double"/>
              </w:rPr>
            </w:pPr>
          </w:p>
        </w:tc>
      </w:tr>
      <w:tr w:rsidR="00150A14" w:rsidTr="00EA3C13">
        <w:trPr>
          <w:tblCellSpacing w:w="7" w:type="dxa"/>
        </w:trPr>
        <w:tc>
          <w:tcPr>
            <w:tcW w:w="345" w:type="dxa"/>
            <w:vAlign w:val="bottom"/>
          </w:tcPr>
          <w:p w:rsidR="00150A14" w:rsidRDefault="00150A14" w:rsidP="00150A14">
            <w:pPr>
              <w:pStyle w:val="NumberedPart"/>
            </w:pPr>
          </w:p>
        </w:tc>
        <w:tc>
          <w:tcPr>
            <w:tcW w:w="5581" w:type="dxa"/>
            <w:vAlign w:val="bottom"/>
          </w:tcPr>
          <w:p w:rsidR="00150A14" w:rsidRDefault="00150A14" w:rsidP="00150A14">
            <w:pPr>
              <w:pStyle w:val="TextLeader"/>
              <w:tabs>
                <w:tab w:val="clear" w:pos="7200"/>
                <w:tab w:val="right" w:leader="dot" w:pos="5860"/>
              </w:tabs>
              <w:ind w:left="432"/>
              <w:rPr>
                <w:spacing w:val="-4"/>
              </w:rPr>
            </w:pPr>
            <w:r>
              <w:rPr>
                <w:spacing w:val="-4"/>
              </w:rPr>
              <w:t>Conversion: 60,000 units × 20% complete</w:t>
            </w:r>
            <w:r>
              <w:rPr>
                <w:spacing w:val="-4"/>
              </w:rPr>
              <w:tab/>
            </w:r>
          </w:p>
        </w:tc>
        <w:tc>
          <w:tcPr>
            <w:tcW w:w="1246" w:type="dxa"/>
            <w:vAlign w:val="bottom"/>
          </w:tcPr>
          <w:p w:rsidR="00150A14" w:rsidRDefault="00150A14" w:rsidP="00150A14">
            <w:pPr>
              <w:pStyle w:val="TextRight"/>
              <w:rPr>
                <w:u w:val="double"/>
              </w:rPr>
            </w:pPr>
          </w:p>
        </w:tc>
        <w:tc>
          <w:tcPr>
            <w:tcW w:w="1680" w:type="dxa"/>
            <w:vAlign w:val="bottom"/>
          </w:tcPr>
          <w:p w:rsidR="00150A14" w:rsidRDefault="00150A14" w:rsidP="00150A14">
            <w:pPr>
              <w:pStyle w:val="TextRight"/>
              <w:ind w:right="241"/>
              <w:rPr>
                <w:u w:val="double"/>
              </w:rPr>
            </w:pPr>
            <w:r>
              <w:rPr>
                <w:u w:val="single"/>
              </w:rPr>
              <w:t> 12,000</w:t>
            </w:r>
          </w:p>
        </w:tc>
      </w:tr>
      <w:tr w:rsidR="00150A14" w:rsidTr="00EA3C13">
        <w:trPr>
          <w:tblCellSpacing w:w="7" w:type="dxa"/>
        </w:trPr>
        <w:tc>
          <w:tcPr>
            <w:tcW w:w="345" w:type="dxa"/>
            <w:vAlign w:val="bottom"/>
          </w:tcPr>
          <w:p w:rsidR="00150A14" w:rsidRDefault="00150A14" w:rsidP="00150A14">
            <w:pPr>
              <w:pStyle w:val="NumberedPart"/>
            </w:pPr>
          </w:p>
        </w:tc>
        <w:tc>
          <w:tcPr>
            <w:tcW w:w="5581" w:type="dxa"/>
            <w:vAlign w:val="bottom"/>
          </w:tcPr>
          <w:p w:rsidR="00150A14" w:rsidRDefault="00150A14" w:rsidP="00150A14">
            <w:pPr>
              <w:pStyle w:val="TextLeader"/>
              <w:tabs>
                <w:tab w:val="clear" w:pos="7200"/>
                <w:tab w:val="right" w:leader="dot" w:pos="5860"/>
              </w:tabs>
            </w:pPr>
            <w:r>
              <w:t>Equivalent units of production</w:t>
            </w:r>
            <w:r>
              <w:tab/>
            </w:r>
          </w:p>
        </w:tc>
        <w:tc>
          <w:tcPr>
            <w:tcW w:w="1246" w:type="dxa"/>
            <w:vAlign w:val="bottom"/>
          </w:tcPr>
          <w:p w:rsidR="00150A14" w:rsidRDefault="00150A14" w:rsidP="00150A14">
            <w:pPr>
              <w:pStyle w:val="TextRight"/>
              <w:rPr>
                <w:u w:val="double"/>
              </w:rPr>
            </w:pPr>
            <w:r>
              <w:rPr>
                <w:u w:val="double"/>
              </w:rPr>
              <w:t>347,000</w:t>
            </w:r>
          </w:p>
        </w:tc>
        <w:tc>
          <w:tcPr>
            <w:tcW w:w="1680" w:type="dxa"/>
            <w:vAlign w:val="bottom"/>
          </w:tcPr>
          <w:p w:rsidR="00150A14" w:rsidRDefault="00150A14" w:rsidP="00150A14">
            <w:pPr>
              <w:pStyle w:val="TextRight"/>
              <w:ind w:right="241"/>
              <w:rPr>
                <w:u w:val="double"/>
              </w:rPr>
            </w:pPr>
            <w:r>
              <w:rPr>
                <w:u w:val="double"/>
              </w:rPr>
              <w:t>332,000</w:t>
            </w:r>
          </w:p>
        </w:tc>
      </w:tr>
    </w:tbl>
    <w:p w:rsidR="00EA3C13" w:rsidRPr="007D4ED6" w:rsidRDefault="00EA3C13" w:rsidP="00EA3C13">
      <w:pPr>
        <w:pStyle w:val="ProblemNumber"/>
        <w:rPr>
          <w:b/>
          <w:color w:val="FF0000"/>
        </w:rPr>
      </w:pPr>
      <w:r>
        <w:rPr>
          <w:b/>
          <w:color w:val="FF0000"/>
        </w:rPr>
        <w:t>5</w:t>
      </w:r>
      <w:r w:rsidRPr="007D4ED6">
        <w:rPr>
          <w:b/>
          <w:color w:val="FF0000"/>
        </w:rPr>
        <w:t xml:space="preserve"> Marks</w:t>
      </w:r>
    </w:p>
    <w:p w:rsidR="00150A14" w:rsidRDefault="00150A14" w:rsidP="00150A14">
      <w:pPr>
        <w:pStyle w:val="NumberedPart"/>
      </w:pPr>
    </w:p>
    <w:tbl>
      <w:tblPr>
        <w:tblW w:w="8933" w:type="dxa"/>
        <w:tblCellSpacing w:w="7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6"/>
        <w:gridCol w:w="5595"/>
        <w:gridCol w:w="1296"/>
        <w:gridCol w:w="1676"/>
      </w:tblGrid>
      <w:tr w:rsidR="00150A14" w:rsidTr="00EA3C13">
        <w:trPr>
          <w:tblCellSpacing w:w="7" w:type="dxa"/>
        </w:trPr>
        <w:tc>
          <w:tcPr>
            <w:tcW w:w="345" w:type="dxa"/>
          </w:tcPr>
          <w:p w:rsidR="00150A14" w:rsidRDefault="00150A14" w:rsidP="00150A14">
            <w:pPr>
              <w:pStyle w:val="NumberedPart"/>
            </w:pPr>
            <w:r>
              <w:tab/>
              <w:t>2.</w:t>
            </w:r>
          </w:p>
        </w:tc>
        <w:tc>
          <w:tcPr>
            <w:tcW w:w="5581" w:type="dxa"/>
            <w:vAlign w:val="bottom"/>
          </w:tcPr>
          <w:p w:rsidR="00150A14" w:rsidRPr="00B93121" w:rsidRDefault="00150A14" w:rsidP="00150A14">
            <w:pPr>
              <w:pStyle w:val="TextLeader"/>
              <w:rPr>
                <w:i/>
              </w:rPr>
            </w:pPr>
            <w:r w:rsidRPr="00B93121">
              <w:rPr>
                <w:i/>
              </w:rPr>
              <w:t>Cost</w:t>
            </w:r>
            <w:r>
              <w:rPr>
                <w:i/>
              </w:rPr>
              <w:t>s</w:t>
            </w:r>
            <w:r w:rsidRPr="00B93121">
              <w:rPr>
                <w:i/>
              </w:rPr>
              <w:t xml:space="preserve"> per Equivalent Unit:</w:t>
            </w:r>
          </w:p>
        </w:tc>
        <w:tc>
          <w:tcPr>
            <w:tcW w:w="1282" w:type="dxa"/>
            <w:vAlign w:val="bottom"/>
          </w:tcPr>
          <w:p w:rsidR="00150A14" w:rsidRDefault="00150A14" w:rsidP="00150A14">
            <w:pPr>
              <w:pStyle w:val="ColumnHead"/>
              <w:ind w:left="-22"/>
            </w:pPr>
            <w:r>
              <w:t>Materials</w:t>
            </w:r>
          </w:p>
        </w:tc>
        <w:tc>
          <w:tcPr>
            <w:tcW w:w="1655" w:type="dxa"/>
            <w:vAlign w:val="bottom"/>
          </w:tcPr>
          <w:p w:rsidR="00150A14" w:rsidRDefault="00150A14" w:rsidP="00150A14">
            <w:pPr>
              <w:pStyle w:val="ColumnHead"/>
            </w:pPr>
            <w:r>
              <w:t>Conversion</w:t>
            </w:r>
          </w:p>
        </w:tc>
      </w:tr>
      <w:tr w:rsidR="00150A14" w:rsidTr="00EA3C13">
        <w:trPr>
          <w:tblCellSpacing w:w="7" w:type="dxa"/>
        </w:trPr>
        <w:tc>
          <w:tcPr>
            <w:tcW w:w="345" w:type="dxa"/>
            <w:vAlign w:val="bottom"/>
          </w:tcPr>
          <w:p w:rsidR="00150A14" w:rsidRDefault="00150A14" w:rsidP="00150A14">
            <w:pPr>
              <w:pStyle w:val="NumberedPart"/>
            </w:pPr>
          </w:p>
        </w:tc>
        <w:tc>
          <w:tcPr>
            <w:tcW w:w="5581" w:type="dxa"/>
            <w:vAlign w:val="bottom"/>
          </w:tcPr>
          <w:p w:rsidR="00150A14" w:rsidRDefault="00150A14" w:rsidP="00150A14">
            <w:pPr>
              <w:pStyle w:val="TextLeader"/>
              <w:tabs>
                <w:tab w:val="clear" w:pos="7200"/>
                <w:tab w:val="right" w:leader="dot" w:pos="5753"/>
              </w:tabs>
            </w:pPr>
            <w:r>
              <w:t>Cost of beginning work in process</w:t>
            </w:r>
            <w:r>
              <w:tab/>
            </w:r>
          </w:p>
        </w:tc>
        <w:tc>
          <w:tcPr>
            <w:tcW w:w="1282" w:type="dxa"/>
            <w:vAlign w:val="bottom"/>
          </w:tcPr>
          <w:p w:rsidR="00150A14" w:rsidRDefault="00150A14" w:rsidP="00150A14">
            <w:pPr>
              <w:pStyle w:val="TextRight"/>
            </w:pPr>
            <w:r>
              <w:t>$ 76,600</w:t>
            </w:r>
          </w:p>
        </w:tc>
        <w:tc>
          <w:tcPr>
            <w:tcW w:w="1655" w:type="dxa"/>
            <w:vAlign w:val="bottom"/>
          </w:tcPr>
          <w:p w:rsidR="00150A14" w:rsidRDefault="00150A14" w:rsidP="00150A14">
            <w:pPr>
              <w:pStyle w:val="TextRight"/>
              <w:ind w:right="158"/>
            </w:pPr>
            <w:r>
              <w:t>$ 34,900</w:t>
            </w:r>
          </w:p>
        </w:tc>
      </w:tr>
      <w:tr w:rsidR="00150A14" w:rsidTr="00EA3C13">
        <w:trPr>
          <w:tblCellSpacing w:w="7" w:type="dxa"/>
        </w:trPr>
        <w:tc>
          <w:tcPr>
            <w:tcW w:w="345" w:type="dxa"/>
            <w:vAlign w:val="bottom"/>
          </w:tcPr>
          <w:p w:rsidR="00150A14" w:rsidRDefault="00150A14" w:rsidP="00150A14">
            <w:pPr>
              <w:pStyle w:val="NumberedPart"/>
            </w:pPr>
          </w:p>
        </w:tc>
        <w:tc>
          <w:tcPr>
            <w:tcW w:w="5581" w:type="dxa"/>
            <w:vAlign w:val="bottom"/>
          </w:tcPr>
          <w:p w:rsidR="00150A14" w:rsidRDefault="00150A14" w:rsidP="00150A14">
            <w:pPr>
              <w:pStyle w:val="TextLeader"/>
              <w:tabs>
                <w:tab w:val="clear" w:pos="7200"/>
                <w:tab w:val="right" w:leader="dot" w:pos="5753"/>
              </w:tabs>
            </w:pPr>
            <w:r>
              <w:t>Cost added during the period</w:t>
            </w:r>
            <w:r>
              <w:tab/>
            </w:r>
          </w:p>
        </w:tc>
        <w:tc>
          <w:tcPr>
            <w:tcW w:w="1282" w:type="dxa"/>
            <w:vAlign w:val="bottom"/>
          </w:tcPr>
          <w:p w:rsidR="00150A14" w:rsidRDefault="00150A14" w:rsidP="00150A14">
            <w:pPr>
              <w:pStyle w:val="TextRight"/>
              <w:rPr>
                <w:u w:val="single"/>
              </w:rPr>
            </w:pPr>
            <w:r>
              <w:rPr>
                <w:u w:val="single"/>
              </w:rPr>
              <w:t> 410,000</w:t>
            </w:r>
          </w:p>
        </w:tc>
        <w:tc>
          <w:tcPr>
            <w:tcW w:w="1655" w:type="dxa"/>
            <w:vAlign w:val="bottom"/>
          </w:tcPr>
          <w:p w:rsidR="00150A14" w:rsidRDefault="00150A14" w:rsidP="00150A14">
            <w:pPr>
              <w:pStyle w:val="TextRight"/>
              <w:ind w:right="158"/>
              <w:rPr>
                <w:u w:val="single"/>
              </w:rPr>
            </w:pPr>
            <w:r>
              <w:rPr>
                <w:u w:val="single"/>
              </w:rPr>
              <w:t> 234,500</w:t>
            </w:r>
          </w:p>
        </w:tc>
      </w:tr>
      <w:tr w:rsidR="00150A14" w:rsidTr="00EA3C13">
        <w:trPr>
          <w:tblCellSpacing w:w="7" w:type="dxa"/>
        </w:trPr>
        <w:tc>
          <w:tcPr>
            <w:tcW w:w="345" w:type="dxa"/>
            <w:vAlign w:val="bottom"/>
          </w:tcPr>
          <w:p w:rsidR="00150A14" w:rsidRDefault="00150A14" w:rsidP="00150A14">
            <w:pPr>
              <w:pStyle w:val="NumberedPart"/>
            </w:pPr>
          </w:p>
        </w:tc>
        <w:tc>
          <w:tcPr>
            <w:tcW w:w="5581" w:type="dxa"/>
            <w:vAlign w:val="bottom"/>
          </w:tcPr>
          <w:p w:rsidR="00150A14" w:rsidRDefault="00150A14" w:rsidP="00150A14">
            <w:pPr>
              <w:pStyle w:val="TextLeader"/>
              <w:tabs>
                <w:tab w:val="clear" w:pos="7200"/>
                <w:tab w:val="right" w:leader="dot" w:pos="5753"/>
              </w:tabs>
            </w:pPr>
            <w:r>
              <w:t>Total cost (a)</w:t>
            </w:r>
            <w:r>
              <w:tab/>
            </w:r>
          </w:p>
        </w:tc>
        <w:tc>
          <w:tcPr>
            <w:tcW w:w="1282" w:type="dxa"/>
            <w:vAlign w:val="bottom"/>
          </w:tcPr>
          <w:p w:rsidR="00150A14" w:rsidRDefault="00150A14" w:rsidP="00150A14">
            <w:pPr>
              <w:pStyle w:val="TextRight"/>
              <w:rPr>
                <w:u w:val="double"/>
              </w:rPr>
            </w:pPr>
            <w:r>
              <w:rPr>
                <w:u w:val="double"/>
              </w:rPr>
              <w:t>$486,600</w:t>
            </w:r>
          </w:p>
        </w:tc>
        <w:tc>
          <w:tcPr>
            <w:tcW w:w="1655" w:type="dxa"/>
            <w:vAlign w:val="bottom"/>
          </w:tcPr>
          <w:p w:rsidR="00150A14" w:rsidRDefault="00150A14" w:rsidP="00150A14">
            <w:pPr>
              <w:pStyle w:val="TextRight"/>
              <w:ind w:right="158"/>
              <w:rPr>
                <w:u w:val="double"/>
              </w:rPr>
            </w:pPr>
            <w:r>
              <w:rPr>
                <w:u w:val="double"/>
              </w:rPr>
              <w:t>$269,400</w:t>
            </w:r>
          </w:p>
        </w:tc>
      </w:tr>
      <w:tr w:rsidR="00150A14" w:rsidTr="00EA3C13">
        <w:trPr>
          <w:tblCellSpacing w:w="7" w:type="dxa"/>
        </w:trPr>
        <w:tc>
          <w:tcPr>
            <w:tcW w:w="345" w:type="dxa"/>
            <w:vAlign w:val="bottom"/>
          </w:tcPr>
          <w:p w:rsidR="00150A14" w:rsidRDefault="00150A14" w:rsidP="00150A14">
            <w:pPr>
              <w:pStyle w:val="NumberedPart"/>
            </w:pPr>
          </w:p>
        </w:tc>
        <w:tc>
          <w:tcPr>
            <w:tcW w:w="5581" w:type="dxa"/>
            <w:vAlign w:val="bottom"/>
          </w:tcPr>
          <w:p w:rsidR="00150A14" w:rsidRDefault="00150A14" w:rsidP="00150A14">
            <w:pPr>
              <w:pStyle w:val="TextLeader"/>
              <w:tabs>
                <w:tab w:val="clear" w:pos="7200"/>
                <w:tab w:val="right" w:leader="dot" w:pos="5753"/>
              </w:tabs>
            </w:pPr>
            <w:r>
              <w:t>Equivalent units of production (b)</w:t>
            </w:r>
            <w:r>
              <w:tab/>
            </w:r>
          </w:p>
        </w:tc>
        <w:tc>
          <w:tcPr>
            <w:tcW w:w="1282" w:type="dxa"/>
            <w:vAlign w:val="bottom"/>
          </w:tcPr>
          <w:p w:rsidR="00150A14" w:rsidRDefault="00150A14" w:rsidP="00150A14">
            <w:pPr>
              <w:pStyle w:val="TextRight"/>
            </w:pPr>
            <w:r>
              <w:t>347,000</w:t>
            </w:r>
          </w:p>
        </w:tc>
        <w:tc>
          <w:tcPr>
            <w:tcW w:w="1655" w:type="dxa"/>
            <w:vAlign w:val="bottom"/>
          </w:tcPr>
          <w:p w:rsidR="00150A14" w:rsidRDefault="00150A14" w:rsidP="00150A14">
            <w:pPr>
              <w:pStyle w:val="TextRight"/>
              <w:ind w:right="158"/>
            </w:pPr>
            <w:r>
              <w:t>332,000</w:t>
            </w:r>
          </w:p>
        </w:tc>
      </w:tr>
      <w:tr w:rsidR="00150A14" w:rsidTr="00EA3C13">
        <w:trPr>
          <w:tblCellSpacing w:w="7" w:type="dxa"/>
        </w:trPr>
        <w:tc>
          <w:tcPr>
            <w:tcW w:w="345" w:type="dxa"/>
            <w:vAlign w:val="bottom"/>
          </w:tcPr>
          <w:p w:rsidR="00150A14" w:rsidRDefault="00150A14" w:rsidP="00150A14">
            <w:pPr>
              <w:pStyle w:val="NumberedPart"/>
            </w:pPr>
          </w:p>
        </w:tc>
        <w:tc>
          <w:tcPr>
            <w:tcW w:w="5581" w:type="dxa"/>
            <w:vAlign w:val="bottom"/>
          </w:tcPr>
          <w:p w:rsidR="00150A14" w:rsidRDefault="00150A14" w:rsidP="00150A14">
            <w:pPr>
              <w:pStyle w:val="TextLeader"/>
              <w:tabs>
                <w:tab w:val="clear" w:pos="7200"/>
                <w:tab w:val="right" w:leader="dot" w:pos="5753"/>
              </w:tabs>
            </w:pPr>
            <w:r>
              <w:t>Cost per equivalent unit (a) ÷ (b)</w:t>
            </w:r>
            <w:r>
              <w:tab/>
            </w:r>
          </w:p>
        </w:tc>
        <w:tc>
          <w:tcPr>
            <w:tcW w:w="1282" w:type="dxa"/>
            <w:vAlign w:val="bottom"/>
          </w:tcPr>
          <w:p w:rsidR="00150A14" w:rsidRDefault="00150A14" w:rsidP="00150A14">
            <w:pPr>
              <w:pStyle w:val="TextRight"/>
            </w:pPr>
            <w:r>
              <w:t>$1.40</w:t>
            </w:r>
          </w:p>
        </w:tc>
        <w:tc>
          <w:tcPr>
            <w:tcW w:w="1655" w:type="dxa"/>
            <w:vAlign w:val="bottom"/>
          </w:tcPr>
          <w:p w:rsidR="00150A14" w:rsidRDefault="00150A14" w:rsidP="00150A14">
            <w:pPr>
              <w:pStyle w:val="TextRight"/>
              <w:ind w:right="158"/>
            </w:pPr>
            <w:r>
              <w:t>$0.81</w:t>
            </w:r>
          </w:p>
        </w:tc>
      </w:tr>
    </w:tbl>
    <w:p w:rsidR="00EA3C13" w:rsidRDefault="00EA3C13" w:rsidP="00EA3C13">
      <w:pPr>
        <w:pStyle w:val="ProblemNumber"/>
        <w:rPr>
          <w:b/>
          <w:color w:val="FF0000"/>
        </w:rPr>
      </w:pPr>
      <w:r>
        <w:rPr>
          <w:b/>
          <w:color w:val="FF0000"/>
        </w:rPr>
        <w:t>5</w:t>
      </w:r>
      <w:r w:rsidRPr="007D4ED6">
        <w:rPr>
          <w:b/>
          <w:color w:val="FF0000"/>
        </w:rPr>
        <w:t xml:space="preserve"> Marks</w:t>
      </w:r>
    </w:p>
    <w:p w:rsidR="00CC3028" w:rsidRDefault="00CC3028" w:rsidP="00EA3C13">
      <w:pPr>
        <w:pStyle w:val="ProblemNumber"/>
        <w:rPr>
          <w:b/>
          <w:color w:val="FF0000"/>
        </w:rPr>
      </w:pPr>
    </w:p>
    <w:p w:rsidR="00CC3028" w:rsidRDefault="00CC3028" w:rsidP="00EA3C13">
      <w:pPr>
        <w:pStyle w:val="ProblemNumber"/>
        <w:rPr>
          <w:b/>
          <w:color w:val="FF0000"/>
        </w:rPr>
      </w:pPr>
    </w:p>
    <w:p w:rsidR="00CC3028" w:rsidRDefault="00CC3028" w:rsidP="00EA3C13">
      <w:pPr>
        <w:pStyle w:val="ProblemNumber"/>
        <w:rPr>
          <w:b/>
          <w:color w:val="FF0000"/>
        </w:rPr>
      </w:pPr>
    </w:p>
    <w:p w:rsidR="00CC3028" w:rsidRDefault="00CC3028" w:rsidP="00EA3C13">
      <w:pPr>
        <w:pStyle w:val="ProblemNumber"/>
        <w:rPr>
          <w:b/>
          <w:color w:val="FF0000"/>
        </w:rPr>
      </w:pPr>
    </w:p>
    <w:p w:rsidR="00CC3028" w:rsidRDefault="00CC3028" w:rsidP="00EA3C13">
      <w:pPr>
        <w:pStyle w:val="ProblemNumber"/>
        <w:rPr>
          <w:b/>
          <w:color w:val="FF0000"/>
        </w:rPr>
      </w:pPr>
    </w:p>
    <w:p w:rsidR="00CC3028" w:rsidRDefault="00CC3028" w:rsidP="00EA3C13">
      <w:pPr>
        <w:pStyle w:val="ProblemNumber"/>
        <w:rPr>
          <w:b/>
          <w:color w:val="FF0000"/>
        </w:rPr>
      </w:pPr>
    </w:p>
    <w:p w:rsidR="00CC3028" w:rsidRDefault="00CC3028" w:rsidP="00EA3C13">
      <w:pPr>
        <w:pStyle w:val="ProblemNumber"/>
        <w:rPr>
          <w:b/>
          <w:color w:val="FF0000"/>
        </w:rPr>
      </w:pPr>
    </w:p>
    <w:p w:rsidR="00CC3028" w:rsidRPr="007D4ED6" w:rsidRDefault="00CC3028" w:rsidP="00EA3C13">
      <w:pPr>
        <w:pStyle w:val="ProblemNumber"/>
        <w:rPr>
          <w:b/>
          <w:color w:val="FF0000"/>
        </w:rPr>
      </w:pPr>
    </w:p>
    <w:p w:rsidR="00150A14" w:rsidRDefault="00150A14" w:rsidP="00150A14">
      <w:pPr>
        <w:pStyle w:val="NumberedPart"/>
        <w:rPr>
          <w:kern w:val="1"/>
        </w:rPr>
      </w:pPr>
    </w:p>
    <w:tbl>
      <w:tblPr>
        <w:tblW w:w="9108" w:type="dxa"/>
        <w:tblLayout w:type="fixed"/>
        <w:tblLook w:val="01E0" w:firstRow="1" w:lastRow="1" w:firstColumn="1" w:lastColumn="1" w:noHBand="0" w:noVBand="0"/>
      </w:tblPr>
      <w:tblGrid>
        <w:gridCol w:w="468"/>
        <w:gridCol w:w="4140"/>
        <w:gridCol w:w="1440"/>
        <w:gridCol w:w="1578"/>
        <w:gridCol w:w="1482"/>
      </w:tblGrid>
      <w:tr w:rsidR="00150A14" w:rsidTr="00150A14">
        <w:tc>
          <w:tcPr>
            <w:tcW w:w="468" w:type="dxa"/>
          </w:tcPr>
          <w:p w:rsidR="00150A14" w:rsidRDefault="00150A14" w:rsidP="00150A14">
            <w:pPr>
              <w:pStyle w:val="ProblemNumber"/>
              <w:spacing w:after="0" w:line="240" w:lineRule="auto"/>
              <w:jc w:val="right"/>
            </w:pPr>
            <w:r>
              <w:t>3.</w:t>
            </w:r>
          </w:p>
        </w:tc>
        <w:tc>
          <w:tcPr>
            <w:tcW w:w="4140" w:type="dxa"/>
          </w:tcPr>
          <w:p w:rsidR="00150A14" w:rsidRDefault="00150A14" w:rsidP="00150A14">
            <w:pPr>
              <w:pStyle w:val="ProblemNumber"/>
              <w:spacing w:after="0" w:line="240" w:lineRule="auto"/>
              <w:jc w:val="center"/>
              <w:rPr>
                <w:i/>
              </w:rPr>
            </w:pPr>
          </w:p>
        </w:tc>
        <w:tc>
          <w:tcPr>
            <w:tcW w:w="1440" w:type="dxa"/>
          </w:tcPr>
          <w:p w:rsidR="00150A14" w:rsidRDefault="00150A14" w:rsidP="00150A14">
            <w:pPr>
              <w:pStyle w:val="ProblemNumber"/>
              <w:spacing w:after="0" w:line="240" w:lineRule="auto"/>
              <w:jc w:val="center"/>
              <w:rPr>
                <w:i/>
              </w:rPr>
            </w:pPr>
            <w:r>
              <w:rPr>
                <w:i/>
              </w:rPr>
              <w:t>Materials</w:t>
            </w:r>
          </w:p>
        </w:tc>
        <w:tc>
          <w:tcPr>
            <w:tcW w:w="1578" w:type="dxa"/>
          </w:tcPr>
          <w:p w:rsidR="00150A14" w:rsidRDefault="00150A14" w:rsidP="00150A14">
            <w:pPr>
              <w:pStyle w:val="ProblemNumber"/>
              <w:spacing w:after="0" w:line="240" w:lineRule="auto"/>
              <w:jc w:val="center"/>
              <w:rPr>
                <w:i/>
              </w:rPr>
            </w:pPr>
            <w:r>
              <w:rPr>
                <w:i/>
              </w:rPr>
              <w:t>Conversion</w:t>
            </w:r>
          </w:p>
        </w:tc>
        <w:tc>
          <w:tcPr>
            <w:tcW w:w="1482" w:type="dxa"/>
          </w:tcPr>
          <w:p w:rsidR="00150A14" w:rsidRDefault="00150A14" w:rsidP="00150A14">
            <w:pPr>
              <w:pStyle w:val="ProblemNumber"/>
              <w:spacing w:after="0" w:line="240" w:lineRule="auto"/>
              <w:jc w:val="center"/>
              <w:rPr>
                <w:i/>
              </w:rPr>
            </w:pPr>
            <w:r>
              <w:rPr>
                <w:i/>
              </w:rPr>
              <w:t>Total</w:t>
            </w:r>
          </w:p>
        </w:tc>
      </w:tr>
      <w:tr w:rsidR="00150A14" w:rsidTr="00150A14">
        <w:tc>
          <w:tcPr>
            <w:tcW w:w="468" w:type="dxa"/>
          </w:tcPr>
          <w:p w:rsidR="00150A14" w:rsidRDefault="00150A14" w:rsidP="00150A14">
            <w:pPr>
              <w:pStyle w:val="ProblemNumber"/>
              <w:tabs>
                <w:tab w:val="right" w:leader="dot" w:pos="5243"/>
              </w:tabs>
              <w:spacing w:after="0" w:line="240" w:lineRule="auto"/>
              <w:ind w:left="360" w:hanging="360"/>
              <w:rPr>
                <w:i/>
              </w:rPr>
            </w:pPr>
          </w:p>
        </w:tc>
        <w:tc>
          <w:tcPr>
            <w:tcW w:w="5580" w:type="dxa"/>
            <w:gridSpan w:val="2"/>
          </w:tcPr>
          <w:p w:rsidR="00150A14" w:rsidRDefault="00150A14" w:rsidP="00150A14">
            <w:pPr>
              <w:pStyle w:val="ProblemNumber"/>
              <w:spacing w:after="0" w:line="240" w:lineRule="auto"/>
              <w:rPr>
                <w:i/>
              </w:rPr>
            </w:pPr>
            <w:r>
              <w:rPr>
                <w:i/>
              </w:rPr>
              <w:t>Ending work in process inventory:</w:t>
            </w:r>
          </w:p>
        </w:tc>
        <w:tc>
          <w:tcPr>
            <w:tcW w:w="1578" w:type="dxa"/>
            <w:vAlign w:val="bottom"/>
          </w:tcPr>
          <w:p w:rsidR="00150A14" w:rsidRDefault="00150A14" w:rsidP="00150A14">
            <w:pPr>
              <w:pStyle w:val="ProblemNumber"/>
              <w:spacing w:after="0" w:line="240" w:lineRule="auto"/>
              <w:jc w:val="right"/>
              <w:rPr>
                <w:i/>
              </w:rPr>
            </w:pPr>
          </w:p>
        </w:tc>
        <w:tc>
          <w:tcPr>
            <w:tcW w:w="1482" w:type="dxa"/>
            <w:vAlign w:val="bottom"/>
          </w:tcPr>
          <w:p w:rsidR="00150A14" w:rsidRDefault="00150A14" w:rsidP="00150A14">
            <w:pPr>
              <w:pStyle w:val="ProblemNumber"/>
              <w:spacing w:after="0" w:line="240" w:lineRule="auto"/>
              <w:jc w:val="right"/>
              <w:rPr>
                <w:i/>
              </w:rPr>
            </w:pPr>
          </w:p>
        </w:tc>
      </w:tr>
      <w:tr w:rsidR="00150A14" w:rsidTr="00150A14">
        <w:tc>
          <w:tcPr>
            <w:tcW w:w="468" w:type="dxa"/>
          </w:tcPr>
          <w:p w:rsidR="00150A14" w:rsidRDefault="00150A14" w:rsidP="00150A14">
            <w:pPr>
              <w:pStyle w:val="ProblemNumber"/>
              <w:tabs>
                <w:tab w:val="right" w:leader="dot" w:pos="5040"/>
              </w:tabs>
              <w:spacing w:after="0" w:line="240" w:lineRule="auto"/>
              <w:ind w:left="360" w:hanging="360"/>
            </w:pPr>
          </w:p>
        </w:tc>
        <w:tc>
          <w:tcPr>
            <w:tcW w:w="4140" w:type="dxa"/>
          </w:tcPr>
          <w:p w:rsidR="00150A14" w:rsidRDefault="00150A14" w:rsidP="00150A14">
            <w:pPr>
              <w:pStyle w:val="ProblemNumber"/>
              <w:tabs>
                <w:tab w:val="right" w:leader="dot" w:pos="3924"/>
              </w:tabs>
              <w:spacing w:after="0" w:line="240" w:lineRule="auto"/>
              <w:ind w:left="360" w:hanging="360"/>
            </w:pPr>
            <w:r>
              <w:t>Equivalent units of production (see above)</w:t>
            </w:r>
            <w:r>
              <w:tab/>
            </w:r>
          </w:p>
        </w:tc>
        <w:tc>
          <w:tcPr>
            <w:tcW w:w="1440" w:type="dxa"/>
            <w:vAlign w:val="bottom"/>
          </w:tcPr>
          <w:p w:rsidR="00150A14" w:rsidRDefault="00150A14" w:rsidP="00150A14">
            <w:pPr>
              <w:pStyle w:val="ProblemNumber"/>
              <w:spacing w:after="0" w:line="240" w:lineRule="auto"/>
              <w:jc w:val="right"/>
            </w:pPr>
            <w:r>
              <w:t>27,000</w:t>
            </w:r>
          </w:p>
        </w:tc>
        <w:tc>
          <w:tcPr>
            <w:tcW w:w="1578" w:type="dxa"/>
            <w:vAlign w:val="bottom"/>
          </w:tcPr>
          <w:p w:rsidR="00150A14" w:rsidRDefault="00150A14" w:rsidP="00150A14">
            <w:pPr>
              <w:pStyle w:val="ProblemNumber"/>
              <w:spacing w:after="0" w:line="240" w:lineRule="auto"/>
              <w:jc w:val="right"/>
            </w:pPr>
            <w:r>
              <w:t>12,000</w:t>
            </w:r>
          </w:p>
        </w:tc>
        <w:tc>
          <w:tcPr>
            <w:tcW w:w="1482" w:type="dxa"/>
            <w:vAlign w:val="bottom"/>
          </w:tcPr>
          <w:p w:rsidR="00150A14" w:rsidRDefault="00150A14" w:rsidP="00150A14">
            <w:pPr>
              <w:pStyle w:val="ProblemNumber"/>
              <w:spacing w:after="0" w:line="240" w:lineRule="auto"/>
              <w:jc w:val="right"/>
            </w:pPr>
          </w:p>
        </w:tc>
      </w:tr>
      <w:tr w:rsidR="00150A14" w:rsidTr="00150A14">
        <w:tc>
          <w:tcPr>
            <w:tcW w:w="468" w:type="dxa"/>
          </w:tcPr>
          <w:p w:rsidR="00150A14" w:rsidRDefault="00150A14" w:rsidP="00150A14">
            <w:pPr>
              <w:pStyle w:val="ProblemNumber"/>
              <w:tabs>
                <w:tab w:val="right" w:leader="dot" w:pos="5040"/>
              </w:tabs>
              <w:spacing w:after="0" w:line="240" w:lineRule="auto"/>
              <w:ind w:left="360" w:hanging="360"/>
            </w:pPr>
          </w:p>
        </w:tc>
        <w:tc>
          <w:tcPr>
            <w:tcW w:w="4140" w:type="dxa"/>
          </w:tcPr>
          <w:p w:rsidR="00150A14" w:rsidRDefault="00150A14" w:rsidP="00150A14">
            <w:pPr>
              <w:pStyle w:val="ProblemNumber"/>
              <w:tabs>
                <w:tab w:val="right" w:leader="dot" w:pos="3924"/>
              </w:tabs>
              <w:spacing w:after="0" w:line="240" w:lineRule="auto"/>
              <w:ind w:left="360" w:hanging="360"/>
            </w:pPr>
            <w:r>
              <w:t>Cost per equivalent unit (see above)</w:t>
            </w:r>
            <w:r>
              <w:tab/>
            </w:r>
          </w:p>
        </w:tc>
        <w:tc>
          <w:tcPr>
            <w:tcW w:w="1440" w:type="dxa"/>
            <w:vAlign w:val="bottom"/>
          </w:tcPr>
          <w:p w:rsidR="00150A14" w:rsidRDefault="00150A14" w:rsidP="00150A14">
            <w:pPr>
              <w:pStyle w:val="ProblemNumber"/>
              <w:spacing w:after="0" w:line="240" w:lineRule="auto"/>
              <w:jc w:val="right"/>
            </w:pPr>
            <w:r>
              <w:t>$1.40</w:t>
            </w:r>
          </w:p>
        </w:tc>
        <w:tc>
          <w:tcPr>
            <w:tcW w:w="1578" w:type="dxa"/>
            <w:vAlign w:val="bottom"/>
          </w:tcPr>
          <w:p w:rsidR="00150A14" w:rsidRDefault="00150A14" w:rsidP="00150A14">
            <w:pPr>
              <w:pStyle w:val="ProblemNumber"/>
              <w:spacing w:after="0" w:line="240" w:lineRule="auto"/>
              <w:jc w:val="right"/>
            </w:pPr>
            <w:r>
              <w:t>$0.81</w:t>
            </w:r>
          </w:p>
        </w:tc>
        <w:tc>
          <w:tcPr>
            <w:tcW w:w="1482" w:type="dxa"/>
            <w:vAlign w:val="bottom"/>
          </w:tcPr>
          <w:p w:rsidR="00150A14" w:rsidRDefault="00150A14" w:rsidP="00150A14">
            <w:pPr>
              <w:pStyle w:val="ProblemNumber"/>
              <w:spacing w:after="0" w:line="240" w:lineRule="auto"/>
              <w:jc w:val="right"/>
            </w:pPr>
          </w:p>
        </w:tc>
      </w:tr>
      <w:tr w:rsidR="00150A14" w:rsidTr="00150A14">
        <w:tc>
          <w:tcPr>
            <w:tcW w:w="468" w:type="dxa"/>
          </w:tcPr>
          <w:p w:rsidR="00150A14" w:rsidRDefault="00150A14" w:rsidP="00150A14">
            <w:pPr>
              <w:pStyle w:val="ProblemNumber"/>
              <w:tabs>
                <w:tab w:val="right" w:leader="dot" w:pos="5040"/>
              </w:tabs>
              <w:spacing w:after="0" w:line="240" w:lineRule="auto"/>
              <w:ind w:left="360" w:hanging="360"/>
            </w:pPr>
          </w:p>
        </w:tc>
        <w:tc>
          <w:tcPr>
            <w:tcW w:w="4140" w:type="dxa"/>
          </w:tcPr>
          <w:p w:rsidR="00150A14" w:rsidRDefault="00150A14" w:rsidP="00150A14">
            <w:pPr>
              <w:pStyle w:val="ProblemNumber"/>
              <w:tabs>
                <w:tab w:val="right" w:leader="dot" w:pos="3924"/>
              </w:tabs>
              <w:spacing w:after="0" w:line="240" w:lineRule="auto"/>
              <w:ind w:left="360" w:hanging="360"/>
            </w:pPr>
            <w:r>
              <w:t xml:space="preserve">Cost of ending work in process </w:t>
            </w:r>
            <w:r>
              <w:br/>
              <w:t>inventory</w:t>
            </w:r>
            <w:r>
              <w:tab/>
            </w:r>
          </w:p>
        </w:tc>
        <w:tc>
          <w:tcPr>
            <w:tcW w:w="1440" w:type="dxa"/>
            <w:vAlign w:val="bottom"/>
          </w:tcPr>
          <w:p w:rsidR="00150A14" w:rsidRDefault="00150A14" w:rsidP="00150A14">
            <w:pPr>
              <w:pStyle w:val="ProblemNumber"/>
              <w:spacing w:after="0" w:line="240" w:lineRule="auto"/>
              <w:jc w:val="right"/>
            </w:pPr>
            <w:r>
              <w:t>$37,800</w:t>
            </w:r>
          </w:p>
        </w:tc>
        <w:tc>
          <w:tcPr>
            <w:tcW w:w="1578" w:type="dxa"/>
            <w:vAlign w:val="bottom"/>
          </w:tcPr>
          <w:p w:rsidR="00150A14" w:rsidRDefault="00150A14" w:rsidP="00150A14">
            <w:pPr>
              <w:pStyle w:val="ProblemNumber"/>
              <w:spacing w:after="0" w:line="240" w:lineRule="auto"/>
              <w:jc w:val="right"/>
            </w:pPr>
            <w:r>
              <w:t>$9,720</w:t>
            </w:r>
          </w:p>
        </w:tc>
        <w:tc>
          <w:tcPr>
            <w:tcW w:w="1482" w:type="dxa"/>
            <w:vAlign w:val="bottom"/>
          </w:tcPr>
          <w:p w:rsidR="00150A14" w:rsidRDefault="00150A14" w:rsidP="00150A14">
            <w:pPr>
              <w:pStyle w:val="ProblemNumber"/>
              <w:spacing w:after="0" w:line="240" w:lineRule="auto"/>
              <w:jc w:val="right"/>
            </w:pPr>
            <w:r>
              <w:t>$47,520</w:t>
            </w:r>
          </w:p>
        </w:tc>
      </w:tr>
      <w:tr w:rsidR="00150A14" w:rsidTr="00150A14">
        <w:tc>
          <w:tcPr>
            <w:tcW w:w="468" w:type="dxa"/>
          </w:tcPr>
          <w:p w:rsidR="00150A14" w:rsidRDefault="00150A14" w:rsidP="00150A14">
            <w:pPr>
              <w:pStyle w:val="ProblemNumber"/>
              <w:tabs>
                <w:tab w:val="right" w:leader="dot" w:pos="5040"/>
              </w:tabs>
              <w:spacing w:after="0" w:line="240" w:lineRule="auto"/>
              <w:ind w:left="360" w:hanging="360"/>
            </w:pPr>
          </w:p>
          <w:p w:rsidR="00EA3C13" w:rsidRDefault="00EA3C13" w:rsidP="00150A14">
            <w:pPr>
              <w:pStyle w:val="ProblemNumber"/>
              <w:tabs>
                <w:tab w:val="right" w:leader="dot" w:pos="5040"/>
              </w:tabs>
              <w:spacing w:after="0" w:line="240" w:lineRule="auto"/>
              <w:ind w:left="360" w:hanging="360"/>
            </w:pPr>
          </w:p>
        </w:tc>
        <w:tc>
          <w:tcPr>
            <w:tcW w:w="4140" w:type="dxa"/>
          </w:tcPr>
          <w:p w:rsidR="00150A14" w:rsidRDefault="00150A14" w:rsidP="00150A14">
            <w:pPr>
              <w:pStyle w:val="ProblemNumber"/>
              <w:tabs>
                <w:tab w:val="right" w:leader="dot" w:pos="3924"/>
              </w:tabs>
              <w:spacing w:after="0" w:line="240" w:lineRule="auto"/>
              <w:ind w:left="360" w:hanging="360"/>
            </w:pPr>
          </w:p>
        </w:tc>
        <w:tc>
          <w:tcPr>
            <w:tcW w:w="1440" w:type="dxa"/>
            <w:vAlign w:val="bottom"/>
          </w:tcPr>
          <w:p w:rsidR="00150A14" w:rsidRDefault="00150A14" w:rsidP="00150A14">
            <w:pPr>
              <w:pStyle w:val="ProblemNumber"/>
              <w:spacing w:after="0" w:line="240" w:lineRule="auto"/>
              <w:jc w:val="right"/>
            </w:pPr>
          </w:p>
        </w:tc>
        <w:tc>
          <w:tcPr>
            <w:tcW w:w="1578" w:type="dxa"/>
            <w:vAlign w:val="bottom"/>
          </w:tcPr>
          <w:p w:rsidR="00150A14" w:rsidRDefault="00150A14" w:rsidP="00150A14">
            <w:pPr>
              <w:pStyle w:val="ProblemNumber"/>
              <w:spacing w:after="0" w:line="240" w:lineRule="auto"/>
              <w:jc w:val="right"/>
            </w:pPr>
          </w:p>
        </w:tc>
        <w:tc>
          <w:tcPr>
            <w:tcW w:w="1482" w:type="dxa"/>
            <w:vAlign w:val="bottom"/>
          </w:tcPr>
          <w:p w:rsidR="00150A14" w:rsidRDefault="00150A14" w:rsidP="00150A14">
            <w:pPr>
              <w:pStyle w:val="ProblemNumber"/>
              <w:spacing w:after="0" w:line="240" w:lineRule="auto"/>
              <w:jc w:val="right"/>
            </w:pPr>
          </w:p>
        </w:tc>
      </w:tr>
      <w:tr w:rsidR="00150A14" w:rsidTr="00150A14">
        <w:tc>
          <w:tcPr>
            <w:tcW w:w="468" w:type="dxa"/>
          </w:tcPr>
          <w:p w:rsidR="00150A14" w:rsidRDefault="00150A14" w:rsidP="00150A14">
            <w:pPr>
              <w:pStyle w:val="ProblemNumber"/>
              <w:tabs>
                <w:tab w:val="right" w:leader="dot" w:pos="5040"/>
              </w:tabs>
              <w:spacing w:after="0" w:line="240" w:lineRule="auto"/>
              <w:ind w:left="360" w:hanging="360"/>
              <w:rPr>
                <w:i/>
              </w:rPr>
            </w:pPr>
          </w:p>
        </w:tc>
        <w:tc>
          <w:tcPr>
            <w:tcW w:w="5580" w:type="dxa"/>
            <w:gridSpan w:val="2"/>
          </w:tcPr>
          <w:p w:rsidR="00150A14" w:rsidRDefault="00150A14" w:rsidP="00150A14">
            <w:pPr>
              <w:pStyle w:val="ProblemNumber"/>
              <w:spacing w:after="0" w:line="240" w:lineRule="auto"/>
              <w:rPr>
                <w:i/>
              </w:rPr>
            </w:pPr>
            <w:r>
              <w:rPr>
                <w:i/>
              </w:rPr>
              <w:t>Units completed and transferred out:</w:t>
            </w:r>
          </w:p>
        </w:tc>
        <w:tc>
          <w:tcPr>
            <w:tcW w:w="1578" w:type="dxa"/>
            <w:vAlign w:val="bottom"/>
          </w:tcPr>
          <w:p w:rsidR="00150A14" w:rsidRDefault="00150A14" w:rsidP="00150A14">
            <w:pPr>
              <w:pStyle w:val="ProblemNumber"/>
              <w:spacing w:after="0" w:line="240" w:lineRule="auto"/>
              <w:jc w:val="right"/>
              <w:rPr>
                <w:i/>
              </w:rPr>
            </w:pPr>
          </w:p>
        </w:tc>
        <w:tc>
          <w:tcPr>
            <w:tcW w:w="1482" w:type="dxa"/>
            <w:vAlign w:val="bottom"/>
          </w:tcPr>
          <w:p w:rsidR="00150A14" w:rsidRDefault="00150A14" w:rsidP="00150A14">
            <w:pPr>
              <w:pStyle w:val="ProblemNumber"/>
              <w:spacing w:after="0" w:line="240" w:lineRule="auto"/>
              <w:jc w:val="right"/>
              <w:rPr>
                <w:i/>
              </w:rPr>
            </w:pPr>
          </w:p>
        </w:tc>
      </w:tr>
      <w:tr w:rsidR="00150A14" w:rsidTr="00150A14">
        <w:tc>
          <w:tcPr>
            <w:tcW w:w="468" w:type="dxa"/>
          </w:tcPr>
          <w:p w:rsidR="00150A14" w:rsidRDefault="00150A14" w:rsidP="00150A14">
            <w:pPr>
              <w:pStyle w:val="ProblemNumber"/>
              <w:tabs>
                <w:tab w:val="right" w:leader="dot" w:pos="5040"/>
              </w:tabs>
              <w:spacing w:after="0" w:line="240" w:lineRule="auto"/>
              <w:ind w:left="360" w:hanging="360"/>
            </w:pPr>
          </w:p>
        </w:tc>
        <w:tc>
          <w:tcPr>
            <w:tcW w:w="4140" w:type="dxa"/>
          </w:tcPr>
          <w:p w:rsidR="00150A14" w:rsidRDefault="00150A14" w:rsidP="00150A14">
            <w:pPr>
              <w:pStyle w:val="ProblemNumber"/>
              <w:tabs>
                <w:tab w:val="right" w:leader="dot" w:pos="3924"/>
              </w:tabs>
              <w:spacing w:after="0" w:line="240" w:lineRule="auto"/>
              <w:ind w:left="360" w:hanging="360"/>
            </w:pPr>
            <w:r>
              <w:t>Units transferred to the next department</w:t>
            </w:r>
            <w:r>
              <w:tab/>
            </w:r>
          </w:p>
        </w:tc>
        <w:tc>
          <w:tcPr>
            <w:tcW w:w="1440" w:type="dxa"/>
            <w:vAlign w:val="bottom"/>
          </w:tcPr>
          <w:p w:rsidR="00150A14" w:rsidRDefault="00150A14" w:rsidP="00150A14">
            <w:pPr>
              <w:pStyle w:val="ProblemNumber"/>
              <w:spacing w:after="0" w:line="240" w:lineRule="auto"/>
              <w:jc w:val="right"/>
            </w:pPr>
            <w:r>
              <w:t>320,000</w:t>
            </w:r>
          </w:p>
        </w:tc>
        <w:tc>
          <w:tcPr>
            <w:tcW w:w="1578" w:type="dxa"/>
            <w:vAlign w:val="bottom"/>
          </w:tcPr>
          <w:p w:rsidR="00150A14" w:rsidRDefault="00150A14" w:rsidP="00150A14">
            <w:pPr>
              <w:pStyle w:val="ProblemNumber"/>
              <w:spacing w:after="0" w:line="240" w:lineRule="auto"/>
              <w:jc w:val="right"/>
            </w:pPr>
            <w:r>
              <w:t>320,000</w:t>
            </w:r>
          </w:p>
        </w:tc>
        <w:tc>
          <w:tcPr>
            <w:tcW w:w="1482" w:type="dxa"/>
            <w:vAlign w:val="bottom"/>
          </w:tcPr>
          <w:p w:rsidR="00150A14" w:rsidRDefault="00150A14" w:rsidP="00150A14">
            <w:pPr>
              <w:pStyle w:val="ProblemNumber"/>
              <w:spacing w:after="0" w:line="240" w:lineRule="auto"/>
              <w:jc w:val="right"/>
            </w:pPr>
          </w:p>
        </w:tc>
      </w:tr>
      <w:tr w:rsidR="00150A14" w:rsidTr="00150A14">
        <w:tc>
          <w:tcPr>
            <w:tcW w:w="468" w:type="dxa"/>
          </w:tcPr>
          <w:p w:rsidR="00150A14" w:rsidRDefault="00150A14" w:rsidP="00150A14">
            <w:pPr>
              <w:pStyle w:val="ProblemNumber"/>
              <w:tabs>
                <w:tab w:val="right" w:leader="dot" w:pos="5040"/>
              </w:tabs>
              <w:spacing w:after="0" w:line="240" w:lineRule="auto"/>
              <w:ind w:left="360" w:hanging="360"/>
            </w:pPr>
          </w:p>
        </w:tc>
        <w:tc>
          <w:tcPr>
            <w:tcW w:w="4140" w:type="dxa"/>
          </w:tcPr>
          <w:p w:rsidR="00150A14" w:rsidRDefault="00150A14" w:rsidP="00150A14">
            <w:pPr>
              <w:pStyle w:val="ProblemNumber"/>
              <w:tabs>
                <w:tab w:val="right" w:leader="dot" w:pos="3924"/>
              </w:tabs>
              <w:spacing w:after="0" w:line="240" w:lineRule="auto"/>
              <w:ind w:left="360" w:hanging="360"/>
            </w:pPr>
            <w:r>
              <w:t xml:space="preserve">Cost per equivalent unit </w:t>
            </w:r>
            <w:r>
              <w:br/>
            </w:r>
            <w:r>
              <w:lastRenderedPageBreak/>
              <w:t>(see previous exercise)</w:t>
            </w:r>
            <w:r>
              <w:tab/>
            </w:r>
          </w:p>
        </w:tc>
        <w:tc>
          <w:tcPr>
            <w:tcW w:w="1440" w:type="dxa"/>
            <w:vAlign w:val="bottom"/>
          </w:tcPr>
          <w:p w:rsidR="00150A14" w:rsidRDefault="00150A14" w:rsidP="00150A14">
            <w:pPr>
              <w:pStyle w:val="ProblemNumber"/>
              <w:spacing w:after="0" w:line="240" w:lineRule="auto"/>
              <w:jc w:val="right"/>
            </w:pPr>
            <w:r>
              <w:lastRenderedPageBreak/>
              <w:t>$1.40</w:t>
            </w:r>
          </w:p>
        </w:tc>
        <w:tc>
          <w:tcPr>
            <w:tcW w:w="1578" w:type="dxa"/>
            <w:vAlign w:val="bottom"/>
          </w:tcPr>
          <w:p w:rsidR="00150A14" w:rsidRDefault="00150A14" w:rsidP="00150A14">
            <w:pPr>
              <w:pStyle w:val="ProblemNumber"/>
              <w:spacing w:after="0" w:line="240" w:lineRule="auto"/>
              <w:jc w:val="right"/>
            </w:pPr>
            <w:r>
              <w:t>$0.81</w:t>
            </w:r>
          </w:p>
        </w:tc>
        <w:tc>
          <w:tcPr>
            <w:tcW w:w="1482" w:type="dxa"/>
            <w:vAlign w:val="bottom"/>
          </w:tcPr>
          <w:p w:rsidR="00150A14" w:rsidRDefault="00150A14" w:rsidP="00150A14">
            <w:pPr>
              <w:pStyle w:val="ProblemNumber"/>
              <w:spacing w:after="0" w:line="240" w:lineRule="auto"/>
              <w:jc w:val="right"/>
            </w:pPr>
          </w:p>
        </w:tc>
      </w:tr>
      <w:tr w:rsidR="00150A14" w:rsidTr="00150A14">
        <w:tc>
          <w:tcPr>
            <w:tcW w:w="468" w:type="dxa"/>
          </w:tcPr>
          <w:p w:rsidR="00150A14" w:rsidRDefault="00150A14" w:rsidP="00150A14">
            <w:pPr>
              <w:pStyle w:val="ProblemNumber"/>
              <w:tabs>
                <w:tab w:val="right" w:leader="dot" w:pos="5040"/>
              </w:tabs>
              <w:spacing w:after="0" w:line="240" w:lineRule="auto"/>
              <w:ind w:left="360" w:hanging="360"/>
            </w:pPr>
          </w:p>
        </w:tc>
        <w:tc>
          <w:tcPr>
            <w:tcW w:w="4140" w:type="dxa"/>
          </w:tcPr>
          <w:p w:rsidR="00150A14" w:rsidRDefault="00150A14" w:rsidP="00150A14">
            <w:pPr>
              <w:pStyle w:val="ProblemNumber"/>
              <w:tabs>
                <w:tab w:val="right" w:leader="dot" w:pos="3924"/>
              </w:tabs>
              <w:spacing w:after="0" w:line="240" w:lineRule="auto"/>
              <w:ind w:left="360" w:hanging="360"/>
            </w:pPr>
            <w:r>
              <w:t>Cost of units completed and transferred out………………….</w:t>
            </w:r>
          </w:p>
        </w:tc>
        <w:tc>
          <w:tcPr>
            <w:tcW w:w="1440" w:type="dxa"/>
            <w:vAlign w:val="bottom"/>
          </w:tcPr>
          <w:p w:rsidR="00150A14" w:rsidRDefault="00150A14" w:rsidP="00150A14">
            <w:pPr>
              <w:pStyle w:val="ProblemNumber"/>
              <w:spacing w:after="0" w:line="240" w:lineRule="auto"/>
              <w:jc w:val="right"/>
            </w:pPr>
            <w:r>
              <w:t>$448,000</w:t>
            </w:r>
          </w:p>
        </w:tc>
        <w:tc>
          <w:tcPr>
            <w:tcW w:w="1578" w:type="dxa"/>
            <w:vAlign w:val="bottom"/>
          </w:tcPr>
          <w:p w:rsidR="00150A14" w:rsidRDefault="00150A14" w:rsidP="00150A14">
            <w:pPr>
              <w:pStyle w:val="ProblemNumber"/>
              <w:spacing w:after="0" w:line="240" w:lineRule="auto"/>
              <w:jc w:val="right"/>
            </w:pPr>
            <w:r>
              <w:t>$259,200</w:t>
            </w:r>
          </w:p>
        </w:tc>
        <w:tc>
          <w:tcPr>
            <w:tcW w:w="1482" w:type="dxa"/>
            <w:vAlign w:val="bottom"/>
          </w:tcPr>
          <w:p w:rsidR="00150A14" w:rsidRDefault="00150A14" w:rsidP="00150A14">
            <w:pPr>
              <w:pStyle w:val="ProblemNumber"/>
              <w:spacing w:after="0" w:line="240" w:lineRule="auto"/>
              <w:jc w:val="right"/>
            </w:pPr>
            <w:r>
              <w:t>$707,200</w:t>
            </w:r>
          </w:p>
        </w:tc>
      </w:tr>
      <w:tr w:rsidR="00150A14" w:rsidTr="00150A14">
        <w:tc>
          <w:tcPr>
            <w:tcW w:w="468" w:type="dxa"/>
          </w:tcPr>
          <w:p w:rsidR="00150A14" w:rsidRDefault="00150A14" w:rsidP="00150A14">
            <w:pPr>
              <w:pStyle w:val="ProblemNumber"/>
              <w:tabs>
                <w:tab w:val="right" w:leader="dot" w:pos="5040"/>
              </w:tabs>
              <w:spacing w:after="0" w:line="240" w:lineRule="auto"/>
              <w:ind w:left="360" w:hanging="360"/>
            </w:pPr>
          </w:p>
        </w:tc>
        <w:tc>
          <w:tcPr>
            <w:tcW w:w="4140" w:type="dxa"/>
          </w:tcPr>
          <w:p w:rsidR="00150A14" w:rsidRDefault="00150A14" w:rsidP="00150A14">
            <w:pPr>
              <w:pStyle w:val="ProblemNumber"/>
              <w:tabs>
                <w:tab w:val="right" w:leader="dot" w:pos="3924"/>
              </w:tabs>
              <w:spacing w:after="0" w:line="240" w:lineRule="auto"/>
              <w:ind w:left="360" w:hanging="360"/>
            </w:pPr>
          </w:p>
        </w:tc>
        <w:tc>
          <w:tcPr>
            <w:tcW w:w="1440" w:type="dxa"/>
            <w:vAlign w:val="bottom"/>
          </w:tcPr>
          <w:p w:rsidR="00150A14" w:rsidRDefault="00150A14" w:rsidP="00150A14">
            <w:pPr>
              <w:pStyle w:val="ProblemNumber"/>
              <w:spacing w:after="0" w:line="240" w:lineRule="auto"/>
              <w:jc w:val="center"/>
            </w:pPr>
          </w:p>
        </w:tc>
        <w:tc>
          <w:tcPr>
            <w:tcW w:w="1578" w:type="dxa"/>
            <w:vAlign w:val="bottom"/>
          </w:tcPr>
          <w:p w:rsidR="00150A14" w:rsidRDefault="00150A14" w:rsidP="00150A14">
            <w:pPr>
              <w:pStyle w:val="ProblemNumber"/>
              <w:spacing w:after="0" w:line="240" w:lineRule="auto"/>
            </w:pPr>
          </w:p>
        </w:tc>
        <w:tc>
          <w:tcPr>
            <w:tcW w:w="1482" w:type="dxa"/>
            <w:vAlign w:val="bottom"/>
          </w:tcPr>
          <w:p w:rsidR="00150A14" w:rsidRDefault="00150A14" w:rsidP="00150A14">
            <w:pPr>
              <w:pStyle w:val="ProblemNumber"/>
              <w:spacing w:after="0" w:line="240" w:lineRule="auto"/>
              <w:jc w:val="right"/>
            </w:pPr>
          </w:p>
        </w:tc>
      </w:tr>
    </w:tbl>
    <w:p w:rsidR="00EA3C13" w:rsidRPr="007D4ED6" w:rsidRDefault="00EA3C13" w:rsidP="00EA3C13">
      <w:pPr>
        <w:pStyle w:val="ProblemNumber"/>
        <w:rPr>
          <w:b/>
          <w:color w:val="FF0000"/>
        </w:rPr>
      </w:pPr>
      <w:r>
        <w:rPr>
          <w:b/>
          <w:color w:val="FF0000"/>
        </w:rPr>
        <w:t>10</w:t>
      </w:r>
      <w:r w:rsidRPr="007D4ED6">
        <w:rPr>
          <w:b/>
          <w:color w:val="FF0000"/>
        </w:rPr>
        <w:t xml:space="preserve"> Marks</w:t>
      </w:r>
      <w:r>
        <w:rPr>
          <w:b/>
          <w:color w:val="FF0000"/>
        </w:rPr>
        <w:t xml:space="preserve"> </w:t>
      </w:r>
    </w:p>
    <w:p w:rsidR="00150A14" w:rsidRDefault="00150A14" w:rsidP="00980A40">
      <w:pPr>
        <w:pStyle w:val="ProblemNumber"/>
        <w:rPr>
          <w:b/>
          <w:bCs/>
        </w:rPr>
      </w:pPr>
    </w:p>
    <w:p w:rsidR="00980A40" w:rsidRDefault="00980A40" w:rsidP="00980A40">
      <w:pPr>
        <w:pStyle w:val="NumberedPart"/>
        <w:rPr>
          <w:rFonts w:cs="Tahoma"/>
        </w:rPr>
      </w:pPr>
      <w:r>
        <w:rPr>
          <w:b/>
          <w:bCs/>
        </w:rPr>
        <w:t xml:space="preserve">Problem </w:t>
      </w:r>
      <w:r w:rsidR="007C0711">
        <w:rPr>
          <w:b/>
          <w:bCs/>
        </w:rPr>
        <w:t>6</w:t>
      </w:r>
      <w:r>
        <w:rPr>
          <w:b/>
          <w:bCs/>
        </w:rPr>
        <w:t>-11</w:t>
      </w:r>
      <w:r>
        <w:t xml:space="preserve"> (45 minutes)</w:t>
      </w:r>
    </w:p>
    <w:p w:rsidR="00980A40" w:rsidRDefault="00980A40" w:rsidP="00980A40">
      <w:pPr>
        <w:pStyle w:val="NumberedPart"/>
      </w:pPr>
      <w:r>
        <w:rPr>
          <w:rFonts w:cs="Tahoma"/>
        </w:rPr>
        <w:t>Weighted-Average Method</w:t>
      </w:r>
    </w:p>
    <w:p w:rsidR="00980A40" w:rsidRDefault="00980A40" w:rsidP="00980A40">
      <w:pPr>
        <w:pStyle w:val="NumberedPart"/>
        <w:rPr>
          <w:kern w:val="1"/>
        </w:rPr>
      </w:pPr>
    </w:p>
    <w:tbl>
      <w:tblPr>
        <w:tblW w:w="0" w:type="auto"/>
        <w:tblInd w:w="108" w:type="dxa"/>
        <w:tblLayout w:type="fixed"/>
        <w:tblLook w:val="01E0" w:firstRow="1" w:lastRow="1" w:firstColumn="1" w:lastColumn="1" w:noHBand="0" w:noVBand="0"/>
      </w:tblPr>
      <w:tblGrid>
        <w:gridCol w:w="454"/>
        <w:gridCol w:w="6120"/>
        <w:gridCol w:w="1321"/>
        <w:gridCol w:w="1573"/>
      </w:tblGrid>
      <w:tr w:rsidR="00980A40" w:rsidTr="00980A40">
        <w:tc>
          <w:tcPr>
            <w:tcW w:w="454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jc w:val="center"/>
              <w:rPr>
                <w:kern w:val="1"/>
              </w:rPr>
            </w:pPr>
            <w:r>
              <w:rPr>
                <w:kern w:val="1"/>
              </w:rPr>
              <w:t>1.</w:t>
            </w:r>
          </w:p>
        </w:tc>
        <w:tc>
          <w:tcPr>
            <w:tcW w:w="6120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158" w:hanging="158"/>
              <w:rPr>
                <w:kern w:val="1"/>
              </w:rPr>
            </w:pPr>
            <w:r>
              <w:rPr>
                <w:kern w:val="1"/>
              </w:rPr>
              <w:t>Equivalent Units of Production</w:t>
            </w:r>
          </w:p>
        </w:tc>
        <w:tc>
          <w:tcPr>
            <w:tcW w:w="1321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  <w:tab w:val="decimal" w:pos="180"/>
              </w:tabs>
              <w:ind w:left="0" w:firstLine="0"/>
              <w:jc w:val="center"/>
              <w:rPr>
                <w:i/>
                <w:kern w:val="1"/>
              </w:rPr>
            </w:pPr>
          </w:p>
        </w:tc>
        <w:tc>
          <w:tcPr>
            <w:tcW w:w="1573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jc w:val="center"/>
              <w:rPr>
                <w:i/>
                <w:kern w:val="1"/>
              </w:rPr>
            </w:pPr>
          </w:p>
        </w:tc>
      </w:tr>
      <w:tr w:rsidR="00980A40" w:rsidTr="00980A40">
        <w:tc>
          <w:tcPr>
            <w:tcW w:w="454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jc w:val="center"/>
              <w:rPr>
                <w:i/>
                <w:kern w:val="1"/>
              </w:rPr>
            </w:pPr>
          </w:p>
        </w:tc>
        <w:tc>
          <w:tcPr>
            <w:tcW w:w="6120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158" w:hanging="158"/>
              <w:jc w:val="center"/>
              <w:rPr>
                <w:i/>
                <w:kern w:val="1"/>
              </w:rPr>
            </w:pPr>
          </w:p>
        </w:tc>
        <w:tc>
          <w:tcPr>
            <w:tcW w:w="1321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  <w:tab w:val="decimal" w:pos="180"/>
              </w:tabs>
              <w:ind w:left="0" w:firstLine="0"/>
              <w:jc w:val="center"/>
              <w:rPr>
                <w:i/>
                <w:kern w:val="1"/>
              </w:rPr>
            </w:pPr>
            <w:r>
              <w:rPr>
                <w:i/>
                <w:kern w:val="1"/>
              </w:rPr>
              <w:t>Materials</w:t>
            </w:r>
          </w:p>
        </w:tc>
        <w:tc>
          <w:tcPr>
            <w:tcW w:w="1573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jc w:val="center"/>
              <w:rPr>
                <w:i/>
                <w:kern w:val="1"/>
              </w:rPr>
            </w:pPr>
            <w:r>
              <w:rPr>
                <w:i/>
                <w:kern w:val="1"/>
              </w:rPr>
              <w:t>Conversion</w:t>
            </w:r>
          </w:p>
        </w:tc>
      </w:tr>
      <w:tr w:rsidR="00980A40" w:rsidTr="00980A40">
        <w:tc>
          <w:tcPr>
            <w:tcW w:w="454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rPr>
                <w:kern w:val="1"/>
              </w:rPr>
            </w:pPr>
          </w:p>
        </w:tc>
        <w:tc>
          <w:tcPr>
            <w:tcW w:w="6120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  <w:tab w:val="right" w:leader="dot" w:pos="5904"/>
              </w:tabs>
              <w:ind w:left="158" w:hanging="158"/>
              <w:rPr>
                <w:kern w:val="1"/>
              </w:rPr>
            </w:pPr>
            <w:r>
              <w:rPr>
                <w:kern w:val="1"/>
              </w:rPr>
              <w:t>Transferred to next department*</w:t>
            </w:r>
            <w:r>
              <w:rPr>
                <w:kern w:val="1"/>
              </w:rPr>
              <w:tab/>
            </w:r>
          </w:p>
        </w:tc>
        <w:tc>
          <w:tcPr>
            <w:tcW w:w="1321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  <w:tab w:val="decimal" w:pos="180"/>
              </w:tabs>
              <w:ind w:left="0" w:firstLine="0"/>
              <w:jc w:val="right"/>
              <w:rPr>
                <w:kern w:val="1"/>
              </w:rPr>
            </w:pPr>
            <w:r>
              <w:rPr>
                <w:kern w:val="1"/>
              </w:rPr>
              <w:t>395,000</w:t>
            </w:r>
          </w:p>
        </w:tc>
        <w:tc>
          <w:tcPr>
            <w:tcW w:w="1573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jc w:val="right"/>
              <w:rPr>
                <w:kern w:val="1"/>
              </w:rPr>
            </w:pPr>
            <w:r>
              <w:rPr>
                <w:kern w:val="1"/>
              </w:rPr>
              <w:t>395,000</w:t>
            </w:r>
          </w:p>
        </w:tc>
      </w:tr>
      <w:tr w:rsidR="00980A40" w:rsidTr="00980A40">
        <w:tc>
          <w:tcPr>
            <w:tcW w:w="454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rPr>
                <w:kern w:val="1"/>
              </w:rPr>
            </w:pPr>
          </w:p>
        </w:tc>
        <w:tc>
          <w:tcPr>
            <w:tcW w:w="6120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  <w:tab w:val="right" w:leader="dot" w:pos="5904"/>
              </w:tabs>
              <w:ind w:left="158" w:hanging="158"/>
              <w:rPr>
                <w:kern w:val="1"/>
              </w:rPr>
            </w:pPr>
            <w:r>
              <w:rPr>
                <w:kern w:val="1"/>
              </w:rPr>
              <w:t>Ending work in process:</w:t>
            </w:r>
          </w:p>
        </w:tc>
        <w:tc>
          <w:tcPr>
            <w:tcW w:w="1321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  <w:tab w:val="decimal" w:pos="180"/>
              </w:tabs>
              <w:ind w:left="0" w:firstLine="0"/>
              <w:jc w:val="right"/>
              <w:rPr>
                <w:kern w:val="1"/>
              </w:rPr>
            </w:pPr>
          </w:p>
        </w:tc>
        <w:tc>
          <w:tcPr>
            <w:tcW w:w="1573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jc w:val="right"/>
              <w:rPr>
                <w:kern w:val="1"/>
              </w:rPr>
            </w:pPr>
          </w:p>
        </w:tc>
      </w:tr>
      <w:tr w:rsidR="00980A40" w:rsidTr="00980A40">
        <w:tc>
          <w:tcPr>
            <w:tcW w:w="454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rPr>
                <w:kern w:val="1"/>
              </w:rPr>
            </w:pPr>
          </w:p>
        </w:tc>
        <w:tc>
          <w:tcPr>
            <w:tcW w:w="6120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  <w:tab w:val="right" w:leader="dot" w:pos="5904"/>
              </w:tabs>
              <w:ind w:left="338" w:hanging="158"/>
              <w:rPr>
                <w:kern w:val="1"/>
              </w:rPr>
            </w:pPr>
            <w:r>
              <w:rPr>
                <w:kern w:val="1"/>
              </w:rPr>
              <w:t>Materials: 55,000 units × 65% complete</w:t>
            </w:r>
            <w:r>
              <w:rPr>
                <w:kern w:val="1"/>
              </w:rPr>
              <w:tab/>
            </w:r>
          </w:p>
        </w:tc>
        <w:tc>
          <w:tcPr>
            <w:tcW w:w="1321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  <w:tab w:val="decimal" w:pos="180"/>
              </w:tabs>
              <w:ind w:left="0" w:firstLine="0"/>
              <w:jc w:val="right"/>
              <w:rPr>
                <w:kern w:val="1"/>
                <w:u w:val="single"/>
              </w:rPr>
            </w:pPr>
            <w:r>
              <w:rPr>
                <w:kern w:val="1"/>
                <w:u w:val="single"/>
              </w:rPr>
              <w:t> 35,750</w:t>
            </w:r>
          </w:p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  <w:tab w:val="decimal" w:pos="180"/>
              </w:tabs>
              <w:ind w:left="0" w:firstLine="0"/>
              <w:jc w:val="right"/>
              <w:rPr>
                <w:kern w:val="1"/>
                <w:u w:val="single"/>
              </w:rPr>
            </w:pPr>
          </w:p>
        </w:tc>
        <w:tc>
          <w:tcPr>
            <w:tcW w:w="1573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jc w:val="right"/>
              <w:rPr>
                <w:kern w:val="1"/>
                <w:u w:val="single"/>
              </w:rPr>
            </w:pPr>
          </w:p>
        </w:tc>
      </w:tr>
      <w:tr w:rsidR="00980A40" w:rsidTr="00980A40">
        <w:tc>
          <w:tcPr>
            <w:tcW w:w="454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rPr>
                <w:kern w:val="1"/>
              </w:rPr>
            </w:pPr>
          </w:p>
        </w:tc>
        <w:tc>
          <w:tcPr>
            <w:tcW w:w="6120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  <w:tab w:val="right" w:leader="dot" w:pos="5904"/>
              </w:tabs>
              <w:ind w:left="338" w:hanging="158"/>
              <w:rPr>
                <w:kern w:val="1"/>
              </w:rPr>
            </w:pPr>
            <w:r>
              <w:rPr>
                <w:kern w:val="1"/>
              </w:rPr>
              <w:t>Conversion: 55,000 units × 30% complete</w:t>
            </w:r>
            <w:r>
              <w:rPr>
                <w:kern w:val="1"/>
              </w:rPr>
              <w:tab/>
            </w:r>
          </w:p>
        </w:tc>
        <w:tc>
          <w:tcPr>
            <w:tcW w:w="1321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  <w:tab w:val="decimal" w:pos="180"/>
              </w:tabs>
              <w:ind w:left="0" w:firstLine="0"/>
              <w:jc w:val="right"/>
              <w:rPr>
                <w:kern w:val="1"/>
                <w:u w:val="single"/>
              </w:rPr>
            </w:pPr>
          </w:p>
        </w:tc>
        <w:tc>
          <w:tcPr>
            <w:tcW w:w="1573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jc w:val="right"/>
              <w:rPr>
                <w:kern w:val="1"/>
                <w:u w:val="single"/>
              </w:rPr>
            </w:pPr>
            <w:r>
              <w:rPr>
                <w:kern w:val="1"/>
                <w:u w:val="single"/>
              </w:rPr>
              <w:t> 16,500</w:t>
            </w:r>
          </w:p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jc w:val="right"/>
              <w:rPr>
                <w:kern w:val="1"/>
                <w:u w:val="single"/>
              </w:rPr>
            </w:pPr>
          </w:p>
        </w:tc>
      </w:tr>
      <w:tr w:rsidR="00980A40" w:rsidTr="00980A40">
        <w:tc>
          <w:tcPr>
            <w:tcW w:w="454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rPr>
                <w:kern w:val="1"/>
              </w:rPr>
            </w:pPr>
          </w:p>
        </w:tc>
        <w:tc>
          <w:tcPr>
            <w:tcW w:w="6120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  <w:tab w:val="right" w:leader="dot" w:pos="5904"/>
              </w:tabs>
              <w:ind w:left="158" w:hanging="158"/>
              <w:rPr>
                <w:kern w:val="1"/>
              </w:rPr>
            </w:pPr>
            <w:r>
              <w:rPr>
                <w:kern w:val="1"/>
              </w:rPr>
              <w:t>Equivalent units of production</w:t>
            </w:r>
            <w:r>
              <w:rPr>
                <w:kern w:val="1"/>
              </w:rPr>
              <w:tab/>
            </w:r>
          </w:p>
        </w:tc>
        <w:tc>
          <w:tcPr>
            <w:tcW w:w="1321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  <w:tab w:val="decimal" w:pos="180"/>
              </w:tabs>
              <w:ind w:left="0" w:firstLine="0"/>
              <w:jc w:val="right"/>
              <w:rPr>
                <w:kern w:val="1"/>
                <w:u w:val="double"/>
              </w:rPr>
            </w:pPr>
            <w:r>
              <w:rPr>
                <w:kern w:val="1"/>
                <w:u w:val="double"/>
              </w:rPr>
              <w:t>430,750</w:t>
            </w:r>
          </w:p>
        </w:tc>
        <w:tc>
          <w:tcPr>
            <w:tcW w:w="1573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jc w:val="right"/>
              <w:rPr>
                <w:kern w:val="1"/>
                <w:u w:val="double"/>
              </w:rPr>
            </w:pPr>
            <w:r>
              <w:rPr>
                <w:kern w:val="1"/>
                <w:u w:val="double"/>
              </w:rPr>
              <w:t>411,500</w:t>
            </w:r>
          </w:p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jc w:val="right"/>
              <w:rPr>
                <w:kern w:val="1"/>
                <w:u w:val="double"/>
              </w:rPr>
            </w:pPr>
          </w:p>
        </w:tc>
      </w:tr>
    </w:tbl>
    <w:p w:rsidR="00980A40" w:rsidRDefault="00980A40" w:rsidP="00980A40">
      <w:pPr>
        <w:pStyle w:val="6pointlinespace"/>
        <w:rPr>
          <w:kern w:val="1"/>
        </w:rPr>
      </w:pPr>
    </w:p>
    <w:p w:rsidR="00980A40" w:rsidRDefault="00980A40" w:rsidP="00980A40">
      <w:pPr>
        <w:pStyle w:val="NumberedPart"/>
        <w:rPr>
          <w:rFonts w:cs="Tahoma"/>
          <w:kern w:val="1"/>
        </w:rPr>
      </w:pPr>
      <w:r>
        <w:rPr>
          <w:kern w:val="1"/>
        </w:rPr>
        <w:tab/>
      </w:r>
      <w:r>
        <w:rPr>
          <w:kern w:val="1"/>
        </w:rPr>
        <w:tab/>
        <w:t xml:space="preserve">*Units transferred to the next department = Units in beginning work in process + Units started into production </w:t>
      </w:r>
      <w:r>
        <w:rPr>
          <w:rFonts w:cs="Tahoma"/>
          <w:kern w:val="1"/>
        </w:rPr>
        <w:t>−</w:t>
      </w:r>
      <w:r>
        <w:rPr>
          <w:kern w:val="1"/>
        </w:rPr>
        <w:t xml:space="preserve"> Units in ending work in </w:t>
      </w:r>
      <w:r>
        <w:rPr>
          <w:kern w:val="1"/>
        </w:rPr>
        <w:br/>
        <w:t xml:space="preserve">process = 85,000 + 365,000 </w:t>
      </w:r>
      <w:r>
        <w:rPr>
          <w:rFonts w:cs="Tahoma"/>
          <w:kern w:val="1"/>
        </w:rPr>
        <w:t>− 55,000 = 395,000</w:t>
      </w:r>
    </w:p>
    <w:p w:rsidR="00EA3C13" w:rsidRPr="007D4ED6" w:rsidRDefault="00EA3C13" w:rsidP="00EA3C13">
      <w:pPr>
        <w:pStyle w:val="ProblemNumber"/>
        <w:rPr>
          <w:b/>
          <w:color w:val="FF0000"/>
        </w:rPr>
      </w:pPr>
      <w:r>
        <w:rPr>
          <w:b/>
          <w:color w:val="FF0000"/>
        </w:rPr>
        <w:t>5</w:t>
      </w:r>
      <w:r w:rsidRPr="007D4ED6">
        <w:rPr>
          <w:b/>
          <w:color w:val="FF0000"/>
        </w:rPr>
        <w:t xml:space="preserve"> Marks</w:t>
      </w:r>
    </w:p>
    <w:p w:rsidR="00EA3C13" w:rsidRDefault="00EA3C13" w:rsidP="00980A40">
      <w:pPr>
        <w:pStyle w:val="NumberedPart"/>
        <w:rPr>
          <w:kern w:val="1"/>
        </w:rPr>
      </w:pPr>
    </w:p>
    <w:p w:rsidR="00980A40" w:rsidRDefault="00980A40" w:rsidP="00980A40">
      <w:pPr>
        <w:pStyle w:val="NumberedPart"/>
        <w:rPr>
          <w:kern w:val="1"/>
        </w:rPr>
      </w:pPr>
    </w:p>
    <w:tbl>
      <w:tblPr>
        <w:tblW w:w="0" w:type="auto"/>
        <w:tblInd w:w="108" w:type="dxa"/>
        <w:tblLayout w:type="fixed"/>
        <w:tblLook w:val="01E0" w:firstRow="1" w:lastRow="1" w:firstColumn="1" w:lastColumn="1" w:noHBand="0" w:noVBand="0"/>
      </w:tblPr>
      <w:tblGrid>
        <w:gridCol w:w="454"/>
        <w:gridCol w:w="5846"/>
        <w:gridCol w:w="1497"/>
        <w:gridCol w:w="1573"/>
      </w:tblGrid>
      <w:tr w:rsidR="00980A40" w:rsidTr="00980A40">
        <w:tc>
          <w:tcPr>
            <w:tcW w:w="454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jc w:val="center"/>
              <w:rPr>
                <w:kern w:val="1"/>
              </w:rPr>
            </w:pPr>
            <w:r>
              <w:rPr>
                <w:kern w:val="1"/>
              </w:rPr>
              <w:t>2.</w:t>
            </w:r>
          </w:p>
        </w:tc>
        <w:tc>
          <w:tcPr>
            <w:tcW w:w="5846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158" w:hanging="158"/>
              <w:rPr>
                <w:kern w:val="1"/>
              </w:rPr>
            </w:pPr>
            <w:r>
              <w:rPr>
                <w:kern w:val="1"/>
              </w:rPr>
              <w:t>Cost per Equivalent Unit</w:t>
            </w:r>
          </w:p>
        </w:tc>
        <w:tc>
          <w:tcPr>
            <w:tcW w:w="1497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  <w:tab w:val="decimal" w:pos="180"/>
              </w:tabs>
              <w:ind w:left="0" w:firstLine="0"/>
              <w:jc w:val="center"/>
              <w:rPr>
                <w:i/>
                <w:kern w:val="1"/>
              </w:rPr>
            </w:pPr>
          </w:p>
        </w:tc>
        <w:tc>
          <w:tcPr>
            <w:tcW w:w="1573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jc w:val="center"/>
              <w:rPr>
                <w:i/>
                <w:kern w:val="1"/>
              </w:rPr>
            </w:pPr>
          </w:p>
        </w:tc>
      </w:tr>
      <w:tr w:rsidR="00980A40" w:rsidTr="00980A40">
        <w:tc>
          <w:tcPr>
            <w:tcW w:w="454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jc w:val="center"/>
              <w:rPr>
                <w:i/>
                <w:kern w:val="1"/>
              </w:rPr>
            </w:pPr>
          </w:p>
        </w:tc>
        <w:tc>
          <w:tcPr>
            <w:tcW w:w="5846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158" w:hanging="158"/>
              <w:jc w:val="center"/>
              <w:rPr>
                <w:i/>
                <w:kern w:val="1"/>
              </w:rPr>
            </w:pPr>
          </w:p>
        </w:tc>
        <w:tc>
          <w:tcPr>
            <w:tcW w:w="1497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  <w:tab w:val="decimal" w:pos="180"/>
              </w:tabs>
              <w:ind w:left="0" w:firstLine="0"/>
              <w:jc w:val="center"/>
              <w:rPr>
                <w:i/>
                <w:kern w:val="1"/>
              </w:rPr>
            </w:pPr>
            <w:r>
              <w:rPr>
                <w:i/>
                <w:kern w:val="1"/>
              </w:rPr>
              <w:t>Materials</w:t>
            </w:r>
          </w:p>
        </w:tc>
        <w:tc>
          <w:tcPr>
            <w:tcW w:w="1573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jc w:val="center"/>
              <w:rPr>
                <w:i/>
                <w:kern w:val="1"/>
              </w:rPr>
            </w:pPr>
            <w:r>
              <w:rPr>
                <w:i/>
                <w:kern w:val="1"/>
              </w:rPr>
              <w:t>Conversion</w:t>
            </w:r>
          </w:p>
        </w:tc>
      </w:tr>
      <w:tr w:rsidR="00980A40" w:rsidTr="00980A40">
        <w:tc>
          <w:tcPr>
            <w:tcW w:w="454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rPr>
                <w:kern w:val="1"/>
              </w:rPr>
            </w:pPr>
          </w:p>
        </w:tc>
        <w:tc>
          <w:tcPr>
            <w:tcW w:w="5846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  <w:tab w:val="right" w:leader="dot" w:pos="5630"/>
              </w:tabs>
              <w:ind w:left="158" w:hanging="158"/>
              <w:rPr>
                <w:kern w:val="1"/>
              </w:rPr>
            </w:pPr>
            <w:r>
              <w:rPr>
                <w:kern w:val="1"/>
              </w:rPr>
              <w:t>Cost of beginning work in process</w:t>
            </w:r>
            <w:r>
              <w:rPr>
                <w:kern w:val="1"/>
              </w:rPr>
              <w:tab/>
            </w:r>
          </w:p>
        </w:tc>
        <w:tc>
          <w:tcPr>
            <w:tcW w:w="1497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  <w:tab w:val="decimal" w:pos="180"/>
              </w:tabs>
              <w:ind w:left="0" w:firstLine="0"/>
              <w:jc w:val="right"/>
              <w:rPr>
                <w:kern w:val="1"/>
              </w:rPr>
            </w:pPr>
            <w:r>
              <w:rPr>
                <w:kern w:val="1"/>
              </w:rPr>
              <w:t>$ 101,000</w:t>
            </w:r>
          </w:p>
        </w:tc>
        <w:tc>
          <w:tcPr>
            <w:tcW w:w="1573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jc w:val="right"/>
              <w:rPr>
                <w:kern w:val="1"/>
              </w:rPr>
            </w:pPr>
            <w:r>
              <w:rPr>
                <w:kern w:val="1"/>
              </w:rPr>
              <w:t>$ 51,000</w:t>
            </w:r>
          </w:p>
        </w:tc>
      </w:tr>
      <w:tr w:rsidR="00980A40" w:rsidTr="00980A40">
        <w:tc>
          <w:tcPr>
            <w:tcW w:w="454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rPr>
                <w:kern w:val="1"/>
              </w:rPr>
            </w:pPr>
          </w:p>
        </w:tc>
        <w:tc>
          <w:tcPr>
            <w:tcW w:w="5846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  <w:tab w:val="right" w:leader="dot" w:pos="5630"/>
              </w:tabs>
              <w:ind w:left="158" w:hanging="158"/>
              <w:rPr>
                <w:kern w:val="1"/>
              </w:rPr>
            </w:pPr>
            <w:r>
              <w:rPr>
                <w:kern w:val="1"/>
              </w:rPr>
              <w:t>Cost added during the period</w:t>
            </w:r>
            <w:r>
              <w:rPr>
                <w:kern w:val="1"/>
              </w:rPr>
              <w:tab/>
            </w:r>
          </w:p>
        </w:tc>
        <w:tc>
          <w:tcPr>
            <w:tcW w:w="1497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  <w:tab w:val="decimal" w:pos="180"/>
              </w:tabs>
              <w:ind w:left="0" w:firstLine="0"/>
              <w:jc w:val="right"/>
              <w:rPr>
                <w:kern w:val="1"/>
                <w:u w:val="single"/>
              </w:rPr>
            </w:pPr>
            <w:r>
              <w:rPr>
                <w:kern w:val="1"/>
                <w:u w:val="single"/>
              </w:rPr>
              <w:t> 462,000</w:t>
            </w:r>
          </w:p>
        </w:tc>
        <w:tc>
          <w:tcPr>
            <w:tcW w:w="1573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jc w:val="right"/>
              <w:rPr>
                <w:kern w:val="1"/>
                <w:u w:val="single"/>
              </w:rPr>
            </w:pPr>
            <w:r>
              <w:rPr>
                <w:kern w:val="1"/>
                <w:u w:val="single"/>
              </w:rPr>
              <w:t> 213,000</w:t>
            </w:r>
          </w:p>
        </w:tc>
      </w:tr>
      <w:tr w:rsidR="00980A40" w:rsidTr="00980A40">
        <w:tc>
          <w:tcPr>
            <w:tcW w:w="454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rPr>
                <w:kern w:val="1"/>
              </w:rPr>
            </w:pPr>
          </w:p>
        </w:tc>
        <w:tc>
          <w:tcPr>
            <w:tcW w:w="5846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  <w:tab w:val="right" w:leader="dot" w:pos="5630"/>
              </w:tabs>
              <w:ind w:left="158" w:hanging="158"/>
              <w:rPr>
                <w:kern w:val="1"/>
              </w:rPr>
            </w:pPr>
            <w:r>
              <w:rPr>
                <w:kern w:val="1"/>
              </w:rPr>
              <w:t>Total cost (a)</w:t>
            </w:r>
            <w:r>
              <w:rPr>
                <w:kern w:val="1"/>
              </w:rPr>
              <w:tab/>
            </w:r>
          </w:p>
        </w:tc>
        <w:tc>
          <w:tcPr>
            <w:tcW w:w="1497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  <w:tab w:val="decimal" w:pos="180"/>
              </w:tabs>
              <w:ind w:left="0" w:firstLine="0"/>
              <w:jc w:val="right"/>
              <w:rPr>
                <w:kern w:val="1"/>
                <w:u w:val="double"/>
              </w:rPr>
            </w:pPr>
            <w:r>
              <w:rPr>
                <w:kern w:val="1"/>
              </w:rPr>
              <w:t>$563,000</w:t>
            </w:r>
          </w:p>
        </w:tc>
        <w:tc>
          <w:tcPr>
            <w:tcW w:w="1573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jc w:val="right"/>
              <w:rPr>
                <w:kern w:val="1"/>
                <w:u w:val="double"/>
              </w:rPr>
            </w:pPr>
            <w:r>
              <w:rPr>
                <w:kern w:val="1"/>
              </w:rPr>
              <w:t>$264,000</w:t>
            </w:r>
          </w:p>
        </w:tc>
      </w:tr>
      <w:tr w:rsidR="00980A40" w:rsidTr="00980A40">
        <w:tc>
          <w:tcPr>
            <w:tcW w:w="454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rPr>
                <w:kern w:val="1"/>
              </w:rPr>
            </w:pPr>
          </w:p>
        </w:tc>
        <w:tc>
          <w:tcPr>
            <w:tcW w:w="5846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  <w:tab w:val="right" w:leader="dot" w:pos="5630"/>
              </w:tabs>
              <w:ind w:left="158" w:hanging="158"/>
              <w:rPr>
                <w:kern w:val="1"/>
              </w:rPr>
            </w:pPr>
            <w:r>
              <w:rPr>
                <w:kern w:val="1"/>
              </w:rPr>
              <w:t>Equivalent units of production (b)</w:t>
            </w:r>
            <w:r>
              <w:rPr>
                <w:kern w:val="1"/>
              </w:rPr>
              <w:tab/>
            </w:r>
          </w:p>
        </w:tc>
        <w:tc>
          <w:tcPr>
            <w:tcW w:w="1497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  <w:tab w:val="decimal" w:pos="180"/>
              </w:tabs>
              <w:ind w:left="0" w:firstLine="0"/>
              <w:jc w:val="right"/>
              <w:rPr>
                <w:kern w:val="1"/>
              </w:rPr>
            </w:pPr>
            <w:r>
              <w:rPr>
                <w:kern w:val="1"/>
              </w:rPr>
              <w:t>430,750</w:t>
            </w:r>
          </w:p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  <w:tab w:val="decimal" w:pos="180"/>
              </w:tabs>
              <w:ind w:left="0" w:firstLine="0"/>
              <w:jc w:val="right"/>
              <w:rPr>
                <w:kern w:val="1"/>
                <w:u w:val="double"/>
              </w:rPr>
            </w:pPr>
          </w:p>
        </w:tc>
        <w:tc>
          <w:tcPr>
            <w:tcW w:w="1573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jc w:val="right"/>
              <w:rPr>
                <w:kern w:val="1"/>
              </w:rPr>
            </w:pPr>
            <w:r>
              <w:rPr>
                <w:kern w:val="1"/>
              </w:rPr>
              <w:t>411,500</w:t>
            </w:r>
          </w:p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jc w:val="right"/>
              <w:rPr>
                <w:kern w:val="1"/>
                <w:u w:val="double"/>
              </w:rPr>
            </w:pPr>
          </w:p>
        </w:tc>
      </w:tr>
      <w:tr w:rsidR="00980A40" w:rsidTr="00980A40">
        <w:tc>
          <w:tcPr>
            <w:tcW w:w="454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rPr>
                <w:kern w:val="1"/>
              </w:rPr>
            </w:pPr>
          </w:p>
        </w:tc>
        <w:tc>
          <w:tcPr>
            <w:tcW w:w="5846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  <w:tab w:val="right" w:leader="dot" w:pos="5630"/>
              </w:tabs>
              <w:ind w:left="158" w:hanging="158"/>
              <w:rPr>
                <w:kern w:val="1"/>
              </w:rPr>
            </w:pPr>
            <w:r>
              <w:rPr>
                <w:kern w:val="1"/>
              </w:rPr>
              <w:t>Cost per equivalent unit, (a) ÷ (b)</w:t>
            </w:r>
            <w:r>
              <w:rPr>
                <w:kern w:val="1"/>
              </w:rPr>
              <w:tab/>
            </w:r>
          </w:p>
        </w:tc>
        <w:tc>
          <w:tcPr>
            <w:tcW w:w="1497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  <w:tab w:val="decimal" w:pos="180"/>
              </w:tabs>
              <w:ind w:left="0" w:firstLine="0"/>
              <w:jc w:val="right"/>
              <w:rPr>
                <w:kern w:val="1"/>
                <w:u w:val="double"/>
              </w:rPr>
            </w:pPr>
            <w:r>
              <w:rPr>
                <w:kern w:val="1"/>
              </w:rPr>
              <w:t>$1.31</w:t>
            </w:r>
          </w:p>
        </w:tc>
        <w:tc>
          <w:tcPr>
            <w:tcW w:w="1573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jc w:val="right"/>
              <w:rPr>
                <w:kern w:val="1"/>
                <w:u w:val="double"/>
              </w:rPr>
            </w:pPr>
            <w:r>
              <w:rPr>
                <w:kern w:val="1"/>
              </w:rPr>
              <w:t>$0.64</w:t>
            </w:r>
          </w:p>
        </w:tc>
      </w:tr>
    </w:tbl>
    <w:p w:rsidR="00980A40" w:rsidRDefault="00980A40" w:rsidP="00980A40">
      <w:pPr>
        <w:pStyle w:val="NumberedPart"/>
        <w:rPr>
          <w:kern w:val="1"/>
        </w:rPr>
      </w:pPr>
    </w:p>
    <w:p w:rsidR="00EA3C13" w:rsidRPr="007D4ED6" w:rsidRDefault="00EA3C13" w:rsidP="00EA3C13">
      <w:pPr>
        <w:pStyle w:val="ProblemNumber"/>
        <w:rPr>
          <w:b/>
          <w:color w:val="FF0000"/>
        </w:rPr>
      </w:pPr>
      <w:r>
        <w:rPr>
          <w:b/>
          <w:color w:val="FF0000"/>
        </w:rPr>
        <w:t>5</w:t>
      </w:r>
      <w:r w:rsidRPr="007D4ED6">
        <w:rPr>
          <w:b/>
          <w:color w:val="FF0000"/>
        </w:rPr>
        <w:t xml:space="preserve"> Marks</w:t>
      </w:r>
    </w:p>
    <w:p w:rsidR="00EA3C13" w:rsidRDefault="00EA3C13" w:rsidP="00980A40">
      <w:pPr>
        <w:pStyle w:val="NumberedPart"/>
        <w:rPr>
          <w:kern w:val="1"/>
        </w:rPr>
      </w:pPr>
    </w:p>
    <w:p w:rsidR="00980A40" w:rsidRDefault="00980A40" w:rsidP="00980A40">
      <w:pPr>
        <w:pStyle w:val="NumberedPart"/>
        <w:rPr>
          <w:kern w:val="1"/>
        </w:rPr>
      </w:pPr>
    </w:p>
    <w:tbl>
      <w:tblPr>
        <w:tblW w:w="954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454"/>
        <w:gridCol w:w="4586"/>
        <w:gridCol w:w="1440"/>
        <w:gridCol w:w="1573"/>
        <w:gridCol w:w="1487"/>
      </w:tblGrid>
      <w:tr w:rsidR="00980A40" w:rsidTr="00980A40">
        <w:tc>
          <w:tcPr>
            <w:tcW w:w="454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jc w:val="center"/>
              <w:rPr>
                <w:kern w:val="1"/>
              </w:rPr>
            </w:pPr>
            <w:r>
              <w:rPr>
                <w:kern w:val="1"/>
              </w:rPr>
              <w:t>3.</w:t>
            </w:r>
          </w:p>
        </w:tc>
        <w:tc>
          <w:tcPr>
            <w:tcW w:w="9086" w:type="dxa"/>
            <w:gridSpan w:val="4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rPr>
                <w:i/>
                <w:kern w:val="1"/>
              </w:rPr>
            </w:pPr>
            <w:r>
              <w:rPr>
                <w:kern w:val="1"/>
              </w:rPr>
              <w:t>Cost of Ending Work in Process Inventory and Units Transferred Out</w:t>
            </w:r>
          </w:p>
        </w:tc>
      </w:tr>
      <w:tr w:rsidR="00980A40" w:rsidTr="00980A40">
        <w:tc>
          <w:tcPr>
            <w:tcW w:w="454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jc w:val="center"/>
              <w:rPr>
                <w:i/>
                <w:kern w:val="1"/>
              </w:rPr>
            </w:pPr>
          </w:p>
        </w:tc>
        <w:tc>
          <w:tcPr>
            <w:tcW w:w="4586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158" w:hanging="158"/>
              <w:jc w:val="center"/>
              <w:rPr>
                <w:i/>
                <w:kern w:val="1"/>
              </w:rPr>
            </w:pPr>
          </w:p>
        </w:tc>
        <w:tc>
          <w:tcPr>
            <w:tcW w:w="1440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  <w:tab w:val="decimal" w:pos="180"/>
              </w:tabs>
              <w:ind w:left="0" w:firstLine="0"/>
              <w:jc w:val="center"/>
              <w:rPr>
                <w:i/>
                <w:kern w:val="1"/>
              </w:rPr>
            </w:pPr>
            <w:r>
              <w:rPr>
                <w:i/>
                <w:kern w:val="1"/>
              </w:rPr>
              <w:t>Materials</w:t>
            </w:r>
          </w:p>
        </w:tc>
        <w:tc>
          <w:tcPr>
            <w:tcW w:w="1573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jc w:val="center"/>
              <w:rPr>
                <w:i/>
                <w:kern w:val="1"/>
              </w:rPr>
            </w:pPr>
            <w:r>
              <w:rPr>
                <w:i/>
                <w:kern w:val="1"/>
              </w:rPr>
              <w:t>Conversion</w:t>
            </w:r>
          </w:p>
        </w:tc>
        <w:tc>
          <w:tcPr>
            <w:tcW w:w="1487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jc w:val="center"/>
              <w:rPr>
                <w:i/>
                <w:kern w:val="1"/>
              </w:rPr>
            </w:pPr>
            <w:r>
              <w:rPr>
                <w:i/>
                <w:kern w:val="1"/>
              </w:rPr>
              <w:t>Total</w:t>
            </w:r>
          </w:p>
        </w:tc>
      </w:tr>
      <w:tr w:rsidR="00980A40" w:rsidTr="00980A40">
        <w:tc>
          <w:tcPr>
            <w:tcW w:w="454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rPr>
                <w:kern w:val="1"/>
              </w:rPr>
            </w:pPr>
          </w:p>
        </w:tc>
        <w:tc>
          <w:tcPr>
            <w:tcW w:w="4586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  <w:tab w:val="right" w:leader="dot" w:pos="4010"/>
              </w:tabs>
              <w:ind w:left="158" w:hanging="158"/>
              <w:rPr>
                <w:kern w:val="1"/>
              </w:rPr>
            </w:pPr>
            <w:r>
              <w:rPr>
                <w:kern w:val="1"/>
              </w:rPr>
              <w:t>Ending work in process inventory:</w:t>
            </w:r>
          </w:p>
        </w:tc>
        <w:tc>
          <w:tcPr>
            <w:tcW w:w="1440" w:type="dxa"/>
            <w:vAlign w:val="bottom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  <w:tab w:val="decimal" w:pos="180"/>
              </w:tabs>
              <w:ind w:left="0" w:firstLine="0"/>
              <w:jc w:val="right"/>
              <w:rPr>
                <w:kern w:val="1"/>
              </w:rPr>
            </w:pPr>
          </w:p>
        </w:tc>
        <w:tc>
          <w:tcPr>
            <w:tcW w:w="1573" w:type="dxa"/>
            <w:vAlign w:val="bottom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jc w:val="right"/>
              <w:rPr>
                <w:kern w:val="1"/>
              </w:rPr>
            </w:pPr>
          </w:p>
        </w:tc>
        <w:tc>
          <w:tcPr>
            <w:tcW w:w="1487" w:type="dxa"/>
            <w:vAlign w:val="bottom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jc w:val="right"/>
              <w:rPr>
                <w:kern w:val="1"/>
              </w:rPr>
            </w:pPr>
          </w:p>
        </w:tc>
      </w:tr>
      <w:tr w:rsidR="00980A40" w:rsidTr="00980A40">
        <w:tc>
          <w:tcPr>
            <w:tcW w:w="454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rPr>
                <w:kern w:val="1"/>
              </w:rPr>
            </w:pPr>
          </w:p>
        </w:tc>
        <w:tc>
          <w:tcPr>
            <w:tcW w:w="4586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  <w:tab w:val="right" w:leader="dot" w:pos="4010"/>
              </w:tabs>
              <w:ind w:left="518" w:hanging="158"/>
              <w:rPr>
                <w:kern w:val="1"/>
              </w:rPr>
            </w:pPr>
            <w:r>
              <w:rPr>
                <w:kern w:val="1"/>
              </w:rPr>
              <w:t xml:space="preserve">Equivalent units of production </w:t>
            </w:r>
            <w:r>
              <w:rPr>
                <w:spacing w:val="-2"/>
                <w:kern w:val="28"/>
              </w:rPr>
              <w:t>(materials: 55,000 units × 65%</w:t>
            </w:r>
            <w:r>
              <w:rPr>
                <w:kern w:val="1"/>
              </w:rPr>
              <w:t xml:space="preserve"> complete; conversion: 55,000 units × 30% complete)</w:t>
            </w:r>
            <w:r>
              <w:rPr>
                <w:kern w:val="1"/>
              </w:rPr>
              <w:tab/>
            </w:r>
          </w:p>
        </w:tc>
        <w:tc>
          <w:tcPr>
            <w:tcW w:w="1440" w:type="dxa"/>
            <w:vAlign w:val="bottom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  <w:tab w:val="decimal" w:pos="180"/>
              </w:tabs>
              <w:ind w:left="0" w:firstLine="0"/>
              <w:jc w:val="right"/>
              <w:rPr>
                <w:kern w:val="1"/>
                <w:u w:val="single"/>
              </w:rPr>
            </w:pPr>
            <w:r>
              <w:rPr>
                <w:kern w:val="1"/>
              </w:rPr>
              <w:t>35,750</w:t>
            </w:r>
          </w:p>
        </w:tc>
        <w:tc>
          <w:tcPr>
            <w:tcW w:w="1573" w:type="dxa"/>
            <w:vAlign w:val="bottom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jc w:val="right"/>
              <w:rPr>
                <w:kern w:val="1"/>
              </w:rPr>
            </w:pPr>
            <w:r>
              <w:rPr>
                <w:kern w:val="1"/>
              </w:rPr>
              <w:t>16,500</w:t>
            </w:r>
          </w:p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jc w:val="right"/>
              <w:rPr>
                <w:kern w:val="1"/>
                <w:u w:val="single"/>
              </w:rPr>
            </w:pPr>
          </w:p>
        </w:tc>
        <w:tc>
          <w:tcPr>
            <w:tcW w:w="1487" w:type="dxa"/>
            <w:vAlign w:val="bottom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jc w:val="right"/>
              <w:rPr>
                <w:kern w:val="1"/>
                <w:u w:val="single"/>
              </w:rPr>
            </w:pPr>
          </w:p>
        </w:tc>
      </w:tr>
      <w:tr w:rsidR="00980A40" w:rsidTr="00980A40">
        <w:tc>
          <w:tcPr>
            <w:tcW w:w="454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rPr>
                <w:kern w:val="1"/>
              </w:rPr>
            </w:pPr>
          </w:p>
        </w:tc>
        <w:tc>
          <w:tcPr>
            <w:tcW w:w="4586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  <w:tab w:val="right" w:leader="dot" w:pos="4010"/>
              </w:tabs>
              <w:ind w:left="518" w:hanging="158"/>
              <w:rPr>
                <w:kern w:val="1"/>
              </w:rPr>
            </w:pPr>
            <w:r>
              <w:rPr>
                <w:kern w:val="1"/>
              </w:rPr>
              <w:t>Cost per equivalent unit</w:t>
            </w:r>
            <w:r>
              <w:rPr>
                <w:kern w:val="1"/>
              </w:rPr>
              <w:tab/>
            </w:r>
          </w:p>
        </w:tc>
        <w:tc>
          <w:tcPr>
            <w:tcW w:w="1440" w:type="dxa"/>
            <w:vAlign w:val="bottom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  <w:tab w:val="decimal" w:pos="180"/>
              </w:tabs>
              <w:ind w:left="0" w:firstLine="0"/>
              <w:jc w:val="right"/>
              <w:rPr>
                <w:kern w:val="1"/>
                <w:u w:val="double"/>
              </w:rPr>
            </w:pPr>
            <w:r>
              <w:rPr>
                <w:kern w:val="1"/>
              </w:rPr>
              <w:t>$1.31</w:t>
            </w:r>
          </w:p>
        </w:tc>
        <w:tc>
          <w:tcPr>
            <w:tcW w:w="1573" w:type="dxa"/>
            <w:vAlign w:val="bottom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jc w:val="right"/>
              <w:rPr>
                <w:kern w:val="1"/>
                <w:u w:val="double"/>
              </w:rPr>
            </w:pPr>
            <w:r>
              <w:rPr>
                <w:kern w:val="1"/>
              </w:rPr>
              <w:t>$0.64</w:t>
            </w:r>
          </w:p>
        </w:tc>
        <w:tc>
          <w:tcPr>
            <w:tcW w:w="1487" w:type="dxa"/>
            <w:vAlign w:val="bottom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jc w:val="right"/>
              <w:rPr>
                <w:kern w:val="1"/>
                <w:u w:val="double"/>
              </w:rPr>
            </w:pPr>
          </w:p>
        </w:tc>
      </w:tr>
      <w:tr w:rsidR="00980A40" w:rsidTr="00980A40">
        <w:tc>
          <w:tcPr>
            <w:tcW w:w="454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rPr>
                <w:kern w:val="1"/>
              </w:rPr>
            </w:pPr>
          </w:p>
        </w:tc>
        <w:tc>
          <w:tcPr>
            <w:tcW w:w="4586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  <w:tab w:val="right" w:leader="dot" w:pos="4010"/>
              </w:tabs>
              <w:ind w:left="518" w:hanging="158"/>
              <w:rPr>
                <w:kern w:val="1"/>
              </w:rPr>
            </w:pPr>
            <w:r>
              <w:rPr>
                <w:kern w:val="1"/>
              </w:rPr>
              <w:t>Cost of ending work in process inventory</w:t>
            </w:r>
            <w:r>
              <w:rPr>
                <w:kern w:val="1"/>
              </w:rPr>
              <w:tab/>
            </w:r>
          </w:p>
        </w:tc>
        <w:tc>
          <w:tcPr>
            <w:tcW w:w="1440" w:type="dxa"/>
            <w:vAlign w:val="bottom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  <w:tab w:val="decimal" w:pos="180"/>
              </w:tabs>
              <w:ind w:left="0" w:firstLine="0"/>
              <w:jc w:val="right"/>
              <w:rPr>
                <w:kern w:val="1"/>
                <w:u w:val="double"/>
              </w:rPr>
            </w:pPr>
            <w:r>
              <w:rPr>
                <w:kern w:val="1"/>
              </w:rPr>
              <w:t>$46,833</w:t>
            </w:r>
          </w:p>
        </w:tc>
        <w:tc>
          <w:tcPr>
            <w:tcW w:w="1573" w:type="dxa"/>
            <w:vAlign w:val="bottom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jc w:val="right"/>
              <w:rPr>
                <w:kern w:val="1"/>
                <w:u w:val="double"/>
              </w:rPr>
            </w:pPr>
            <w:r>
              <w:rPr>
                <w:kern w:val="1"/>
              </w:rPr>
              <w:t>$10,560</w:t>
            </w:r>
          </w:p>
        </w:tc>
        <w:tc>
          <w:tcPr>
            <w:tcW w:w="1487" w:type="dxa"/>
            <w:vAlign w:val="bottom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jc w:val="right"/>
              <w:rPr>
                <w:kern w:val="1"/>
                <w:u w:val="double"/>
              </w:rPr>
            </w:pPr>
            <w:r>
              <w:rPr>
                <w:kern w:val="1"/>
              </w:rPr>
              <w:t>$57,393</w:t>
            </w:r>
          </w:p>
        </w:tc>
      </w:tr>
      <w:tr w:rsidR="00980A40" w:rsidTr="00980A40">
        <w:tc>
          <w:tcPr>
            <w:tcW w:w="454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rPr>
                <w:kern w:val="1"/>
              </w:rPr>
            </w:pPr>
          </w:p>
        </w:tc>
        <w:tc>
          <w:tcPr>
            <w:tcW w:w="6026" w:type="dxa"/>
            <w:gridSpan w:val="2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  <w:tab w:val="decimal" w:pos="180"/>
              </w:tabs>
              <w:ind w:left="0" w:firstLine="0"/>
              <w:rPr>
                <w:kern w:val="1"/>
                <w:u w:val="double"/>
              </w:rPr>
            </w:pPr>
            <w:r>
              <w:rPr>
                <w:kern w:val="1"/>
              </w:rPr>
              <w:t>Units completed and transferred out:</w:t>
            </w:r>
          </w:p>
        </w:tc>
        <w:tc>
          <w:tcPr>
            <w:tcW w:w="1573" w:type="dxa"/>
            <w:vAlign w:val="bottom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jc w:val="right"/>
              <w:rPr>
                <w:kern w:val="1"/>
                <w:u w:val="double"/>
              </w:rPr>
            </w:pPr>
          </w:p>
        </w:tc>
        <w:tc>
          <w:tcPr>
            <w:tcW w:w="1487" w:type="dxa"/>
            <w:vAlign w:val="bottom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jc w:val="right"/>
              <w:rPr>
                <w:kern w:val="1"/>
                <w:u w:val="double"/>
              </w:rPr>
            </w:pPr>
          </w:p>
        </w:tc>
      </w:tr>
      <w:tr w:rsidR="00980A40" w:rsidTr="00980A40">
        <w:tc>
          <w:tcPr>
            <w:tcW w:w="454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rPr>
                <w:kern w:val="1"/>
              </w:rPr>
            </w:pPr>
          </w:p>
        </w:tc>
        <w:tc>
          <w:tcPr>
            <w:tcW w:w="4586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  <w:tab w:val="right" w:leader="dot" w:pos="4010"/>
              </w:tabs>
              <w:ind w:left="518" w:hanging="158"/>
              <w:rPr>
                <w:kern w:val="1"/>
              </w:rPr>
            </w:pPr>
            <w:r>
              <w:rPr>
                <w:kern w:val="1"/>
              </w:rPr>
              <w:t>Units transferred to the next department</w:t>
            </w:r>
            <w:r>
              <w:rPr>
                <w:kern w:val="1"/>
              </w:rPr>
              <w:tab/>
            </w:r>
          </w:p>
        </w:tc>
        <w:tc>
          <w:tcPr>
            <w:tcW w:w="1440" w:type="dxa"/>
            <w:vAlign w:val="bottom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  <w:tab w:val="decimal" w:pos="180"/>
              </w:tabs>
              <w:ind w:left="0" w:firstLine="0"/>
              <w:jc w:val="right"/>
              <w:rPr>
                <w:kern w:val="1"/>
              </w:rPr>
            </w:pPr>
            <w:r>
              <w:rPr>
                <w:kern w:val="1"/>
              </w:rPr>
              <w:t>395,000</w:t>
            </w:r>
          </w:p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  <w:tab w:val="decimal" w:pos="180"/>
              </w:tabs>
              <w:ind w:left="0" w:firstLine="0"/>
              <w:jc w:val="right"/>
              <w:rPr>
                <w:kern w:val="1"/>
                <w:u w:val="double"/>
              </w:rPr>
            </w:pPr>
          </w:p>
        </w:tc>
        <w:tc>
          <w:tcPr>
            <w:tcW w:w="1573" w:type="dxa"/>
            <w:vAlign w:val="bottom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jc w:val="right"/>
              <w:rPr>
                <w:kern w:val="1"/>
              </w:rPr>
            </w:pPr>
            <w:r>
              <w:rPr>
                <w:kern w:val="1"/>
              </w:rPr>
              <w:t>395,000</w:t>
            </w:r>
          </w:p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jc w:val="right"/>
              <w:rPr>
                <w:kern w:val="1"/>
                <w:u w:val="double"/>
              </w:rPr>
            </w:pPr>
          </w:p>
        </w:tc>
        <w:tc>
          <w:tcPr>
            <w:tcW w:w="1487" w:type="dxa"/>
            <w:vAlign w:val="bottom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jc w:val="right"/>
              <w:rPr>
                <w:kern w:val="1"/>
                <w:u w:val="double"/>
              </w:rPr>
            </w:pPr>
          </w:p>
        </w:tc>
      </w:tr>
      <w:tr w:rsidR="00980A40" w:rsidTr="00980A40">
        <w:tc>
          <w:tcPr>
            <w:tcW w:w="454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rPr>
                <w:kern w:val="1"/>
              </w:rPr>
            </w:pPr>
          </w:p>
        </w:tc>
        <w:tc>
          <w:tcPr>
            <w:tcW w:w="4586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  <w:tab w:val="right" w:leader="dot" w:pos="4010"/>
              </w:tabs>
              <w:ind w:left="518" w:hanging="158"/>
              <w:rPr>
                <w:kern w:val="1"/>
              </w:rPr>
            </w:pPr>
            <w:r>
              <w:rPr>
                <w:kern w:val="1"/>
              </w:rPr>
              <w:t>Cost per equivalent unit</w:t>
            </w:r>
            <w:r>
              <w:rPr>
                <w:kern w:val="1"/>
              </w:rPr>
              <w:tab/>
            </w:r>
          </w:p>
        </w:tc>
        <w:tc>
          <w:tcPr>
            <w:tcW w:w="1440" w:type="dxa"/>
            <w:vAlign w:val="bottom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  <w:tab w:val="decimal" w:pos="180"/>
              </w:tabs>
              <w:ind w:left="0" w:firstLine="0"/>
              <w:jc w:val="right"/>
              <w:rPr>
                <w:kern w:val="1"/>
                <w:u w:val="double"/>
              </w:rPr>
            </w:pPr>
            <w:r>
              <w:rPr>
                <w:kern w:val="1"/>
              </w:rPr>
              <w:t>$1.31</w:t>
            </w:r>
          </w:p>
        </w:tc>
        <w:tc>
          <w:tcPr>
            <w:tcW w:w="1573" w:type="dxa"/>
            <w:vAlign w:val="bottom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jc w:val="right"/>
              <w:rPr>
                <w:kern w:val="1"/>
                <w:u w:val="double"/>
              </w:rPr>
            </w:pPr>
            <w:r>
              <w:rPr>
                <w:kern w:val="1"/>
              </w:rPr>
              <w:t>$0.64</w:t>
            </w:r>
          </w:p>
        </w:tc>
        <w:tc>
          <w:tcPr>
            <w:tcW w:w="1487" w:type="dxa"/>
            <w:vAlign w:val="bottom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jc w:val="right"/>
              <w:rPr>
                <w:kern w:val="1"/>
                <w:u w:val="double"/>
              </w:rPr>
            </w:pPr>
            <w:r>
              <w:rPr>
                <w:kern w:val="1"/>
                <w:u w:val="double"/>
              </w:rPr>
              <w:t>$1.95</w:t>
            </w:r>
          </w:p>
        </w:tc>
      </w:tr>
      <w:tr w:rsidR="00980A40" w:rsidTr="00980A40">
        <w:tc>
          <w:tcPr>
            <w:tcW w:w="454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rPr>
                <w:kern w:val="1"/>
              </w:rPr>
            </w:pPr>
          </w:p>
        </w:tc>
        <w:tc>
          <w:tcPr>
            <w:tcW w:w="4586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  <w:tab w:val="right" w:leader="dot" w:pos="4010"/>
              </w:tabs>
              <w:ind w:left="518" w:hanging="158"/>
              <w:rPr>
                <w:kern w:val="1"/>
              </w:rPr>
            </w:pPr>
            <w:r>
              <w:rPr>
                <w:kern w:val="1"/>
              </w:rPr>
              <w:t>Cost of units completed and transferred out</w:t>
            </w:r>
            <w:r>
              <w:rPr>
                <w:kern w:val="1"/>
              </w:rPr>
              <w:tab/>
            </w:r>
          </w:p>
        </w:tc>
        <w:tc>
          <w:tcPr>
            <w:tcW w:w="1440" w:type="dxa"/>
            <w:vAlign w:val="bottom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  <w:tab w:val="decimal" w:pos="180"/>
              </w:tabs>
              <w:ind w:left="0" w:firstLine="0"/>
              <w:jc w:val="right"/>
              <w:rPr>
                <w:kern w:val="1"/>
                <w:u w:val="double"/>
              </w:rPr>
            </w:pPr>
            <w:r>
              <w:rPr>
                <w:kern w:val="1"/>
              </w:rPr>
              <w:t>$517,450</w:t>
            </w:r>
          </w:p>
        </w:tc>
        <w:tc>
          <w:tcPr>
            <w:tcW w:w="1573" w:type="dxa"/>
            <w:vAlign w:val="bottom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jc w:val="right"/>
              <w:rPr>
                <w:kern w:val="1"/>
                <w:u w:val="double"/>
              </w:rPr>
            </w:pPr>
            <w:r>
              <w:rPr>
                <w:kern w:val="1"/>
              </w:rPr>
              <w:t>$252,800</w:t>
            </w:r>
          </w:p>
        </w:tc>
        <w:tc>
          <w:tcPr>
            <w:tcW w:w="1487" w:type="dxa"/>
            <w:vAlign w:val="bottom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jc w:val="right"/>
              <w:rPr>
                <w:kern w:val="1"/>
                <w:u w:val="double"/>
              </w:rPr>
            </w:pPr>
            <w:r>
              <w:rPr>
                <w:kern w:val="1"/>
              </w:rPr>
              <w:t>$770,250</w:t>
            </w:r>
          </w:p>
        </w:tc>
      </w:tr>
    </w:tbl>
    <w:p w:rsidR="00980A40" w:rsidRDefault="00980A40" w:rsidP="00980A40">
      <w:pPr>
        <w:pStyle w:val="ProblemNumber"/>
        <w:rPr>
          <w:b/>
          <w:bCs/>
        </w:rPr>
      </w:pPr>
    </w:p>
    <w:p w:rsidR="00EA3C13" w:rsidRPr="007D4ED6" w:rsidRDefault="00EA3C13" w:rsidP="00EA3C13">
      <w:pPr>
        <w:pStyle w:val="ProblemNumber"/>
        <w:rPr>
          <w:b/>
          <w:color w:val="FF0000"/>
        </w:rPr>
      </w:pPr>
      <w:r>
        <w:rPr>
          <w:b/>
          <w:color w:val="FF0000"/>
        </w:rPr>
        <w:t>10</w:t>
      </w:r>
      <w:r w:rsidRPr="007D4ED6">
        <w:rPr>
          <w:b/>
          <w:color w:val="FF0000"/>
        </w:rPr>
        <w:t xml:space="preserve"> Marks</w:t>
      </w:r>
    </w:p>
    <w:p w:rsidR="00EA3C13" w:rsidRDefault="00EA3C13" w:rsidP="00980A40">
      <w:pPr>
        <w:pStyle w:val="ProblemNumber"/>
        <w:rPr>
          <w:b/>
          <w:bCs/>
        </w:rPr>
      </w:pPr>
    </w:p>
    <w:p w:rsidR="00CC3028" w:rsidRDefault="00CC3028" w:rsidP="00980A40">
      <w:pPr>
        <w:pStyle w:val="ProblemNumber"/>
        <w:rPr>
          <w:b/>
          <w:bCs/>
        </w:rPr>
      </w:pPr>
    </w:p>
    <w:p w:rsidR="00CC3028" w:rsidRDefault="00CC3028" w:rsidP="00980A40">
      <w:pPr>
        <w:pStyle w:val="ProblemNumber"/>
        <w:rPr>
          <w:b/>
          <w:bCs/>
        </w:rPr>
      </w:pPr>
    </w:p>
    <w:p w:rsidR="00CC3028" w:rsidRDefault="00CC3028" w:rsidP="00980A40">
      <w:pPr>
        <w:pStyle w:val="ProblemNumber"/>
        <w:rPr>
          <w:b/>
          <w:bCs/>
        </w:rPr>
      </w:pPr>
      <w:bookmarkStart w:id="0" w:name="_GoBack"/>
      <w:bookmarkEnd w:id="0"/>
    </w:p>
    <w:tbl>
      <w:tblPr>
        <w:tblW w:w="0" w:type="auto"/>
        <w:tblInd w:w="108" w:type="dxa"/>
        <w:tblLayout w:type="fixed"/>
        <w:tblLook w:val="01E0" w:firstRow="1" w:lastRow="1" w:firstColumn="1" w:lastColumn="1" w:noHBand="0" w:noVBand="0"/>
      </w:tblPr>
      <w:tblGrid>
        <w:gridCol w:w="451"/>
        <w:gridCol w:w="6209"/>
        <w:gridCol w:w="1620"/>
      </w:tblGrid>
      <w:tr w:rsidR="00980A40" w:rsidTr="00980A40">
        <w:tc>
          <w:tcPr>
            <w:tcW w:w="451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rPr>
                <w:kern w:val="1"/>
              </w:rPr>
            </w:pPr>
            <w:r>
              <w:rPr>
                <w:kern w:val="1"/>
              </w:rPr>
              <w:t>4.</w:t>
            </w:r>
          </w:p>
        </w:tc>
        <w:tc>
          <w:tcPr>
            <w:tcW w:w="6209" w:type="dxa"/>
          </w:tcPr>
          <w:p w:rsidR="00980A40" w:rsidRDefault="00980A40" w:rsidP="00980A40">
            <w:pPr>
              <w:pStyle w:val="TextLeft"/>
              <w:ind w:left="161" w:hanging="161"/>
              <w:rPr>
                <w:kern w:val="1"/>
              </w:rPr>
            </w:pPr>
            <w:r>
              <w:rPr>
                <w:kern w:val="1"/>
              </w:rPr>
              <w:t>Cost Reconciliation</w:t>
            </w:r>
          </w:p>
        </w:tc>
        <w:tc>
          <w:tcPr>
            <w:tcW w:w="1620" w:type="dxa"/>
            <w:vAlign w:val="bottom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  <w:tab w:val="decimal" w:pos="180"/>
              </w:tabs>
              <w:ind w:left="0" w:firstLine="0"/>
              <w:jc w:val="right"/>
              <w:rPr>
                <w:kern w:val="1"/>
              </w:rPr>
            </w:pPr>
          </w:p>
        </w:tc>
      </w:tr>
      <w:tr w:rsidR="00980A40" w:rsidTr="00980A40">
        <w:tc>
          <w:tcPr>
            <w:tcW w:w="451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rPr>
                <w:kern w:val="1"/>
              </w:rPr>
            </w:pPr>
          </w:p>
        </w:tc>
        <w:tc>
          <w:tcPr>
            <w:tcW w:w="6209" w:type="dxa"/>
          </w:tcPr>
          <w:p w:rsidR="00980A40" w:rsidRDefault="00980A40" w:rsidP="00980A40">
            <w:pPr>
              <w:pStyle w:val="TextLeft"/>
              <w:tabs>
                <w:tab w:val="right" w:leader="dot" w:pos="5993"/>
              </w:tabs>
              <w:ind w:left="161" w:hanging="161"/>
              <w:rPr>
                <w:kern w:val="1"/>
              </w:rPr>
            </w:pPr>
            <w:r>
              <w:rPr>
                <w:kern w:val="1"/>
              </w:rPr>
              <w:t>Costs to be accounted for:</w:t>
            </w:r>
          </w:p>
        </w:tc>
        <w:tc>
          <w:tcPr>
            <w:tcW w:w="1620" w:type="dxa"/>
            <w:vAlign w:val="bottom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  <w:tab w:val="decimal" w:pos="180"/>
              </w:tabs>
              <w:ind w:left="0" w:firstLine="0"/>
              <w:jc w:val="right"/>
              <w:rPr>
                <w:kern w:val="1"/>
              </w:rPr>
            </w:pPr>
          </w:p>
        </w:tc>
      </w:tr>
      <w:tr w:rsidR="00980A40" w:rsidTr="00980A40">
        <w:tc>
          <w:tcPr>
            <w:tcW w:w="451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rPr>
                <w:kern w:val="1"/>
              </w:rPr>
            </w:pPr>
          </w:p>
        </w:tc>
        <w:tc>
          <w:tcPr>
            <w:tcW w:w="6209" w:type="dxa"/>
          </w:tcPr>
          <w:p w:rsidR="00980A40" w:rsidRDefault="00980A40" w:rsidP="00980A40">
            <w:pPr>
              <w:pStyle w:val="TextLeft"/>
              <w:tabs>
                <w:tab w:val="right" w:leader="dot" w:pos="5993"/>
              </w:tabs>
              <w:ind w:left="161" w:hanging="161"/>
              <w:rPr>
                <w:kern w:val="1"/>
              </w:rPr>
            </w:pPr>
            <w:r>
              <w:rPr>
                <w:kern w:val="1"/>
              </w:rPr>
              <w:t>Cost of beginning work in process inventory</w:t>
            </w:r>
            <w:r>
              <w:rPr>
                <w:kern w:val="1"/>
              </w:rPr>
              <w:br/>
              <w:t>($101,000 + $51,000)</w:t>
            </w:r>
            <w:r>
              <w:rPr>
                <w:kern w:val="1"/>
              </w:rPr>
              <w:tab/>
            </w:r>
          </w:p>
        </w:tc>
        <w:tc>
          <w:tcPr>
            <w:tcW w:w="1620" w:type="dxa"/>
            <w:vAlign w:val="bottom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  <w:tab w:val="decimal" w:pos="180"/>
              </w:tabs>
              <w:ind w:left="0" w:firstLine="0"/>
              <w:jc w:val="right"/>
              <w:rPr>
                <w:kern w:val="1"/>
              </w:rPr>
            </w:pPr>
            <w:r>
              <w:rPr>
                <w:kern w:val="1"/>
              </w:rPr>
              <w:t>$152,000</w:t>
            </w:r>
          </w:p>
        </w:tc>
      </w:tr>
      <w:tr w:rsidR="00980A40" w:rsidTr="00980A40">
        <w:tc>
          <w:tcPr>
            <w:tcW w:w="451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rPr>
                <w:kern w:val="1"/>
              </w:rPr>
            </w:pPr>
          </w:p>
        </w:tc>
        <w:tc>
          <w:tcPr>
            <w:tcW w:w="6209" w:type="dxa"/>
          </w:tcPr>
          <w:p w:rsidR="00980A40" w:rsidRDefault="00980A40" w:rsidP="00980A40">
            <w:pPr>
              <w:pStyle w:val="TextLeft"/>
              <w:tabs>
                <w:tab w:val="right" w:leader="dot" w:pos="5993"/>
              </w:tabs>
              <w:ind w:left="161" w:hanging="161"/>
              <w:rPr>
                <w:kern w:val="1"/>
              </w:rPr>
            </w:pPr>
            <w:r>
              <w:rPr>
                <w:kern w:val="1"/>
              </w:rPr>
              <w:t>Costs added to production during the period</w:t>
            </w:r>
            <w:r>
              <w:rPr>
                <w:kern w:val="1"/>
              </w:rPr>
              <w:br/>
              <w:t>($462,000 + $213,000)</w:t>
            </w:r>
            <w:r>
              <w:rPr>
                <w:kern w:val="1"/>
              </w:rPr>
              <w:tab/>
            </w:r>
          </w:p>
        </w:tc>
        <w:tc>
          <w:tcPr>
            <w:tcW w:w="1620" w:type="dxa"/>
            <w:vAlign w:val="bottom"/>
          </w:tcPr>
          <w:p w:rsidR="00980A40" w:rsidRPr="00685441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  <w:tab w:val="decimal" w:pos="180"/>
              </w:tabs>
              <w:ind w:left="0" w:firstLine="0"/>
              <w:jc w:val="right"/>
              <w:rPr>
                <w:kern w:val="1"/>
                <w:u w:val="single"/>
              </w:rPr>
            </w:pPr>
            <w:r w:rsidRPr="00685441">
              <w:rPr>
                <w:kern w:val="1"/>
                <w:u w:val="single"/>
              </w:rPr>
              <w:t> 675,000</w:t>
            </w:r>
          </w:p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  <w:tab w:val="decimal" w:pos="180"/>
              </w:tabs>
              <w:ind w:left="0" w:firstLine="0"/>
              <w:jc w:val="right"/>
              <w:rPr>
                <w:kern w:val="1"/>
              </w:rPr>
            </w:pPr>
          </w:p>
        </w:tc>
      </w:tr>
      <w:tr w:rsidR="00980A40" w:rsidTr="00980A40">
        <w:tc>
          <w:tcPr>
            <w:tcW w:w="451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rPr>
                <w:kern w:val="1"/>
              </w:rPr>
            </w:pPr>
          </w:p>
        </w:tc>
        <w:tc>
          <w:tcPr>
            <w:tcW w:w="6209" w:type="dxa"/>
          </w:tcPr>
          <w:p w:rsidR="00980A40" w:rsidRDefault="00980A40" w:rsidP="00980A40">
            <w:pPr>
              <w:pStyle w:val="TextLeft"/>
              <w:tabs>
                <w:tab w:val="right" w:leader="dot" w:pos="5993"/>
              </w:tabs>
              <w:ind w:left="161" w:hanging="161"/>
              <w:rPr>
                <w:kern w:val="1"/>
              </w:rPr>
            </w:pPr>
            <w:r>
              <w:rPr>
                <w:kern w:val="1"/>
              </w:rPr>
              <w:t>Total Cost</w:t>
            </w:r>
          </w:p>
        </w:tc>
        <w:tc>
          <w:tcPr>
            <w:tcW w:w="1620" w:type="dxa"/>
            <w:vAlign w:val="bottom"/>
          </w:tcPr>
          <w:p w:rsidR="00980A40" w:rsidRPr="00685441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  <w:tab w:val="decimal" w:pos="180"/>
              </w:tabs>
              <w:ind w:left="0" w:firstLine="0"/>
              <w:jc w:val="right"/>
              <w:rPr>
                <w:kern w:val="1"/>
                <w:u w:val="double"/>
              </w:rPr>
            </w:pPr>
            <w:r w:rsidRPr="00685441">
              <w:rPr>
                <w:kern w:val="1"/>
                <w:u w:val="double"/>
              </w:rPr>
              <w:t>$827,000</w:t>
            </w:r>
          </w:p>
        </w:tc>
      </w:tr>
      <w:tr w:rsidR="00980A40" w:rsidTr="00980A40">
        <w:tc>
          <w:tcPr>
            <w:tcW w:w="451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rPr>
                <w:kern w:val="1"/>
              </w:rPr>
            </w:pPr>
          </w:p>
        </w:tc>
        <w:tc>
          <w:tcPr>
            <w:tcW w:w="6209" w:type="dxa"/>
          </w:tcPr>
          <w:p w:rsidR="00980A40" w:rsidRDefault="00980A40" w:rsidP="00980A40">
            <w:pPr>
              <w:pStyle w:val="TextLeft"/>
              <w:tabs>
                <w:tab w:val="right" w:leader="dot" w:pos="5993"/>
              </w:tabs>
              <w:ind w:left="161" w:hanging="161"/>
              <w:rPr>
                <w:kern w:val="1"/>
              </w:rPr>
            </w:pPr>
            <w:r>
              <w:rPr>
                <w:kern w:val="1"/>
              </w:rPr>
              <w:t>Costs accounted for as follows:</w:t>
            </w:r>
          </w:p>
        </w:tc>
        <w:tc>
          <w:tcPr>
            <w:tcW w:w="1620" w:type="dxa"/>
            <w:vAlign w:val="bottom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  <w:tab w:val="decimal" w:pos="180"/>
              </w:tabs>
              <w:ind w:left="0" w:firstLine="0"/>
              <w:jc w:val="right"/>
              <w:rPr>
                <w:kern w:val="1"/>
              </w:rPr>
            </w:pPr>
          </w:p>
        </w:tc>
      </w:tr>
      <w:tr w:rsidR="00980A40" w:rsidTr="00980A40">
        <w:tc>
          <w:tcPr>
            <w:tcW w:w="451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rPr>
                <w:kern w:val="1"/>
              </w:rPr>
            </w:pPr>
          </w:p>
        </w:tc>
        <w:tc>
          <w:tcPr>
            <w:tcW w:w="6209" w:type="dxa"/>
          </w:tcPr>
          <w:p w:rsidR="00980A40" w:rsidRDefault="00980A40" w:rsidP="00980A40">
            <w:pPr>
              <w:pStyle w:val="TextLeft"/>
              <w:tabs>
                <w:tab w:val="right" w:leader="dot" w:pos="5993"/>
              </w:tabs>
              <w:ind w:left="161" w:hanging="161"/>
              <w:rPr>
                <w:kern w:val="1"/>
              </w:rPr>
            </w:pPr>
            <w:r>
              <w:rPr>
                <w:kern w:val="1"/>
              </w:rPr>
              <w:t>Transferred to the Coating Department</w:t>
            </w:r>
          </w:p>
          <w:p w:rsidR="00980A40" w:rsidRDefault="00980A40" w:rsidP="00980A40">
            <w:pPr>
              <w:pStyle w:val="TextLeft"/>
              <w:tabs>
                <w:tab w:val="right" w:leader="dot" w:pos="5993"/>
              </w:tabs>
              <w:ind w:left="161" w:hanging="161"/>
              <w:rPr>
                <w:kern w:val="1"/>
              </w:rPr>
            </w:pPr>
            <w:r>
              <w:rPr>
                <w:kern w:val="1"/>
              </w:rPr>
              <w:t>395,000 x $1.95</w:t>
            </w:r>
          </w:p>
        </w:tc>
        <w:tc>
          <w:tcPr>
            <w:tcW w:w="1620" w:type="dxa"/>
            <w:vAlign w:val="bottom"/>
          </w:tcPr>
          <w:p w:rsidR="00980A40" w:rsidRPr="007724ED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  <w:tab w:val="decimal" w:pos="180"/>
              </w:tabs>
              <w:ind w:left="0" w:firstLine="0"/>
              <w:jc w:val="right"/>
              <w:rPr>
                <w:kern w:val="1"/>
                <w:u w:val="single"/>
                <w:lang w:val="en-CA"/>
              </w:rPr>
            </w:pPr>
            <w:r w:rsidRPr="007724ED">
              <w:rPr>
                <w:kern w:val="1"/>
                <w:u w:val="single"/>
                <w:lang w:val="en-CA"/>
              </w:rPr>
              <w:t>$770,250</w:t>
            </w:r>
          </w:p>
        </w:tc>
      </w:tr>
      <w:tr w:rsidR="00980A40" w:rsidTr="00980A40">
        <w:tc>
          <w:tcPr>
            <w:tcW w:w="451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rPr>
                <w:kern w:val="1"/>
              </w:rPr>
            </w:pPr>
          </w:p>
        </w:tc>
        <w:tc>
          <w:tcPr>
            <w:tcW w:w="6209" w:type="dxa"/>
          </w:tcPr>
          <w:p w:rsidR="00980A40" w:rsidRDefault="00980A40" w:rsidP="00980A40">
            <w:pPr>
              <w:pStyle w:val="TextLeft"/>
              <w:tabs>
                <w:tab w:val="right" w:leader="dot" w:pos="5993"/>
              </w:tabs>
              <w:rPr>
                <w:kern w:val="1"/>
              </w:rPr>
            </w:pPr>
            <w:r>
              <w:rPr>
                <w:kern w:val="1"/>
              </w:rPr>
              <w:t>Work in process, May 31</w:t>
            </w:r>
          </w:p>
        </w:tc>
        <w:tc>
          <w:tcPr>
            <w:tcW w:w="1620" w:type="dxa"/>
            <w:vAlign w:val="bottom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  <w:tab w:val="decimal" w:pos="180"/>
              </w:tabs>
              <w:ind w:left="0" w:firstLine="0"/>
              <w:jc w:val="right"/>
              <w:rPr>
                <w:kern w:val="1"/>
              </w:rPr>
            </w:pPr>
          </w:p>
        </w:tc>
      </w:tr>
      <w:tr w:rsidR="00980A40" w:rsidTr="00980A40">
        <w:tc>
          <w:tcPr>
            <w:tcW w:w="451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rPr>
                <w:kern w:val="1"/>
              </w:rPr>
            </w:pPr>
          </w:p>
        </w:tc>
        <w:tc>
          <w:tcPr>
            <w:tcW w:w="6209" w:type="dxa"/>
          </w:tcPr>
          <w:p w:rsidR="00980A40" w:rsidRDefault="00980A40" w:rsidP="00980A40">
            <w:pPr>
              <w:pStyle w:val="TextLeft"/>
              <w:tabs>
                <w:tab w:val="right" w:leader="dot" w:pos="5993"/>
              </w:tabs>
              <w:ind w:left="521" w:hanging="161"/>
              <w:rPr>
                <w:kern w:val="1"/>
              </w:rPr>
            </w:pPr>
            <w:r>
              <w:rPr>
                <w:kern w:val="1"/>
              </w:rPr>
              <w:t>Materials at $1.31 per EU</w:t>
            </w:r>
          </w:p>
        </w:tc>
        <w:tc>
          <w:tcPr>
            <w:tcW w:w="1620" w:type="dxa"/>
            <w:vAlign w:val="bottom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  <w:tab w:val="decimal" w:pos="180"/>
              </w:tabs>
              <w:ind w:left="0" w:firstLine="0"/>
              <w:jc w:val="right"/>
              <w:rPr>
                <w:kern w:val="1"/>
              </w:rPr>
            </w:pPr>
            <w:r>
              <w:rPr>
                <w:kern w:val="1"/>
              </w:rPr>
              <w:t>46,833</w:t>
            </w:r>
          </w:p>
        </w:tc>
      </w:tr>
      <w:tr w:rsidR="00980A40" w:rsidTr="00980A40">
        <w:tc>
          <w:tcPr>
            <w:tcW w:w="451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rPr>
                <w:kern w:val="1"/>
              </w:rPr>
            </w:pPr>
          </w:p>
        </w:tc>
        <w:tc>
          <w:tcPr>
            <w:tcW w:w="6209" w:type="dxa"/>
          </w:tcPr>
          <w:p w:rsidR="00980A40" w:rsidRDefault="00980A40" w:rsidP="00980A40">
            <w:pPr>
              <w:pStyle w:val="TextLeft"/>
              <w:tabs>
                <w:tab w:val="right" w:leader="dot" w:pos="5993"/>
              </w:tabs>
              <w:ind w:left="521" w:hanging="161"/>
              <w:rPr>
                <w:kern w:val="1"/>
              </w:rPr>
            </w:pPr>
            <w:r>
              <w:rPr>
                <w:kern w:val="1"/>
              </w:rPr>
              <w:t>Conversion at $0.64 per EU</w:t>
            </w:r>
          </w:p>
        </w:tc>
        <w:tc>
          <w:tcPr>
            <w:tcW w:w="1620" w:type="dxa"/>
            <w:vAlign w:val="bottom"/>
          </w:tcPr>
          <w:p w:rsidR="00980A40" w:rsidRPr="008906B9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  <w:tab w:val="decimal" w:pos="180"/>
              </w:tabs>
              <w:ind w:left="0" w:firstLine="0"/>
              <w:jc w:val="right"/>
              <w:rPr>
                <w:kern w:val="1"/>
                <w:u w:val="single"/>
              </w:rPr>
            </w:pPr>
            <w:r w:rsidRPr="008906B9">
              <w:rPr>
                <w:kern w:val="1"/>
                <w:u w:val="single"/>
              </w:rPr>
              <w:t>10,560</w:t>
            </w:r>
          </w:p>
        </w:tc>
      </w:tr>
      <w:tr w:rsidR="00980A40" w:rsidTr="00980A40">
        <w:tc>
          <w:tcPr>
            <w:tcW w:w="451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rPr>
                <w:kern w:val="1"/>
              </w:rPr>
            </w:pPr>
          </w:p>
        </w:tc>
        <w:tc>
          <w:tcPr>
            <w:tcW w:w="6209" w:type="dxa"/>
          </w:tcPr>
          <w:p w:rsidR="00980A40" w:rsidRDefault="00980A40" w:rsidP="00980A40">
            <w:pPr>
              <w:pStyle w:val="TextLeft"/>
              <w:tabs>
                <w:tab w:val="right" w:leader="dot" w:pos="5993"/>
              </w:tabs>
              <w:rPr>
                <w:kern w:val="1"/>
              </w:rPr>
            </w:pPr>
            <w:r>
              <w:rPr>
                <w:kern w:val="1"/>
              </w:rPr>
              <w:t>Total ending Work in process</w:t>
            </w:r>
          </w:p>
        </w:tc>
        <w:tc>
          <w:tcPr>
            <w:tcW w:w="1620" w:type="dxa"/>
            <w:vAlign w:val="bottom"/>
          </w:tcPr>
          <w:p w:rsidR="00980A40" w:rsidRPr="007724ED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  <w:tab w:val="decimal" w:pos="180"/>
              </w:tabs>
              <w:ind w:left="0" w:firstLine="0"/>
              <w:jc w:val="right"/>
              <w:rPr>
                <w:kern w:val="1"/>
                <w:u w:val="single"/>
                <w:lang w:val="en-CA"/>
              </w:rPr>
            </w:pPr>
            <w:r w:rsidRPr="007724ED">
              <w:rPr>
                <w:kern w:val="1"/>
                <w:u w:val="single"/>
                <w:lang w:val="en-CA"/>
              </w:rPr>
              <w:t>57,393</w:t>
            </w:r>
          </w:p>
        </w:tc>
      </w:tr>
      <w:tr w:rsidR="00980A40" w:rsidTr="00980A40">
        <w:tc>
          <w:tcPr>
            <w:tcW w:w="451" w:type="dxa"/>
          </w:tcPr>
          <w:p w:rsidR="00980A40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</w:tabs>
              <w:ind w:left="0" w:firstLine="0"/>
              <w:rPr>
                <w:kern w:val="1"/>
              </w:rPr>
            </w:pPr>
          </w:p>
        </w:tc>
        <w:tc>
          <w:tcPr>
            <w:tcW w:w="6209" w:type="dxa"/>
          </w:tcPr>
          <w:p w:rsidR="00980A40" w:rsidRDefault="00980A40" w:rsidP="00980A40">
            <w:pPr>
              <w:pStyle w:val="TextLeft"/>
              <w:tabs>
                <w:tab w:val="right" w:leader="dot" w:pos="5993"/>
              </w:tabs>
              <w:rPr>
                <w:kern w:val="1"/>
              </w:rPr>
            </w:pPr>
            <w:r>
              <w:rPr>
                <w:kern w:val="1"/>
              </w:rPr>
              <w:t>Total cost</w:t>
            </w:r>
          </w:p>
        </w:tc>
        <w:tc>
          <w:tcPr>
            <w:tcW w:w="1620" w:type="dxa"/>
            <w:vAlign w:val="bottom"/>
          </w:tcPr>
          <w:p w:rsidR="00980A40" w:rsidRPr="00B32031" w:rsidRDefault="00980A40" w:rsidP="00980A40">
            <w:pPr>
              <w:pStyle w:val="NumberedPart"/>
              <w:tabs>
                <w:tab w:val="clear" w:pos="120"/>
                <w:tab w:val="clear" w:pos="360"/>
                <w:tab w:val="clear" w:pos="696"/>
                <w:tab w:val="clear" w:pos="936"/>
                <w:tab w:val="decimal" w:pos="320"/>
              </w:tabs>
              <w:ind w:left="0" w:firstLine="0"/>
              <w:jc w:val="right"/>
              <w:rPr>
                <w:kern w:val="1"/>
                <w:u w:val="double"/>
              </w:rPr>
            </w:pPr>
            <w:r>
              <w:rPr>
                <w:kern w:val="1"/>
              </w:rPr>
              <w:t>*</w:t>
            </w:r>
            <w:r w:rsidRPr="00B32031">
              <w:rPr>
                <w:kern w:val="1"/>
                <w:u w:val="double"/>
              </w:rPr>
              <w:t>$827,643</w:t>
            </w:r>
          </w:p>
        </w:tc>
      </w:tr>
    </w:tbl>
    <w:p w:rsidR="00980A40" w:rsidRDefault="00980A40" w:rsidP="00980A40">
      <w:pPr>
        <w:pStyle w:val="ProblemNumber"/>
        <w:rPr>
          <w:kern w:val="1"/>
        </w:rPr>
      </w:pPr>
    </w:p>
    <w:p w:rsidR="004F7F23" w:rsidRDefault="00980A40" w:rsidP="00980A40">
      <w:pPr>
        <w:rPr>
          <w:kern w:val="1"/>
        </w:rPr>
      </w:pPr>
      <w:r>
        <w:rPr>
          <w:kern w:val="1"/>
        </w:rPr>
        <w:t>*Difference of $643 due to rounding of the per unit costs</w:t>
      </w:r>
    </w:p>
    <w:p w:rsidR="00EA3C13" w:rsidRPr="007D4ED6" w:rsidRDefault="00EA3C13" w:rsidP="00EA3C13">
      <w:pPr>
        <w:pStyle w:val="ProblemNumber"/>
        <w:rPr>
          <w:b/>
          <w:color w:val="FF0000"/>
        </w:rPr>
      </w:pPr>
      <w:r>
        <w:rPr>
          <w:b/>
          <w:color w:val="FF0000"/>
        </w:rPr>
        <w:t>10</w:t>
      </w:r>
      <w:r w:rsidRPr="007D4ED6">
        <w:rPr>
          <w:b/>
          <w:color w:val="FF0000"/>
        </w:rPr>
        <w:t xml:space="preserve"> Marks</w:t>
      </w:r>
    </w:p>
    <w:p w:rsidR="00EA3C13" w:rsidRDefault="00EA3C13" w:rsidP="00980A40"/>
    <w:sectPr w:rsidR="00EA3C13" w:rsidSect="00980A40">
      <w:pgSz w:w="12240" w:h="15840"/>
      <w:pgMar w:top="1440" w:right="1800" w:bottom="108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A40"/>
    <w:rsid w:val="0000055E"/>
    <w:rsid w:val="000012E1"/>
    <w:rsid w:val="00001FB0"/>
    <w:rsid w:val="000034A4"/>
    <w:rsid w:val="00004A1B"/>
    <w:rsid w:val="000113F7"/>
    <w:rsid w:val="0001313E"/>
    <w:rsid w:val="0001313F"/>
    <w:rsid w:val="000132C7"/>
    <w:rsid w:val="00013A64"/>
    <w:rsid w:val="00013B44"/>
    <w:rsid w:val="000145CD"/>
    <w:rsid w:val="00014BBA"/>
    <w:rsid w:val="00014DA3"/>
    <w:rsid w:val="0001518E"/>
    <w:rsid w:val="00015A77"/>
    <w:rsid w:val="00015AF4"/>
    <w:rsid w:val="000166C4"/>
    <w:rsid w:val="0001745D"/>
    <w:rsid w:val="00021A8D"/>
    <w:rsid w:val="00023F49"/>
    <w:rsid w:val="000249CF"/>
    <w:rsid w:val="00025953"/>
    <w:rsid w:val="00027E00"/>
    <w:rsid w:val="00027F48"/>
    <w:rsid w:val="0003357B"/>
    <w:rsid w:val="00035E46"/>
    <w:rsid w:val="00040BA4"/>
    <w:rsid w:val="00040E5B"/>
    <w:rsid w:val="00043743"/>
    <w:rsid w:val="00045671"/>
    <w:rsid w:val="00045B80"/>
    <w:rsid w:val="00046507"/>
    <w:rsid w:val="000512F0"/>
    <w:rsid w:val="000527F7"/>
    <w:rsid w:val="00052C24"/>
    <w:rsid w:val="00052E1A"/>
    <w:rsid w:val="00054E8A"/>
    <w:rsid w:val="00057F13"/>
    <w:rsid w:val="00061F41"/>
    <w:rsid w:val="00062B07"/>
    <w:rsid w:val="00063834"/>
    <w:rsid w:val="00063C81"/>
    <w:rsid w:val="0006534D"/>
    <w:rsid w:val="00072BF5"/>
    <w:rsid w:val="00073B2B"/>
    <w:rsid w:val="00074383"/>
    <w:rsid w:val="00076451"/>
    <w:rsid w:val="00080B22"/>
    <w:rsid w:val="00082CD0"/>
    <w:rsid w:val="0008331F"/>
    <w:rsid w:val="0008392C"/>
    <w:rsid w:val="00084F45"/>
    <w:rsid w:val="00090131"/>
    <w:rsid w:val="00095596"/>
    <w:rsid w:val="00095758"/>
    <w:rsid w:val="0009748B"/>
    <w:rsid w:val="000A022C"/>
    <w:rsid w:val="000A4888"/>
    <w:rsid w:val="000A4A34"/>
    <w:rsid w:val="000A761E"/>
    <w:rsid w:val="000B0B63"/>
    <w:rsid w:val="000B46FE"/>
    <w:rsid w:val="000B7323"/>
    <w:rsid w:val="000C1D0B"/>
    <w:rsid w:val="000C3073"/>
    <w:rsid w:val="000C6031"/>
    <w:rsid w:val="000D6EE0"/>
    <w:rsid w:val="000D754B"/>
    <w:rsid w:val="000D76CD"/>
    <w:rsid w:val="000E0DC3"/>
    <w:rsid w:val="000E153D"/>
    <w:rsid w:val="000E2206"/>
    <w:rsid w:val="000E4D4A"/>
    <w:rsid w:val="000E6936"/>
    <w:rsid w:val="000F1142"/>
    <w:rsid w:val="000F41DE"/>
    <w:rsid w:val="000F4C04"/>
    <w:rsid w:val="000F5031"/>
    <w:rsid w:val="000F6699"/>
    <w:rsid w:val="00102CE7"/>
    <w:rsid w:val="00105B19"/>
    <w:rsid w:val="00110E08"/>
    <w:rsid w:val="001119A4"/>
    <w:rsid w:val="00113A43"/>
    <w:rsid w:val="001147D3"/>
    <w:rsid w:val="001211AB"/>
    <w:rsid w:val="00121FC3"/>
    <w:rsid w:val="0012282D"/>
    <w:rsid w:val="00127EED"/>
    <w:rsid w:val="0013055B"/>
    <w:rsid w:val="00131561"/>
    <w:rsid w:val="00131E4F"/>
    <w:rsid w:val="00131F8B"/>
    <w:rsid w:val="00140011"/>
    <w:rsid w:val="00142970"/>
    <w:rsid w:val="001438C8"/>
    <w:rsid w:val="00145303"/>
    <w:rsid w:val="001472A1"/>
    <w:rsid w:val="00147615"/>
    <w:rsid w:val="0014796D"/>
    <w:rsid w:val="0015031B"/>
    <w:rsid w:val="00150A14"/>
    <w:rsid w:val="00151745"/>
    <w:rsid w:val="00154B2F"/>
    <w:rsid w:val="001569F7"/>
    <w:rsid w:val="00157A51"/>
    <w:rsid w:val="00161473"/>
    <w:rsid w:val="00162A4B"/>
    <w:rsid w:val="0016307B"/>
    <w:rsid w:val="00164A2D"/>
    <w:rsid w:val="00164A44"/>
    <w:rsid w:val="001661E1"/>
    <w:rsid w:val="00167544"/>
    <w:rsid w:val="00170141"/>
    <w:rsid w:val="001726FD"/>
    <w:rsid w:val="00172C3B"/>
    <w:rsid w:val="00180335"/>
    <w:rsid w:val="001856FB"/>
    <w:rsid w:val="001877DE"/>
    <w:rsid w:val="00187DFB"/>
    <w:rsid w:val="00191ED5"/>
    <w:rsid w:val="001921CA"/>
    <w:rsid w:val="001A0ABC"/>
    <w:rsid w:val="001A2F5C"/>
    <w:rsid w:val="001A32F3"/>
    <w:rsid w:val="001A3607"/>
    <w:rsid w:val="001A3EEC"/>
    <w:rsid w:val="001B0F10"/>
    <w:rsid w:val="001B406A"/>
    <w:rsid w:val="001B66E1"/>
    <w:rsid w:val="001B7D92"/>
    <w:rsid w:val="001C0EB5"/>
    <w:rsid w:val="001C1198"/>
    <w:rsid w:val="001C58FC"/>
    <w:rsid w:val="001D027E"/>
    <w:rsid w:val="001D25EF"/>
    <w:rsid w:val="001D3896"/>
    <w:rsid w:val="001D70F0"/>
    <w:rsid w:val="001E3A14"/>
    <w:rsid w:val="001E5009"/>
    <w:rsid w:val="001E7893"/>
    <w:rsid w:val="001F21C8"/>
    <w:rsid w:val="001F5386"/>
    <w:rsid w:val="001F6A04"/>
    <w:rsid w:val="001F6CCE"/>
    <w:rsid w:val="001F7590"/>
    <w:rsid w:val="002061CA"/>
    <w:rsid w:val="002077D4"/>
    <w:rsid w:val="00210824"/>
    <w:rsid w:val="00211460"/>
    <w:rsid w:val="0021285B"/>
    <w:rsid w:val="00213476"/>
    <w:rsid w:val="00214677"/>
    <w:rsid w:val="00215046"/>
    <w:rsid w:val="00216A39"/>
    <w:rsid w:val="00217A3F"/>
    <w:rsid w:val="00221027"/>
    <w:rsid w:val="0022152C"/>
    <w:rsid w:val="00222425"/>
    <w:rsid w:val="00223749"/>
    <w:rsid w:val="002256CB"/>
    <w:rsid w:val="002269ED"/>
    <w:rsid w:val="002314E4"/>
    <w:rsid w:val="00231750"/>
    <w:rsid w:val="00231C93"/>
    <w:rsid w:val="002347D6"/>
    <w:rsid w:val="00237140"/>
    <w:rsid w:val="00237ED5"/>
    <w:rsid w:val="0024131E"/>
    <w:rsid w:val="00243A42"/>
    <w:rsid w:val="00243FF9"/>
    <w:rsid w:val="002453A7"/>
    <w:rsid w:val="0025161F"/>
    <w:rsid w:val="0025331F"/>
    <w:rsid w:val="0025397B"/>
    <w:rsid w:val="002579AD"/>
    <w:rsid w:val="0026477A"/>
    <w:rsid w:val="002662D8"/>
    <w:rsid w:val="00266896"/>
    <w:rsid w:val="00266982"/>
    <w:rsid w:val="00272653"/>
    <w:rsid w:val="00275DDC"/>
    <w:rsid w:val="00276D00"/>
    <w:rsid w:val="0028016C"/>
    <w:rsid w:val="0028198E"/>
    <w:rsid w:val="002851B4"/>
    <w:rsid w:val="00290A3F"/>
    <w:rsid w:val="002910F2"/>
    <w:rsid w:val="0029440D"/>
    <w:rsid w:val="00295ABE"/>
    <w:rsid w:val="002A2420"/>
    <w:rsid w:val="002A2DC5"/>
    <w:rsid w:val="002A5B0F"/>
    <w:rsid w:val="002B368E"/>
    <w:rsid w:val="002B5945"/>
    <w:rsid w:val="002B61FB"/>
    <w:rsid w:val="002B66B2"/>
    <w:rsid w:val="002B7C63"/>
    <w:rsid w:val="002C4D3F"/>
    <w:rsid w:val="002C604F"/>
    <w:rsid w:val="002D2CD1"/>
    <w:rsid w:val="002F1B17"/>
    <w:rsid w:val="002F1CEB"/>
    <w:rsid w:val="002F206E"/>
    <w:rsid w:val="002F3596"/>
    <w:rsid w:val="002F5353"/>
    <w:rsid w:val="003029EC"/>
    <w:rsid w:val="003047CF"/>
    <w:rsid w:val="00305ECF"/>
    <w:rsid w:val="00310BCC"/>
    <w:rsid w:val="00312895"/>
    <w:rsid w:val="00317D50"/>
    <w:rsid w:val="003235F8"/>
    <w:rsid w:val="00324172"/>
    <w:rsid w:val="003256FB"/>
    <w:rsid w:val="003269BA"/>
    <w:rsid w:val="00327015"/>
    <w:rsid w:val="003270F2"/>
    <w:rsid w:val="0033402F"/>
    <w:rsid w:val="00341B46"/>
    <w:rsid w:val="003424CA"/>
    <w:rsid w:val="003438B7"/>
    <w:rsid w:val="00343AED"/>
    <w:rsid w:val="00345C80"/>
    <w:rsid w:val="00347556"/>
    <w:rsid w:val="00347F9B"/>
    <w:rsid w:val="003506D0"/>
    <w:rsid w:val="003510D7"/>
    <w:rsid w:val="00351DEA"/>
    <w:rsid w:val="00351F79"/>
    <w:rsid w:val="003570E1"/>
    <w:rsid w:val="003577C2"/>
    <w:rsid w:val="00363DF2"/>
    <w:rsid w:val="003710AB"/>
    <w:rsid w:val="00372564"/>
    <w:rsid w:val="00373605"/>
    <w:rsid w:val="0037466D"/>
    <w:rsid w:val="00374AFD"/>
    <w:rsid w:val="00374BB6"/>
    <w:rsid w:val="00376CF9"/>
    <w:rsid w:val="00380C74"/>
    <w:rsid w:val="00381460"/>
    <w:rsid w:val="003829DB"/>
    <w:rsid w:val="00383F37"/>
    <w:rsid w:val="00386A51"/>
    <w:rsid w:val="0039478C"/>
    <w:rsid w:val="003974CE"/>
    <w:rsid w:val="003A20E4"/>
    <w:rsid w:val="003A53A8"/>
    <w:rsid w:val="003A71BB"/>
    <w:rsid w:val="003A72D5"/>
    <w:rsid w:val="003B0662"/>
    <w:rsid w:val="003B3E3E"/>
    <w:rsid w:val="003B65F5"/>
    <w:rsid w:val="003B787B"/>
    <w:rsid w:val="003C140A"/>
    <w:rsid w:val="003C24CE"/>
    <w:rsid w:val="003C2B4F"/>
    <w:rsid w:val="003C6635"/>
    <w:rsid w:val="003C6681"/>
    <w:rsid w:val="003C7560"/>
    <w:rsid w:val="003C7CDE"/>
    <w:rsid w:val="003D397C"/>
    <w:rsid w:val="003D3D0C"/>
    <w:rsid w:val="003E115F"/>
    <w:rsid w:val="003E23DC"/>
    <w:rsid w:val="003E27B1"/>
    <w:rsid w:val="003E56CB"/>
    <w:rsid w:val="003E7373"/>
    <w:rsid w:val="003E7E7D"/>
    <w:rsid w:val="003F66EE"/>
    <w:rsid w:val="003F6C94"/>
    <w:rsid w:val="004108EA"/>
    <w:rsid w:val="004138CD"/>
    <w:rsid w:val="00416B62"/>
    <w:rsid w:val="00422F2B"/>
    <w:rsid w:val="00425CA9"/>
    <w:rsid w:val="0042718A"/>
    <w:rsid w:val="0042764A"/>
    <w:rsid w:val="00427C2D"/>
    <w:rsid w:val="00427D87"/>
    <w:rsid w:val="00432994"/>
    <w:rsid w:val="00433969"/>
    <w:rsid w:val="004342E6"/>
    <w:rsid w:val="00434F52"/>
    <w:rsid w:val="0044108F"/>
    <w:rsid w:val="00441EE9"/>
    <w:rsid w:val="00443A05"/>
    <w:rsid w:val="00445536"/>
    <w:rsid w:val="00445BC5"/>
    <w:rsid w:val="004461C5"/>
    <w:rsid w:val="00450EAB"/>
    <w:rsid w:val="00451977"/>
    <w:rsid w:val="004535CD"/>
    <w:rsid w:val="00455F08"/>
    <w:rsid w:val="00461A85"/>
    <w:rsid w:val="00461A8B"/>
    <w:rsid w:val="00470127"/>
    <w:rsid w:val="00471E4F"/>
    <w:rsid w:val="00473EF7"/>
    <w:rsid w:val="00475EB4"/>
    <w:rsid w:val="00483C13"/>
    <w:rsid w:val="004879CA"/>
    <w:rsid w:val="00490D55"/>
    <w:rsid w:val="004923CA"/>
    <w:rsid w:val="00494182"/>
    <w:rsid w:val="004957B3"/>
    <w:rsid w:val="00496AC7"/>
    <w:rsid w:val="004A087E"/>
    <w:rsid w:val="004A0D9B"/>
    <w:rsid w:val="004A1DCA"/>
    <w:rsid w:val="004A1EE2"/>
    <w:rsid w:val="004A3A3C"/>
    <w:rsid w:val="004A4549"/>
    <w:rsid w:val="004A57C0"/>
    <w:rsid w:val="004B02EF"/>
    <w:rsid w:val="004B0F74"/>
    <w:rsid w:val="004B1F69"/>
    <w:rsid w:val="004B2C34"/>
    <w:rsid w:val="004B2E95"/>
    <w:rsid w:val="004B3FBC"/>
    <w:rsid w:val="004B4AC3"/>
    <w:rsid w:val="004B7606"/>
    <w:rsid w:val="004C0AD7"/>
    <w:rsid w:val="004C60D4"/>
    <w:rsid w:val="004C7DD6"/>
    <w:rsid w:val="004D01A8"/>
    <w:rsid w:val="004D1DFB"/>
    <w:rsid w:val="004D3AB2"/>
    <w:rsid w:val="004D6B4D"/>
    <w:rsid w:val="004D7DD1"/>
    <w:rsid w:val="004E0639"/>
    <w:rsid w:val="004E0ABF"/>
    <w:rsid w:val="004E1841"/>
    <w:rsid w:val="004E1AB2"/>
    <w:rsid w:val="004E1B76"/>
    <w:rsid w:val="004E2D04"/>
    <w:rsid w:val="004E4386"/>
    <w:rsid w:val="004E6630"/>
    <w:rsid w:val="004E668A"/>
    <w:rsid w:val="004F098C"/>
    <w:rsid w:val="004F0A07"/>
    <w:rsid w:val="004F186B"/>
    <w:rsid w:val="004F29B7"/>
    <w:rsid w:val="004F3B7B"/>
    <w:rsid w:val="004F490B"/>
    <w:rsid w:val="004F7078"/>
    <w:rsid w:val="004F748D"/>
    <w:rsid w:val="004F78D0"/>
    <w:rsid w:val="004F7F23"/>
    <w:rsid w:val="00500A56"/>
    <w:rsid w:val="005015B3"/>
    <w:rsid w:val="00504172"/>
    <w:rsid w:val="005052F2"/>
    <w:rsid w:val="00507A72"/>
    <w:rsid w:val="00510DE3"/>
    <w:rsid w:val="005115B6"/>
    <w:rsid w:val="005119D0"/>
    <w:rsid w:val="00523DFC"/>
    <w:rsid w:val="005310E9"/>
    <w:rsid w:val="00531993"/>
    <w:rsid w:val="005323B8"/>
    <w:rsid w:val="00533369"/>
    <w:rsid w:val="0053642D"/>
    <w:rsid w:val="0054220E"/>
    <w:rsid w:val="0054359C"/>
    <w:rsid w:val="0054370C"/>
    <w:rsid w:val="0055247E"/>
    <w:rsid w:val="00554297"/>
    <w:rsid w:val="00562AB5"/>
    <w:rsid w:val="00564DBA"/>
    <w:rsid w:val="00567B40"/>
    <w:rsid w:val="00567C32"/>
    <w:rsid w:val="00571B87"/>
    <w:rsid w:val="00573A81"/>
    <w:rsid w:val="00574B54"/>
    <w:rsid w:val="005758C2"/>
    <w:rsid w:val="00575BF5"/>
    <w:rsid w:val="00582AE3"/>
    <w:rsid w:val="00584DC4"/>
    <w:rsid w:val="00587D56"/>
    <w:rsid w:val="00590BAF"/>
    <w:rsid w:val="005918CE"/>
    <w:rsid w:val="00591F2E"/>
    <w:rsid w:val="00596D4D"/>
    <w:rsid w:val="005A258A"/>
    <w:rsid w:val="005A2BF5"/>
    <w:rsid w:val="005B35EB"/>
    <w:rsid w:val="005B36E1"/>
    <w:rsid w:val="005B5A71"/>
    <w:rsid w:val="005B764E"/>
    <w:rsid w:val="005C1D57"/>
    <w:rsid w:val="005C2E31"/>
    <w:rsid w:val="005C48C3"/>
    <w:rsid w:val="005C4AEA"/>
    <w:rsid w:val="005C6281"/>
    <w:rsid w:val="005D43E4"/>
    <w:rsid w:val="005D508E"/>
    <w:rsid w:val="005D519A"/>
    <w:rsid w:val="005D5A61"/>
    <w:rsid w:val="005D74CE"/>
    <w:rsid w:val="005D7B07"/>
    <w:rsid w:val="005E0BB1"/>
    <w:rsid w:val="005E0C7B"/>
    <w:rsid w:val="005E120D"/>
    <w:rsid w:val="005E465E"/>
    <w:rsid w:val="005E64BA"/>
    <w:rsid w:val="005E6767"/>
    <w:rsid w:val="005F11F6"/>
    <w:rsid w:val="005F4598"/>
    <w:rsid w:val="005F4921"/>
    <w:rsid w:val="005F5777"/>
    <w:rsid w:val="005F7D16"/>
    <w:rsid w:val="0060192F"/>
    <w:rsid w:val="00604F4D"/>
    <w:rsid w:val="00604FB6"/>
    <w:rsid w:val="0060507A"/>
    <w:rsid w:val="006137ED"/>
    <w:rsid w:val="00613FA8"/>
    <w:rsid w:val="00614344"/>
    <w:rsid w:val="0061483F"/>
    <w:rsid w:val="00616194"/>
    <w:rsid w:val="00616A77"/>
    <w:rsid w:val="00616EFB"/>
    <w:rsid w:val="006176C6"/>
    <w:rsid w:val="00620476"/>
    <w:rsid w:val="00621D4B"/>
    <w:rsid w:val="006226A6"/>
    <w:rsid w:val="00627947"/>
    <w:rsid w:val="006316C8"/>
    <w:rsid w:val="00631C2F"/>
    <w:rsid w:val="00631C31"/>
    <w:rsid w:val="00632226"/>
    <w:rsid w:val="00636001"/>
    <w:rsid w:val="00636A43"/>
    <w:rsid w:val="0064196B"/>
    <w:rsid w:val="00642561"/>
    <w:rsid w:val="00644120"/>
    <w:rsid w:val="00644F0A"/>
    <w:rsid w:val="00647610"/>
    <w:rsid w:val="00651B26"/>
    <w:rsid w:val="006536D1"/>
    <w:rsid w:val="00653DBD"/>
    <w:rsid w:val="00656BD9"/>
    <w:rsid w:val="00656C3A"/>
    <w:rsid w:val="00657EA3"/>
    <w:rsid w:val="006607EE"/>
    <w:rsid w:val="0066286B"/>
    <w:rsid w:val="006641F3"/>
    <w:rsid w:val="00664F11"/>
    <w:rsid w:val="0066533E"/>
    <w:rsid w:val="0066558F"/>
    <w:rsid w:val="00665F9E"/>
    <w:rsid w:val="00666145"/>
    <w:rsid w:val="006705CD"/>
    <w:rsid w:val="00670771"/>
    <w:rsid w:val="00671ACB"/>
    <w:rsid w:val="00673283"/>
    <w:rsid w:val="0067497E"/>
    <w:rsid w:val="0068144A"/>
    <w:rsid w:val="006859F3"/>
    <w:rsid w:val="006868FA"/>
    <w:rsid w:val="00686D6F"/>
    <w:rsid w:val="006873BB"/>
    <w:rsid w:val="0069474A"/>
    <w:rsid w:val="006955AB"/>
    <w:rsid w:val="00695924"/>
    <w:rsid w:val="00697D31"/>
    <w:rsid w:val="006A268A"/>
    <w:rsid w:val="006A26E5"/>
    <w:rsid w:val="006A35DD"/>
    <w:rsid w:val="006A4FFA"/>
    <w:rsid w:val="006A6F35"/>
    <w:rsid w:val="006B230B"/>
    <w:rsid w:val="006B6449"/>
    <w:rsid w:val="006B7291"/>
    <w:rsid w:val="006C07BA"/>
    <w:rsid w:val="006C41AC"/>
    <w:rsid w:val="006C7794"/>
    <w:rsid w:val="006D0DA7"/>
    <w:rsid w:val="006D0ED3"/>
    <w:rsid w:val="006D2752"/>
    <w:rsid w:val="006D7717"/>
    <w:rsid w:val="006E5783"/>
    <w:rsid w:val="006E7C4F"/>
    <w:rsid w:val="006E7CC4"/>
    <w:rsid w:val="006F3A85"/>
    <w:rsid w:val="006F5098"/>
    <w:rsid w:val="006F6959"/>
    <w:rsid w:val="007009F8"/>
    <w:rsid w:val="007012BF"/>
    <w:rsid w:val="007018FA"/>
    <w:rsid w:val="00701E96"/>
    <w:rsid w:val="007055A4"/>
    <w:rsid w:val="00707BD3"/>
    <w:rsid w:val="007119BE"/>
    <w:rsid w:val="00713277"/>
    <w:rsid w:val="00713B86"/>
    <w:rsid w:val="00713D30"/>
    <w:rsid w:val="007148C5"/>
    <w:rsid w:val="00714AA4"/>
    <w:rsid w:val="00715B05"/>
    <w:rsid w:val="007167DD"/>
    <w:rsid w:val="007220E5"/>
    <w:rsid w:val="007239F6"/>
    <w:rsid w:val="00724420"/>
    <w:rsid w:val="007247FC"/>
    <w:rsid w:val="00726E1C"/>
    <w:rsid w:val="00727B7A"/>
    <w:rsid w:val="007347E4"/>
    <w:rsid w:val="007427F4"/>
    <w:rsid w:val="00744C30"/>
    <w:rsid w:val="0074546D"/>
    <w:rsid w:val="00747198"/>
    <w:rsid w:val="00750879"/>
    <w:rsid w:val="00751880"/>
    <w:rsid w:val="007541A7"/>
    <w:rsid w:val="0075465C"/>
    <w:rsid w:val="007615F0"/>
    <w:rsid w:val="0076200A"/>
    <w:rsid w:val="00762A15"/>
    <w:rsid w:val="00763DAD"/>
    <w:rsid w:val="00764129"/>
    <w:rsid w:val="007649C3"/>
    <w:rsid w:val="0076761F"/>
    <w:rsid w:val="007744E6"/>
    <w:rsid w:val="00776EA0"/>
    <w:rsid w:val="00776F11"/>
    <w:rsid w:val="00785B2F"/>
    <w:rsid w:val="00787A35"/>
    <w:rsid w:val="00791F03"/>
    <w:rsid w:val="00794007"/>
    <w:rsid w:val="00795D23"/>
    <w:rsid w:val="00796D5C"/>
    <w:rsid w:val="007A29C0"/>
    <w:rsid w:val="007A4A39"/>
    <w:rsid w:val="007A5282"/>
    <w:rsid w:val="007A77F4"/>
    <w:rsid w:val="007B04C8"/>
    <w:rsid w:val="007B08F3"/>
    <w:rsid w:val="007B20A7"/>
    <w:rsid w:val="007B473D"/>
    <w:rsid w:val="007B500C"/>
    <w:rsid w:val="007C0711"/>
    <w:rsid w:val="007C3AF9"/>
    <w:rsid w:val="007C3D93"/>
    <w:rsid w:val="007C7932"/>
    <w:rsid w:val="007D1555"/>
    <w:rsid w:val="007D516C"/>
    <w:rsid w:val="007D5553"/>
    <w:rsid w:val="007D5C8A"/>
    <w:rsid w:val="007D63A6"/>
    <w:rsid w:val="007D64AF"/>
    <w:rsid w:val="007D6826"/>
    <w:rsid w:val="007D70F7"/>
    <w:rsid w:val="007D79C6"/>
    <w:rsid w:val="007E445F"/>
    <w:rsid w:val="007E6370"/>
    <w:rsid w:val="007E667A"/>
    <w:rsid w:val="007E69E6"/>
    <w:rsid w:val="007E7518"/>
    <w:rsid w:val="007F2ADB"/>
    <w:rsid w:val="007F3032"/>
    <w:rsid w:val="007F41E6"/>
    <w:rsid w:val="007F5468"/>
    <w:rsid w:val="007F60BF"/>
    <w:rsid w:val="00803669"/>
    <w:rsid w:val="00804DB7"/>
    <w:rsid w:val="0080634A"/>
    <w:rsid w:val="008073F2"/>
    <w:rsid w:val="00807F8F"/>
    <w:rsid w:val="008125AD"/>
    <w:rsid w:val="00815C6D"/>
    <w:rsid w:val="008178FC"/>
    <w:rsid w:val="00824BBC"/>
    <w:rsid w:val="00824DF6"/>
    <w:rsid w:val="008269D0"/>
    <w:rsid w:val="00826A36"/>
    <w:rsid w:val="00827436"/>
    <w:rsid w:val="00827E4F"/>
    <w:rsid w:val="00827FBC"/>
    <w:rsid w:val="00831138"/>
    <w:rsid w:val="0083143A"/>
    <w:rsid w:val="00832F98"/>
    <w:rsid w:val="0083329C"/>
    <w:rsid w:val="0083576E"/>
    <w:rsid w:val="00835AC1"/>
    <w:rsid w:val="00836162"/>
    <w:rsid w:val="0084278F"/>
    <w:rsid w:val="008469CC"/>
    <w:rsid w:val="008517E6"/>
    <w:rsid w:val="00854A9D"/>
    <w:rsid w:val="00855E65"/>
    <w:rsid w:val="00857829"/>
    <w:rsid w:val="008617A8"/>
    <w:rsid w:val="00861ABE"/>
    <w:rsid w:val="00862DBA"/>
    <w:rsid w:val="00862DD1"/>
    <w:rsid w:val="00864549"/>
    <w:rsid w:val="008652E7"/>
    <w:rsid w:val="008663EB"/>
    <w:rsid w:val="00867F30"/>
    <w:rsid w:val="00871776"/>
    <w:rsid w:val="0087234C"/>
    <w:rsid w:val="0087579F"/>
    <w:rsid w:val="008777D2"/>
    <w:rsid w:val="00880617"/>
    <w:rsid w:val="0088382A"/>
    <w:rsid w:val="00886B7E"/>
    <w:rsid w:val="00887790"/>
    <w:rsid w:val="00887D66"/>
    <w:rsid w:val="0089062B"/>
    <w:rsid w:val="008925C7"/>
    <w:rsid w:val="00894964"/>
    <w:rsid w:val="00894C15"/>
    <w:rsid w:val="008964A5"/>
    <w:rsid w:val="008A1603"/>
    <w:rsid w:val="008A2970"/>
    <w:rsid w:val="008A31F6"/>
    <w:rsid w:val="008B105B"/>
    <w:rsid w:val="008B594E"/>
    <w:rsid w:val="008C01EA"/>
    <w:rsid w:val="008C0991"/>
    <w:rsid w:val="008C1476"/>
    <w:rsid w:val="008C1CFF"/>
    <w:rsid w:val="008C3B2E"/>
    <w:rsid w:val="008D13A7"/>
    <w:rsid w:val="008D28FC"/>
    <w:rsid w:val="008D2F28"/>
    <w:rsid w:val="008D5743"/>
    <w:rsid w:val="008E1A8B"/>
    <w:rsid w:val="008E5F2D"/>
    <w:rsid w:val="008E6A95"/>
    <w:rsid w:val="008E7DC2"/>
    <w:rsid w:val="008F5576"/>
    <w:rsid w:val="009002F7"/>
    <w:rsid w:val="00900B82"/>
    <w:rsid w:val="00902043"/>
    <w:rsid w:val="0090589B"/>
    <w:rsid w:val="00907CD8"/>
    <w:rsid w:val="00910E69"/>
    <w:rsid w:val="00911237"/>
    <w:rsid w:val="00916465"/>
    <w:rsid w:val="00922055"/>
    <w:rsid w:val="00922331"/>
    <w:rsid w:val="00923D0F"/>
    <w:rsid w:val="00926E23"/>
    <w:rsid w:val="009271AB"/>
    <w:rsid w:val="00932110"/>
    <w:rsid w:val="00932C0C"/>
    <w:rsid w:val="0093735C"/>
    <w:rsid w:val="00941693"/>
    <w:rsid w:val="00941FD8"/>
    <w:rsid w:val="00945078"/>
    <w:rsid w:val="00951991"/>
    <w:rsid w:val="00951CA5"/>
    <w:rsid w:val="0095236C"/>
    <w:rsid w:val="00952E34"/>
    <w:rsid w:val="0095737C"/>
    <w:rsid w:val="00964EE7"/>
    <w:rsid w:val="009709F7"/>
    <w:rsid w:val="00970F9F"/>
    <w:rsid w:val="009731B6"/>
    <w:rsid w:val="009740FD"/>
    <w:rsid w:val="00976BD5"/>
    <w:rsid w:val="0097731E"/>
    <w:rsid w:val="00977D7F"/>
    <w:rsid w:val="00980197"/>
    <w:rsid w:val="00980A40"/>
    <w:rsid w:val="00983998"/>
    <w:rsid w:val="00983F7A"/>
    <w:rsid w:val="009853EF"/>
    <w:rsid w:val="00986831"/>
    <w:rsid w:val="00992276"/>
    <w:rsid w:val="00994172"/>
    <w:rsid w:val="00995C8D"/>
    <w:rsid w:val="00997995"/>
    <w:rsid w:val="009A06AB"/>
    <w:rsid w:val="009A1DC8"/>
    <w:rsid w:val="009A2B49"/>
    <w:rsid w:val="009A38EB"/>
    <w:rsid w:val="009A43DB"/>
    <w:rsid w:val="009A4C6A"/>
    <w:rsid w:val="009B0B4E"/>
    <w:rsid w:val="009B1F79"/>
    <w:rsid w:val="009B218A"/>
    <w:rsid w:val="009B47DA"/>
    <w:rsid w:val="009B65CC"/>
    <w:rsid w:val="009C1996"/>
    <w:rsid w:val="009C2E8D"/>
    <w:rsid w:val="009C3301"/>
    <w:rsid w:val="009C49BD"/>
    <w:rsid w:val="009C4E0E"/>
    <w:rsid w:val="009C5EA1"/>
    <w:rsid w:val="009D0A78"/>
    <w:rsid w:val="009D32C0"/>
    <w:rsid w:val="009D3DFB"/>
    <w:rsid w:val="009D4838"/>
    <w:rsid w:val="009D52FC"/>
    <w:rsid w:val="009D552A"/>
    <w:rsid w:val="009E1723"/>
    <w:rsid w:val="009E19B6"/>
    <w:rsid w:val="009E214F"/>
    <w:rsid w:val="009E4226"/>
    <w:rsid w:val="009E7DF2"/>
    <w:rsid w:val="009E7E19"/>
    <w:rsid w:val="00A04DB7"/>
    <w:rsid w:val="00A064B9"/>
    <w:rsid w:val="00A105E7"/>
    <w:rsid w:val="00A12BFF"/>
    <w:rsid w:val="00A13FED"/>
    <w:rsid w:val="00A14189"/>
    <w:rsid w:val="00A163C0"/>
    <w:rsid w:val="00A2338D"/>
    <w:rsid w:val="00A25CE9"/>
    <w:rsid w:val="00A26C07"/>
    <w:rsid w:val="00A32148"/>
    <w:rsid w:val="00A33FE1"/>
    <w:rsid w:val="00A35746"/>
    <w:rsid w:val="00A37040"/>
    <w:rsid w:val="00A373C1"/>
    <w:rsid w:val="00A378E3"/>
    <w:rsid w:val="00A429A1"/>
    <w:rsid w:val="00A42F4F"/>
    <w:rsid w:val="00A43541"/>
    <w:rsid w:val="00A459E8"/>
    <w:rsid w:val="00A51F53"/>
    <w:rsid w:val="00A52120"/>
    <w:rsid w:val="00A56164"/>
    <w:rsid w:val="00A6291D"/>
    <w:rsid w:val="00A63B9B"/>
    <w:rsid w:val="00A6529C"/>
    <w:rsid w:val="00A65EA0"/>
    <w:rsid w:val="00A662C6"/>
    <w:rsid w:val="00A700C8"/>
    <w:rsid w:val="00A71572"/>
    <w:rsid w:val="00A71716"/>
    <w:rsid w:val="00A75F45"/>
    <w:rsid w:val="00A7632C"/>
    <w:rsid w:val="00A80A0E"/>
    <w:rsid w:val="00A82406"/>
    <w:rsid w:val="00A83184"/>
    <w:rsid w:val="00A84957"/>
    <w:rsid w:val="00A871CA"/>
    <w:rsid w:val="00A9044D"/>
    <w:rsid w:val="00A90D35"/>
    <w:rsid w:val="00A96BD8"/>
    <w:rsid w:val="00A9716A"/>
    <w:rsid w:val="00AA1556"/>
    <w:rsid w:val="00AA1BF6"/>
    <w:rsid w:val="00AA30BD"/>
    <w:rsid w:val="00AA330C"/>
    <w:rsid w:val="00AA396A"/>
    <w:rsid w:val="00AA4934"/>
    <w:rsid w:val="00AA4C2F"/>
    <w:rsid w:val="00AA64BF"/>
    <w:rsid w:val="00AB0059"/>
    <w:rsid w:val="00AB033D"/>
    <w:rsid w:val="00AB0896"/>
    <w:rsid w:val="00AB13B1"/>
    <w:rsid w:val="00AB3DDA"/>
    <w:rsid w:val="00AB549C"/>
    <w:rsid w:val="00AB6676"/>
    <w:rsid w:val="00AC0EFC"/>
    <w:rsid w:val="00AD0A28"/>
    <w:rsid w:val="00AD0E23"/>
    <w:rsid w:val="00AD3536"/>
    <w:rsid w:val="00AD3F7C"/>
    <w:rsid w:val="00AD67C5"/>
    <w:rsid w:val="00AD794C"/>
    <w:rsid w:val="00AD7A40"/>
    <w:rsid w:val="00AE001B"/>
    <w:rsid w:val="00AE05F8"/>
    <w:rsid w:val="00AE1171"/>
    <w:rsid w:val="00AE2A30"/>
    <w:rsid w:val="00AE75E2"/>
    <w:rsid w:val="00AE7810"/>
    <w:rsid w:val="00AE7A1F"/>
    <w:rsid w:val="00AF6C6D"/>
    <w:rsid w:val="00AF78C0"/>
    <w:rsid w:val="00B00E49"/>
    <w:rsid w:val="00B06653"/>
    <w:rsid w:val="00B109A7"/>
    <w:rsid w:val="00B12C2E"/>
    <w:rsid w:val="00B1426B"/>
    <w:rsid w:val="00B17C44"/>
    <w:rsid w:val="00B226B4"/>
    <w:rsid w:val="00B22FF8"/>
    <w:rsid w:val="00B236A6"/>
    <w:rsid w:val="00B24CE2"/>
    <w:rsid w:val="00B2579E"/>
    <w:rsid w:val="00B25E10"/>
    <w:rsid w:val="00B279B1"/>
    <w:rsid w:val="00B30CCA"/>
    <w:rsid w:val="00B321C2"/>
    <w:rsid w:val="00B3405E"/>
    <w:rsid w:val="00B3553E"/>
    <w:rsid w:val="00B3734D"/>
    <w:rsid w:val="00B42D21"/>
    <w:rsid w:val="00B53C0D"/>
    <w:rsid w:val="00B55ADF"/>
    <w:rsid w:val="00B644CD"/>
    <w:rsid w:val="00B6534A"/>
    <w:rsid w:val="00B65681"/>
    <w:rsid w:val="00B668EB"/>
    <w:rsid w:val="00B674EA"/>
    <w:rsid w:val="00B67EE2"/>
    <w:rsid w:val="00B74F46"/>
    <w:rsid w:val="00B7567B"/>
    <w:rsid w:val="00B75695"/>
    <w:rsid w:val="00B756FE"/>
    <w:rsid w:val="00B76162"/>
    <w:rsid w:val="00B77B87"/>
    <w:rsid w:val="00B81E63"/>
    <w:rsid w:val="00B83E16"/>
    <w:rsid w:val="00B84FCC"/>
    <w:rsid w:val="00B85079"/>
    <w:rsid w:val="00B85697"/>
    <w:rsid w:val="00B8666B"/>
    <w:rsid w:val="00B90A6F"/>
    <w:rsid w:val="00B91114"/>
    <w:rsid w:val="00B9655A"/>
    <w:rsid w:val="00B970AC"/>
    <w:rsid w:val="00BA342D"/>
    <w:rsid w:val="00BA565A"/>
    <w:rsid w:val="00BA5A27"/>
    <w:rsid w:val="00BA5E0B"/>
    <w:rsid w:val="00BA6DC3"/>
    <w:rsid w:val="00BA706D"/>
    <w:rsid w:val="00BA7F4A"/>
    <w:rsid w:val="00BA7FF1"/>
    <w:rsid w:val="00BB165D"/>
    <w:rsid w:val="00BB1E6D"/>
    <w:rsid w:val="00BB33D1"/>
    <w:rsid w:val="00BB6241"/>
    <w:rsid w:val="00BB7705"/>
    <w:rsid w:val="00BC0B12"/>
    <w:rsid w:val="00BC1827"/>
    <w:rsid w:val="00BC3C88"/>
    <w:rsid w:val="00BC48AE"/>
    <w:rsid w:val="00BC4C8F"/>
    <w:rsid w:val="00BC5CF0"/>
    <w:rsid w:val="00BC73BB"/>
    <w:rsid w:val="00BC74EF"/>
    <w:rsid w:val="00BD5D0A"/>
    <w:rsid w:val="00BD6330"/>
    <w:rsid w:val="00BD7409"/>
    <w:rsid w:val="00BE0C57"/>
    <w:rsid w:val="00BE1B62"/>
    <w:rsid w:val="00BE333A"/>
    <w:rsid w:val="00BE4301"/>
    <w:rsid w:val="00BE544F"/>
    <w:rsid w:val="00BE6175"/>
    <w:rsid w:val="00BE643A"/>
    <w:rsid w:val="00BE73C1"/>
    <w:rsid w:val="00BF34C4"/>
    <w:rsid w:val="00BF6F66"/>
    <w:rsid w:val="00C014BC"/>
    <w:rsid w:val="00C02DEB"/>
    <w:rsid w:val="00C03C59"/>
    <w:rsid w:val="00C046CF"/>
    <w:rsid w:val="00C04D99"/>
    <w:rsid w:val="00C063BD"/>
    <w:rsid w:val="00C11339"/>
    <w:rsid w:val="00C17E4D"/>
    <w:rsid w:val="00C20E17"/>
    <w:rsid w:val="00C21AE7"/>
    <w:rsid w:val="00C2396E"/>
    <w:rsid w:val="00C243EC"/>
    <w:rsid w:val="00C25243"/>
    <w:rsid w:val="00C2547E"/>
    <w:rsid w:val="00C254C8"/>
    <w:rsid w:val="00C2563D"/>
    <w:rsid w:val="00C26029"/>
    <w:rsid w:val="00C32809"/>
    <w:rsid w:val="00C3395C"/>
    <w:rsid w:val="00C36776"/>
    <w:rsid w:val="00C37298"/>
    <w:rsid w:val="00C413B6"/>
    <w:rsid w:val="00C41C9C"/>
    <w:rsid w:val="00C42939"/>
    <w:rsid w:val="00C46C7E"/>
    <w:rsid w:val="00C5504D"/>
    <w:rsid w:val="00C555FE"/>
    <w:rsid w:val="00C612AB"/>
    <w:rsid w:val="00C61C30"/>
    <w:rsid w:val="00C6297B"/>
    <w:rsid w:val="00C64D07"/>
    <w:rsid w:val="00C6556F"/>
    <w:rsid w:val="00C65F20"/>
    <w:rsid w:val="00C713AC"/>
    <w:rsid w:val="00C723FA"/>
    <w:rsid w:val="00C729AD"/>
    <w:rsid w:val="00C735C7"/>
    <w:rsid w:val="00C73CD1"/>
    <w:rsid w:val="00C73DF9"/>
    <w:rsid w:val="00C7459D"/>
    <w:rsid w:val="00C74C3C"/>
    <w:rsid w:val="00C7790B"/>
    <w:rsid w:val="00C80FBB"/>
    <w:rsid w:val="00C90AB3"/>
    <w:rsid w:val="00C918EE"/>
    <w:rsid w:val="00C923E2"/>
    <w:rsid w:val="00C94825"/>
    <w:rsid w:val="00CA02E7"/>
    <w:rsid w:val="00CA0514"/>
    <w:rsid w:val="00CA1E3F"/>
    <w:rsid w:val="00CA5141"/>
    <w:rsid w:val="00CA6082"/>
    <w:rsid w:val="00CB102C"/>
    <w:rsid w:val="00CB1DDE"/>
    <w:rsid w:val="00CB3AA3"/>
    <w:rsid w:val="00CB505E"/>
    <w:rsid w:val="00CC19F9"/>
    <w:rsid w:val="00CC2315"/>
    <w:rsid w:val="00CC3028"/>
    <w:rsid w:val="00CC3D5F"/>
    <w:rsid w:val="00CC7795"/>
    <w:rsid w:val="00CD03B1"/>
    <w:rsid w:val="00CD07F7"/>
    <w:rsid w:val="00CD2BF8"/>
    <w:rsid w:val="00CD57C8"/>
    <w:rsid w:val="00CD5D43"/>
    <w:rsid w:val="00CD798A"/>
    <w:rsid w:val="00CE0FA0"/>
    <w:rsid w:val="00CE1962"/>
    <w:rsid w:val="00CE36AE"/>
    <w:rsid w:val="00CE43D1"/>
    <w:rsid w:val="00CE6B76"/>
    <w:rsid w:val="00CE78A1"/>
    <w:rsid w:val="00CF070D"/>
    <w:rsid w:val="00CF76C5"/>
    <w:rsid w:val="00D0061A"/>
    <w:rsid w:val="00D01574"/>
    <w:rsid w:val="00D033D2"/>
    <w:rsid w:val="00D03B3C"/>
    <w:rsid w:val="00D03BDA"/>
    <w:rsid w:val="00D105ED"/>
    <w:rsid w:val="00D110EC"/>
    <w:rsid w:val="00D144FE"/>
    <w:rsid w:val="00D14740"/>
    <w:rsid w:val="00D16A90"/>
    <w:rsid w:val="00D17B56"/>
    <w:rsid w:val="00D21652"/>
    <w:rsid w:val="00D23960"/>
    <w:rsid w:val="00D2614D"/>
    <w:rsid w:val="00D26BA9"/>
    <w:rsid w:val="00D27345"/>
    <w:rsid w:val="00D32918"/>
    <w:rsid w:val="00D344D5"/>
    <w:rsid w:val="00D34FCD"/>
    <w:rsid w:val="00D350AA"/>
    <w:rsid w:val="00D35908"/>
    <w:rsid w:val="00D36D50"/>
    <w:rsid w:val="00D37E5B"/>
    <w:rsid w:val="00D37E91"/>
    <w:rsid w:val="00D43E5E"/>
    <w:rsid w:val="00D44C05"/>
    <w:rsid w:val="00D4578F"/>
    <w:rsid w:val="00D51D76"/>
    <w:rsid w:val="00D52880"/>
    <w:rsid w:val="00D529C7"/>
    <w:rsid w:val="00D53BDD"/>
    <w:rsid w:val="00D60210"/>
    <w:rsid w:val="00D6080B"/>
    <w:rsid w:val="00D62954"/>
    <w:rsid w:val="00D70456"/>
    <w:rsid w:val="00D7148F"/>
    <w:rsid w:val="00D71FFC"/>
    <w:rsid w:val="00D72565"/>
    <w:rsid w:val="00D73015"/>
    <w:rsid w:val="00D74287"/>
    <w:rsid w:val="00D74ADF"/>
    <w:rsid w:val="00D75D4D"/>
    <w:rsid w:val="00D7609B"/>
    <w:rsid w:val="00D77C63"/>
    <w:rsid w:val="00D81985"/>
    <w:rsid w:val="00D84839"/>
    <w:rsid w:val="00D8620E"/>
    <w:rsid w:val="00D86585"/>
    <w:rsid w:val="00D87173"/>
    <w:rsid w:val="00D87939"/>
    <w:rsid w:val="00D92085"/>
    <w:rsid w:val="00D93F0E"/>
    <w:rsid w:val="00D94BCC"/>
    <w:rsid w:val="00D94EB7"/>
    <w:rsid w:val="00D951CC"/>
    <w:rsid w:val="00D96032"/>
    <w:rsid w:val="00D9619C"/>
    <w:rsid w:val="00DA0D1C"/>
    <w:rsid w:val="00DA0E40"/>
    <w:rsid w:val="00DA188F"/>
    <w:rsid w:val="00DA204C"/>
    <w:rsid w:val="00DA58DC"/>
    <w:rsid w:val="00DB15D5"/>
    <w:rsid w:val="00DB39B9"/>
    <w:rsid w:val="00DB4EED"/>
    <w:rsid w:val="00DB5625"/>
    <w:rsid w:val="00DB666E"/>
    <w:rsid w:val="00DC1E31"/>
    <w:rsid w:val="00DC5D64"/>
    <w:rsid w:val="00DC7AB9"/>
    <w:rsid w:val="00DD2123"/>
    <w:rsid w:val="00DD2376"/>
    <w:rsid w:val="00DD32AC"/>
    <w:rsid w:val="00DD5DC8"/>
    <w:rsid w:val="00DD6C12"/>
    <w:rsid w:val="00DD73CC"/>
    <w:rsid w:val="00DE0708"/>
    <w:rsid w:val="00DE6083"/>
    <w:rsid w:val="00DE6CC2"/>
    <w:rsid w:val="00DF0855"/>
    <w:rsid w:val="00DF1098"/>
    <w:rsid w:val="00DF2530"/>
    <w:rsid w:val="00DF34F8"/>
    <w:rsid w:val="00DF75C0"/>
    <w:rsid w:val="00E0069E"/>
    <w:rsid w:val="00E025A8"/>
    <w:rsid w:val="00E03AFE"/>
    <w:rsid w:val="00E04160"/>
    <w:rsid w:val="00E12D55"/>
    <w:rsid w:val="00E131EC"/>
    <w:rsid w:val="00E212B1"/>
    <w:rsid w:val="00E25B98"/>
    <w:rsid w:val="00E27EFF"/>
    <w:rsid w:val="00E32EDE"/>
    <w:rsid w:val="00E339DA"/>
    <w:rsid w:val="00E4308B"/>
    <w:rsid w:val="00E43D19"/>
    <w:rsid w:val="00E44A13"/>
    <w:rsid w:val="00E45C44"/>
    <w:rsid w:val="00E505CC"/>
    <w:rsid w:val="00E52CA9"/>
    <w:rsid w:val="00E53BF1"/>
    <w:rsid w:val="00E55EE2"/>
    <w:rsid w:val="00E57C1E"/>
    <w:rsid w:val="00E602CD"/>
    <w:rsid w:val="00E62FE3"/>
    <w:rsid w:val="00E63620"/>
    <w:rsid w:val="00E644B3"/>
    <w:rsid w:val="00E66AE1"/>
    <w:rsid w:val="00E71543"/>
    <w:rsid w:val="00E715B3"/>
    <w:rsid w:val="00E730D8"/>
    <w:rsid w:val="00E76198"/>
    <w:rsid w:val="00E83C81"/>
    <w:rsid w:val="00E847BE"/>
    <w:rsid w:val="00E85A29"/>
    <w:rsid w:val="00E85C7E"/>
    <w:rsid w:val="00E87EB2"/>
    <w:rsid w:val="00E908E5"/>
    <w:rsid w:val="00E91806"/>
    <w:rsid w:val="00E95B9C"/>
    <w:rsid w:val="00EA0257"/>
    <w:rsid w:val="00EA0937"/>
    <w:rsid w:val="00EA201F"/>
    <w:rsid w:val="00EA3C13"/>
    <w:rsid w:val="00EA407F"/>
    <w:rsid w:val="00EA54B6"/>
    <w:rsid w:val="00EA5829"/>
    <w:rsid w:val="00EA760F"/>
    <w:rsid w:val="00EA7C23"/>
    <w:rsid w:val="00EB158F"/>
    <w:rsid w:val="00EB1605"/>
    <w:rsid w:val="00EB46C1"/>
    <w:rsid w:val="00EB4F56"/>
    <w:rsid w:val="00EC130D"/>
    <w:rsid w:val="00EC4220"/>
    <w:rsid w:val="00EC582D"/>
    <w:rsid w:val="00ED6728"/>
    <w:rsid w:val="00EE028A"/>
    <w:rsid w:val="00EE2022"/>
    <w:rsid w:val="00EE33B4"/>
    <w:rsid w:val="00EE65A1"/>
    <w:rsid w:val="00EE7BCF"/>
    <w:rsid w:val="00EF07A9"/>
    <w:rsid w:val="00EF0B20"/>
    <w:rsid w:val="00EF14FA"/>
    <w:rsid w:val="00EF45FA"/>
    <w:rsid w:val="00EF6D33"/>
    <w:rsid w:val="00F001DA"/>
    <w:rsid w:val="00F0057E"/>
    <w:rsid w:val="00F01E97"/>
    <w:rsid w:val="00F02C46"/>
    <w:rsid w:val="00F031B9"/>
    <w:rsid w:val="00F04065"/>
    <w:rsid w:val="00F1030F"/>
    <w:rsid w:val="00F132B0"/>
    <w:rsid w:val="00F14AE1"/>
    <w:rsid w:val="00F15914"/>
    <w:rsid w:val="00F22889"/>
    <w:rsid w:val="00F229CA"/>
    <w:rsid w:val="00F23F27"/>
    <w:rsid w:val="00F24E5F"/>
    <w:rsid w:val="00F25C3D"/>
    <w:rsid w:val="00F26CEF"/>
    <w:rsid w:val="00F31940"/>
    <w:rsid w:val="00F348AA"/>
    <w:rsid w:val="00F35BA9"/>
    <w:rsid w:val="00F36C94"/>
    <w:rsid w:val="00F376C2"/>
    <w:rsid w:val="00F43860"/>
    <w:rsid w:val="00F440B9"/>
    <w:rsid w:val="00F4505E"/>
    <w:rsid w:val="00F47F17"/>
    <w:rsid w:val="00F51599"/>
    <w:rsid w:val="00F5228D"/>
    <w:rsid w:val="00F56213"/>
    <w:rsid w:val="00F5696C"/>
    <w:rsid w:val="00F613E7"/>
    <w:rsid w:val="00F6203C"/>
    <w:rsid w:val="00F64116"/>
    <w:rsid w:val="00F64567"/>
    <w:rsid w:val="00F64BA4"/>
    <w:rsid w:val="00F71C01"/>
    <w:rsid w:val="00F74869"/>
    <w:rsid w:val="00F75717"/>
    <w:rsid w:val="00F7588E"/>
    <w:rsid w:val="00F76826"/>
    <w:rsid w:val="00F77318"/>
    <w:rsid w:val="00F82022"/>
    <w:rsid w:val="00F90BAA"/>
    <w:rsid w:val="00F92258"/>
    <w:rsid w:val="00F9249F"/>
    <w:rsid w:val="00F9413E"/>
    <w:rsid w:val="00F962A9"/>
    <w:rsid w:val="00FA0C45"/>
    <w:rsid w:val="00FA3176"/>
    <w:rsid w:val="00FA3FB5"/>
    <w:rsid w:val="00FA62A8"/>
    <w:rsid w:val="00FB0F82"/>
    <w:rsid w:val="00FB207A"/>
    <w:rsid w:val="00FB5B15"/>
    <w:rsid w:val="00FC2965"/>
    <w:rsid w:val="00FC2FD7"/>
    <w:rsid w:val="00FD0F14"/>
    <w:rsid w:val="00FD2C73"/>
    <w:rsid w:val="00FD37DB"/>
    <w:rsid w:val="00FD48BD"/>
    <w:rsid w:val="00FE1062"/>
    <w:rsid w:val="00FE3EEE"/>
    <w:rsid w:val="00FE7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80A40"/>
    <w:rPr>
      <w:rFonts w:ascii="Tahoma" w:hAnsi="Tahoma"/>
      <w:sz w:val="28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roblemNumber">
    <w:name w:val="Problem Number"/>
    <w:rsid w:val="00980A40"/>
    <w:pPr>
      <w:widowControl w:val="0"/>
      <w:spacing w:after="240" w:line="320" w:lineRule="atLeast"/>
    </w:pPr>
    <w:rPr>
      <w:rFonts w:ascii="Tahoma" w:hAnsi="Tahoma"/>
      <w:color w:val="000000"/>
      <w:sz w:val="28"/>
      <w:lang w:val="en-US" w:eastAsia="en-US"/>
    </w:rPr>
  </w:style>
  <w:style w:type="paragraph" w:customStyle="1" w:styleId="TextLeft">
    <w:name w:val="Text Left"/>
    <w:basedOn w:val="Normal"/>
    <w:rsid w:val="00980A40"/>
    <w:pPr>
      <w:spacing w:line="320" w:lineRule="exact"/>
    </w:pPr>
    <w:rPr>
      <w:szCs w:val="20"/>
    </w:rPr>
  </w:style>
  <w:style w:type="paragraph" w:customStyle="1" w:styleId="NumberedPart">
    <w:name w:val="Numbered Part"/>
    <w:rsid w:val="00980A40"/>
    <w:pPr>
      <w:widowControl w:val="0"/>
      <w:tabs>
        <w:tab w:val="decimal" w:pos="120"/>
        <w:tab w:val="left" w:pos="360"/>
        <w:tab w:val="left" w:pos="696"/>
        <w:tab w:val="left" w:pos="936"/>
      </w:tabs>
      <w:spacing w:line="320" w:lineRule="exact"/>
      <w:ind w:left="360" w:hanging="360"/>
    </w:pPr>
    <w:rPr>
      <w:rFonts w:ascii="Tahoma" w:hAnsi="Tahoma"/>
      <w:color w:val="000000"/>
      <w:sz w:val="28"/>
      <w:lang w:val="en-US" w:eastAsia="en-US"/>
    </w:rPr>
  </w:style>
  <w:style w:type="paragraph" w:customStyle="1" w:styleId="6pointlinespace">
    <w:name w:val="6 point line space"/>
    <w:basedOn w:val="Normal"/>
    <w:rsid w:val="00980A40"/>
    <w:pPr>
      <w:spacing w:line="120" w:lineRule="exact"/>
    </w:pPr>
    <w:rPr>
      <w:sz w:val="12"/>
    </w:rPr>
  </w:style>
  <w:style w:type="paragraph" w:customStyle="1" w:styleId="TextRight">
    <w:name w:val="Text Right"/>
    <w:rsid w:val="00150A14"/>
    <w:pPr>
      <w:spacing w:line="320" w:lineRule="exact"/>
      <w:ind w:right="72"/>
      <w:jc w:val="right"/>
    </w:pPr>
    <w:rPr>
      <w:rFonts w:ascii="Tahoma" w:hAnsi="Tahoma"/>
      <w:sz w:val="28"/>
      <w:lang w:val="en-US" w:eastAsia="en-US"/>
    </w:rPr>
  </w:style>
  <w:style w:type="paragraph" w:customStyle="1" w:styleId="TextLeader">
    <w:name w:val="Text Leader"/>
    <w:basedOn w:val="TextLeft"/>
    <w:rsid w:val="00150A14"/>
    <w:pPr>
      <w:tabs>
        <w:tab w:val="left" w:pos="216"/>
        <w:tab w:val="left" w:pos="432"/>
        <w:tab w:val="right" w:leader="dot" w:pos="7200"/>
      </w:tabs>
      <w:ind w:left="216" w:right="172" w:hanging="216"/>
    </w:pPr>
    <w:rPr>
      <w:rFonts w:cs="Tahoma"/>
    </w:rPr>
  </w:style>
  <w:style w:type="paragraph" w:customStyle="1" w:styleId="ColumnHead">
    <w:name w:val="Column Head"/>
    <w:basedOn w:val="Normal"/>
    <w:rsid w:val="00150A14"/>
    <w:pPr>
      <w:ind w:left="72" w:right="72"/>
      <w:jc w:val="center"/>
    </w:pPr>
    <w:rPr>
      <w:bCs/>
      <w:i/>
      <w:iCs/>
      <w:szCs w:val="20"/>
    </w:rPr>
  </w:style>
  <w:style w:type="paragraph" w:styleId="BalloonText">
    <w:name w:val="Balloon Text"/>
    <w:basedOn w:val="Normal"/>
    <w:semiHidden/>
    <w:rsid w:val="00C41C9C"/>
    <w:rPr>
      <w:rFonts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80A40"/>
    <w:rPr>
      <w:rFonts w:ascii="Tahoma" w:hAnsi="Tahoma"/>
      <w:sz w:val="28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roblemNumber">
    <w:name w:val="Problem Number"/>
    <w:rsid w:val="00980A40"/>
    <w:pPr>
      <w:widowControl w:val="0"/>
      <w:spacing w:after="240" w:line="320" w:lineRule="atLeast"/>
    </w:pPr>
    <w:rPr>
      <w:rFonts w:ascii="Tahoma" w:hAnsi="Tahoma"/>
      <w:color w:val="000000"/>
      <w:sz w:val="28"/>
      <w:lang w:val="en-US" w:eastAsia="en-US"/>
    </w:rPr>
  </w:style>
  <w:style w:type="paragraph" w:customStyle="1" w:styleId="TextLeft">
    <w:name w:val="Text Left"/>
    <w:basedOn w:val="Normal"/>
    <w:rsid w:val="00980A40"/>
    <w:pPr>
      <w:spacing w:line="320" w:lineRule="exact"/>
    </w:pPr>
    <w:rPr>
      <w:szCs w:val="20"/>
    </w:rPr>
  </w:style>
  <w:style w:type="paragraph" w:customStyle="1" w:styleId="NumberedPart">
    <w:name w:val="Numbered Part"/>
    <w:rsid w:val="00980A40"/>
    <w:pPr>
      <w:widowControl w:val="0"/>
      <w:tabs>
        <w:tab w:val="decimal" w:pos="120"/>
        <w:tab w:val="left" w:pos="360"/>
        <w:tab w:val="left" w:pos="696"/>
        <w:tab w:val="left" w:pos="936"/>
      </w:tabs>
      <w:spacing w:line="320" w:lineRule="exact"/>
      <w:ind w:left="360" w:hanging="360"/>
    </w:pPr>
    <w:rPr>
      <w:rFonts w:ascii="Tahoma" w:hAnsi="Tahoma"/>
      <w:color w:val="000000"/>
      <w:sz w:val="28"/>
      <w:lang w:val="en-US" w:eastAsia="en-US"/>
    </w:rPr>
  </w:style>
  <w:style w:type="paragraph" w:customStyle="1" w:styleId="6pointlinespace">
    <w:name w:val="6 point line space"/>
    <w:basedOn w:val="Normal"/>
    <w:rsid w:val="00980A40"/>
    <w:pPr>
      <w:spacing w:line="120" w:lineRule="exact"/>
    </w:pPr>
    <w:rPr>
      <w:sz w:val="12"/>
    </w:rPr>
  </w:style>
  <w:style w:type="paragraph" w:customStyle="1" w:styleId="TextRight">
    <w:name w:val="Text Right"/>
    <w:rsid w:val="00150A14"/>
    <w:pPr>
      <w:spacing w:line="320" w:lineRule="exact"/>
      <w:ind w:right="72"/>
      <w:jc w:val="right"/>
    </w:pPr>
    <w:rPr>
      <w:rFonts w:ascii="Tahoma" w:hAnsi="Tahoma"/>
      <w:sz w:val="28"/>
      <w:lang w:val="en-US" w:eastAsia="en-US"/>
    </w:rPr>
  </w:style>
  <w:style w:type="paragraph" w:customStyle="1" w:styleId="TextLeader">
    <w:name w:val="Text Leader"/>
    <w:basedOn w:val="TextLeft"/>
    <w:rsid w:val="00150A14"/>
    <w:pPr>
      <w:tabs>
        <w:tab w:val="left" w:pos="216"/>
        <w:tab w:val="left" w:pos="432"/>
        <w:tab w:val="right" w:leader="dot" w:pos="7200"/>
      </w:tabs>
      <w:ind w:left="216" w:right="172" w:hanging="216"/>
    </w:pPr>
    <w:rPr>
      <w:rFonts w:cs="Tahoma"/>
    </w:rPr>
  </w:style>
  <w:style w:type="paragraph" w:customStyle="1" w:styleId="ColumnHead">
    <w:name w:val="Column Head"/>
    <w:basedOn w:val="Normal"/>
    <w:rsid w:val="00150A14"/>
    <w:pPr>
      <w:ind w:left="72" w:right="72"/>
      <w:jc w:val="center"/>
    </w:pPr>
    <w:rPr>
      <w:bCs/>
      <w:i/>
      <w:iCs/>
      <w:szCs w:val="20"/>
    </w:rPr>
  </w:style>
  <w:style w:type="paragraph" w:styleId="BalloonText">
    <w:name w:val="Balloon Text"/>
    <w:basedOn w:val="Normal"/>
    <w:semiHidden/>
    <w:rsid w:val="00C41C9C"/>
    <w:rPr>
      <w:rFonts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464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Problem 4-10 (45 minutes)</vt:lpstr>
    </vt:vector>
  </TitlesOfParts>
  <Company>DIMEI 2 DSB</Company>
  <LinksUpToDate>false</LinksUpToDate>
  <CharactersWithSpaces>3257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Problem 4-10 (45 minutes)</dc:title>
  <dc:creator>brown.sw</dc:creator>
  <cp:lastModifiedBy>Brown.sw</cp:lastModifiedBy>
  <cp:revision>8</cp:revision>
  <cp:lastPrinted>2013-10-08T18:12:00Z</cp:lastPrinted>
  <dcterms:created xsi:type="dcterms:W3CDTF">2015-07-15T13:41:00Z</dcterms:created>
  <dcterms:modified xsi:type="dcterms:W3CDTF">2016-01-11T15:16:00Z</dcterms:modified>
</cp:coreProperties>
</file>