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7FC051" w14:textId="77777777" w:rsidR="00DB1F1B" w:rsidRDefault="00DB1F1B" w:rsidP="00DB1F1B">
      <w:pPr>
        <w:rPr>
          <w:b/>
        </w:rPr>
      </w:pPr>
      <w:bookmarkStart w:id="0" w:name="_GoBack"/>
      <w:bookmarkEnd w:id="0"/>
      <w:r>
        <w:rPr>
          <w:b/>
        </w:rPr>
        <w:t>CASE SUMMARY (helps when reading cases)</w:t>
      </w:r>
    </w:p>
    <w:p w14:paraId="6D01A62F" w14:textId="77777777" w:rsidR="00DB1F1B" w:rsidRPr="00DB1F1B" w:rsidRDefault="00DB1F1B" w:rsidP="00DB1F1B"/>
    <w:p w14:paraId="73515334" w14:textId="77777777" w:rsidR="00DB1F1B" w:rsidRPr="00DB1F1B" w:rsidRDefault="00DB1F1B" w:rsidP="00DB1F1B">
      <w:r w:rsidRPr="00DB1F1B">
        <w:t>The facts (evidence in the case, compared to future cases)</w:t>
      </w:r>
    </w:p>
    <w:p w14:paraId="11F1F518" w14:textId="77777777" w:rsidR="00DB1F1B" w:rsidRPr="00DB1F1B" w:rsidRDefault="00DB1F1B" w:rsidP="00DB1F1B">
      <w:r w:rsidRPr="00DB1F1B">
        <w:t>Legal issues (what legal questions need to be decided)</w:t>
      </w:r>
    </w:p>
    <w:p w14:paraId="0A544F4C" w14:textId="77777777" w:rsidR="00DB1F1B" w:rsidRPr="00DB1F1B" w:rsidRDefault="00DB1F1B" w:rsidP="00DB1F1B">
      <w:r w:rsidRPr="00DB1F1B">
        <w:t>Decision (what is the ruling)</w:t>
      </w:r>
    </w:p>
    <w:p w14:paraId="5F72C537" w14:textId="77777777" w:rsidR="00DB1F1B" w:rsidRPr="00DB1F1B" w:rsidRDefault="00DB1F1B" w:rsidP="00DB1F1B">
      <w:r w:rsidRPr="00DB1F1B">
        <w:t>Ratio decideni (what lawd and cases are applied, what rules are created)</w:t>
      </w:r>
    </w:p>
    <w:p w14:paraId="5104A812" w14:textId="77777777" w:rsidR="00DB1F1B" w:rsidRDefault="00DB1F1B" w:rsidP="00B70726">
      <w:pPr>
        <w:rPr>
          <w:b/>
        </w:rPr>
      </w:pPr>
    </w:p>
    <w:p w14:paraId="3AB09341" w14:textId="77777777" w:rsidR="00B70726" w:rsidRDefault="00B70726" w:rsidP="00B70726">
      <w:pPr>
        <w:rPr>
          <w:b/>
        </w:rPr>
      </w:pPr>
      <w:r w:rsidRPr="00B70726">
        <w:rPr>
          <w:b/>
        </w:rPr>
        <w:t>Case: Brutter vs. Bollinger</w:t>
      </w:r>
      <w:r>
        <w:rPr>
          <w:b/>
        </w:rPr>
        <w:t xml:space="preserve"> (Michigan Law School)</w:t>
      </w:r>
    </w:p>
    <w:p w14:paraId="230E00DA" w14:textId="77777777" w:rsidR="00B70726" w:rsidRPr="00B70726" w:rsidRDefault="00B70726" w:rsidP="00B70726">
      <w:pPr>
        <w:rPr>
          <w:b/>
        </w:rPr>
      </w:pPr>
    </w:p>
    <w:p w14:paraId="6B4375AC" w14:textId="77777777" w:rsidR="007B3A0E" w:rsidRPr="007B3A0E" w:rsidRDefault="007B3A0E" w:rsidP="00B70726">
      <w:r w:rsidRPr="007B3A0E">
        <w:t>Law school changed hard quotas to a point system:</w:t>
      </w:r>
    </w:p>
    <w:p w14:paraId="16063675" w14:textId="77777777" w:rsidR="00156377" w:rsidRDefault="00156377" w:rsidP="00B70726"/>
    <w:p w14:paraId="0763DA6F" w14:textId="77777777" w:rsidR="007B3A0E" w:rsidRPr="007B3A0E" w:rsidRDefault="007B3A0E" w:rsidP="00B70726">
      <w:r w:rsidRPr="007B3A0E">
        <w:t>Points for objective (academic) criteria:</w:t>
      </w:r>
    </w:p>
    <w:p w14:paraId="1CBF8315" w14:textId="77777777" w:rsidR="007B3A0E" w:rsidRPr="007B3A0E" w:rsidRDefault="007B3A0E" w:rsidP="00B70726">
      <w:r w:rsidRPr="007B3A0E">
        <w:t>-undergraduate GPA</w:t>
      </w:r>
    </w:p>
    <w:p w14:paraId="7A147D4A" w14:textId="77777777" w:rsidR="007B3A0E" w:rsidRPr="007B3A0E" w:rsidRDefault="007B3A0E" w:rsidP="00B70726">
      <w:r w:rsidRPr="007B3A0E">
        <w:t>-law school admissions test LSAT score</w:t>
      </w:r>
    </w:p>
    <w:p w14:paraId="7F1776B7" w14:textId="77777777" w:rsidR="007B3A0E" w:rsidRDefault="007B3A0E" w:rsidP="00B70726">
      <w:r w:rsidRPr="007B3A0E">
        <w:t>letters of recommendation</w:t>
      </w:r>
    </w:p>
    <w:p w14:paraId="42324DFB" w14:textId="77777777" w:rsidR="00156377" w:rsidRDefault="00156377" w:rsidP="00B70726"/>
    <w:p w14:paraId="1EE667A2" w14:textId="77777777" w:rsidR="007B3A0E" w:rsidRDefault="00156377" w:rsidP="00B70726">
      <w:r>
        <w:t>P</w:t>
      </w:r>
      <w:r w:rsidR="007B3A0E">
        <w:t>oints for non-academic “soft variables”</w:t>
      </w:r>
      <w:r>
        <w:t>:</w:t>
      </w:r>
    </w:p>
    <w:p w14:paraId="08227657" w14:textId="77777777" w:rsidR="007B3A0E" w:rsidRDefault="007B3A0E" w:rsidP="00B70726">
      <w:r>
        <w:t>-student’s talent, experiences and potential</w:t>
      </w:r>
    </w:p>
    <w:p w14:paraId="2D229BD5" w14:textId="77777777" w:rsidR="007B3A0E" w:rsidRDefault="007B3A0E" w:rsidP="00B70726">
      <w:r>
        <w:t>-recommenders’ enthusiasm</w:t>
      </w:r>
    </w:p>
    <w:p w14:paraId="23C10502" w14:textId="77777777" w:rsidR="007B3A0E" w:rsidRDefault="007B3A0E" w:rsidP="00B70726">
      <w:r>
        <w:t>-quality of undergraduate institution</w:t>
      </w:r>
    </w:p>
    <w:p w14:paraId="3EE9F445" w14:textId="77777777" w:rsidR="007B3A0E" w:rsidRDefault="007B3A0E" w:rsidP="00B70726">
      <w:r>
        <w:t>-the applicant’s essay;diffuclty of undergraduate course</w:t>
      </w:r>
    </w:p>
    <w:p w14:paraId="304CCD0A" w14:textId="77777777" w:rsidR="007B3A0E" w:rsidRDefault="007B3A0E" w:rsidP="00B70726">
      <w:r>
        <w:t>-applicant’s ability will contribute to law school diversity</w:t>
      </w:r>
    </w:p>
    <w:p w14:paraId="0D62C789" w14:textId="77777777" w:rsidR="007B3A0E" w:rsidRDefault="007B3A0E" w:rsidP="00B70726"/>
    <w:p w14:paraId="218D9083" w14:textId="77777777" w:rsidR="007B3A0E" w:rsidRDefault="007B3A0E" w:rsidP="00B70726">
      <w:r>
        <w:t>2 white female students; denied admission</w:t>
      </w:r>
    </w:p>
    <w:p w14:paraId="4EEDBED7" w14:textId="77777777" w:rsidR="007B3A0E" w:rsidRDefault="007B3A0E" w:rsidP="00B70726">
      <w:r>
        <w:t>-had stronger results in objective/academic criteria</w:t>
      </w:r>
    </w:p>
    <w:p w14:paraId="11BF225D" w14:textId="77777777" w:rsidR="007B3A0E" w:rsidRDefault="007B3A0E" w:rsidP="00B70726">
      <w:r>
        <w:t>-Is giving credit for ability to increase diversity reverse discrimination like hard quotas?</w:t>
      </w:r>
    </w:p>
    <w:p w14:paraId="6C95FE9B" w14:textId="77777777" w:rsidR="007B3A0E" w:rsidRDefault="007B3A0E" w:rsidP="00B70726">
      <w:r>
        <w:t>-US supreme Court rule this to be legal</w:t>
      </w:r>
    </w:p>
    <w:p w14:paraId="515582AF" w14:textId="77777777" w:rsidR="007B3A0E" w:rsidRDefault="007B3A0E" w:rsidP="00B70726">
      <w:r>
        <w:t>-minority status is a small part of criteria</w:t>
      </w:r>
    </w:p>
    <w:p w14:paraId="58834F83" w14:textId="77777777" w:rsidR="007B3A0E" w:rsidRDefault="007B3A0E" w:rsidP="00B70726">
      <w:r>
        <w:t>-diversity law school is important to graduating a well rounded lawye</w:t>
      </w:r>
    </w:p>
    <w:p w14:paraId="408E298F" w14:textId="77777777" w:rsidR="007B3A0E" w:rsidRPr="007B3A0E" w:rsidRDefault="007B3A0E" w:rsidP="00B70726">
      <w:r>
        <w:t>-“25 years from now the use of racial preferences will no longer be necessary..”</w:t>
      </w:r>
    </w:p>
    <w:p w14:paraId="28DD2C0A" w14:textId="77777777" w:rsidR="007B3A0E" w:rsidRDefault="007B3A0E" w:rsidP="00B70726">
      <w:pPr>
        <w:rPr>
          <w:u w:val="single"/>
        </w:rPr>
      </w:pPr>
    </w:p>
    <w:p w14:paraId="47EF5459" w14:textId="77777777" w:rsidR="00B70726" w:rsidRPr="005059C1" w:rsidRDefault="00B70726" w:rsidP="00B70726">
      <w:r w:rsidRPr="005059C1">
        <w:rPr>
          <w:u w:val="single"/>
        </w:rPr>
        <w:t>Discrimination</w:t>
      </w:r>
      <w:r w:rsidRPr="005059C1">
        <w:t xml:space="preserve"> is distinguishing between people based on certain criterias described in </w:t>
      </w:r>
      <w:r w:rsidRPr="005059C1">
        <w:rPr>
          <w:b/>
        </w:rPr>
        <w:t>S.10</w:t>
      </w:r>
      <w:r w:rsidRPr="005059C1">
        <w:t xml:space="preserve">. It states that every person has equal human rights &amp; freedom without distinction to race, sex, colour, age, etc. Discrimination not limited to </w:t>
      </w:r>
      <w:r w:rsidRPr="005059C1">
        <w:rPr>
          <w:b/>
        </w:rPr>
        <w:t xml:space="preserve">S.10 </w:t>
      </w:r>
      <w:r w:rsidRPr="005059C1">
        <w:t xml:space="preserve">because under </w:t>
      </w:r>
      <w:r w:rsidRPr="005059C1">
        <w:rPr>
          <w:b/>
        </w:rPr>
        <w:t xml:space="preserve">S.50 </w:t>
      </w:r>
      <w:r w:rsidRPr="005059C1">
        <w:t xml:space="preserve">you cannot suppress any human rights. No one can refuse a judicial act (contract) with someone based on discrimination under </w:t>
      </w:r>
      <w:r w:rsidRPr="005059C1">
        <w:rPr>
          <w:b/>
        </w:rPr>
        <w:t>S.12</w:t>
      </w:r>
      <w:r w:rsidRPr="005059C1">
        <w:t>.</w:t>
      </w:r>
    </w:p>
    <w:p w14:paraId="4383B692" w14:textId="77777777" w:rsidR="00B70726" w:rsidRPr="005059C1" w:rsidRDefault="00B70726" w:rsidP="00B70726">
      <w:r w:rsidRPr="005059C1">
        <w:rPr>
          <w:u w:val="single"/>
        </w:rPr>
        <w:t>Reverse discrimination</w:t>
      </w:r>
      <w:r w:rsidRPr="005059C1">
        <w:t xml:space="preserve">: Unfair treatment of members of majority group. Especially due to the fact that affirmative action is taken help the minority that the majority is being discriminated against due to such policies. An example would be that a percentage is filled for an ethnic minority instead of following the minimum required standard. </w:t>
      </w:r>
    </w:p>
    <w:p w14:paraId="2EFFC985" w14:textId="77777777" w:rsidR="00B70726" w:rsidRPr="005059C1" w:rsidRDefault="00B70726" w:rsidP="00B70726">
      <w:pPr>
        <w:rPr>
          <w:u w:val="single"/>
        </w:rPr>
      </w:pPr>
      <w:r w:rsidRPr="005059C1">
        <w:rPr>
          <w:u w:val="single"/>
        </w:rPr>
        <w:t xml:space="preserve">Affirmative action: </w:t>
      </w:r>
      <w:r w:rsidRPr="005059C1">
        <w:t xml:space="preserve">Policies giving preference to minority groups. Under </w:t>
      </w:r>
      <w:r w:rsidRPr="005059C1">
        <w:rPr>
          <w:b/>
        </w:rPr>
        <w:t>S.18.1</w:t>
      </w:r>
      <w:r w:rsidRPr="005059C1">
        <w:t xml:space="preserve"> you are not required to disclose confidential information determined in </w:t>
      </w:r>
      <w:r w:rsidRPr="005059C1">
        <w:rPr>
          <w:b/>
        </w:rPr>
        <w:t>S.10</w:t>
      </w:r>
      <w:r w:rsidRPr="005059C1">
        <w:t xml:space="preserve"> unless it is required for the employment under </w:t>
      </w:r>
      <w:r w:rsidRPr="005059C1">
        <w:rPr>
          <w:b/>
        </w:rPr>
        <w:t>S.20</w:t>
      </w:r>
      <w:r w:rsidRPr="005059C1">
        <w:t xml:space="preserve"> a distinction based on aptitude or qualifications.</w:t>
      </w:r>
    </w:p>
    <w:p w14:paraId="25E2BBED" w14:textId="77777777" w:rsidR="00B70726" w:rsidRPr="005059C1" w:rsidRDefault="00B70726" w:rsidP="00B70726">
      <w:r w:rsidRPr="005059C1">
        <w:t xml:space="preserve">- the white girl qualified based on the minimum standards set up by the bus law school, however, she was not accepted to the school. She argues that their was a reverse discrimination against her. The admission decision is based on the minimum standards </w:t>
      </w:r>
      <w:r w:rsidRPr="005059C1">
        <w:lastRenderedPageBreak/>
        <w:t xml:space="preserve">and soft variable and is not prohibited by the equal protection clause therefore her claim failed.  There was no discrimination based on </w:t>
      </w:r>
      <w:r w:rsidRPr="005059C1">
        <w:rPr>
          <w:b/>
        </w:rPr>
        <w:t>S.10 or S.50</w:t>
      </w:r>
      <w:r w:rsidRPr="005059C1">
        <w:t xml:space="preserve"> if the case was in Quebec, however this was a US case.</w:t>
      </w:r>
    </w:p>
    <w:p w14:paraId="065026F4" w14:textId="77777777" w:rsidR="00B70726" w:rsidRPr="005059C1" w:rsidRDefault="00B70726" w:rsidP="00B70726"/>
    <w:p w14:paraId="4BF3066D" w14:textId="77777777" w:rsidR="00B70726" w:rsidRDefault="00B70726" w:rsidP="00B70726">
      <w:pPr>
        <w:rPr>
          <w:b/>
        </w:rPr>
      </w:pPr>
      <w:r w:rsidRPr="00B70726">
        <w:rPr>
          <w:b/>
        </w:rPr>
        <w:t xml:space="preserve">Case: BC Union (fire fighter) vs. BC Govt </w:t>
      </w:r>
    </w:p>
    <w:p w14:paraId="454A6EBF" w14:textId="77777777" w:rsidR="00B70726" w:rsidRPr="00B70726" w:rsidRDefault="00B70726" w:rsidP="00B70726">
      <w:pPr>
        <w:rPr>
          <w:b/>
        </w:rPr>
      </w:pPr>
    </w:p>
    <w:p w14:paraId="5387657C" w14:textId="77777777" w:rsidR="00B70726" w:rsidRPr="005059C1" w:rsidRDefault="00B70726" w:rsidP="00B70726">
      <w:r w:rsidRPr="005059C1">
        <w:t>Case about whether the BC govt’s standard for aerobic is unfair to women in fire fighting jobs. There is no direct discrimination, however an adverse discrimination effect is on the victim Meiorin. She establishes a prima facie case showing that aerobic standard has a negative effect on women therefore the burden is on the employer to prove otherwise. Employer must establish a BONA FIDE OCCUPATIONAL REQUIREMENT based on the following:</w:t>
      </w:r>
    </w:p>
    <w:p w14:paraId="0C4D268F" w14:textId="77777777" w:rsidR="00B70726" w:rsidRPr="005059C1" w:rsidRDefault="00B70726" w:rsidP="00B70726">
      <w:pPr>
        <w:numPr>
          <w:ilvl w:val="0"/>
          <w:numId w:val="1"/>
        </w:numPr>
      </w:pPr>
      <w:r w:rsidRPr="005059C1">
        <w:t>standard is connected to the job</w:t>
      </w:r>
    </w:p>
    <w:p w14:paraId="06CCEDA1" w14:textId="77777777" w:rsidR="00B70726" w:rsidRPr="005059C1" w:rsidRDefault="00B70726" w:rsidP="00B70726">
      <w:pPr>
        <w:numPr>
          <w:ilvl w:val="0"/>
          <w:numId w:val="1"/>
        </w:numPr>
      </w:pPr>
      <w:r w:rsidRPr="005059C1">
        <w:t>standard is in good faith</w:t>
      </w:r>
    </w:p>
    <w:p w14:paraId="7EC4FD5F" w14:textId="77777777" w:rsidR="00B70726" w:rsidRPr="005059C1" w:rsidRDefault="00B70726" w:rsidP="00B70726">
      <w:pPr>
        <w:numPr>
          <w:ilvl w:val="0"/>
          <w:numId w:val="1"/>
        </w:numPr>
      </w:pPr>
      <w:r w:rsidRPr="005059C1">
        <w:t>standard is reasonably necessary and without it the employer will bear undue hardship</w:t>
      </w:r>
    </w:p>
    <w:p w14:paraId="66391514" w14:textId="77777777" w:rsidR="00B70726" w:rsidRPr="00B70726" w:rsidRDefault="00B70726" w:rsidP="00B70726">
      <w:pPr>
        <w:ind w:left="720"/>
        <w:rPr>
          <w:b/>
        </w:rPr>
      </w:pPr>
      <w:r w:rsidRPr="005059C1">
        <w:t xml:space="preserve">Step 1 &amp; 2 were met but step 3 was not met therefore the court accepted the appeal of the claimant and the fire fighter won and was compensated under </w:t>
      </w:r>
      <w:r w:rsidRPr="005059C1">
        <w:rPr>
          <w:b/>
        </w:rPr>
        <w:t xml:space="preserve">S.49 </w:t>
      </w:r>
    </w:p>
    <w:p w14:paraId="36EA8BF0" w14:textId="77777777" w:rsidR="00B70726" w:rsidRPr="00AE3596" w:rsidRDefault="00B70726" w:rsidP="00B70726"/>
    <w:p w14:paraId="5F0750B3" w14:textId="77777777" w:rsidR="00DB1F1B" w:rsidRPr="00AE3596" w:rsidRDefault="00822BF8" w:rsidP="00B70726">
      <w:r w:rsidRPr="00AE3596">
        <w:t>Supreme c</w:t>
      </w:r>
      <w:r w:rsidR="00F26046">
        <w:t>ourt concluded the test discriminates against women- o</w:t>
      </w:r>
      <w:r w:rsidR="00AE3596" w:rsidRPr="00AE3596">
        <w:t>rder to hire Meiorin</w:t>
      </w:r>
      <w:r w:rsidR="00F26046">
        <w:t>.</w:t>
      </w:r>
    </w:p>
    <w:p w14:paraId="36AFCD0D" w14:textId="77777777" w:rsidR="00DB1F1B" w:rsidRDefault="00DB1F1B" w:rsidP="00B70726">
      <w:pPr>
        <w:rPr>
          <w:b/>
        </w:rPr>
      </w:pPr>
    </w:p>
    <w:p w14:paraId="115A4664" w14:textId="77777777" w:rsidR="00B70726" w:rsidRPr="00B70726" w:rsidRDefault="00B70726" w:rsidP="00B70726">
      <w:pPr>
        <w:rPr>
          <w:b/>
        </w:rPr>
      </w:pPr>
      <w:r w:rsidRPr="00B70726">
        <w:rPr>
          <w:b/>
        </w:rPr>
        <w:t>Case: Therrien vs. Minister</w:t>
      </w:r>
      <w:r>
        <w:rPr>
          <w:b/>
        </w:rPr>
        <w:t xml:space="preserve"> (page 13)</w:t>
      </w:r>
    </w:p>
    <w:p w14:paraId="4F4B1590" w14:textId="77777777" w:rsidR="00D15D1C" w:rsidRPr="00327EB6" w:rsidRDefault="00D15D1C" w:rsidP="00D15D1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D15D1C" w14:paraId="10089428" w14:textId="77777777">
        <w:tc>
          <w:tcPr>
            <w:tcW w:w="1188" w:type="dxa"/>
          </w:tcPr>
          <w:p w14:paraId="0E8707BD" w14:textId="77777777" w:rsidR="00D15D1C" w:rsidRDefault="00D15D1C" w:rsidP="00DB1F1B">
            <w:r>
              <w:t>Facts</w:t>
            </w:r>
          </w:p>
        </w:tc>
        <w:tc>
          <w:tcPr>
            <w:tcW w:w="7668" w:type="dxa"/>
          </w:tcPr>
          <w:p w14:paraId="6D4089A4" w14:textId="77777777" w:rsidR="00D15D1C" w:rsidRPr="00987C87" w:rsidRDefault="00D15D1C" w:rsidP="00DB1F1B">
            <w:pPr>
              <w:numPr>
                <w:ilvl w:val="0"/>
                <w:numId w:val="7"/>
              </w:numPr>
              <w:tabs>
                <w:tab w:val="clear" w:pos="360"/>
                <w:tab w:val="num" w:pos="252"/>
              </w:tabs>
              <w:ind w:left="252" w:hanging="252"/>
              <w:rPr>
                <w:sz w:val="20"/>
                <w:szCs w:val="20"/>
              </w:rPr>
            </w:pPr>
            <w:r w:rsidRPr="00987C87">
              <w:rPr>
                <w:sz w:val="20"/>
                <w:szCs w:val="20"/>
              </w:rPr>
              <w:t>South Shore lawyer (Therrier) applied to be a judge twice, turned down twice because asked about/ admitted to criminal record for aiding FLQ (harbouring fugitive sister)</w:t>
            </w:r>
          </w:p>
          <w:p w14:paraId="5FED4A51" w14:textId="77777777" w:rsidR="00D15D1C" w:rsidRPr="00987C87" w:rsidRDefault="00D15D1C" w:rsidP="00DB1F1B">
            <w:pPr>
              <w:numPr>
                <w:ilvl w:val="0"/>
                <w:numId w:val="7"/>
              </w:numPr>
              <w:tabs>
                <w:tab w:val="clear" w:pos="360"/>
                <w:tab w:val="num" w:pos="252"/>
              </w:tabs>
              <w:ind w:left="252" w:hanging="252"/>
              <w:rPr>
                <w:sz w:val="20"/>
                <w:szCs w:val="20"/>
              </w:rPr>
            </w:pPr>
            <w:r w:rsidRPr="00987C87">
              <w:rPr>
                <w:sz w:val="20"/>
                <w:szCs w:val="20"/>
              </w:rPr>
              <w:t>Therrier pardoned</w:t>
            </w:r>
          </w:p>
          <w:p w14:paraId="2D48FB70" w14:textId="77777777" w:rsidR="00D15D1C" w:rsidRPr="00987C87" w:rsidRDefault="00D15D1C" w:rsidP="00DB1F1B">
            <w:pPr>
              <w:numPr>
                <w:ilvl w:val="0"/>
                <w:numId w:val="7"/>
              </w:numPr>
              <w:tabs>
                <w:tab w:val="clear" w:pos="360"/>
                <w:tab w:val="num" w:pos="252"/>
              </w:tabs>
              <w:ind w:left="252" w:hanging="252"/>
              <w:rPr>
                <w:sz w:val="20"/>
                <w:szCs w:val="20"/>
              </w:rPr>
            </w:pPr>
            <w:r w:rsidRPr="00987C87">
              <w:rPr>
                <w:sz w:val="20"/>
                <w:szCs w:val="20"/>
              </w:rPr>
              <w:t>Third application: said no criminal record and got judgeship</w:t>
            </w:r>
          </w:p>
          <w:p w14:paraId="63E2D4BF" w14:textId="77777777" w:rsidR="00D15D1C" w:rsidRPr="00987C87" w:rsidRDefault="00D15D1C" w:rsidP="00DB1F1B">
            <w:pPr>
              <w:numPr>
                <w:ilvl w:val="0"/>
                <w:numId w:val="7"/>
              </w:numPr>
              <w:tabs>
                <w:tab w:val="clear" w:pos="360"/>
                <w:tab w:val="num" w:pos="252"/>
              </w:tabs>
              <w:ind w:left="252" w:hanging="252"/>
              <w:rPr>
                <w:sz w:val="20"/>
                <w:szCs w:val="20"/>
              </w:rPr>
            </w:pPr>
            <w:r w:rsidRPr="00987C87">
              <w:rPr>
                <w:sz w:val="20"/>
                <w:szCs w:val="20"/>
              </w:rPr>
              <w:t>Opposition party noted he had criminal record, Therrier loses judge position and sues</w:t>
            </w:r>
          </w:p>
        </w:tc>
      </w:tr>
      <w:tr w:rsidR="00D15D1C" w14:paraId="0856122D" w14:textId="77777777">
        <w:tc>
          <w:tcPr>
            <w:tcW w:w="1188" w:type="dxa"/>
          </w:tcPr>
          <w:p w14:paraId="3428842B" w14:textId="77777777" w:rsidR="00D15D1C" w:rsidRDefault="00D15D1C" w:rsidP="00DB1F1B">
            <w:r>
              <w:t>Question</w:t>
            </w:r>
          </w:p>
        </w:tc>
        <w:tc>
          <w:tcPr>
            <w:tcW w:w="7668" w:type="dxa"/>
          </w:tcPr>
          <w:p w14:paraId="116343F5" w14:textId="77777777" w:rsidR="00D15D1C" w:rsidRPr="00987C87" w:rsidRDefault="00D15D1C" w:rsidP="00D15D1C">
            <w:pPr>
              <w:numPr>
                <w:ilvl w:val="1"/>
                <w:numId w:val="4"/>
              </w:numPr>
              <w:tabs>
                <w:tab w:val="clear" w:pos="1080"/>
                <w:tab w:val="num" w:pos="252"/>
              </w:tabs>
              <w:ind w:hanging="1080"/>
              <w:rPr>
                <w:sz w:val="20"/>
                <w:szCs w:val="20"/>
              </w:rPr>
            </w:pPr>
            <w:r w:rsidRPr="00987C87">
              <w:rPr>
                <w:sz w:val="20"/>
                <w:szCs w:val="20"/>
              </w:rPr>
              <w:t>What is the effect of a pardon</w:t>
            </w:r>
            <w:r w:rsidRPr="00987C87">
              <w:rPr>
                <w:rStyle w:val="FootnoteReference"/>
              </w:rPr>
              <w:footnoteReference w:id="1"/>
            </w:r>
            <w:r w:rsidRPr="00987C87">
              <w:rPr>
                <w:sz w:val="20"/>
                <w:szCs w:val="20"/>
              </w:rPr>
              <w:t>? (can I deny my criminal record?)</w:t>
            </w:r>
          </w:p>
          <w:p w14:paraId="2832DBC8" w14:textId="77777777" w:rsidR="00D15D1C" w:rsidRPr="00987C87" w:rsidRDefault="00D15D1C" w:rsidP="00D15D1C">
            <w:pPr>
              <w:numPr>
                <w:ilvl w:val="1"/>
                <w:numId w:val="4"/>
              </w:numPr>
              <w:tabs>
                <w:tab w:val="clear" w:pos="1080"/>
                <w:tab w:val="num" w:pos="252"/>
              </w:tabs>
              <w:ind w:hanging="1080"/>
              <w:rPr>
                <w:sz w:val="20"/>
                <w:szCs w:val="20"/>
              </w:rPr>
            </w:pPr>
            <w:r w:rsidRPr="00987C87">
              <w:rPr>
                <w:sz w:val="20"/>
                <w:szCs w:val="20"/>
              </w:rPr>
              <w:t xml:space="preserve">Can you ask me if I have a criminal record? </w:t>
            </w:r>
          </w:p>
          <w:p w14:paraId="42264FF6" w14:textId="77777777" w:rsidR="00D15D1C" w:rsidRPr="00987C87" w:rsidRDefault="00D15D1C" w:rsidP="00D15D1C">
            <w:pPr>
              <w:numPr>
                <w:ilvl w:val="1"/>
                <w:numId w:val="4"/>
              </w:numPr>
              <w:tabs>
                <w:tab w:val="clear" w:pos="1080"/>
                <w:tab w:val="num" w:pos="252"/>
              </w:tabs>
              <w:ind w:hanging="1080"/>
              <w:rPr>
                <w:sz w:val="20"/>
                <w:szCs w:val="20"/>
              </w:rPr>
            </w:pPr>
            <w:r w:rsidRPr="00987C87">
              <w:rPr>
                <w:sz w:val="20"/>
                <w:szCs w:val="20"/>
              </w:rPr>
              <w:t>Does [18.2] apply in this case?</w:t>
            </w:r>
          </w:p>
          <w:p w14:paraId="52D67512" w14:textId="77777777" w:rsidR="00D15D1C" w:rsidRPr="00987C87" w:rsidRDefault="00D15D1C" w:rsidP="00D15D1C">
            <w:pPr>
              <w:numPr>
                <w:ilvl w:val="1"/>
                <w:numId w:val="4"/>
              </w:numPr>
              <w:tabs>
                <w:tab w:val="clear" w:pos="1080"/>
                <w:tab w:val="num" w:pos="252"/>
              </w:tabs>
              <w:ind w:hanging="1080"/>
              <w:rPr>
                <w:sz w:val="20"/>
                <w:szCs w:val="20"/>
              </w:rPr>
            </w:pPr>
            <w:r w:rsidRPr="00987C87">
              <w:rPr>
                <w:sz w:val="20"/>
                <w:szCs w:val="20"/>
              </w:rPr>
              <w:t>Is there some type of BFOR?</w:t>
            </w:r>
          </w:p>
        </w:tc>
      </w:tr>
      <w:tr w:rsidR="00D15D1C" w14:paraId="6BAE309A" w14:textId="77777777">
        <w:trPr>
          <w:trHeight w:val="737"/>
        </w:trPr>
        <w:tc>
          <w:tcPr>
            <w:tcW w:w="1188" w:type="dxa"/>
          </w:tcPr>
          <w:p w14:paraId="69040BA2" w14:textId="77777777" w:rsidR="00D15D1C" w:rsidRDefault="00D15D1C" w:rsidP="00DB1F1B">
            <w:r>
              <w:t>Ratio</w:t>
            </w:r>
          </w:p>
        </w:tc>
        <w:tc>
          <w:tcPr>
            <w:tcW w:w="7668" w:type="dxa"/>
          </w:tcPr>
          <w:p w14:paraId="5B3F2409" w14:textId="77777777" w:rsidR="00D15D1C" w:rsidRPr="00987C87" w:rsidRDefault="00D15D1C" w:rsidP="00D15D1C">
            <w:pPr>
              <w:numPr>
                <w:ilvl w:val="0"/>
                <w:numId w:val="6"/>
              </w:numPr>
              <w:tabs>
                <w:tab w:val="clear" w:pos="720"/>
                <w:tab w:val="num" w:pos="252"/>
              </w:tabs>
              <w:ind w:left="252" w:hanging="252"/>
              <w:rPr>
                <w:sz w:val="20"/>
                <w:szCs w:val="20"/>
              </w:rPr>
            </w:pPr>
            <w:r w:rsidRPr="00987C87">
              <w:rPr>
                <w:i/>
                <w:sz w:val="20"/>
                <w:szCs w:val="20"/>
              </w:rPr>
              <w:t>Argument</w:t>
            </w:r>
            <w:r w:rsidRPr="00987C87">
              <w:rPr>
                <w:sz w:val="20"/>
                <w:szCs w:val="20"/>
              </w:rPr>
              <w:t xml:space="preserve">: I didn’t lie, I was pardoned, so what was the effect of my pardon – </w:t>
            </w:r>
            <w:r w:rsidRPr="00987C87">
              <w:rPr>
                <w:i/>
                <w:sz w:val="20"/>
                <w:szCs w:val="20"/>
              </w:rPr>
              <w:t>Answer</w:t>
            </w:r>
            <w:r w:rsidRPr="00987C87">
              <w:rPr>
                <w:sz w:val="20"/>
                <w:szCs w:val="20"/>
              </w:rPr>
              <w:t>: effect is to expunge (take away) effects for the future but doesn’t delete past.</w:t>
            </w:r>
          </w:p>
          <w:p w14:paraId="20565379" w14:textId="77777777" w:rsidR="00D15D1C" w:rsidRPr="00987C87" w:rsidRDefault="00D15D1C" w:rsidP="00D15D1C">
            <w:pPr>
              <w:numPr>
                <w:ilvl w:val="0"/>
                <w:numId w:val="6"/>
              </w:numPr>
              <w:tabs>
                <w:tab w:val="clear" w:pos="720"/>
                <w:tab w:val="num" w:pos="252"/>
              </w:tabs>
              <w:ind w:left="252" w:hanging="252"/>
              <w:rPr>
                <w:sz w:val="20"/>
                <w:szCs w:val="20"/>
              </w:rPr>
            </w:pPr>
            <w:r w:rsidRPr="00987C87">
              <w:rPr>
                <w:i/>
                <w:sz w:val="20"/>
                <w:szCs w:val="20"/>
              </w:rPr>
              <w:t>Argument</w:t>
            </w:r>
            <w:r w:rsidRPr="00987C87">
              <w:rPr>
                <w:sz w:val="20"/>
                <w:szCs w:val="20"/>
              </w:rPr>
              <w:t>:</w:t>
            </w:r>
            <w:r w:rsidRPr="00987C87">
              <w:rPr>
                <w:i/>
                <w:sz w:val="20"/>
                <w:szCs w:val="20"/>
              </w:rPr>
              <w:t xml:space="preserve"> </w:t>
            </w:r>
            <w:r w:rsidRPr="00987C87">
              <w:rPr>
                <w:sz w:val="20"/>
                <w:szCs w:val="20"/>
              </w:rPr>
              <w:t xml:space="preserve">Under [18.1] couldn’t ask me about criminal record – </w:t>
            </w:r>
            <w:r w:rsidRPr="00987C87">
              <w:rPr>
                <w:i/>
                <w:sz w:val="20"/>
                <w:szCs w:val="20"/>
              </w:rPr>
              <w:t>Answer</w:t>
            </w:r>
            <w:r w:rsidRPr="00987C87">
              <w:rPr>
                <w:sz w:val="20"/>
                <w:szCs w:val="20"/>
              </w:rPr>
              <w:t>:</w:t>
            </w:r>
            <w:r w:rsidRPr="00987C87">
              <w:rPr>
                <w:i/>
                <w:sz w:val="20"/>
                <w:szCs w:val="20"/>
              </w:rPr>
              <w:t xml:space="preserve"> </w:t>
            </w:r>
            <w:r w:rsidRPr="00987C87">
              <w:rPr>
                <w:sz w:val="20"/>
                <w:szCs w:val="20"/>
              </w:rPr>
              <w:t>Yes, not listed in [10] , but even if you think it should be there’s [20] BFOR</w:t>
            </w:r>
          </w:p>
          <w:p w14:paraId="2ACD1982" w14:textId="77777777" w:rsidR="00D15D1C" w:rsidRPr="00987C87" w:rsidRDefault="00D15D1C" w:rsidP="00D15D1C">
            <w:pPr>
              <w:numPr>
                <w:ilvl w:val="0"/>
                <w:numId w:val="6"/>
              </w:numPr>
              <w:tabs>
                <w:tab w:val="clear" w:pos="720"/>
                <w:tab w:val="num" w:pos="252"/>
              </w:tabs>
              <w:ind w:left="252" w:hanging="252"/>
              <w:rPr>
                <w:sz w:val="20"/>
                <w:szCs w:val="20"/>
              </w:rPr>
            </w:pPr>
            <w:r w:rsidRPr="00987C87">
              <w:rPr>
                <w:i/>
                <w:sz w:val="20"/>
                <w:szCs w:val="20"/>
              </w:rPr>
              <w:t>Argument</w:t>
            </w:r>
            <w:r w:rsidRPr="00987C87">
              <w:rPr>
                <w:sz w:val="20"/>
                <w:szCs w:val="20"/>
              </w:rPr>
              <w:t>:</w:t>
            </w:r>
            <w:r w:rsidRPr="00987C87">
              <w:rPr>
                <w:i/>
                <w:sz w:val="20"/>
                <w:szCs w:val="20"/>
              </w:rPr>
              <w:t xml:space="preserve"> </w:t>
            </w:r>
            <w:r w:rsidRPr="00987C87">
              <w:rPr>
                <w:sz w:val="20"/>
                <w:szCs w:val="20"/>
              </w:rPr>
              <w:t xml:space="preserve">Under [18.2] you can’t penalize me for past criminal offence – </w:t>
            </w:r>
            <w:r w:rsidRPr="00987C87">
              <w:rPr>
                <w:i/>
                <w:sz w:val="20"/>
                <w:szCs w:val="20"/>
              </w:rPr>
              <w:t>Answer</w:t>
            </w:r>
            <w:r w:rsidRPr="00987C87">
              <w:rPr>
                <w:sz w:val="20"/>
                <w:szCs w:val="20"/>
              </w:rPr>
              <w:t xml:space="preserve">: [18.2] can’t effect employment, but job of judge is </w:t>
            </w:r>
            <w:r w:rsidRPr="00987C87">
              <w:rPr>
                <w:sz w:val="20"/>
                <w:szCs w:val="20"/>
                <w:u w:val="single"/>
              </w:rPr>
              <w:t>office</w:t>
            </w:r>
            <w:r w:rsidRPr="00987C87">
              <w:rPr>
                <w:rStyle w:val="FootnoteReference"/>
              </w:rPr>
              <w:footnoteReference w:id="2"/>
            </w:r>
            <w:r w:rsidRPr="00987C87">
              <w:rPr>
                <w:sz w:val="20"/>
                <w:szCs w:val="20"/>
              </w:rPr>
              <w:t xml:space="preserve"> not </w:t>
            </w:r>
            <w:r w:rsidRPr="00987C87">
              <w:rPr>
                <w:sz w:val="20"/>
                <w:szCs w:val="20"/>
                <w:u w:val="single"/>
              </w:rPr>
              <w:t>employment</w:t>
            </w:r>
            <w:r w:rsidRPr="00987C87">
              <w:rPr>
                <w:rStyle w:val="FootnoteReference"/>
                <w:u w:val="single"/>
              </w:rPr>
              <w:footnoteReference w:id="3"/>
            </w:r>
            <w:r w:rsidRPr="00987C87">
              <w:rPr>
                <w:sz w:val="20"/>
                <w:szCs w:val="20"/>
              </w:rPr>
              <w:t xml:space="preserve"> so [18.2] doesn’t apply and therefore doesn’t affect Mr. Therrier</w:t>
            </w:r>
          </w:p>
          <w:p w14:paraId="19584DD2" w14:textId="77777777" w:rsidR="00D15D1C" w:rsidRPr="00987C87" w:rsidRDefault="00D15D1C" w:rsidP="00D15D1C">
            <w:pPr>
              <w:numPr>
                <w:ilvl w:val="0"/>
                <w:numId w:val="6"/>
              </w:numPr>
              <w:tabs>
                <w:tab w:val="clear" w:pos="720"/>
                <w:tab w:val="num" w:pos="252"/>
              </w:tabs>
              <w:ind w:left="252" w:hanging="252"/>
              <w:rPr>
                <w:sz w:val="20"/>
                <w:szCs w:val="20"/>
              </w:rPr>
            </w:pPr>
            <w:r w:rsidRPr="00987C87">
              <w:rPr>
                <w:i/>
                <w:sz w:val="20"/>
                <w:szCs w:val="20"/>
              </w:rPr>
              <w:t>Argument</w:t>
            </w:r>
            <w:r w:rsidRPr="00987C87">
              <w:rPr>
                <w:sz w:val="20"/>
                <w:szCs w:val="20"/>
              </w:rPr>
              <w:t xml:space="preserve">: there’s no [20] BFOR that prevents me from juding – </w:t>
            </w:r>
            <w:r w:rsidRPr="00987C87">
              <w:rPr>
                <w:i/>
                <w:sz w:val="20"/>
                <w:szCs w:val="20"/>
              </w:rPr>
              <w:t>Answer</w:t>
            </w:r>
            <w:r w:rsidRPr="00987C87">
              <w:rPr>
                <w:sz w:val="20"/>
                <w:szCs w:val="20"/>
              </w:rPr>
              <w:t>: yes there’s BFOR (criminal can’t judge a criminal)</w:t>
            </w:r>
          </w:p>
        </w:tc>
      </w:tr>
      <w:tr w:rsidR="00D15D1C" w14:paraId="03F29378" w14:textId="77777777">
        <w:tc>
          <w:tcPr>
            <w:tcW w:w="1188" w:type="dxa"/>
          </w:tcPr>
          <w:p w14:paraId="148B7072" w14:textId="77777777" w:rsidR="00D15D1C" w:rsidRDefault="00D15D1C" w:rsidP="00DB1F1B">
            <w:r>
              <w:t>Decision</w:t>
            </w:r>
          </w:p>
        </w:tc>
        <w:tc>
          <w:tcPr>
            <w:tcW w:w="7668" w:type="dxa"/>
          </w:tcPr>
          <w:p w14:paraId="4465797D" w14:textId="77777777" w:rsidR="00D15D1C" w:rsidRPr="00987C87" w:rsidRDefault="00D15D1C" w:rsidP="00D15D1C">
            <w:pPr>
              <w:numPr>
                <w:ilvl w:val="0"/>
                <w:numId w:val="4"/>
              </w:numPr>
              <w:tabs>
                <w:tab w:val="clear" w:pos="360"/>
                <w:tab w:val="num" w:pos="252"/>
              </w:tabs>
              <w:ind w:left="252" w:hanging="252"/>
              <w:rPr>
                <w:sz w:val="20"/>
                <w:szCs w:val="20"/>
              </w:rPr>
            </w:pPr>
            <w:r w:rsidRPr="00987C87">
              <w:rPr>
                <w:sz w:val="20"/>
                <w:szCs w:val="20"/>
              </w:rPr>
              <w:t xml:space="preserve">Therrier cannot be a judge. </w:t>
            </w:r>
            <w:r w:rsidRPr="00987C87">
              <w:rPr>
                <w:b/>
                <w:sz w:val="20"/>
                <w:szCs w:val="20"/>
              </w:rPr>
              <w:t>Precedent set</w:t>
            </w:r>
            <w:r w:rsidRPr="00987C87">
              <w:rPr>
                <w:sz w:val="20"/>
                <w:szCs w:val="20"/>
              </w:rPr>
              <w:t>: pardon expunges effect for future, but pardon doesn’t prevent you from denying criminal conviction</w:t>
            </w:r>
          </w:p>
        </w:tc>
      </w:tr>
    </w:tbl>
    <w:p w14:paraId="0C101B05" w14:textId="77777777" w:rsidR="00D15D1C" w:rsidRDefault="00D15D1C" w:rsidP="00B70726"/>
    <w:p w14:paraId="60E939AC" w14:textId="77777777" w:rsidR="00156377" w:rsidRDefault="00156377" w:rsidP="00B70726"/>
    <w:p w14:paraId="6E5677CA" w14:textId="77777777" w:rsidR="00156377" w:rsidRDefault="00156377" w:rsidP="00B70726"/>
    <w:p w14:paraId="063E6757" w14:textId="77777777" w:rsidR="00822BF8" w:rsidRDefault="00B70726" w:rsidP="00B70726">
      <w:r w:rsidRPr="005059C1">
        <w:t xml:space="preserve">In this case, he rec’d a pardon for a criminal offence and so he argued </w:t>
      </w:r>
      <w:r w:rsidRPr="005059C1">
        <w:rPr>
          <w:b/>
        </w:rPr>
        <w:t>S.18.2</w:t>
      </w:r>
      <w:r w:rsidRPr="005059C1">
        <w:t xml:space="preserve"> that you cannot fire or refuse to hire someone who has rec’d a pardon. Under </w:t>
      </w:r>
      <w:r w:rsidRPr="005059C1">
        <w:rPr>
          <w:b/>
        </w:rPr>
        <w:t xml:space="preserve">S.18 </w:t>
      </w:r>
      <w:r w:rsidRPr="005059C1">
        <w:t xml:space="preserve">you do not have to give information regarding to </w:t>
      </w:r>
      <w:r w:rsidRPr="005059C1">
        <w:rPr>
          <w:b/>
        </w:rPr>
        <w:t>S.10</w:t>
      </w:r>
      <w:r w:rsidRPr="005059C1">
        <w:t xml:space="preserve"> unless it is required by the employment. In the case the Supreme court defined judicial office not being employment. Under </w:t>
      </w:r>
      <w:r w:rsidRPr="005059C1">
        <w:rPr>
          <w:b/>
        </w:rPr>
        <w:t>S.20</w:t>
      </w:r>
      <w:r w:rsidRPr="005059C1">
        <w:t xml:space="preserve"> the qualification for a judicial office is to not have any past records despite the fact that a pardon was rec’d. In this case it is determined that judicial office must set a higher standard and the public confidence is effected since Therrien did not disclose relevant information. Therrien lost the case in Supreme court. </w:t>
      </w:r>
    </w:p>
    <w:p w14:paraId="230F17E6" w14:textId="77777777" w:rsidR="00DB1F1B" w:rsidRPr="00822BF8" w:rsidRDefault="00DB1F1B" w:rsidP="00B70726"/>
    <w:p w14:paraId="15149B3D" w14:textId="77777777" w:rsidR="00DB1F1B" w:rsidRDefault="00DB1F1B" w:rsidP="00B70726">
      <w:pPr>
        <w:rPr>
          <w:u w:val="single"/>
        </w:rPr>
      </w:pPr>
    </w:p>
    <w:p w14:paraId="52942DFA" w14:textId="77777777" w:rsidR="00B70726" w:rsidRPr="00B70726" w:rsidRDefault="00B70726" w:rsidP="00B70726">
      <w:pPr>
        <w:rPr>
          <w:b/>
        </w:rPr>
      </w:pPr>
      <w:r w:rsidRPr="00B70726">
        <w:rPr>
          <w:b/>
        </w:rPr>
        <w:t>Case: Syndicat Northcrest vs Anselem</w:t>
      </w:r>
      <w:r>
        <w:rPr>
          <w:b/>
        </w:rPr>
        <w:t xml:space="preserve"> (page 17)</w:t>
      </w:r>
    </w:p>
    <w:p w14:paraId="19B4C037" w14:textId="77777777" w:rsidR="00D15D1C" w:rsidRPr="00327EB6" w:rsidRDefault="00D15D1C" w:rsidP="00D15D1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D15D1C" w14:paraId="3052AD2C" w14:textId="77777777">
        <w:tc>
          <w:tcPr>
            <w:tcW w:w="1188" w:type="dxa"/>
          </w:tcPr>
          <w:p w14:paraId="463EC324" w14:textId="77777777" w:rsidR="00D15D1C" w:rsidRDefault="00D15D1C" w:rsidP="00DB1F1B">
            <w:r>
              <w:t>Facts</w:t>
            </w:r>
          </w:p>
        </w:tc>
        <w:tc>
          <w:tcPr>
            <w:tcW w:w="7668" w:type="dxa"/>
          </w:tcPr>
          <w:p w14:paraId="70D108A7" w14:textId="77777777" w:rsidR="00D15D1C" w:rsidRPr="00987C87" w:rsidRDefault="00D15D1C" w:rsidP="00D15D1C">
            <w:pPr>
              <w:numPr>
                <w:ilvl w:val="0"/>
                <w:numId w:val="9"/>
              </w:numPr>
              <w:tabs>
                <w:tab w:val="clear" w:pos="360"/>
                <w:tab w:val="num" w:pos="252"/>
              </w:tabs>
              <w:ind w:left="252" w:hanging="252"/>
              <w:rPr>
                <w:sz w:val="20"/>
                <w:szCs w:val="20"/>
              </w:rPr>
            </w:pPr>
            <w:r w:rsidRPr="00987C87">
              <w:rPr>
                <w:sz w:val="20"/>
                <w:szCs w:val="20"/>
              </w:rPr>
              <w:t>Amselem wants to build Succah (temporary shelter) on balcony for religious reasons</w:t>
            </w:r>
          </w:p>
          <w:p w14:paraId="1E45E0F0" w14:textId="77777777" w:rsidR="00D15D1C" w:rsidRPr="00987C87" w:rsidRDefault="00D15D1C" w:rsidP="00D15D1C">
            <w:pPr>
              <w:numPr>
                <w:ilvl w:val="0"/>
                <w:numId w:val="9"/>
              </w:numPr>
              <w:tabs>
                <w:tab w:val="clear" w:pos="360"/>
                <w:tab w:val="num" w:pos="252"/>
              </w:tabs>
              <w:ind w:left="252" w:hanging="252"/>
              <w:rPr>
                <w:sz w:val="20"/>
                <w:szCs w:val="20"/>
              </w:rPr>
            </w:pPr>
            <w:r w:rsidRPr="00987C87">
              <w:rPr>
                <w:sz w:val="20"/>
                <w:szCs w:val="20"/>
              </w:rPr>
              <w:t>Condo association says no, you can have a communal Succah down in garden</w:t>
            </w:r>
          </w:p>
          <w:p w14:paraId="79D30ACF" w14:textId="77777777" w:rsidR="00D15D1C" w:rsidRPr="00987C87" w:rsidRDefault="00D15D1C" w:rsidP="00D15D1C">
            <w:pPr>
              <w:numPr>
                <w:ilvl w:val="0"/>
                <w:numId w:val="9"/>
              </w:numPr>
              <w:tabs>
                <w:tab w:val="clear" w:pos="360"/>
                <w:tab w:val="num" w:pos="252"/>
              </w:tabs>
              <w:ind w:left="252" w:hanging="252"/>
              <w:rPr>
                <w:sz w:val="20"/>
                <w:szCs w:val="20"/>
              </w:rPr>
            </w:pPr>
            <w:r w:rsidRPr="00987C87">
              <w:rPr>
                <w:sz w:val="20"/>
                <w:szCs w:val="20"/>
              </w:rPr>
              <w:t>Amselem says no, my religion says I have to have it so sues</w:t>
            </w:r>
          </w:p>
        </w:tc>
      </w:tr>
      <w:tr w:rsidR="00D15D1C" w14:paraId="5F2186F0" w14:textId="77777777">
        <w:tc>
          <w:tcPr>
            <w:tcW w:w="1188" w:type="dxa"/>
          </w:tcPr>
          <w:p w14:paraId="6ECA4221" w14:textId="77777777" w:rsidR="00D15D1C" w:rsidRDefault="00D15D1C" w:rsidP="00DB1F1B">
            <w:r>
              <w:t>Question</w:t>
            </w:r>
          </w:p>
        </w:tc>
        <w:tc>
          <w:tcPr>
            <w:tcW w:w="7668" w:type="dxa"/>
          </w:tcPr>
          <w:p w14:paraId="6057E153" w14:textId="77777777" w:rsidR="00D15D1C" w:rsidRPr="00987C87" w:rsidRDefault="00D15D1C" w:rsidP="00D15D1C">
            <w:pPr>
              <w:numPr>
                <w:ilvl w:val="0"/>
                <w:numId w:val="10"/>
              </w:numPr>
              <w:tabs>
                <w:tab w:val="clear" w:pos="720"/>
                <w:tab w:val="num" w:pos="252"/>
              </w:tabs>
              <w:ind w:left="252" w:hanging="252"/>
              <w:rPr>
                <w:sz w:val="20"/>
                <w:szCs w:val="20"/>
              </w:rPr>
            </w:pPr>
            <w:r w:rsidRPr="00987C87">
              <w:rPr>
                <w:sz w:val="20"/>
                <w:szCs w:val="20"/>
              </w:rPr>
              <w:t>How do we prove religious freedom under court?</w:t>
            </w:r>
          </w:p>
          <w:p w14:paraId="266C1860" w14:textId="77777777" w:rsidR="00D15D1C" w:rsidRPr="00987C87" w:rsidRDefault="00D15D1C" w:rsidP="00D15D1C">
            <w:pPr>
              <w:numPr>
                <w:ilvl w:val="0"/>
                <w:numId w:val="10"/>
              </w:numPr>
              <w:tabs>
                <w:tab w:val="clear" w:pos="720"/>
                <w:tab w:val="num" w:pos="252"/>
              </w:tabs>
              <w:ind w:left="252" w:hanging="252"/>
              <w:rPr>
                <w:sz w:val="20"/>
                <w:szCs w:val="20"/>
              </w:rPr>
            </w:pPr>
            <w:r w:rsidRPr="00987C87">
              <w:rPr>
                <w:sz w:val="20"/>
                <w:szCs w:val="20"/>
              </w:rPr>
              <w:t>Why is there no accommodation? (i.e. why can’t he practice)</w:t>
            </w:r>
          </w:p>
          <w:p w14:paraId="1BEFF1F2" w14:textId="77777777" w:rsidR="00D15D1C" w:rsidRPr="00987C87" w:rsidRDefault="00D15D1C" w:rsidP="00D15D1C">
            <w:pPr>
              <w:numPr>
                <w:ilvl w:val="0"/>
                <w:numId w:val="10"/>
              </w:numPr>
              <w:tabs>
                <w:tab w:val="clear" w:pos="720"/>
                <w:tab w:val="num" w:pos="252"/>
              </w:tabs>
              <w:ind w:left="252" w:hanging="252"/>
              <w:rPr>
                <w:sz w:val="20"/>
                <w:szCs w:val="20"/>
              </w:rPr>
            </w:pPr>
            <w:r w:rsidRPr="00987C87">
              <w:rPr>
                <w:sz w:val="20"/>
                <w:szCs w:val="20"/>
              </w:rPr>
              <w:t xml:space="preserve">Amselem signed contract and agreed not to put up temporary shelter, change appearance/modify condo </w:t>
            </w:r>
          </w:p>
        </w:tc>
      </w:tr>
      <w:tr w:rsidR="00D15D1C" w14:paraId="0A29D868" w14:textId="77777777">
        <w:trPr>
          <w:trHeight w:val="737"/>
        </w:trPr>
        <w:tc>
          <w:tcPr>
            <w:tcW w:w="1188" w:type="dxa"/>
          </w:tcPr>
          <w:p w14:paraId="24427D9B" w14:textId="77777777" w:rsidR="00D15D1C" w:rsidRDefault="00D15D1C" w:rsidP="00DB1F1B">
            <w:r>
              <w:t>Ratio</w:t>
            </w:r>
          </w:p>
        </w:tc>
        <w:tc>
          <w:tcPr>
            <w:tcW w:w="7668" w:type="dxa"/>
          </w:tcPr>
          <w:p w14:paraId="25D963AD" w14:textId="77777777" w:rsidR="00D15D1C" w:rsidRPr="00987C87" w:rsidRDefault="00D15D1C" w:rsidP="00D15D1C">
            <w:pPr>
              <w:numPr>
                <w:ilvl w:val="0"/>
                <w:numId w:val="8"/>
              </w:numPr>
              <w:tabs>
                <w:tab w:val="clear" w:pos="360"/>
                <w:tab w:val="num" w:pos="252"/>
              </w:tabs>
              <w:ind w:left="252" w:hanging="252"/>
              <w:rPr>
                <w:sz w:val="20"/>
                <w:szCs w:val="20"/>
              </w:rPr>
            </w:pPr>
            <w:r w:rsidRPr="00987C87">
              <w:rPr>
                <w:sz w:val="20"/>
                <w:szCs w:val="20"/>
              </w:rPr>
              <w:t>First prove sincere belief in the religion (witness confesses), then court will not intervene on how he practices</w:t>
            </w:r>
          </w:p>
          <w:p w14:paraId="1FD19873" w14:textId="77777777" w:rsidR="00D15D1C" w:rsidRPr="00987C87" w:rsidRDefault="00D15D1C" w:rsidP="00D15D1C">
            <w:pPr>
              <w:numPr>
                <w:ilvl w:val="0"/>
                <w:numId w:val="8"/>
              </w:numPr>
              <w:tabs>
                <w:tab w:val="clear" w:pos="360"/>
                <w:tab w:val="num" w:pos="252"/>
              </w:tabs>
              <w:ind w:left="252" w:hanging="252"/>
              <w:rPr>
                <w:sz w:val="20"/>
                <w:szCs w:val="20"/>
              </w:rPr>
            </w:pPr>
            <w:r w:rsidRPr="00987C87">
              <w:rPr>
                <w:i/>
                <w:sz w:val="20"/>
                <w:szCs w:val="20"/>
              </w:rPr>
              <w:t>Argument</w:t>
            </w:r>
            <w:r w:rsidRPr="00987C87">
              <w:rPr>
                <w:sz w:val="20"/>
                <w:szCs w:val="20"/>
              </w:rPr>
              <w:t xml:space="preserve">: Condo association: safety issue [1], will block security access, enjoyment of property issues [6] – </w:t>
            </w:r>
            <w:r w:rsidRPr="00987C87">
              <w:rPr>
                <w:i/>
                <w:sz w:val="20"/>
                <w:szCs w:val="20"/>
              </w:rPr>
              <w:t>Answer</w:t>
            </w:r>
            <w:r w:rsidRPr="00987C87">
              <w:rPr>
                <w:sz w:val="20"/>
                <w:szCs w:val="20"/>
              </w:rPr>
              <w:t>: No, only 9 days, you can reasonably accomodate [9.1]</w:t>
            </w:r>
          </w:p>
          <w:p w14:paraId="46D23AE2" w14:textId="77777777" w:rsidR="00D15D1C" w:rsidRPr="00987C87" w:rsidRDefault="00D15D1C" w:rsidP="00D15D1C">
            <w:pPr>
              <w:numPr>
                <w:ilvl w:val="0"/>
                <w:numId w:val="8"/>
              </w:numPr>
              <w:tabs>
                <w:tab w:val="clear" w:pos="360"/>
                <w:tab w:val="num" w:pos="252"/>
              </w:tabs>
              <w:ind w:left="252" w:hanging="252"/>
              <w:rPr>
                <w:sz w:val="20"/>
                <w:szCs w:val="20"/>
              </w:rPr>
            </w:pPr>
            <w:r w:rsidRPr="00987C87">
              <w:rPr>
                <w:i/>
                <w:sz w:val="20"/>
                <w:szCs w:val="20"/>
              </w:rPr>
              <w:t>Argument</w:t>
            </w:r>
            <w:r w:rsidRPr="00987C87">
              <w:rPr>
                <w:sz w:val="20"/>
                <w:szCs w:val="20"/>
              </w:rPr>
              <w:t xml:space="preserve">: waived rights to religious freedom [3] – </w:t>
            </w:r>
            <w:r w:rsidRPr="00987C87">
              <w:rPr>
                <w:i/>
                <w:sz w:val="20"/>
                <w:szCs w:val="20"/>
              </w:rPr>
              <w:t>Answer</w:t>
            </w:r>
            <w:r w:rsidRPr="00987C87">
              <w:rPr>
                <w:sz w:val="20"/>
                <w:szCs w:val="20"/>
              </w:rPr>
              <w:t xml:space="preserve">: Court doesn’t think you can waive rights to religious freedom, but even if you could the contract wasn’t precise enough (would have to be extremely clear) </w:t>
            </w:r>
          </w:p>
        </w:tc>
      </w:tr>
      <w:tr w:rsidR="00D15D1C" w14:paraId="68EDEC71" w14:textId="77777777">
        <w:tc>
          <w:tcPr>
            <w:tcW w:w="1188" w:type="dxa"/>
          </w:tcPr>
          <w:p w14:paraId="025FBB44" w14:textId="77777777" w:rsidR="00D15D1C" w:rsidRDefault="00D15D1C" w:rsidP="00DB1F1B">
            <w:r>
              <w:t>Decision</w:t>
            </w:r>
          </w:p>
        </w:tc>
        <w:tc>
          <w:tcPr>
            <w:tcW w:w="7668" w:type="dxa"/>
          </w:tcPr>
          <w:p w14:paraId="2D9FDCFF" w14:textId="77777777" w:rsidR="00D15D1C" w:rsidRPr="00987C87" w:rsidRDefault="00D15D1C" w:rsidP="00D15D1C">
            <w:pPr>
              <w:numPr>
                <w:ilvl w:val="0"/>
                <w:numId w:val="4"/>
              </w:numPr>
              <w:tabs>
                <w:tab w:val="clear" w:pos="360"/>
                <w:tab w:val="num" w:pos="252"/>
              </w:tabs>
              <w:ind w:left="252" w:hanging="252"/>
              <w:rPr>
                <w:sz w:val="20"/>
                <w:szCs w:val="20"/>
              </w:rPr>
            </w:pPr>
            <w:r w:rsidRPr="00987C87">
              <w:rPr>
                <w:sz w:val="20"/>
                <w:szCs w:val="20"/>
              </w:rPr>
              <w:t>Succah allowed to be built on balcony</w:t>
            </w:r>
            <w:r>
              <w:rPr>
                <w:sz w:val="20"/>
                <w:szCs w:val="20"/>
              </w:rPr>
              <w:t xml:space="preserve"> </w:t>
            </w:r>
            <w:r>
              <w:rPr>
                <w:b/>
                <w:sz w:val="20"/>
                <w:szCs w:val="20"/>
              </w:rPr>
              <w:t>No precedent set</w:t>
            </w:r>
          </w:p>
        </w:tc>
      </w:tr>
    </w:tbl>
    <w:p w14:paraId="0A9498AD" w14:textId="77777777" w:rsidR="00B70726" w:rsidRPr="005059C1" w:rsidRDefault="00B70726" w:rsidP="00B70726">
      <w:pPr>
        <w:rPr>
          <w:u w:val="single"/>
        </w:rPr>
      </w:pPr>
    </w:p>
    <w:p w14:paraId="01B1CE5D" w14:textId="77777777" w:rsidR="00822BF8" w:rsidRPr="00822BF8" w:rsidRDefault="00822BF8" w:rsidP="00B70726">
      <w:r w:rsidRPr="00822BF8">
        <w:t>The court’s role is to ensure that a person’s belief is in good faith, neither fictitious nor capricious and that it is not an artifice.</w:t>
      </w:r>
    </w:p>
    <w:p w14:paraId="1D466B07" w14:textId="77777777" w:rsidR="00822BF8" w:rsidRPr="00822BF8" w:rsidRDefault="00822BF8" w:rsidP="00B70726">
      <w:r w:rsidRPr="00822BF8">
        <w:t>Condo association WON in lower Courts. Supreme Court of Canada had to determine whether they deserve this right or not. 5 judges said it was sincere thus protected -condo association LOST. (there’s 3 different opinions in case different judges give their opinion)</w:t>
      </w:r>
    </w:p>
    <w:p w14:paraId="3184A996" w14:textId="77777777" w:rsidR="00822BF8" w:rsidRDefault="00822BF8" w:rsidP="00B70726">
      <w:pPr>
        <w:rPr>
          <w:u w:val="single"/>
        </w:rPr>
      </w:pPr>
    </w:p>
    <w:p w14:paraId="496AB942" w14:textId="77777777" w:rsidR="00B70726" w:rsidRPr="005059C1" w:rsidRDefault="00B70726" w:rsidP="00B70726">
      <w:r w:rsidRPr="005059C1">
        <w:rPr>
          <w:u w:val="single"/>
        </w:rPr>
        <w:t>Religious freedom</w:t>
      </w:r>
      <w:r w:rsidRPr="005059C1">
        <w:t xml:space="preserve"> entails that when a claimant sincerely believes in a practice of religion. If the religious freedom right is triggered then court must decide whether the exercise of the right infringes the freedom of religion. Under </w:t>
      </w:r>
      <w:r w:rsidRPr="005059C1">
        <w:rPr>
          <w:b/>
        </w:rPr>
        <w:t>S.3</w:t>
      </w:r>
      <w:r w:rsidRPr="005059C1">
        <w:t xml:space="preserve"> of the Qc Charter every person possesses fundamental rights which include the freedom of practicing his or her religion. Under </w:t>
      </w:r>
      <w:r w:rsidRPr="005059C1">
        <w:rPr>
          <w:b/>
        </w:rPr>
        <w:t>S.9.1</w:t>
      </w:r>
      <w:r w:rsidRPr="005059C1">
        <w:t xml:space="preserve"> the freedom and rights are limited to the scope provided by the law.</w:t>
      </w:r>
    </w:p>
    <w:p w14:paraId="1E51E3AF" w14:textId="77777777" w:rsidR="00DB1F1B" w:rsidRDefault="00B70726">
      <w:r w:rsidRPr="005059C1">
        <w:t xml:space="preserve">The co-owners have the right to personal security under </w:t>
      </w:r>
      <w:r w:rsidRPr="005059C1">
        <w:rPr>
          <w:b/>
        </w:rPr>
        <w:t xml:space="preserve">S.1 </w:t>
      </w:r>
      <w:r w:rsidRPr="005059C1">
        <w:t xml:space="preserve">and the right to peaceful enjoyment of property to the extent provided by law under </w:t>
      </w:r>
      <w:r w:rsidRPr="005059C1">
        <w:rPr>
          <w:b/>
        </w:rPr>
        <w:t>S.6</w:t>
      </w:r>
      <w:r w:rsidRPr="005059C1">
        <w:t xml:space="preserve"> </w:t>
      </w:r>
    </w:p>
    <w:p w14:paraId="469867B9" w14:textId="77777777" w:rsidR="00DB1F1B" w:rsidRDefault="00DB1F1B"/>
    <w:p w14:paraId="5FCFF20E" w14:textId="77777777" w:rsidR="00B70726" w:rsidRPr="00D15D1C" w:rsidRDefault="00B70726"/>
    <w:p w14:paraId="4785F8B9" w14:textId="77777777" w:rsidR="00156377" w:rsidRDefault="00156377">
      <w:pPr>
        <w:rPr>
          <w:b/>
        </w:rPr>
      </w:pPr>
    </w:p>
    <w:p w14:paraId="79A3B1C9" w14:textId="77777777" w:rsidR="00156377" w:rsidRDefault="00156377">
      <w:pPr>
        <w:rPr>
          <w:b/>
        </w:rPr>
      </w:pPr>
    </w:p>
    <w:p w14:paraId="17E87165" w14:textId="77777777" w:rsidR="00156377" w:rsidRDefault="00156377">
      <w:pPr>
        <w:rPr>
          <w:b/>
        </w:rPr>
      </w:pPr>
    </w:p>
    <w:p w14:paraId="4B52EF74" w14:textId="77777777" w:rsidR="00156377" w:rsidRDefault="00156377">
      <w:pPr>
        <w:rPr>
          <w:b/>
        </w:rPr>
      </w:pPr>
    </w:p>
    <w:p w14:paraId="47B92515" w14:textId="77777777" w:rsidR="00156377" w:rsidRDefault="00156377">
      <w:pPr>
        <w:rPr>
          <w:b/>
        </w:rPr>
      </w:pPr>
    </w:p>
    <w:p w14:paraId="24D07EB5" w14:textId="77777777" w:rsidR="00DF003F" w:rsidRDefault="00B70726">
      <w:pPr>
        <w:rPr>
          <w:b/>
        </w:rPr>
      </w:pPr>
      <w:r w:rsidRPr="00B70726">
        <w:rPr>
          <w:b/>
        </w:rPr>
        <w:t>Commission Scolaire Marguerite Bourgeoise vs Singh: Qc court of Appeal (page 8)</w:t>
      </w:r>
    </w:p>
    <w:p w14:paraId="6D99A4B1" w14:textId="77777777" w:rsidR="00DF003F" w:rsidRPr="00327EB6" w:rsidRDefault="00DF003F" w:rsidP="00DF00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DF003F" w14:paraId="768A08AE" w14:textId="77777777">
        <w:tc>
          <w:tcPr>
            <w:tcW w:w="1188" w:type="dxa"/>
          </w:tcPr>
          <w:p w14:paraId="3A500A52" w14:textId="77777777" w:rsidR="00DF003F" w:rsidRDefault="00DF003F" w:rsidP="00DB1F1B">
            <w:r>
              <w:t>Facts</w:t>
            </w:r>
          </w:p>
        </w:tc>
        <w:tc>
          <w:tcPr>
            <w:tcW w:w="7668" w:type="dxa"/>
          </w:tcPr>
          <w:p w14:paraId="2BA8B48C" w14:textId="77777777" w:rsidR="00DF003F" w:rsidRPr="00987C87" w:rsidRDefault="00DF003F" w:rsidP="00DF003F">
            <w:pPr>
              <w:numPr>
                <w:ilvl w:val="0"/>
                <w:numId w:val="5"/>
              </w:numPr>
              <w:tabs>
                <w:tab w:val="clear" w:pos="1800"/>
                <w:tab w:val="num" w:pos="252"/>
              </w:tabs>
              <w:ind w:left="252" w:hanging="252"/>
              <w:rPr>
                <w:sz w:val="20"/>
                <w:szCs w:val="20"/>
              </w:rPr>
            </w:pPr>
            <w:r w:rsidRPr="00987C87">
              <w:rPr>
                <w:sz w:val="20"/>
                <w:szCs w:val="20"/>
              </w:rPr>
              <w:t>Mr. Multani goes to school with a kirpan (ceremonial dagger), it slipped out</w:t>
            </w:r>
          </w:p>
          <w:p w14:paraId="022320A7" w14:textId="77777777" w:rsidR="00DF003F" w:rsidRPr="00987C87" w:rsidRDefault="00DF003F" w:rsidP="00DF003F">
            <w:pPr>
              <w:numPr>
                <w:ilvl w:val="0"/>
                <w:numId w:val="5"/>
              </w:numPr>
              <w:tabs>
                <w:tab w:val="clear" w:pos="1800"/>
                <w:tab w:val="num" w:pos="252"/>
              </w:tabs>
              <w:ind w:left="252" w:hanging="252"/>
              <w:rPr>
                <w:sz w:val="20"/>
                <w:szCs w:val="20"/>
              </w:rPr>
            </w:pPr>
            <w:r w:rsidRPr="00987C87">
              <w:rPr>
                <w:sz w:val="20"/>
                <w:szCs w:val="20"/>
              </w:rPr>
              <w:t>school freaked out</w:t>
            </w:r>
          </w:p>
          <w:p w14:paraId="18A84637" w14:textId="77777777" w:rsidR="00DF003F" w:rsidRPr="00987C87" w:rsidRDefault="00DF003F" w:rsidP="00DF003F">
            <w:pPr>
              <w:numPr>
                <w:ilvl w:val="0"/>
                <w:numId w:val="5"/>
              </w:numPr>
              <w:tabs>
                <w:tab w:val="clear" w:pos="1800"/>
                <w:tab w:val="num" w:pos="252"/>
              </w:tabs>
              <w:ind w:left="252" w:hanging="252"/>
              <w:rPr>
                <w:sz w:val="20"/>
                <w:szCs w:val="20"/>
              </w:rPr>
            </w:pPr>
            <w:r w:rsidRPr="00987C87">
              <w:rPr>
                <w:sz w:val="20"/>
                <w:szCs w:val="20"/>
              </w:rPr>
              <w:t>he said it was part of his religion</w:t>
            </w:r>
          </w:p>
          <w:p w14:paraId="0A9A7185" w14:textId="77777777" w:rsidR="00DF003F" w:rsidRPr="00987C87" w:rsidRDefault="00DF003F" w:rsidP="00DF003F">
            <w:pPr>
              <w:numPr>
                <w:ilvl w:val="0"/>
                <w:numId w:val="5"/>
              </w:numPr>
              <w:tabs>
                <w:tab w:val="clear" w:pos="1800"/>
                <w:tab w:val="num" w:pos="252"/>
              </w:tabs>
              <w:ind w:left="252" w:hanging="252"/>
              <w:rPr>
                <w:sz w:val="20"/>
                <w:szCs w:val="20"/>
              </w:rPr>
            </w:pPr>
            <w:r w:rsidRPr="00987C87">
              <w:rPr>
                <w:sz w:val="20"/>
                <w:szCs w:val="20"/>
              </w:rPr>
              <w:t>school said it forbidden</w:t>
            </w:r>
          </w:p>
          <w:p w14:paraId="6201B502" w14:textId="77777777" w:rsidR="00DF003F" w:rsidRPr="00987C87" w:rsidRDefault="00DF003F" w:rsidP="00DF003F">
            <w:pPr>
              <w:numPr>
                <w:ilvl w:val="0"/>
                <w:numId w:val="5"/>
              </w:numPr>
              <w:tabs>
                <w:tab w:val="clear" w:pos="1800"/>
                <w:tab w:val="num" w:pos="252"/>
              </w:tabs>
              <w:ind w:left="252" w:hanging="252"/>
              <w:rPr>
                <w:sz w:val="20"/>
                <w:szCs w:val="20"/>
              </w:rPr>
            </w:pPr>
            <w:r w:rsidRPr="00987C87">
              <w:rPr>
                <w:sz w:val="20"/>
                <w:szCs w:val="20"/>
              </w:rPr>
              <w:t>Mt. Multani said it was part of his religion and sues</w:t>
            </w:r>
          </w:p>
        </w:tc>
      </w:tr>
      <w:tr w:rsidR="00DF003F" w14:paraId="173356E4" w14:textId="77777777">
        <w:tc>
          <w:tcPr>
            <w:tcW w:w="1188" w:type="dxa"/>
          </w:tcPr>
          <w:p w14:paraId="287BFE30" w14:textId="77777777" w:rsidR="00DF003F" w:rsidRDefault="00DF003F" w:rsidP="00DB1F1B">
            <w:r>
              <w:t>Question</w:t>
            </w:r>
          </w:p>
        </w:tc>
        <w:tc>
          <w:tcPr>
            <w:tcW w:w="7668" w:type="dxa"/>
          </w:tcPr>
          <w:p w14:paraId="37D33E65" w14:textId="77777777" w:rsidR="00DF003F" w:rsidRPr="00987C87" w:rsidRDefault="00DF003F" w:rsidP="00DF003F">
            <w:pPr>
              <w:numPr>
                <w:ilvl w:val="1"/>
                <w:numId w:val="2"/>
              </w:numPr>
              <w:tabs>
                <w:tab w:val="clear" w:pos="2520"/>
                <w:tab w:val="num" w:pos="252"/>
              </w:tabs>
              <w:ind w:left="252" w:hanging="252"/>
              <w:rPr>
                <w:sz w:val="20"/>
                <w:szCs w:val="20"/>
              </w:rPr>
            </w:pPr>
            <w:r w:rsidRPr="00987C87">
              <w:rPr>
                <w:sz w:val="20"/>
                <w:szCs w:val="20"/>
              </w:rPr>
              <w:t xml:space="preserve">safety/security of children </w:t>
            </w:r>
            <w:r>
              <w:rPr>
                <w:sz w:val="20"/>
                <w:szCs w:val="20"/>
              </w:rPr>
              <w:t>sec</w:t>
            </w:r>
            <w:r w:rsidRPr="00987C87">
              <w:rPr>
                <w:sz w:val="20"/>
                <w:szCs w:val="20"/>
              </w:rPr>
              <w:t>[1] harmed by kirpan?</w:t>
            </w:r>
          </w:p>
          <w:p w14:paraId="3E0D830E" w14:textId="77777777" w:rsidR="00DF003F" w:rsidRPr="00987C87" w:rsidRDefault="00DF003F" w:rsidP="00DF003F">
            <w:pPr>
              <w:numPr>
                <w:ilvl w:val="1"/>
                <w:numId w:val="2"/>
              </w:numPr>
              <w:tabs>
                <w:tab w:val="clear" w:pos="2520"/>
                <w:tab w:val="num" w:pos="252"/>
              </w:tabs>
              <w:ind w:left="252" w:hanging="252"/>
              <w:rPr>
                <w:sz w:val="20"/>
                <w:szCs w:val="20"/>
              </w:rPr>
            </w:pPr>
            <w:r w:rsidRPr="00987C87">
              <w:rPr>
                <w:sz w:val="20"/>
                <w:szCs w:val="20"/>
              </w:rPr>
              <w:t xml:space="preserve">freedom of religion </w:t>
            </w:r>
            <w:r>
              <w:rPr>
                <w:sz w:val="20"/>
                <w:szCs w:val="20"/>
              </w:rPr>
              <w:t>sec</w:t>
            </w:r>
            <w:r w:rsidRPr="00987C87">
              <w:rPr>
                <w:sz w:val="20"/>
                <w:szCs w:val="20"/>
              </w:rPr>
              <w:t>[3] to wear a kirpan?</w:t>
            </w:r>
          </w:p>
          <w:p w14:paraId="27698C2D" w14:textId="77777777" w:rsidR="00DF003F" w:rsidRPr="00987C87" w:rsidRDefault="00DF003F" w:rsidP="00DF003F">
            <w:pPr>
              <w:numPr>
                <w:ilvl w:val="1"/>
                <w:numId w:val="2"/>
              </w:numPr>
              <w:tabs>
                <w:tab w:val="clear" w:pos="2520"/>
                <w:tab w:val="num" w:pos="252"/>
              </w:tabs>
              <w:ind w:left="252" w:hanging="252"/>
              <w:rPr>
                <w:sz w:val="20"/>
                <w:szCs w:val="20"/>
              </w:rPr>
            </w:pPr>
            <w:r w:rsidRPr="00987C87">
              <w:rPr>
                <w:sz w:val="20"/>
                <w:szCs w:val="20"/>
              </w:rPr>
              <w:t>is there some way for these to coexist [9.1], make reasonable accommodation?</w:t>
            </w:r>
          </w:p>
        </w:tc>
      </w:tr>
      <w:tr w:rsidR="00DF003F" w14:paraId="5E7EE48A" w14:textId="77777777">
        <w:tc>
          <w:tcPr>
            <w:tcW w:w="1188" w:type="dxa"/>
          </w:tcPr>
          <w:p w14:paraId="279939AD" w14:textId="77777777" w:rsidR="00DF003F" w:rsidRDefault="00DF003F" w:rsidP="00DB1F1B">
            <w:r>
              <w:t>Ratio</w:t>
            </w:r>
          </w:p>
        </w:tc>
        <w:tc>
          <w:tcPr>
            <w:tcW w:w="7668" w:type="dxa"/>
          </w:tcPr>
          <w:p w14:paraId="3C467B50" w14:textId="77777777" w:rsidR="00DF003F" w:rsidRPr="00987C87" w:rsidRDefault="00DF003F" w:rsidP="00DF003F">
            <w:pPr>
              <w:numPr>
                <w:ilvl w:val="2"/>
                <w:numId w:val="2"/>
              </w:numPr>
              <w:tabs>
                <w:tab w:val="clear" w:pos="3420"/>
                <w:tab w:val="num" w:pos="252"/>
              </w:tabs>
              <w:ind w:left="252" w:hanging="252"/>
              <w:rPr>
                <w:sz w:val="20"/>
                <w:szCs w:val="20"/>
              </w:rPr>
            </w:pPr>
            <w:r w:rsidRPr="00987C87">
              <w:rPr>
                <w:sz w:val="20"/>
                <w:szCs w:val="20"/>
              </w:rPr>
              <w:t>Started looking at case law, found two cases:</w:t>
            </w:r>
          </w:p>
          <w:p w14:paraId="76F58141" w14:textId="77777777" w:rsidR="00DF003F" w:rsidRPr="00987C87" w:rsidRDefault="00DF003F" w:rsidP="00DB1F1B">
            <w:pPr>
              <w:numPr>
                <w:ilvl w:val="0"/>
                <w:numId w:val="3"/>
              </w:numPr>
              <w:rPr>
                <w:sz w:val="20"/>
                <w:szCs w:val="20"/>
              </w:rPr>
            </w:pPr>
            <w:r w:rsidRPr="00987C87">
              <w:rPr>
                <w:sz w:val="20"/>
                <w:szCs w:val="20"/>
              </w:rPr>
              <w:t xml:space="preserve">courtroom – no kirpan allowed (no accommodation possible) – no weapons allowed </w:t>
            </w:r>
          </w:p>
          <w:p w14:paraId="436C889C" w14:textId="77777777" w:rsidR="00DF003F" w:rsidRPr="00987C87" w:rsidRDefault="00DF003F" w:rsidP="00DB1F1B">
            <w:pPr>
              <w:numPr>
                <w:ilvl w:val="0"/>
                <w:numId w:val="3"/>
              </w:numPr>
              <w:rPr>
                <w:sz w:val="20"/>
                <w:szCs w:val="20"/>
              </w:rPr>
            </w:pPr>
            <w:r w:rsidRPr="00987C87">
              <w:rPr>
                <w:sz w:val="20"/>
                <w:szCs w:val="20"/>
              </w:rPr>
              <w:t>airplane – no kirpan allowed</w:t>
            </w:r>
          </w:p>
          <w:p w14:paraId="35C19506" w14:textId="77777777" w:rsidR="00DF003F" w:rsidRPr="00987C87" w:rsidRDefault="00DF003F" w:rsidP="00DF003F">
            <w:pPr>
              <w:numPr>
                <w:ilvl w:val="0"/>
                <w:numId w:val="4"/>
              </w:numPr>
              <w:tabs>
                <w:tab w:val="clear" w:pos="360"/>
                <w:tab w:val="num" w:pos="252"/>
              </w:tabs>
              <w:ind w:left="252" w:hanging="252"/>
              <w:rPr>
                <w:sz w:val="20"/>
                <w:szCs w:val="20"/>
              </w:rPr>
            </w:pPr>
            <w:r w:rsidRPr="00987C87">
              <w:rPr>
                <w:sz w:val="20"/>
                <w:szCs w:val="20"/>
              </w:rPr>
              <w:t xml:space="preserve">[1] safety in opposition to [3] religion, </w:t>
            </w:r>
          </w:p>
        </w:tc>
      </w:tr>
      <w:tr w:rsidR="00DF003F" w14:paraId="251A9133" w14:textId="77777777">
        <w:tc>
          <w:tcPr>
            <w:tcW w:w="1188" w:type="dxa"/>
          </w:tcPr>
          <w:p w14:paraId="45126869" w14:textId="77777777" w:rsidR="00DF003F" w:rsidRDefault="00DF003F" w:rsidP="00DB1F1B">
            <w:r>
              <w:t>Decision</w:t>
            </w:r>
          </w:p>
        </w:tc>
        <w:tc>
          <w:tcPr>
            <w:tcW w:w="7668" w:type="dxa"/>
          </w:tcPr>
          <w:p w14:paraId="6E3C5BA9" w14:textId="77777777" w:rsidR="00DF003F" w:rsidRPr="00987C87" w:rsidRDefault="00DF003F" w:rsidP="00DF003F">
            <w:pPr>
              <w:numPr>
                <w:ilvl w:val="0"/>
                <w:numId w:val="4"/>
              </w:numPr>
              <w:tabs>
                <w:tab w:val="clear" w:pos="360"/>
                <w:tab w:val="num" w:pos="252"/>
              </w:tabs>
              <w:ind w:left="252" w:hanging="252"/>
              <w:rPr>
                <w:sz w:val="20"/>
                <w:szCs w:val="20"/>
              </w:rPr>
            </w:pPr>
            <w:r w:rsidRPr="00987C87">
              <w:rPr>
                <w:sz w:val="20"/>
                <w:szCs w:val="20"/>
              </w:rPr>
              <w:t>[1] safety wins:  school is like courtroom so cannot allow kirpan</w:t>
            </w:r>
          </w:p>
          <w:p w14:paraId="1C95423B" w14:textId="77777777" w:rsidR="00DF003F" w:rsidRPr="00987C87" w:rsidRDefault="00DF003F" w:rsidP="00DF003F">
            <w:pPr>
              <w:numPr>
                <w:ilvl w:val="0"/>
                <w:numId w:val="4"/>
              </w:numPr>
              <w:tabs>
                <w:tab w:val="clear" w:pos="360"/>
                <w:tab w:val="num" w:pos="252"/>
              </w:tabs>
              <w:ind w:left="252" w:hanging="252"/>
              <w:rPr>
                <w:sz w:val="20"/>
                <w:szCs w:val="20"/>
              </w:rPr>
            </w:pPr>
            <w:r w:rsidRPr="00987C87">
              <w:rPr>
                <w:sz w:val="20"/>
                <w:szCs w:val="20"/>
              </w:rPr>
              <w:t xml:space="preserve">School cannot [9.1] reasonably accommodate you – </w:t>
            </w:r>
            <w:r w:rsidRPr="00987C87">
              <w:rPr>
                <w:b/>
                <w:sz w:val="20"/>
                <w:szCs w:val="20"/>
              </w:rPr>
              <w:t>precedent set</w:t>
            </w:r>
          </w:p>
        </w:tc>
      </w:tr>
    </w:tbl>
    <w:p w14:paraId="07411B1C" w14:textId="77777777" w:rsidR="00B70726" w:rsidRPr="00B70726" w:rsidRDefault="00B70726">
      <w:pPr>
        <w:rPr>
          <w:b/>
        </w:rPr>
      </w:pPr>
    </w:p>
    <w:p w14:paraId="67B9C2E2" w14:textId="77777777" w:rsidR="00B70726" w:rsidRPr="00B70726" w:rsidRDefault="00B70726" w:rsidP="00B70726">
      <w:pPr>
        <w:rPr>
          <w:b/>
        </w:rPr>
      </w:pPr>
      <w:r w:rsidRPr="00B70726">
        <w:rPr>
          <w:b/>
        </w:rPr>
        <w:t xml:space="preserve"> </w:t>
      </w:r>
    </w:p>
    <w:p w14:paraId="5C763D67" w14:textId="77777777" w:rsidR="00DF003F" w:rsidRDefault="00B70726" w:rsidP="00B70726">
      <w:pPr>
        <w:rPr>
          <w:b/>
        </w:rPr>
      </w:pPr>
      <w:r w:rsidRPr="00B70726">
        <w:rPr>
          <w:b/>
        </w:rPr>
        <w:t xml:space="preserve">Commission Scolaire Marguerite Bourgeoise vs Singh: Supreme Court </w:t>
      </w:r>
    </w:p>
    <w:p w14:paraId="3F1E8870" w14:textId="77777777" w:rsidR="00DF003F" w:rsidRPr="00327EB6" w:rsidRDefault="00DF003F" w:rsidP="00DF00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7668"/>
      </w:tblGrid>
      <w:tr w:rsidR="00DF003F" w14:paraId="581845F3" w14:textId="77777777">
        <w:tc>
          <w:tcPr>
            <w:tcW w:w="1188" w:type="dxa"/>
          </w:tcPr>
          <w:p w14:paraId="1164F95F" w14:textId="77777777" w:rsidR="00DF003F" w:rsidRDefault="00DF003F" w:rsidP="00DB1F1B">
            <w:r>
              <w:t>Ratio</w:t>
            </w:r>
          </w:p>
        </w:tc>
        <w:tc>
          <w:tcPr>
            <w:tcW w:w="7668" w:type="dxa"/>
          </w:tcPr>
          <w:p w14:paraId="69BF6C54" w14:textId="77777777" w:rsidR="00DF003F" w:rsidRDefault="00DF003F" w:rsidP="00DF003F">
            <w:pPr>
              <w:numPr>
                <w:ilvl w:val="0"/>
                <w:numId w:val="4"/>
              </w:numPr>
              <w:tabs>
                <w:tab w:val="clear" w:pos="360"/>
                <w:tab w:val="num" w:pos="252"/>
              </w:tabs>
              <w:ind w:left="252" w:hanging="252"/>
              <w:rPr>
                <w:sz w:val="20"/>
                <w:szCs w:val="20"/>
              </w:rPr>
            </w:pPr>
            <w:r w:rsidRPr="00987C87">
              <w:rPr>
                <w:sz w:val="20"/>
                <w:szCs w:val="20"/>
              </w:rPr>
              <w:t>Canada is multicultural by definition, therefore it must do everything possible to accommodate</w:t>
            </w:r>
          </w:p>
          <w:p w14:paraId="6FABC2E8" w14:textId="77777777" w:rsidR="00DF003F" w:rsidRPr="00987C87" w:rsidRDefault="00DF003F" w:rsidP="00DF003F">
            <w:pPr>
              <w:numPr>
                <w:ilvl w:val="0"/>
                <w:numId w:val="4"/>
              </w:numPr>
              <w:tabs>
                <w:tab w:val="clear" w:pos="360"/>
                <w:tab w:val="num" w:pos="252"/>
              </w:tabs>
              <w:ind w:left="252" w:hanging="252"/>
              <w:rPr>
                <w:sz w:val="20"/>
                <w:szCs w:val="20"/>
              </w:rPr>
            </w:pPr>
            <w:r>
              <w:rPr>
                <w:sz w:val="20"/>
                <w:szCs w:val="20"/>
              </w:rPr>
              <w:t>Courtroom and Airplane is not the same thing as a schoolyard – more secure</w:t>
            </w:r>
          </w:p>
          <w:p w14:paraId="2B6129CE" w14:textId="77777777" w:rsidR="00DF003F" w:rsidRPr="00987C87" w:rsidRDefault="00DF003F" w:rsidP="00DF003F">
            <w:pPr>
              <w:numPr>
                <w:ilvl w:val="0"/>
                <w:numId w:val="4"/>
              </w:numPr>
              <w:tabs>
                <w:tab w:val="clear" w:pos="360"/>
                <w:tab w:val="num" w:pos="252"/>
              </w:tabs>
              <w:ind w:left="252" w:hanging="252"/>
              <w:rPr>
                <w:sz w:val="20"/>
                <w:szCs w:val="20"/>
              </w:rPr>
            </w:pPr>
            <w:r w:rsidRPr="00987C87">
              <w:rPr>
                <w:sz w:val="20"/>
                <w:szCs w:val="20"/>
              </w:rPr>
              <w:t>Looked precisely @ kirpans in schools vs. sincere religious beliefs</w:t>
            </w:r>
          </w:p>
          <w:p w14:paraId="498D907D" w14:textId="77777777" w:rsidR="00DF003F" w:rsidRPr="00987C87" w:rsidRDefault="00DF003F" w:rsidP="00DF003F">
            <w:pPr>
              <w:numPr>
                <w:ilvl w:val="0"/>
                <w:numId w:val="4"/>
              </w:numPr>
              <w:tabs>
                <w:tab w:val="clear" w:pos="360"/>
                <w:tab w:val="num" w:pos="252"/>
              </w:tabs>
              <w:ind w:left="252" w:hanging="252"/>
              <w:rPr>
                <w:sz w:val="20"/>
                <w:szCs w:val="20"/>
              </w:rPr>
            </w:pPr>
            <w:r w:rsidRPr="00987C87">
              <w:rPr>
                <w:sz w:val="20"/>
                <w:szCs w:val="20"/>
              </w:rPr>
              <w:t>Some way to accommodate both rights?  Yes, by putting dagger in pouch that cannot be opened,  therefore [1] safety no longer a problem</w:t>
            </w:r>
          </w:p>
          <w:p w14:paraId="56ECDE48" w14:textId="77777777" w:rsidR="00DF003F" w:rsidRPr="00987C87" w:rsidRDefault="00DF003F" w:rsidP="00DF003F">
            <w:pPr>
              <w:numPr>
                <w:ilvl w:val="0"/>
                <w:numId w:val="4"/>
              </w:numPr>
              <w:tabs>
                <w:tab w:val="clear" w:pos="360"/>
                <w:tab w:val="num" w:pos="252"/>
              </w:tabs>
              <w:ind w:left="252" w:hanging="252"/>
              <w:rPr>
                <w:sz w:val="20"/>
                <w:szCs w:val="20"/>
              </w:rPr>
            </w:pPr>
            <w:r w:rsidRPr="00987C87">
              <w:rPr>
                <w:sz w:val="20"/>
                <w:szCs w:val="20"/>
              </w:rPr>
              <w:t>We can accommodate religion [3] without impeding on other right</w:t>
            </w:r>
          </w:p>
        </w:tc>
      </w:tr>
      <w:tr w:rsidR="00DF003F" w14:paraId="4789FAA2" w14:textId="77777777">
        <w:tc>
          <w:tcPr>
            <w:tcW w:w="1188" w:type="dxa"/>
          </w:tcPr>
          <w:p w14:paraId="3640544B" w14:textId="77777777" w:rsidR="00DF003F" w:rsidRDefault="00DF003F" w:rsidP="00DB1F1B">
            <w:r>
              <w:t>Decision</w:t>
            </w:r>
          </w:p>
        </w:tc>
        <w:tc>
          <w:tcPr>
            <w:tcW w:w="7668" w:type="dxa"/>
          </w:tcPr>
          <w:p w14:paraId="5CEE92FE" w14:textId="77777777" w:rsidR="00DF003F" w:rsidRPr="00987C87" w:rsidRDefault="00DF003F" w:rsidP="00DF003F">
            <w:pPr>
              <w:numPr>
                <w:ilvl w:val="0"/>
                <w:numId w:val="4"/>
              </w:numPr>
              <w:tabs>
                <w:tab w:val="clear" w:pos="360"/>
                <w:tab w:val="num" w:pos="252"/>
              </w:tabs>
              <w:ind w:left="252" w:hanging="252"/>
              <w:rPr>
                <w:sz w:val="20"/>
                <w:szCs w:val="20"/>
              </w:rPr>
            </w:pPr>
            <w:r w:rsidRPr="00987C87">
              <w:rPr>
                <w:sz w:val="20"/>
                <w:szCs w:val="20"/>
              </w:rPr>
              <w:t xml:space="preserve">Overturns Court of Appeals decision, can bring in kirpan under specified conditions – </w:t>
            </w:r>
            <w:r w:rsidRPr="00987C87">
              <w:rPr>
                <w:b/>
                <w:sz w:val="20"/>
                <w:szCs w:val="20"/>
              </w:rPr>
              <w:t>precedent set</w:t>
            </w:r>
          </w:p>
        </w:tc>
      </w:tr>
    </w:tbl>
    <w:p w14:paraId="1360E2F5" w14:textId="77777777" w:rsidR="0056248C" w:rsidRDefault="0056248C" w:rsidP="00B70726">
      <w:pPr>
        <w:rPr>
          <w:b/>
        </w:rPr>
      </w:pPr>
    </w:p>
    <w:p w14:paraId="06EF9D23" w14:textId="77777777" w:rsidR="0056248C" w:rsidRPr="005059C1" w:rsidRDefault="0056248C" w:rsidP="0056248C"/>
    <w:p w14:paraId="316BE9CF" w14:textId="77777777" w:rsidR="0056248C" w:rsidRPr="005059C1" w:rsidRDefault="0056248C" w:rsidP="0056248C">
      <w:r w:rsidRPr="005059C1">
        <w:t xml:space="preserve">A case about religious freedom. A sikh boys kirpan (dagger) fell during school time for which he was told never to bring it to school. He refused and they went to Superior court where is was decided that the boy can wear the kirpan as long as certain conditions were followed. The Mutani argued under </w:t>
      </w:r>
      <w:r w:rsidRPr="005059C1">
        <w:rPr>
          <w:b/>
        </w:rPr>
        <w:t>S.3</w:t>
      </w:r>
      <w:r w:rsidRPr="005059C1">
        <w:t xml:space="preserve"> for the freedom of religion and </w:t>
      </w:r>
      <w:r w:rsidRPr="005059C1">
        <w:rPr>
          <w:b/>
        </w:rPr>
        <w:t>S.10</w:t>
      </w:r>
      <w:r w:rsidRPr="005059C1">
        <w:t xml:space="preserve"> to enjoy his fundamental freedom. However, the Scolaire argues under </w:t>
      </w:r>
      <w:r w:rsidRPr="005059C1">
        <w:rPr>
          <w:b/>
        </w:rPr>
        <w:t>S.9.1</w:t>
      </w:r>
      <w:r w:rsidRPr="005059C1">
        <w:t xml:space="preserve"> to limit the grounds of the religious freedom based on the security and well being of society. In the past cases the kirpan is prohibited in airplanes and courtroom. The appeal court agreed with the Superior court judgement under </w:t>
      </w:r>
      <w:r w:rsidRPr="005059C1">
        <w:rPr>
          <w:b/>
        </w:rPr>
        <w:t xml:space="preserve">S.10 </w:t>
      </w:r>
      <w:r w:rsidRPr="005059C1">
        <w:t xml:space="preserve">an infringement of freedom is required for reasonable accommodations under </w:t>
      </w:r>
      <w:r w:rsidRPr="005059C1">
        <w:rPr>
          <w:b/>
        </w:rPr>
        <w:t xml:space="preserve">S 9.1 </w:t>
      </w:r>
      <w:r w:rsidRPr="005059C1">
        <w:t xml:space="preserve">limiting the freedom. However, in the Supreme court the Multani won the case since no incident of a violent kirpan was brought fourth during the trial. </w:t>
      </w:r>
    </w:p>
    <w:p w14:paraId="13F5767B" w14:textId="77777777" w:rsidR="00F26046" w:rsidRPr="00F26046" w:rsidRDefault="00F26046" w:rsidP="00B70726"/>
    <w:p w14:paraId="4ACEFCB6" w14:textId="77777777" w:rsidR="00F26046" w:rsidRPr="00F26046" w:rsidRDefault="00F26046" w:rsidP="00B70726">
      <w:r w:rsidRPr="00F26046">
        <w:t>School policy that says all student shouldn’t bring anything harmful to school.</w:t>
      </w:r>
    </w:p>
    <w:p w14:paraId="01C1BC85" w14:textId="77777777" w:rsidR="00F26046" w:rsidRPr="00F26046" w:rsidRDefault="00F26046" w:rsidP="00B70726">
      <w:r w:rsidRPr="00F26046">
        <w:t>According to S.9.1 its legitimate to band it. Safety comes first.</w:t>
      </w:r>
    </w:p>
    <w:p w14:paraId="0069EB19" w14:textId="77777777" w:rsidR="00F26046" w:rsidRPr="00F26046" w:rsidRDefault="00F26046" w:rsidP="00B70726">
      <w:r w:rsidRPr="00F26046">
        <w:t xml:space="preserve">Multani appealed to supreme Court of Canada </w:t>
      </w:r>
    </w:p>
    <w:p w14:paraId="7A6CDB13" w14:textId="77777777" w:rsidR="00F26046" w:rsidRPr="00F26046" w:rsidRDefault="00F26046" w:rsidP="00B70726">
      <w:r w:rsidRPr="00F26046">
        <w:t>Reasonable accommodation: make an exception while still maintaining the rule.</w:t>
      </w:r>
    </w:p>
    <w:p w14:paraId="3D1D5332" w14:textId="77777777" w:rsidR="00DB1F1B" w:rsidRPr="00F26046" w:rsidRDefault="00F26046" w:rsidP="00B70726">
      <w:r w:rsidRPr="00F26046">
        <w:t>Conclusion: he was aloud to wear his kirpan</w:t>
      </w:r>
      <w:r w:rsidR="00156377">
        <w:t>.</w:t>
      </w:r>
    </w:p>
    <w:sectPr w:rsidR="00DB1F1B" w:rsidRPr="00F26046" w:rsidSect="00DB1F1B">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8BCA79" w14:textId="77777777" w:rsidR="00000000" w:rsidRDefault="00D07A5D">
      <w:r>
        <w:separator/>
      </w:r>
    </w:p>
  </w:endnote>
  <w:endnote w:type="continuationSeparator" w:id="0">
    <w:p w14:paraId="7FE226A0" w14:textId="77777777" w:rsidR="00000000" w:rsidRDefault="00D07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3">
    <w:panose1 w:val="050401020108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D7304" w14:textId="77777777" w:rsidR="00000000" w:rsidRDefault="00D07A5D">
      <w:r>
        <w:separator/>
      </w:r>
    </w:p>
  </w:footnote>
  <w:footnote w:type="continuationSeparator" w:id="0">
    <w:p w14:paraId="62EDD327" w14:textId="77777777" w:rsidR="00000000" w:rsidRDefault="00D07A5D">
      <w:r>
        <w:continuationSeparator/>
      </w:r>
    </w:p>
  </w:footnote>
  <w:footnote w:id="1">
    <w:p w14:paraId="42892419" w14:textId="77777777" w:rsidR="00822BF8" w:rsidRPr="00084F82" w:rsidRDefault="00822BF8" w:rsidP="00D15D1C">
      <w:pPr>
        <w:pStyle w:val="FootnoteText"/>
      </w:pPr>
      <w:r>
        <w:rPr>
          <w:rStyle w:val="FootnoteReference"/>
        </w:rPr>
        <w:footnoteRef/>
      </w:r>
      <w:r>
        <w:t xml:space="preserve"> </w:t>
      </w:r>
      <w:r>
        <w:rPr>
          <w:i/>
        </w:rPr>
        <w:t>Pardon</w:t>
      </w:r>
      <w:r>
        <w:t xml:space="preserve"> = “washes criminal record away” </w:t>
      </w:r>
    </w:p>
  </w:footnote>
  <w:footnote w:id="2">
    <w:p w14:paraId="223AB444" w14:textId="77777777" w:rsidR="00822BF8" w:rsidRPr="00084F82" w:rsidRDefault="00822BF8" w:rsidP="00D15D1C">
      <w:pPr>
        <w:pStyle w:val="FootnoteText"/>
      </w:pPr>
      <w:r>
        <w:rPr>
          <w:rStyle w:val="FootnoteReference"/>
        </w:rPr>
        <w:footnoteRef/>
      </w:r>
      <w:r>
        <w:t xml:space="preserve"> </w:t>
      </w:r>
      <w:r>
        <w:rPr>
          <w:i/>
        </w:rPr>
        <w:t>Office</w:t>
      </w:r>
      <w:r>
        <w:t xml:space="preserve"> = doesn’t have someone controlling/supervising over you</w:t>
      </w:r>
    </w:p>
  </w:footnote>
  <w:footnote w:id="3">
    <w:p w14:paraId="41225EBC" w14:textId="77777777" w:rsidR="00822BF8" w:rsidRPr="00084F82" w:rsidRDefault="00822BF8" w:rsidP="00D15D1C">
      <w:pPr>
        <w:pStyle w:val="FootnoteText"/>
      </w:pPr>
      <w:r>
        <w:rPr>
          <w:rStyle w:val="FootnoteReference"/>
        </w:rPr>
        <w:footnoteRef/>
      </w:r>
      <w:r>
        <w:t xml:space="preserve"> </w:t>
      </w:r>
      <w:r>
        <w:rPr>
          <w:i/>
        </w:rPr>
        <w:t>Employment</w:t>
      </w:r>
      <w:r>
        <w:t xml:space="preserve"> = there’s someone over you controlling/supervising</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E1A52"/>
    <w:multiLevelType w:val="hybridMultilevel"/>
    <w:tmpl w:val="06AEB8C2"/>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2520"/>
        </w:tabs>
        <w:ind w:left="2520" w:hanging="360"/>
      </w:pPr>
      <w:rPr>
        <w:rFonts w:hint="default"/>
      </w:rPr>
    </w:lvl>
    <w:lvl w:ilvl="2" w:tplc="04090001">
      <w:start w:val="1"/>
      <w:numFmt w:val="bullet"/>
      <w:lvlText w:val=""/>
      <w:lvlJc w:val="left"/>
      <w:pPr>
        <w:tabs>
          <w:tab w:val="num" w:pos="3420"/>
        </w:tabs>
        <w:ind w:left="3420" w:hanging="360"/>
      </w:pPr>
      <w:rPr>
        <w:rFonts w:ascii="Symbol" w:hAnsi="Symbol"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nsid w:val="2C2C534E"/>
    <w:multiLevelType w:val="hybridMultilevel"/>
    <w:tmpl w:val="1A964BB2"/>
    <w:lvl w:ilvl="0" w:tplc="04090001">
      <w:start w:val="1"/>
      <w:numFmt w:val="bullet"/>
      <w:lvlText w:val=""/>
      <w:lvlJc w:val="left"/>
      <w:pPr>
        <w:tabs>
          <w:tab w:val="num" w:pos="1800"/>
        </w:tabs>
        <w:ind w:left="1800" w:hanging="360"/>
      </w:pPr>
      <w:rPr>
        <w:rFonts w:ascii="Symbol" w:hAnsi="Symbol" w:hint="default"/>
      </w:rPr>
    </w:lvl>
    <w:lvl w:ilvl="1" w:tplc="0409000F">
      <w:start w:val="1"/>
      <w:numFmt w:val="decimal"/>
      <w:lvlText w:val="%2."/>
      <w:lvlJc w:val="left"/>
      <w:pPr>
        <w:tabs>
          <w:tab w:val="num" w:pos="2520"/>
        </w:tabs>
        <w:ind w:left="2520" w:hanging="360"/>
      </w:pPr>
      <w:rPr>
        <w:rFonts w:hint="default"/>
      </w:rPr>
    </w:lvl>
    <w:lvl w:ilvl="2" w:tplc="04090001">
      <w:start w:val="1"/>
      <w:numFmt w:val="bullet"/>
      <w:lvlText w:val=""/>
      <w:lvlJc w:val="left"/>
      <w:pPr>
        <w:tabs>
          <w:tab w:val="num" w:pos="3420"/>
        </w:tabs>
        <w:ind w:left="3420" w:hanging="360"/>
      </w:pPr>
      <w:rPr>
        <w:rFonts w:ascii="Symbol" w:hAnsi="Symbol"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33877467"/>
    <w:multiLevelType w:val="hybridMultilevel"/>
    <w:tmpl w:val="A7DE5A4A"/>
    <w:lvl w:ilvl="0" w:tplc="69BEF4B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4D533CF1"/>
    <w:multiLevelType w:val="hybridMultilevel"/>
    <w:tmpl w:val="627480B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5700382"/>
    <w:multiLevelType w:val="hybridMultilevel"/>
    <w:tmpl w:val="3C3085C8"/>
    <w:lvl w:ilvl="0" w:tplc="0409000F">
      <w:start w:val="1"/>
      <w:numFmt w:val="decimal"/>
      <w:lvlText w:val="%1."/>
      <w:lvlJc w:val="left"/>
      <w:pPr>
        <w:tabs>
          <w:tab w:val="num" w:pos="1800"/>
        </w:tabs>
        <w:ind w:left="1800" w:hanging="360"/>
      </w:pPr>
      <w:rPr>
        <w:rFonts w:hint="default"/>
      </w:rPr>
    </w:lvl>
    <w:lvl w:ilvl="1" w:tplc="0409000F">
      <w:start w:val="1"/>
      <w:numFmt w:val="decimal"/>
      <w:lvlText w:val="%2."/>
      <w:lvlJc w:val="left"/>
      <w:pPr>
        <w:tabs>
          <w:tab w:val="num" w:pos="2520"/>
        </w:tabs>
        <w:ind w:left="2520" w:hanging="360"/>
      </w:pPr>
      <w:rPr>
        <w:rFonts w:hint="default"/>
      </w:rPr>
    </w:lvl>
    <w:lvl w:ilvl="2" w:tplc="04090001">
      <w:start w:val="1"/>
      <w:numFmt w:val="bullet"/>
      <w:lvlText w:val=""/>
      <w:lvlJc w:val="left"/>
      <w:pPr>
        <w:tabs>
          <w:tab w:val="num" w:pos="3420"/>
        </w:tabs>
        <w:ind w:left="3420" w:hanging="360"/>
      </w:pPr>
      <w:rPr>
        <w:rFonts w:ascii="Symbol" w:hAnsi="Symbol"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5A357A21"/>
    <w:multiLevelType w:val="hybridMultilevel"/>
    <w:tmpl w:val="0A4C8AB8"/>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2520"/>
        </w:tabs>
        <w:ind w:left="2520" w:hanging="360"/>
      </w:pPr>
      <w:rPr>
        <w:rFonts w:hint="default"/>
      </w:rPr>
    </w:lvl>
    <w:lvl w:ilvl="2" w:tplc="04090001">
      <w:start w:val="1"/>
      <w:numFmt w:val="bullet"/>
      <w:lvlText w:val=""/>
      <w:lvlJc w:val="left"/>
      <w:pPr>
        <w:tabs>
          <w:tab w:val="num" w:pos="3420"/>
        </w:tabs>
        <w:ind w:left="3420" w:hanging="360"/>
      </w:pPr>
      <w:rPr>
        <w:rFonts w:ascii="Symbol" w:hAnsi="Symbol"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nsid w:val="5C514F79"/>
    <w:multiLevelType w:val="hybridMultilevel"/>
    <w:tmpl w:val="7BF4AAF4"/>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3"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3"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67091ABE"/>
    <w:multiLevelType w:val="hybridMultilevel"/>
    <w:tmpl w:val="259E63C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59C4087"/>
    <w:multiLevelType w:val="hybridMultilevel"/>
    <w:tmpl w:val="6576F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75B14761"/>
    <w:multiLevelType w:val="hybridMultilevel"/>
    <w:tmpl w:val="12BE5462"/>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Wingdings 3"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3"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3"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4"/>
  </w:num>
  <w:num w:numId="3">
    <w:abstractNumId w:val="9"/>
  </w:num>
  <w:num w:numId="4">
    <w:abstractNumId w:val="6"/>
  </w:num>
  <w:num w:numId="5">
    <w:abstractNumId w:val="1"/>
  </w:num>
  <w:num w:numId="6">
    <w:abstractNumId w:val="3"/>
  </w:num>
  <w:num w:numId="7">
    <w:abstractNumId w:val="0"/>
  </w:num>
  <w:num w:numId="8">
    <w:abstractNumId w:val="8"/>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removePersonalInformation/>
  <w:removeDateAndTime/>
  <w:embedSystemFonts/>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doNotAutofitConstrainedTables/>
    <w:splitPgBreakAndParaMark/>
    <w:doNotVertAlignCellWithSp/>
    <w:doNotBreakConstrainedForcedTable/>
    <w:useAnsiKerningPairs/>
    <w:cachedColBalance/>
    <w:compatSetting w:name="compatibilityMode" w:uri="http://schemas.microsoft.com/office/word" w:val="12"/>
  </w:compat>
  <w:rsids>
    <w:rsidRoot w:val="00B70726"/>
    <w:rsid w:val="00156377"/>
    <w:rsid w:val="0056248C"/>
    <w:rsid w:val="007B3A0E"/>
    <w:rsid w:val="00822BF8"/>
    <w:rsid w:val="00AE3596"/>
    <w:rsid w:val="00B70726"/>
    <w:rsid w:val="00D07A5D"/>
    <w:rsid w:val="00D15D1C"/>
    <w:rsid w:val="00DB1F1B"/>
    <w:rsid w:val="00DF003F"/>
    <w:rsid w:val="00F2604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AE0E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0726"/>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D15D1C"/>
    <w:rPr>
      <w:sz w:val="20"/>
      <w:szCs w:val="20"/>
    </w:rPr>
  </w:style>
  <w:style w:type="character" w:customStyle="1" w:styleId="FootnoteTextChar">
    <w:name w:val="Footnote Text Char"/>
    <w:basedOn w:val="DefaultParagraphFont"/>
    <w:link w:val="FootnoteText"/>
    <w:semiHidden/>
    <w:rsid w:val="00D15D1C"/>
    <w:rPr>
      <w:rFonts w:ascii="Times New Roman" w:eastAsia="Times New Roman" w:hAnsi="Times New Roman" w:cs="Times New Roman"/>
      <w:sz w:val="20"/>
      <w:szCs w:val="20"/>
    </w:rPr>
  </w:style>
  <w:style w:type="character" w:styleId="FootnoteReference">
    <w:name w:val="footnote reference"/>
    <w:basedOn w:val="DefaultParagraphFont"/>
    <w:semiHidden/>
    <w:rsid w:val="00D15D1C"/>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1785</Words>
  <Characters>8497</Characters>
  <Application>Microsoft Macintosh Word</Application>
  <DocSecurity>0</DocSecurity>
  <Lines>653</Lines>
  <Paragraphs>367</Paragraphs>
  <ScaleCrop>false</ScaleCrop>
  <Manager/>
  <Company/>
  <LinksUpToDate>false</LinksUpToDate>
  <CharactersWithSpaces>9915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8</cp:revision>
  <dcterms:created xsi:type="dcterms:W3CDTF">2010-10-04T18:06:00Z</dcterms:created>
  <dcterms:modified xsi:type="dcterms:W3CDTF">2001-01-01T03:31:00Z</dcterms:modified>
</cp:coreProperties>
</file>