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7896C1C" w14:textId="77777777" w:rsidR="00D2660E" w:rsidRDefault="005F0E60" w:rsidP="00D2660E">
      <w:pPr>
        <w:jc w:val="center"/>
        <w:rPr>
          <w:b/>
          <w:sz w:val="20"/>
          <w:szCs w:val="20"/>
        </w:rPr>
      </w:pPr>
      <w:r>
        <w:rPr>
          <w:b/>
          <w:sz w:val="20"/>
          <w:szCs w:val="20"/>
        </w:rPr>
        <w:t>Study Guide for Midterm 1</w:t>
      </w:r>
    </w:p>
    <w:p w14:paraId="4E054683" w14:textId="77777777" w:rsidR="005F0E60" w:rsidRDefault="005F0E60" w:rsidP="00D2660E">
      <w:pPr>
        <w:jc w:val="center"/>
        <w:rPr>
          <w:b/>
          <w:sz w:val="20"/>
          <w:szCs w:val="20"/>
        </w:rPr>
      </w:pPr>
    </w:p>
    <w:p w14:paraId="3B6EEF59" w14:textId="77777777" w:rsidR="005F0E60" w:rsidRDefault="005F0E60" w:rsidP="005F0E60">
      <w:pPr>
        <w:rPr>
          <w:b/>
          <w:sz w:val="20"/>
          <w:szCs w:val="20"/>
        </w:rPr>
      </w:pPr>
      <w:r>
        <w:rPr>
          <w:b/>
          <w:sz w:val="20"/>
          <w:szCs w:val="20"/>
        </w:rPr>
        <w:t>Chapters 1 and 3</w:t>
      </w:r>
    </w:p>
    <w:p w14:paraId="29E1086B" w14:textId="77777777" w:rsidR="00113181" w:rsidRDefault="00113181" w:rsidP="005F0E60">
      <w:pPr>
        <w:rPr>
          <w:b/>
          <w:color w:val="385623" w:themeColor="accent6" w:themeShade="80"/>
          <w:sz w:val="20"/>
          <w:szCs w:val="20"/>
        </w:rPr>
      </w:pPr>
      <w:r>
        <w:rPr>
          <w:b/>
          <w:color w:val="385623" w:themeColor="accent6" w:themeShade="80"/>
          <w:sz w:val="20"/>
          <w:szCs w:val="20"/>
        </w:rPr>
        <w:t>Characteristics of a good law:</w:t>
      </w:r>
    </w:p>
    <w:p w14:paraId="390CB79B" w14:textId="77777777" w:rsidR="00113181" w:rsidRDefault="00113181" w:rsidP="00113181">
      <w:pPr>
        <w:pStyle w:val="ListParagraph"/>
        <w:numPr>
          <w:ilvl w:val="0"/>
          <w:numId w:val="14"/>
        </w:numPr>
        <w:rPr>
          <w:b/>
          <w:color w:val="385623" w:themeColor="accent6" w:themeShade="80"/>
          <w:sz w:val="20"/>
          <w:szCs w:val="20"/>
        </w:rPr>
      </w:pPr>
      <w:r>
        <w:rPr>
          <w:b/>
          <w:color w:val="385623" w:themeColor="accent6" w:themeShade="80"/>
          <w:sz w:val="20"/>
          <w:szCs w:val="20"/>
        </w:rPr>
        <w:t>Consensus of the society</w:t>
      </w:r>
    </w:p>
    <w:p w14:paraId="37EC7AC5" w14:textId="77777777" w:rsidR="00113181" w:rsidRDefault="00113181" w:rsidP="00113181">
      <w:pPr>
        <w:pStyle w:val="ListParagraph"/>
        <w:numPr>
          <w:ilvl w:val="0"/>
          <w:numId w:val="14"/>
        </w:numPr>
        <w:rPr>
          <w:b/>
          <w:color w:val="385623" w:themeColor="accent6" w:themeShade="80"/>
          <w:sz w:val="20"/>
          <w:szCs w:val="20"/>
        </w:rPr>
      </w:pPr>
      <w:r>
        <w:rPr>
          <w:b/>
          <w:color w:val="385623" w:themeColor="accent6" w:themeShade="80"/>
          <w:sz w:val="20"/>
          <w:szCs w:val="20"/>
        </w:rPr>
        <w:t>Time: the substance of the law will remain similar -&gt;little changes over time</w:t>
      </w:r>
    </w:p>
    <w:p w14:paraId="062E99A8" w14:textId="77777777" w:rsidR="00113181" w:rsidRDefault="00113181" w:rsidP="00113181">
      <w:pPr>
        <w:pStyle w:val="ListParagraph"/>
        <w:numPr>
          <w:ilvl w:val="0"/>
          <w:numId w:val="14"/>
        </w:numPr>
        <w:rPr>
          <w:b/>
          <w:color w:val="385623" w:themeColor="accent6" w:themeShade="80"/>
          <w:sz w:val="20"/>
          <w:szCs w:val="20"/>
        </w:rPr>
      </w:pPr>
      <w:r>
        <w:rPr>
          <w:b/>
          <w:color w:val="385623" w:themeColor="accent6" w:themeShade="80"/>
          <w:sz w:val="20"/>
          <w:szCs w:val="20"/>
        </w:rPr>
        <w:t xml:space="preserve">Government changes: no major effect on the law </w:t>
      </w:r>
    </w:p>
    <w:p w14:paraId="11478013" w14:textId="2D8E6FC2" w:rsidR="00EE4BF8" w:rsidRDefault="00EE4BF8" w:rsidP="00EE4BF8">
      <w:pPr>
        <w:rPr>
          <w:b/>
          <w:color w:val="385623" w:themeColor="accent6" w:themeShade="80"/>
          <w:sz w:val="20"/>
          <w:szCs w:val="20"/>
        </w:rPr>
      </w:pPr>
      <w:r>
        <w:rPr>
          <w:b/>
          <w:color w:val="385623" w:themeColor="accent6" w:themeShade="80"/>
          <w:sz w:val="20"/>
          <w:szCs w:val="20"/>
        </w:rPr>
        <w:t>Sources of law:</w:t>
      </w:r>
    </w:p>
    <w:p w14:paraId="4C622949" w14:textId="75496904" w:rsidR="00EE4BF8" w:rsidRPr="00EE4BF8" w:rsidRDefault="00EE4BF8" w:rsidP="00EE4BF8">
      <w:pPr>
        <w:pStyle w:val="ListParagraph"/>
        <w:numPr>
          <w:ilvl w:val="0"/>
          <w:numId w:val="16"/>
        </w:numPr>
        <w:rPr>
          <w:b/>
          <w:color w:val="385623" w:themeColor="accent6" w:themeShade="80"/>
          <w:sz w:val="20"/>
          <w:szCs w:val="20"/>
        </w:rPr>
      </w:pPr>
      <w:r w:rsidRPr="00EE4BF8">
        <w:rPr>
          <w:b/>
          <w:color w:val="385623" w:themeColor="accent6" w:themeShade="80"/>
          <w:sz w:val="20"/>
          <w:szCs w:val="20"/>
        </w:rPr>
        <w:t>Legislation (adopted by national assembly)</w:t>
      </w:r>
    </w:p>
    <w:p w14:paraId="261AA8D1" w14:textId="3145CC40" w:rsidR="00EE4BF8" w:rsidRDefault="00EE4BF8" w:rsidP="00EE4BF8">
      <w:pPr>
        <w:pStyle w:val="ListParagraph"/>
        <w:numPr>
          <w:ilvl w:val="0"/>
          <w:numId w:val="16"/>
        </w:numPr>
        <w:rPr>
          <w:b/>
          <w:color w:val="385623" w:themeColor="accent6" w:themeShade="80"/>
          <w:sz w:val="20"/>
          <w:szCs w:val="20"/>
        </w:rPr>
      </w:pPr>
      <w:r>
        <w:rPr>
          <w:b/>
          <w:color w:val="385623" w:themeColor="accent6" w:themeShade="80"/>
          <w:sz w:val="20"/>
          <w:szCs w:val="20"/>
        </w:rPr>
        <w:t>Jurisprudence</w:t>
      </w:r>
    </w:p>
    <w:p w14:paraId="5F8CA293" w14:textId="39595B10" w:rsidR="00EE4BF8" w:rsidRDefault="00EE4BF8" w:rsidP="00EE4BF8">
      <w:pPr>
        <w:pStyle w:val="ListParagraph"/>
        <w:numPr>
          <w:ilvl w:val="0"/>
          <w:numId w:val="16"/>
        </w:numPr>
        <w:rPr>
          <w:b/>
          <w:color w:val="385623" w:themeColor="accent6" w:themeShade="80"/>
          <w:sz w:val="20"/>
          <w:szCs w:val="20"/>
        </w:rPr>
      </w:pPr>
      <w:r>
        <w:rPr>
          <w:b/>
          <w:color w:val="385623" w:themeColor="accent6" w:themeShade="80"/>
          <w:sz w:val="20"/>
          <w:szCs w:val="20"/>
        </w:rPr>
        <w:t xml:space="preserve">Doctrines (books, articles) by legal scholars </w:t>
      </w:r>
    </w:p>
    <w:p w14:paraId="61E3D4D1" w14:textId="7C683B00" w:rsidR="00EE4BF8" w:rsidRPr="00EE4BF8" w:rsidRDefault="00EE4BF8" w:rsidP="00EE4BF8">
      <w:pPr>
        <w:pStyle w:val="ListParagraph"/>
        <w:numPr>
          <w:ilvl w:val="0"/>
          <w:numId w:val="16"/>
        </w:numPr>
        <w:rPr>
          <w:b/>
          <w:color w:val="385623" w:themeColor="accent6" w:themeShade="80"/>
          <w:sz w:val="20"/>
          <w:szCs w:val="20"/>
        </w:rPr>
      </w:pPr>
      <w:r>
        <w:rPr>
          <w:b/>
          <w:color w:val="385623" w:themeColor="accent6" w:themeShade="80"/>
          <w:sz w:val="20"/>
          <w:szCs w:val="20"/>
        </w:rPr>
        <w:t xml:space="preserve">Customs usage (trends how law was used) </w:t>
      </w:r>
    </w:p>
    <w:p w14:paraId="44C97D73" w14:textId="77777777" w:rsidR="005F0E60" w:rsidRPr="00274DFB" w:rsidRDefault="005F0E60" w:rsidP="005F0E60">
      <w:pPr>
        <w:rPr>
          <w:b/>
          <w:sz w:val="20"/>
          <w:szCs w:val="20"/>
        </w:rPr>
      </w:pPr>
      <w:r w:rsidRPr="00274DFB">
        <w:rPr>
          <w:b/>
          <w:sz w:val="20"/>
          <w:szCs w:val="20"/>
        </w:rPr>
        <w:t>Private and Public Law</w:t>
      </w:r>
    </w:p>
    <w:p w14:paraId="00DE8032" w14:textId="77777777" w:rsidR="005124F9" w:rsidRDefault="005124F9" w:rsidP="005124F9">
      <w:pPr>
        <w:pStyle w:val="ListParagraph"/>
        <w:numPr>
          <w:ilvl w:val="0"/>
          <w:numId w:val="1"/>
        </w:numPr>
        <w:rPr>
          <w:sz w:val="20"/>
          <w:szCs w:val="20"/>
        </w:rPr>
      </w:pPr>
      <w:r>
        <w:rPr>
          <w:sz w:val="20"/>
          <w:szCs w:val="20"/>
        </w:rPr>
        <w:t>Private:</w:t>
      </w:r>
      <w:r w:rsidR="00732A5E">
        <w:rPr>
          <w:sz w:val="20"/>
          <w:szCs w:val="20"/>
        </w:rPr>
        <w:t xml:space="preserve"> Governs relationship between citizens</w:t>
      </w:r>
      <w:r w:rsidR="00113181">
        <w:rPr>
          <w:sz w:val="20"/>
          <w:szCs w:val="20"/>
        </w:rPr>
        <w:t xml:space="preserve"> </w:t>
      </w:r>
      <w:r w:rsidR="008E756B">
        <w:rPr>
          <w:color w:val="538135" w:themeColor="accent6" w:themeShade="BF"/>
          <w:sz w:val="20"/>
          <w:szCs w:val="20"/>
        </w:rPr>
        <w:t>(civil or common)</w:t>
      </w:r>
    </w:p>
    <w:p w14:paraId="72E8A25A" w14:textId="77777777" w:rsidR="00732A5E" w:rsidRDefault="00732A5E" w:rsidP="00732A5E">
      <w:pPr>
        <w:pStyle w:val="ListParagraph"/>
        <w:numPr>
          <w:ilvl w:val="1"/>
          <w:numId w:val="1"/>
        </w:numPr>
        <w:rPr>
          <w:sz w:val="20"/>
          <w:szCs w:val="20"/>
        </w:rPr>
      </w:pPr>
      <w:r>
        <w:rPr>
          <w:sz w:val="20"/>
          <w:szCs w:val="20"/>
        </w:rPr>
        <w:t>Ex: Family, Property, Labour</w:t>
      </w:r>
      <w:r w:rsidR="00113181">
        <w:rPr>
          <w:sz w:val="20"/>
          <w:szCs w:val="20"/>
        </w:rPr>
        <w:t xml:space="preserve">, contract, commercial, </w:t>
      </w:r>
    </w:p>
    <w:p w14:paraId="61A94CA2" w14:textId="77777777" w:rsidR="005124F9" w:rsidRDefault="005124F9" w:rsidP="005124F9">
      <w:pPr>
        <w:pStyle w:val="ListParagraph"/>
        <w:numPr>
          <w:ilvl w:val="0"/>
          <w:numId w:val="1"/>
        </w:numPr>
        <w:rPr>
          <w:sz w:val="20"/>
          <w:szCs w:val="20"/>
        </w:rPr>
      </w:pPr>
      <w:r>
        <w:rPr>
          <w:sz w:val="20"/>
          <w:szCs w:val="20"/>
        </w:rPr>
        <w:t>Public:</w:t>
      </w:r>
      <w:r w:rsidR="00732A5E">
        <w:rPr>
          <w:sz w:val="20"/>
          <w:szCs w:val="20"/>
        </w:rPr>
        <w:t xml:space="preserve"> Governs relationship </w:t>
      </w:r>
      <w:proofErr w:type="spellStart"/>
      <w:r w:rsidR="00732A5E">
        <w:rPr>
          <w:sz w:val="20"/>
          <w:szCs w:val="20"/>
        </w:rPr>
        <w:t>btwn</w:t>
      </w:r>
      <w:proofErr w:type="spellEnd"/>
      <w:r w:rsidR="00732A5E">
        <w:rPr>
          <w:sz w:val="20"/>
          <w:szCs w:val="20"/>
        </w:rPr>
        <w:t xml:space="preserve"> the citizens &amp; the state</w:t>
      </w:r>
      <w:r w:rsidR="008E756B">
        <w:rPr>
          <w:sz w:val="20"/>
          <w:szCs w:val="20"/>
        </w:rPr>
        <w:t xml:space="preserve"> (mostly dominated by common) </w:t>
      </w:r>
    </w:p>
    <w:p w14:paraId="36EDC47C" w14:textId="77777777" w:rsidR="00732A5E" w:rsidRPr="005124F9" w:rsidRDefault="00113181" w:rsidP="00732A5E">
      <w:pPr>
        <w:pStyle w:val="ListParagraph"/>
        <w:numPr>
          <w:ilvl w:val="1"/>
          <w:numId w:val="1"/>
        </w:numPr>
        <w:rPr>
          <w:sz w:val="20"/>
          <w:szCs w:val="20"/>
        </w:rPr>
      </w:pPr>
      <w:r>
        <w:rPr>
          <w:sz w:val="20"/>
          <w:szCs w:val="20"/>
        </w:rPr>
        <w:t>Taxation, Crimi</w:t>
      </w:r>
      <w:r w:rsidR="008E756B">
        <w:rPr>
          <w:sz w:val="20"/>
          <w:szCs w:val="20"/>
        </w:rPr>
        <w:t xml:space="preserve">nal, Environment, highway law, </w:t>
      </w:r>
      <w:r>
        <w:rPr>
          <w:sz w:val="20"/>
          <w:szCs w:val="20"/>
        </w:rPr>
        <w:t xml:space="preserve">bankruptcy </w:t>
      </w:r>
    </w:p>
    <w:p w14:paraId="5A979685" w14:textId="77777777" w:rsidR="005F0E60" w:rsidRPr="00274DFB" w:rsidRDefault="005F0E60" w:rsidP="005F0E60">
      <w:pPr>
        <w:rPr>
          <w:b/>
          <w:sz w:val="20"/>
          <w:szCs w:val="20"/>
        </w:rPr>
      </w:pPr>
      <w:r w:rsidRPr="00274DFB">
        <w:rPr>
          <w:b/>
          <w:sz w:val="20"/>
          <w:szCs w:val="20"/>
        </w:rPr>
        <w:t>Civil and Common Law the origins, differences</w:t>
      </w:r>
    </w:p>
    <w:p w14:paraId="0476657B" w14:textId="77777777" w:rsidR="00275C88" w:rsidRDefault="00275C88" w:rsidP="00275C88">
      <w:pPr>
        <w:pStyle w:val="ListParagraph"/>
        <w:numPr>
          <w:ilvl w:val="0"/>
          <w:numId w:val="3"/>
        </w:numPr>
        <w:rPr>
          <w:sz w:val="20"/>
          <w:szCs w:val="20"/>
        </w:rPr>
      </w:pPr>
      <w:r>
        <w:rPr>
          <w:sz w:val="20"/>
          <w:szCs w:val="20"/>
        </w:rPr>
        <w:t xml:space="preserve">Common </w:t>
      </w:r>
      <w:r w:rsidR="00A045F4">
        <w:rPr>
          <w:sz w:val="20"/>
          <w:szCs w:val="20"/>
        </w:rPr>
        <w:t>:</w:t>
      </w:r>
      <w:r w:rsidR="00732A5E">
        <w:rPr>
          <w:sz w:val="20"/>
          <w:szCs w:val="20"/>
        </w:rPr>
        <w:t xml:space="preserve"> basis lies in</w:t>
      </w:r>
      <w:r w:rsidR="00A045F4">
        <w:rPr>
          <w:sz w:val="20"/>
          <w:szCs w:val="20"/>
        </w:rPr>
        <w:t xml:space="preserve"> jurisprudence</w:t>
      </w:r>
      <w:r w:rsidR="00732A5E">
        <w:rPr>
          <w:sz w:val="20"/>
          <w:szCs w:val="20"/>
        </w:rPr>
        <w:t xml:space="preserve"> (decisions &amp; traditions)</w:t>
      </w:r>
    </w:p>
    <w:p w14:paraId="4D1FC825" w14:textId="77777777" w:rsidR="00732A5E" w:rsidRDefault="00732A5E" w:rsidP="00732A5E">
      <w:pPr>
        <w:pStyle w:val="ListParagraph"/>
        <w:numPr>
          <w:ilvl w:val="1"/>
          <w:numId w:val="3"/>
        </w:numPr>
        <w:rPr>
          <w:sz w:val="20"/>
          <w:szCs w:val="20"/>
        </w:rPr>
      </w:pPr>
      <w:r>
        <w:rPr>
          <w:sz w:val="20"/>
          <w:szCs w:val="20"/>
        </w:rPr>
        <w:t>Taken from the Brits</w:t>
      </w:r>
    </w:p>
    <w:p w14:paraId="574E1094" w14:textId="77777777" w:rsidR="00732A5E" w:rsidRDefault="00732A5E" w:rsidP="00732A5E">
      <w:pPr>
        <w:pStyle w:val="ListParagraph"/>
        <w:numPr>
          <w:ilvl w:val="1"/>
          <w:numId w:val="3"/>
        </w:numPr>
        <w:rPr>
          <w:sz w:val="20"/>
          <w:szCs w:val="20"/>
        </w:rPr>
      </w:pPr>
      <w:r>
        <w:rPr>
          <w:sz w:val="20"/>
          <w:szCs w:val="20"/>
        </w:rPr>
        <w:t>1066: William the Conqueror of Normandy conquers Britain</w:t>
      </w:r>
    </w:p>
    <w:p w14:paraId="68DECF23" w14:textId="77777777" w:rsidR="00732A5E" w:rsidRDefault="00732A5E" w:rsidP="00732A5E">
      <w:pPr>
        <w:pStyle w:val="ListParagraph"/>
        <w:numPr>
          <w:ilvl w:val="2"/>
          <w:numId w:val="3"/>
        </w:numPr>
        <w:rPr>
          <w:sz w:val="20"/>
          <w:szCs w:val="20"/>
        </w:rPr>
      </w:pPr>
      <w:r>
        <w:rPr>
          <w:sz w:val="20"/>
          <w:szCs w:val="20"/>
        </w:rPr>
        <w:t>As the king, he solves the problems of the public. The judgement given was then used as a reference if a similar situation where ever to reoccur.</w:t>
      </w:r>
    </w:p>
    <w:p w14:paraId="46BD5598" w14:textId="77777777" w:rsidR="00732A5E" w:rsidRDefault="00732A5E" w:rsidP="00732A5E">
      <w:pPr>
        <w:pStyle w:val="ListParagraph"/>
        <w:numPr>
          <w:ilvl w:val="1"/>
          <w:numId w:val="3"/>
        </w:numPr>
        <w:rPr>
          <w:sz w:val="20"/>
          <w:szCs w:val="20"/>
        </w:rPr>
      </w:pPr>
      <w:r>
        <w:rPr>
          <w:sz w:val="20"/>
          <w:szCs w:val="20"/>
        </w:rPr>
        <w:t>Judges made laws based on past decisions</w:t>
      </w:r>
    </w:p>
    <w:p w14:paraId="688986ED" w14:textId="77777777" w:rsidR="00732A5E" w:rsidRPr="00732A5E" w:rsidRDefault="00732A5E" w:rsidP="00732A5E">
      <w:pPr>
        <w:pStyle w:val="ListParagraph"/>
        <w:ind w:left="1440"/>
        <w:rPr>
          <w:sz w:val="20"/>
          <w:szCs w:val="20"/>
        </w:rPr>
      </w:pPr>
    </w:p>
    <w:p w14:paraId="7F0A22B6" w14:textId="77777777" w:rsidR="00275C88" w:rsidRDefault="00AD583C" w:rsidP="00275C88">
      <w:pPr>
        <w:pStyle w:val="ListParagraph"/>
        <w:numPr>
          <w:ilvl w:val="0"/>
          <w:numId w:val="3"/>
        </w:numPr>
        <w:rPr>
          <w:sz w:val="20"/>
          <w:szCs w:val="20"/>
        </w:rPr>
      </w:pPr>
      <w:r>
        <w:rPr>
          <w:sz w:val="20"/>
          <w:szCs w:val="20"/>
        </w:rPr>
        <w:t>Civil</w:t>
      </w:r>
      <w:r w:rsidR="00A045F4">
        <w:rPr>
          <w:sz w:val="20"/>
          <w:szCs w:val="20"/>
        </w:rPr>
        <w:t>: basis is within the legislation</w:t>
      </w:r>
    </w:p>
    <w:p w14:paraId="42E2A08B" w14:textId="77777777" w:rsidR="00732A5E" w:rsidRDefault="00732A5E" w:rsidP="00732A5E">
      <w:pPr>
        <w:pStyle w:val="ListParagraph"/>
        <w:numPr>
          <w:ilvl w:val="1"/>
          <w:numId w:val="3"/>
        </w:numPr>
        <w:rPr>
          <w:sz w:val="20"/>
          <w:szCs w:val="20"/>
        </w:rPr>
      </w:pPr>
      <w:r>
        <w:rPr>
          <w:sz w:val="20"/>
          <w:szCs w:val="20"/>
        </w:rPr>
        <w:t>Taken from the French</w:t>
      </w:r>
    </w:p>
    <w:p w14:paraId="0B35DB3A" w14:textId="77777777" w:rsidR="00732A5E" w:rsidRDefault="00732A5E" w:rsidP="00732A5E">
      <w:pPr>
        <w:pStyle w:val="ListParagraph"/>
        <w:numPr>
          <w:ilvl w:val="1"/>
          <w:numId w:val="3"/>
        </w:numPr>
        <w:rPr>
          <w:sz w:val="20"/>
          <w:szCs w:val="20"/>
        </w:rPr>
      </w:pPr>
      <w:r>
        <w:rPr>
          <w:sz w:val="20"/>
          <w:szCs w:val="20"/>
        </w:rPr>
        <w:t>1804: Napoleon founded the French Civil Code</w:t>
      </w:r>
    </w:p>
    <w:p w14:paraId="2C27F4AC" w14:textId="77777777" w:rsidR="00AA0DC9" w:rsidRDefault="00AA0DC9" w:rsidP="00AA0DC9">
      <w:pPr>
        <w:pStyle w:val="ListParagraph"/>
        <w:numPr>
          <w:ilvl w:val="2"/>
          <w:numId w:val="3"/>
        </w:numPr>
        <w:rPr>
          <w:sz w:val="20"/>
          <w:szCs w:val="20"/>
        </w:rPr>
      </w:pPr>
      <w:r>
        <w:rPr>
          <w:sz w:val="20"/>
          <w:szCs w:val="20"/>
        </w:rPr>
        <w:t>Laws that would apply to all</w:t>
      </w:r>
    </w:p>
    <w:p w14:paraId="13E23198" w14:textId="77777777" w:rsidR="00AA0DC9" w:rsidRDefault="00AA0DC9" w:rsidP="00AA0DC9">
      <w:pPr>
        <w:pStyle w:val="ListParagraph"/>
        <w:numPr>
          <w:ilvl w:val="1"/>
          <w:numId w:val="3"/>
        </w:numPr>
        <w:rPr>
          <w:sz w:val="20"/>
          <w:szCs w:val="20"/>
        </w:rPr>
      </w:pPr>
      <w:r>
        <w:rPr>
          <w:sz w:val="20"/>
          <w:szCs w:val="20"/>
        </w:rPr>
        <w:t>They had written constitutions</w:t>
      </w:r>
    </w:p>
    <w:p w14:paraId="67955627" w14:textId="77777777" w:rsidR="00AA0DC9" w:rsidRPr="00275C88" w:rsidRDefault="00AA0DC9" w:rsidP="00AA0DC9">
      <w:pPr>
        <w:pStyle w:val="ListParagraph"/>
        <w:numPr>
          <w:ilvl w:val="1"/>
          <w:numId w:val="3"/>
        </w:numPr>
        <w:rPr>
          <w:sz w:val="20"/>
          <w:szCs w:val="20"/>
        </w:rPr>
      </w:pPr>
      <w:r>
        <w:rPr>
          <w:sz w:val="20"/>
          <w:szCs w:val="20"/>
        </w:rPr>
        <w:t>Jurisprudence was used as an argumentative tool</w:t>
      </w:r>
    </w:p>
    <w:p w14:paraId="67171060" w14:textId="77777777" w:rsidR="005F0E60" w:rsidRDefault="005F0E60" w:rsidP="005F0E60">
      <w:pPr>
        <w:rPr>
          <w:b/>
          <w:sz w:val="20"/>
          <w:szCs w:val="20"/>
        </w:rPr>
      </w:pPr>
      <w:r w:rsidRPr="00274DFB">
        <w:rPr>
          <w:b/>
          <w:sz w:val="20"/>
          <w:szCs w:val="20"/>
        </w:rPr>
        <w:t>The various legal systems in Canadian history (and Quebec)</w:t>
      </w:r>
    </w:p>
    <w:p w14:paraId="7ADC1687" w14:textId="77777777" w:rsidR="00AA0DC9" w:rsidRPr="00AA0DC9" w:rsidRDefault="00AA0DC9" w:rsidP="00AA0DC9">
      <w:pPr>
        <w:pStyle w:val="ListParagraph"/>
        <w:numPr>
          <w:ilvl w:val="0"/>
          <w:numId w:val="13"/>
        </w:numPr>
        <w:rPr>
          <w:b/>
          <w:sz w:val="20"/>
          <w:szCs w:val="20"/>
        </w:rPr>
      </w:pPr>
      <w:r>
        <w:rPr>
          <w:sz w:val="20"/>
          <w:szCs w:val="20"/>
        </w:rPr>
        <w:t>1534-1760 – French Regime</w:t>
      </w:r>
    </w:p>
    <w:p w14:paraId="68592935" w14:textId="77777777" w:rsidR="00AA0DC9" w:rsidRPr="00AA0DC9" w:rsidRDefault="00AA0DC9" w:rsidP="00AA0DC9">
      <w:pPr>
        <w:pStyle w:val="ListParagraph"/>
        <w:numPr>
          <w:ilvl w:val="1"/>
          <w:numId w:val="13"/>
        </w:numPr>
        <w:rPr>
          <w:b/>
          <w:sz w:val="20"/>
          <w:szCs w:val="20"/>
        </w:rPr>
      </w:pPr>
      <w:proofErr w:type="spellStart"/>
      <w:r>
        <w:rPr>
          <w:sz w:val="20"/>
          <w:szCs w:val="20"/>
        </w:rPr>
        <w:t>Coutume</w:t>
      </w:r>
      <w:r w:rsidR="008E756B">
        <w:rPr>
          <w:sz w:val="20"/>
          <w:szCs w:val="20"/>
        </w:rPr>
        <w:t>s</w:t>
      </w:r>
      <w:proofErr w:type="spellEnd"/>
      <w:r>
        <w:rPr>
          <w:sz w:val="20"/>
          <w:szCs w:val="20"/>
        </w:rPr>
        <w:t xml:space="preserve"> de Paris was enforced at the time</w:t>
      </w:r>
    </w:p>
    <w:p w14:paraId="3F8ED34F" w14:textId="77777777" w:rsidR="00AA0DC9" w:rsidRPr="00AA0DC9" w:rsidRDefault="00AA0DC9" w:rsidP="00AA0DC9">
      <w:pPr>
        <w:pStyle w:val="ListParagraph"/>
        <w:ind w:left="1440"/>
        <w:rPr>
          <w:b/>
          <w:sz w:val="20"/>
          <w:szCs w:val="20"/>
        </w:rPr>
      </w:pPr>
    </w:p>
    <w:p w14:paraId="654D5D9B" w14:textId="77777777" w:rsidR="00AA0DC9" w:rsidRPr="00AA0DC9" w:rsidRDefault="00AA0DC9" w:rsidP="00AA0DC9">
      <w:pPr>
        <w:pStyle w:val="ListParagraph"/>
        <w:numPr>
          <w:ilvl w:val="0"/>
          <w:numId w:val="13"/>
        </w:numPr>
        <w:rPr>
          <w:b/>
          <w:sz w:val="20"/>
          <w:szCs w:val="20"/>
        </w:rPr>
      </w:pPr>
      <w:r>
        <w:rPr>
          <w:sz w:val="20"/>
          <w:szCs w:val="20"/>
        </w:rPr>
        <w:t>1760-1763 – English Conquest</w:t>
      </w:r>
    </w:p>
    <w:p w14:paraId="640CF054" w14:textId="77777777" w:rsidR="00AA0DC9" w:rsidRPr="00AA0DC9" w:rsidRDefault="00AA0DC9" w:rsidP="00AA0DC9">
      <w:pPr>
        <w:pStyle w:val="ListParagraph"/>
        <w:numPr>
          <w:ilvl w:val="1"/>
          <w:numId w:val="13"/>
        </w:numPr>
        <w:rPr>
          <w:b/>
          <w:sz w:val="20"/>
          <w:szCs w:val="20"/>
        </w:rPr>
      </w:pPr>
      <w:r>
        <w:rPr>
          <w:sz w:val="20"/>
          <w:szCs w:val="20"/>
        </w:rPr>
        <w:t>Occupation by the British</w:t>
      </w:r>
    </w:p>
    <w:p w14:paraId="5F6CAB5E" w14:textId="77777777" w:rsidR="00AA0DC9" w:rsidRPr="00AA0DC9" w:rsidRDefault="00AA0DC9" w:rsidP="00AA0DC9">
      <w:pPr>
        <w:pStyle w:val="ListParagraph"/>
        <w:ind w:left="1440"/>
        <w:rPr>
          <w:b/>
          <w:sz w:val="20"/>
          <w:szCs w:val="20"/>
        </w:rPr>
      </w:pPr>
    </w:p>
    <w:p w14:paraId="66F721B8" w14:textId="77777777" w:rsidR="00AA0DC9" w:rsidRPr="00AA0DC9" w:rsidRDefault="00AA0DC9" w:rsidP="00AA0DC9">
      <w:pPr>
        <w:pStyle w:val="ListParagraph"/>
        <w:numPr>
          <w:ilvl w:val="0"/>
          <w:numId w:val="13"/>
        </w:numPr>
        <w:rPr>
          <w:b/>
          <w:sz w:val="20"/>
          <w:szCs w:val="20"/>
        </w:rPr>
      </w:pPr>
      <w:r>
        <w:rPr>
          <w:sz w:val="20"/>
          <w:szCs w:val="20"/>
        </w:rPr>
        <w:t xml:space="preserve">1763 – adoption of the Royal Proclamation </w:t>
      </w:r>
    </w:p>
    <w:p w14:paraId="31D57140" w14:textId="77777777" w:rsidR="00AA0DC9" w:rsidRPr="00AA0DC9" w:rsidRDefault="00AA0DC9" w:rsidP="00AA0DC9">
      <w:pPr>
        <w:pStyle w:val="ListParagraph"/>
        <w:numPr>
          <w:ilvl w:val="1"/>
          <w:numId w:val="13"/>
        </w:numPr>
        <w:rPr>
          <w:b/>
          <w:sz w:val="20"/>
          <w:szCs w:val="20"/>
        </w:rPr>
      </w:pPr>
      <w:r>
        <w:rPr>
          <w:sz w:val="20"/>
          <w:szCs w:val="20"/>
        </w:rPr>
        <w:t>A law indicating which constitution is applied in British North America (BNA) territory</w:t>
      </w:r>
    </w:p>
    <w:p w14:paraId="6466832F" w14:textId="1354281E" w:rsidR="00AA0DC9" w:rsidRPr="00DA75C5" w:rsidRDefault="00AA0DC9" w:rsidP="00AA0DC9">
      <w:pPr>
        <w:pStyle w:val="ListParagraph"/>
        <w:numPr>
          <w:ilvl w:val="2"/>
          <w:numId w:val="13"/>
        </w:numPr>
        <w:rPr>
          <w:b/>
          <w:sz w:val="20"/>
          <w:szCs w:val="20"/>
        </w:rPr>
      </w:pPr>
      <w:proofErr w:type="spellStart"/>
      <w:r>
        <w:rPr>
          <w:sz w:val="20"/>
          <w:szCs w:val="20"/>
        </w:rPr>
        <w:t>Coutume</w:t>
      </w:r>
      <w:r w:rsidR="002B00BD">
        <w:rPr>
          <w:sz w:val="20"/>
          <w:szCs w:val="20"/>
        </w:rPr>
        <w:t>s</w:t>
      </w:r>
      <w:proofErr w:type="spellEnd"/>
      <w:r>
        <w:rPr>
          <w:sz w:val="20"/>
          <w:szCs w:val="20"/>
        </w:rPr>
        <w:t xml:space="preserve"> was replaced by common laws as British law was brought in</w:t>
      </w:r>
    </w:p>
    <w:p w14:paraId="4BC3813C" w14:textId="77777777" w:rsidR="00DA75C5" w:rsidRPr="00AA0DC9" w:rsidRDefault="00DA75C5" w:rsidP="00DA75C5">
      <w:pPr>
        <w:pStyle w:val="ListParagraph"/>
        <w:ind w:left="2160"/>
        <w:rPr>
          <w:b/>
          <w:sz w:val="20"/>
          <w:szCs w:val="20"/>
        </w:rPr>
      </w:pPr>
    </w:p>
    <w:p w14:paraId="2641A880" w14:textId="77777777" w:rsidR="00AA0DC9" w:rsidRPr="00AA0DC9" w:rsidRDefault="00AA0DC9" w:rsidP="00AA0DC9">
      <w:pPr>
        <w:pStyle w:val="ListParagraph"/>
        <w:numPr>
          <w:ilvl w:val="0"/>
          <w:numId w:val="13"/>
        </w:numPr>
        <w:rPr>
          <w:b/>
          <w:sz w:val="20"/>
          <w:szCs w:val="20"/>
        </w:rPr>
      </w:pPr>
      <w:r>
        <w:rPr>
          <w:sz w:val="20"/>
          <w:szCs w:val="20"/>
        </w:rPr>
        <w:t>1774– Quebec Act</w:t>
      </w:r>
    </w:p>
    <w:p w14:paraId="3FE9F7D6" w14:textId="258424FD" w:rsidR="00AA0DC9" w:rsidRPr="00AA0DC9" w:rsidRDefault="00AA0DC9" w:rsidP="00AA0DC9">
      <w:pPr>
        <w:pStyle w:val="ListParagraph"/>
        <w:numPr>
          <w:ilvl w:val="1"/>
          <w:numId w:val="13"/>
        </w:numPr>
        <w:rPr>
          <w:b/>
          <w:sz w:val="20"/>
          <w:szCs w:val="20"/>
        </w:rPr>
      </w:pPr>
      <w:r>
        <w:rPr>
          <w:sz w:val="20"/>
          <w:szCs w:val="20"/>
        </w:rPr>
        <w:t xml:space="preserve">New constitution that replaced the Royal Proclamation </w:t>
      </w:r>
      <w:r w:rsidR="002B00BD">
        <w:rPr>
          <w:sz w:val="20"/>
          <w:szCs w:val="20"/>
        </w:rPr>
        <w:t>in order to be on the good side of the church and the population</w:t>
      </w:r>
      <w:r>
        <w:rPr>
          <w:sz w:val="20"/>
          <w:szCs w:val="20"/>
        </w:rPr>
        <w:t>-&gt; dual system</w:t>
      </w:r>
    </w:p>
    <w:p w14:paraId="0DD5B592" w14:textId="77777777" w:rsidR="00AA0DC9" w:rsidRPr="00AA0DC9" w:rsidRDefault="00AA0DC9" w:rsidP="00AA0DC9">
      <w:pPr>
        <w:pStyle w:val="ListParagraph"/>
        <w:numPr>
          <w:ilvl w:val="2"/>
          <w:numId w:val="13"/>
        </w:numPr>
        <w:rPr>
          <w:b/>
          <w:sz w:val="20"/>
          <w:szCs w:val="20"/>
        </w:rPr>
      </w:pPr>
      <w:r>
        <w:rPr>
          <w:sz w:val="20"/>
          <w:szCs w:val="20"/>
        </w:rPr>
        <w:t>Common law applied to criminal matter</w:t>
      </w:r>
    </w:p>
    <w:p w14:paraId="5AA359EF" w14:textId="1E93C1F2" w:rsidR="00AA0DC9" w:rsidRPr="00DA75C5" w:rsidRDefault="00AA0DC9" w:rsidP="00AA0DC9">
      <w:pPr>
        <w:pStyle w:val="ListParagraph"/>
        <w:numPr>
          <w:ilvl w:val="2"/>
          <w:numId w:val="13"/>
        </w:numPr>
        <w:rPr>
          <w:b/>
          <w:sz w:val="20"/>
          <w:szCs w:val="20"/>
        </w:rPr>
      </w:pPr>
      <w:proofErr w:type="spellStart"/>
      <w:r>
        <w:rPr>
          <w:sz w:val="20"/>
          <w:szCs w:val="20"/>
        </w:rPr>
        <w:t>Coutume</w:t>
      </w:r>
      <w:r w:rsidR="002B00BD">
        <w:rPr>
          <w:sz w:val="20"/>
          <w:szCs w:val="20"/>
        </w:rPr>
        <w:t>s</w:t>
      </w:r>
      <w:proofErr w:type="spellEnd"/>
      <w:r>
        <w:rPr>
          <w:sz w:val="20"/>
          <w:szCs w:val="20"/>
        </w:rPr>
        <w:t xml:space="preserve"> was brought back for civil matters </w:t>
      </w:r>
    </w:p>
    <w:p w14:paraId="47BE12FF" w14:textId="77777777" w:rsidR="00DA75C5" w:rsidRPr="00AA0DC9" w:rsidRDefault="00DA75C5" w:rsidP="00DA75C5">
      <w:pPr>
        <w:pStyle w:val="ListParagraph"/>
        <w:ind w:left="2160"/>
        <w:rPr>
          <w:b/>
          <w:sz w:val="20"/>
          <w:szCs w:val="20"/>
        </w:rPr>
      </w:pPr>
    </w:p>
    <w:p w14:paraId="61EB8D10" w14:textId="77777777" w:rsidR="00AA0DC9" w:rsidRPr="00AA0DC9" w:rsidRDefault="00AA0DC9" w:rsidP="00AA0DC9">
      <w:pPr>
        <w:pStyle w:val="ListParagraph"/>
        <w:numPr>
          <w:ilvl w:val="0"/>
          <w:numId w:val="13"/>
        </w:numPr>
        <w:rPr>
          <w:b/>
          <w:sz w:val="20"/>
          <w:szCs w:val="20"/>
        </w:rPr>
      </w:pPr>
      <w:r>
        <w:rPr>
          <w:sz w:val="20"/>
          <w:szCs w:val="20"/>
        </w:rPr>
        <w:t>1791– Constitutional Act</w:t>
      </w:r>
    </w:p>
    <w:p w14:paraId="248F8325" w14:textId="77777777" w:rsidR="00AA0DC9" w:rsidRPr="00AA0DC9" w:rsidRDefault="00AA0DC9" w:rsidP="00AA0DC9">
      <w:pPr>
        <w:pStyle w:val="ListParagraph"/>
        <w:numPr>
          <w:ilvl w:val="1"/>
          <w:numId w:val="13"/>
        </w:numPr>
        <w:rPr>
          <w:b/>
          <w:sz w:val="20"/>
          <w:szCs w:val="20"/>
        </w:rPr>
      </w:pPr>
      <w:r>
        <w:rPr>
          <w:sz w:val="20"/>
          <w:szCs w:val="20"/>
        </w:rPr>
        <w:t>Upper Canada (Ontario) used common law</w:t>
      </w:r>
    </w:p>
    <w:p w14:paraId="369DEB40" w14:textId="19F43EE8" w:rsidR="00DA75C5" w:rsidRPr="00F32E63" w:rsidRDefault="00AA0DC9" w:rsidP="00F32E63">
      <w:pPr>
        <w:pStyle w:val="ListParagraph"/>
        <w:numPr>
          <w:ilvl w:val="1"/>
          <w:numId w:val="13"/>
        </w:numPr>
        <w:rPr>
          <w:b/>
          <w:sz w:val="20"/>
          <w:szCs w:val="20"/>
        </w:rPr>
      </w:pPr>
      <w:r>
        <w:rPr>
          <w:sz w:val="20"/>
          <w:szCs w:val="20"/>
        </w:rPr>
        <w:t xml:space="preserve">Lower Canada (QC) applied the QC Act (common for criminal, </w:t>
      </w:r>
      <w:proofErr w:type="spellStart"/>
      <w:r>
        <w:rPr>
          <w:sz w:val="20"/>
          <w:szCs w:val="20"/>
        </w:rPr>
        <w:t>coutume</w:t>
      </w:r>
      <w:proofErr w:type="spellEnd"/>
      <w:r>
        <w:rPr>
          <w:sz w:val="20"/>
          <w:szCs w:val="20"/>
        </w:rPr>
        <w:t xml:space="preserve"> for civil)</w:t>
      </w:r>
    </w:p>
    <w:p w14:paraId="6356C7B2" w14:textId="77777777" w:rsidR="00DA75C5" w:rsidRPr="00AA0DC9" w:rsidRDefault="00DA75C5" w:rsidP="00DA75C5">
      <w:pPr>
        <w:pStyle w:val="ListParagraph"/>
        <w:ind w:left="1440"/>
        <w:rPr>
          <w:b/>
          <w:sz w:val="20"/>
          <w:szCs w:val="20"/>
        </w:rPr>
      </w:pPr>
    </w:p>
    <w:p w14:paraId="1337E284" w14:textId="77777777" w:rsidR="00AA0DC9" w:rsidRPr="00AA0DC9" w:rsidRDefault="00AA0DC9" w:rsidP="00AA0DC9">
      <w:pPr>
        <w:pStyle w:val="ListParagraph"/>
        <w:numPr>
          <w:ilvl w:val="0"/>
          <w:numId w:val="13"/>
        </w:numPr>
        <w:rPr>
          <w:b/>
          <w:sz w:val="20"/>
          <w:szCs w:val="20"/>
        </w:rPr>
      </w:pPr>
      <w:r>
        <w:rPr>
          <w:sz w:val="20"/>
          <w:szCs w:val="20"/>
        </w:rPr>
        <w:t>1840– Union Act</w:t>
      </w:r>
    </w:p>
    <w:p w14:paraId="61F9962D" w14:textId="77777777" w:rsidR="00AA0DC9" w:rsidRPr="00AA0DC9" w:rsidRDefault="00AA0DC9" w:rsidP="00AA0DC9">
      <w:pPr>
        <w:pStyle w:val="ListParagraph"/>
        <w:numPr>
          <w:ilvl w:val="1"/>
          <w:numId w:val="13"/>
        </w:numPr>
        <w:rPr>
          <w:b/>
          <w:sz w:val="20"/>
          <w:szCs w:val="20"/>
        </w:rPr>
      </w:pPr>
      <w:r>
        <w:rPr>
          <w:sz w:val="20"/>
          <w:szCs w:val="20"/>
        </w:rPr>
        <w:t>Governor General was not responsible of the assembly of elected people, but only to the King &amp; Queen, so people stated to butt heads with him as they started to get more involved with politics.</w:t>
      </w:r>
    </w:p>
    <w:p w14:paraId="3F032D57" w14:textId="77777777" w:rsidR="00AA0DC9" w:rsidRPr="00DC61CC" w:rsidRDefault="00AA0DC9" w:rsidP="00AA0DC9">
      <w:pPr>
        <w:pStyle w:val="ListParagraph"/>
        <w:numPr>
          <w:ilvl w:val="2"/>
          <w:numId w:val="13"/>
        </w:numPr>
        <w:rPr>
          <w:b/>
          <w:sz w:val="20"/>
          <w:szCs w:val="20"/>
        </w:rPr>
      </w:pPr>
      <w:r>
        <w:rPr>
          <w:sz w:val="20"/>
          <w:szCs w:val="20"/>
        </w:rPr>
        <w:t xml:space="preserve">The governor refused to sign </w:t>
      </w:r>
      <w:r w:rsidR="00DC61CC">
        <w:rPr>
          <w:sz w:val="20"/>
          <w:szCs w:val="20"/>
        </w:rPr>
        <w:t>the bills he did not like, so the</w:t>
      </w:r>
      <w:r>
        <w:rPr>
          <w:sz w:val="20"/>
          <w:szCs w:val="20"/>
        </w:rPr>
        <w:t xml:space="preserve"> law</w:t>
      </w:r>
      <w:r w:rsidR="00DC61CC">
        <w:rPr>
          <w:sz w:val="20"/>
          <w:szCs w:val="20"/>
        </w:rPr>
        <w:t>s could not be passed. The elected representatives of the public became increasingly upset and frustrated</w:t>
      </w:r>
    </w:p>
    <w:p w14:paraId="77EF3925" w14:textId="77777777" w:rsidR="00DC61CC" w:rsidRPr="00DC61CC" w:rsidRDefault="00DC61CC" w:rsidP="00DC61CC">
      <w:pPr>
        <w:pStyle w:val="ListParagraph"/>
        <w:numPr>
          <w:ilvl w:val="3"/>
          <w:numId w:val="13"/>
        </w:numPr>
        <w:rPr>
          <w:b/>
          <w:sz w:val="20"/>
          <w:szCs w:val="20"/>
        </w:rPr>
      </w:pPr>
      <w:r>
        <w:rPr>
          <w:sz w:val="20"/>
          <w:szCs w:val="20"/>
        </w:rPr>
        <w:t>Eventually, the governor called for a new assembly to be created, but it would always be the same people to be re-elected -&gt; no resolution to the conflict</w:t>
      </w:r>
    </w:p>
    <w:p w14:paraId="2F7038C7" w14:textId="77777777" w:rsidR="00DC61CC" w:rsidRPr="00DC61CC" w:rsidRDefault="00DC61CC" w:rsidP="00DC61CC">
      <w:pPr>
        <w:pStyle w:val="ListParagraph"/>
        <w:numPr>
          <w:ilvl w:val="1"/>
          <w:numId w:val="13"/>
        </w:numPr>
        <w:rPr>
          <w:b/>
          <w:sz w:val="20"/>
          <w:szCs w:val="20"/>
        </w:rPr>
      </w:pPr>
      <w:r>
        <w:rPr>
          <w:sz w:val="20"/>
          <w:szCs w:val="20"/>
        </w:rPr>
        <w:t xml:space="preserve">So, he decided to keep the territories separated, but create a single parliament by uniting them where the French would be a minority in attempts to reduce conflict </w:t>
      </w:r>
    </w:p>
    <w:p w14:paraId="7F3EF957" w14:textId="77777777" w:rsidR="00DC61CC" w:rsidRPr="00DA75C5" w:rsidRDefault="00DC61CC" w:rsidP="00DC61CC">
      <w:pPr>
        <w:pStyle w:val="ListParagraph"/>
        <w:numPr>
          <w:ilvl w:val="2"/>
          <w:numId w:val="13"/>
        </w:numPr>
        <w:rPr>
          <w:b/>
          <w:sz w:val="20"/>
          <w:szCs w:val="20"/>
        </w:rPr>
      </w:pPr>
      <w:r>
        <w:rPr>
          <w:sz w:val="20"/>
          <w:szCs w:val="20"/>
        </w:rPr>
        <w:t xml:space="preserve">Result: Political alliance </w:t>
      </w:r>
      <w:proofErr w:type="spellStart"/>
      <w:r>
        <w:rPr>
          <w:sz w:val="20"/>
          <w:szCs w:val="20"/>
        </w:rPr>
        <w:t>btwn</w:t>
      </w:r>
      <w:proofErr w:type="spellEnd"/>
      <w:r>
        <w:rPr>
          <w:sz w:val="20"/>
          <w:szCs w:val="20"/>
        </w:rPr>
        <w:t xml:space="preserve"> the French &amp; English to have a responsible government</w:t>
      </w:r>
    </w:p>
    <w:p w14:paraId="2DF070A6" w14:textId="77777777" w:rsidR="00DA75C5" w:rsidRPr="00DC61CC" w:rsidRDefault="00DA75C5" w:rsidP="00DA75C5">
      <w:pPr>
        <w:pStyle w:val="ListParagraph"/>
        <w:ind w:left="2160"/>
        <w:rPr>
          <w:b/>
          <w:sz w:val="20"/>
          <w:szCs w:val="20"/>
        </w:rPr>
      </w:pPr>
    </w:p>
    <w:p w14:paraId="7C1E5576" w14:textId="77777777" w:rsidR="00DC61CC" w:rsidRPr="00DC61CC" w:rsidRDefault="00DC61CC" w:rsidP="00DC61CC">
      <w:pPr>
        <w:pStyle w:val="ListParagraph"/>
        <w:numPr>
          <w:ilvl w:val="0"/>
          <w:numId w:val="13"/>
        </w:numPr>
        <w:rPr>
          <w:b/>
          <w:sz w:val="20"/>
          <w:szCs w:val="20"/>
        </w:rPr>
      </w:pPr>
      <w:r>
        <w:rPr>
          <w:sz w:val="20"/>
          <w:szCs w:val="20"/>
        </w:rPr>
        <w:t>1848– Concept of responsible government was introduced</w:t>
      </w:r>
    </w:p>
    <w:p w14:paraId="32C182CF" w14:textId="77777777" w:rsidR="00DC61CC" w:rsidRPr="00DA75C5" w:rsidRDefault="00DC61CC" w:rsidP="00DC61CC">
      <w:pPr>
        <w:pStyle w:val="ListParagraph"/>
        <w:numPr>
          <w:ilvl w:val="1"/>
          <w:numId w:val="13"/>
        </w:numPr>
        <w:rPr>
          <w:b/>
          <w:sz w:val="20"/>
          <w:szCs w:val="20"/>
        </w:rPr>
      </w:pPr>
      <w:r>
        <w:rPr>
          <w:sz w:val="20"/>
          <w:szCs w:val="20"/>
        </w:rPr>
        <w:t>Elected are responsible to the public instead of the King &amp; Queen</w:t>
      </w:r>
    </w:p>
    <w:p w14:paraId="44C40B40" w14:textId="77777777" w:rsidR="00DA75C5" w:rsidRPr="00DC61CC" w:rsidRDefault="00DA75C5" w:rsidP="00DA75C5">
      <w:pPr>
        <w:pStyle w:val="ListParagraph"/>
        <w:ind w:left="1440"/>
        <w:rPr>
          <w:b/>
          <w:sz w:val="20"/>
          <w:szCs w:val="20"/>
        </w:rPr>
      </w:pPr>
    </w:p>
    <w:p w14:paraId="2FF07E1A" w14:textId="77777777" w:rsidR="00DC61CC" w:rsidRPr="00DA75C5" w:rsidRDefault="00DC61CC" w:rsidP="00DC61CC">
      <w:pPr>
        <w:pStyle w:val="ListParagraph"/>
        <w:numPr>
          <w:ilvl w:val="0"/>
          <w:numId w:val="13"/>
        </w:numPr>
        <w:rPr>
          <w:b/>
          <w:sz w:val="20"/>
          <w:szCs w:val="20"/>
        </w:rPr>
      </w:pPr>
      <w:r>
        <w:rPr>
          <w:sz w:val="20"/>
          <w:szCs w:val="20"/>
        </w:rPr>
        <w:t>1866– Civil Code of Lower Canada</w:t>
      </w:r>
    </w:p>
    <w:p w14:paraId="38227BD8" w14:textId="77777777" w:rsidR="00DA75C5" w:rsidRPr="00DC61CC" w:rsidRDefault="00DA75C5" w:rsidP="00DA75C5">
      <w:pPr>
        <w:pStyle w:val="ListParagraph"/>
        <w:rPr>
          <w:b/>
          <w:sz w:val="20"/>
          <w:szCs w:val="20"/>
        </w:rPr>
      </w:pPr>
    </w:p>
    <w:p w14:paraId="1DF5E37D" w14:textId="77777777" w:rsidR="00DC61CC" w:rsidRPr="00DC61CC" w:rsidRDefault="00DC61CC" w:rsidP="00DC61CC">
      <w:pPr>
        <w:pStyle w:val="ListParagraph"/>
        <w:numPr>
          <w:ilvl w:val="0"/>
          <w:numId w:val="13"/>
        </w:numPr>
        <w:rPr>
          <w:b/>
          <w:sz w:val="20"/>
          <w:szCs w:val="20"/>
        </w:rPr>
      </w:pPr>
      <w:r>
        <w:rPr>
          <w:sz w:val="20"/>
          <w:szCs w:val="20"/>
        </w:rPr>
        <w:t>1867– BNA Act aka Constitutional Law</w:t>
      </w:r>
    </w:p>
    <w:p w14:paraId="7D24F9F7" w14:textId="77777777" w:rsidR="00DC61CC" w:rsidRPr="00DC61CC" w:rsidRDefault="00DC61CC" w:rsidP="00DC61CC">
      <w:pPr>
        <w:pStyle w:val="ListParagraph"/>
        <w:numPr>
          <w:ilvl w:val="1"/>
          <w:numId w:val="13"/>
        </w:numPr>
        <w:rPr>
          <w:b/>
          <w:sz w:val="20"/>
          <w:szCs w:val="20"/>
        </w:rPr>
      </w:pPr>
      <w:r>
        <w:rPr>
          <w:sz w:val="20"/>
          <w:szCs w:val="20"/>
        </w:rPr>
        <w:t>England agrees that Canada is to become a country; Confederation to unite Canada</w:t>
      </w:r>
    </w:p>
    <w:p w14:paraId="0E96647B" w14:textId="77777777" w:rsidR="00DC61CC" w:rsidRPr="00DC61CC" w:rsidRDefault="00DC61CC" w:rsidP="00DC61CC">
      <w:pPr>
        <w:pStyle w:val="ListParagraph"/>
        <w:numPr>
          <w:ilvl w:val="2"/>
          <w:numId w:val="13"/>
        </w:numPr>
        <w:rPr>
          <w:b/>
          <w:sz w:val="20"/>
          <w:szCs w:val="20"/>
        </w:rPr>
      </w:pPr>
      <w:r>
        <w:rPr>
          <w:sz w:val="20"/>
          <w:szCs w:val="20"/>
        </w:rPr>
        <w:t>Creates the dominion of Canada</w:t>
      </w:r>
    </w:p>
    <w:p w14:paraId="3A997DF4" w14:textId="32E08B4D" w:rsidR="00DC61CC" w:rsidRPr="00DC61CC" w:rsidRDefault="00DC61CC" w:rsidP="00DC61CC">
      <w:pPr>
        <w:pStyle w:val="ListParagraph"/>
        <w:numPr>
          <w:ilvl w:val="1"/>
          <w:numId w:val="13"/>
        </w:numPr>
        <w:rPr>
          <w:b/>
          <w:sz w:val="20"/>
          <w:szCs w:val="20"/>
        </w:rPr>
      </w:pPr>
      <w:r>
        <w:rPr>
          <w:sz w:val="20"/>
          <w:szCs w:val="20"/>
        </w:rPr>
        <w:t>Canada could not create/amend its own law, it would need a British law to do so -&gt; Trips to London</w:t>
      </w:r>
      <w:r w:rsidR="00A24008">
        <w:rPr>
          <w:sz w:val="20"/>
          <w:szCs w:val="20"/>
        </w:rPr>
        <w:t xml:space="preserve">.  If Britain goes to war, Canada has to go to. </w:t>
      </w:r>
    </w:p>
    <w:p w14:paraId="2D81C71E" w14:textId="77777777" w:rsidR="00DC61CC" w:rsidRPr="00DA75C5" w:rsidRDefault="00DC61CC" w:rsidP="00DC61CC">
      <w:pPr>
        <w:pStyle w:val="ListParagraph"/>
        <w:numPr>
          <w:ilvl w:val="1"/>
          <w:numId w:val="13"/>
        </w:numPr>
        <w:rPr>
          <w:b/>
          <w:sz w:val="20"/>
          <w:szCs w:val="20"/>
        </w:rPr>
      </w:pPr>
      <w:r>
        <w:rPr>
          <w:sz w:val="20"/>
          <w:szCs w:val="20"/>
        </w:rPr>
        <w:t>No power to sign international treaties, nor could Canada protect the right &amp; freedom of their citizens</w:t>
      </w:r>
    </w:p>
    <w:p w14:paraId="66C09CB1" w14:textId="77777777" w:rsidR="00DA75C5" w:rsidRPr="00DC61CC" w:rsidRDefault="00DA75C5" w:rsidP="00DA75C5">
      <w:pPr>
        <w:pStyle w:val="ListParagraph"/>
        <w:ind w:left="1440"/>
        <w:rPr>
          <w:b/>
          <w:sz w:val="20"/>
          <w:szCs w:val="20"/>
        </w:rPr>
      </w:pPr>
    </w:p>
    <w:p w14:paraId="0648277E" w14:textId="77777777" w:rsidR="00DC61CC" w:rsidRPr="00DC61CC" w:rsidRDefault="00DC61CC" w:rsidP="00DC61CC">
      <w:pPr>
        <w:pStyle w:val="ListParagraph"/>
        <w:numPr>
          <w:ilvl w:val="0"/>
          <w:numId w:val="13"/>
        </w:numPr>
        <w:rPr>
          <w:b/>
          <w:sz w:val="20"/>
          <w:szCs w:val="20"/>
        </w:rPr>
      </w:pPr>
      <w:r>
        <w:rPr>
          <w:sz w:val="20"/>
          <w:szCs w:val="20"/>
        </w:rPr>
        <w:t>1931–Westminster Act</w:t>
      </w:r>
    </w:p>
    <w:p w14:paraId="191FC38C" w14:textId="77777777" w:rsidR="00DC61CC" w:rsidRPr="00DA75C5" w:rsidRDefault="00DC61CC" w:rsidP="00DC61CC">
      <w:pPr>
        <w:pStyle w:val="ListParagraph"/>
        <w:numPr>
          <w:ilvl w:val="1"/>
          <w:numId w:val="13"/>
        </w:numPr>
        <w:rPr>
          <w:b/>
          <w:sz w:val="20"/>
          <w:szCs w:val="20"/>
        </w:rPr>
      </w:pPr>
      <w:r>
        <w:rPr>
          <w:sz w:val="20"/>
          <w:szCs w:val="20"/>
        </w:rPr>
        <w:t>Gives the power to Canada to sign treaties after WWI as Canada became a major player</w:t>
      </w:r>
    </w:p>
    <w:p w14:paraId="729DA33B" w14:textId="77777777" w:rsidR="00DA75C5" w:rsidRPr="00DC61CC" w:rsidRDefault="00DA75C5" w:rsidP="00DA75C5">
      <w:pPr>
        <w:pStyle w:val="ListParagraph"/>
        <w:ind w:left="1440"/>
        <w:rPr>
          <w:b/>
          <w:sz w:val="20"/>
          <w:szCs w:val="20"/>
        </w:rPr>
      </w:pPr>
    </w:p>
    <w:p w14:paraId="248BF251" w14:textId="77777777" w:rsidR="00DC61CC" w:rsidRPr="00DC61CC" w:rsidRDefault="00DC61CC" w:rsidP="00DC61CC">
      <w:pPr>
        <w:pStyle w:val="ListParagraph"/>
        <w:numPr>
          <w:ilvl w:val="0"/>
          <w:numId w:val="13"/>
        </w:numPr>
        <w:rPr>
          <w:b/>
          <w:sz w:val="20"/>
          <w:szCs w:val="20"/>
        </w:rPr>
      </w:pPr>
      <w:r>
        <w:rPr>
          <w:sz w:val="20"/>
          <w:szCs w:val="20"/>
        </w:rPr>
        <w:t>1949– Supreme Court of Canada was created</w:t>
      </w:r>
    </w:p>
    <w:p w14:paraId="27DBC5D9" w14:textId="77777777" w:rsidR="00DC61CC" w:rsidRPr="00DC61CC" w:rsidRDefault="00DC61CC" w:rsidP="00DC61CC">
      <w:pPr>
        <w:pStyle w:val="ListParagraph"/>
        <w:numPr>
          <w:ilvl w:val="1"/>
          <w:numId w:val="13"/>
        </w:numPr>
        <w:rPr>
          <w:b/>
          <w:sz w:val="20"/>
          <w:szCs w:val="20"/>
        </w:rPr>
      </w:pPr>
      <w:r>
        <w:rPr>
          <w:sz w:val="20"/>
          <w:szCs w:val="20"/>
        </w:rPr>
        <w:t>No changes to constitution</w:t>
      </w:r>
    </w:p>
    <w:p w14:paraId="3541E70E" w14:textId="77777777" w:rsidR="00DC61CC" w:rsidRPr="00DA75C5" w:rsidRDefault="00DC61CC" w:rsidP="00DC61CC">
      <w:pPr>
        <w:pStyle w:val="ListParagraph"/>
        <w:numPr>
          <w:ilvl w:val="1"/>
          <w:numId w:val="13"/>
        </w:numPr>
        <w:rPr>
          <w:b/>
          <w:sz w:val="20"/>
          <w:szCs w:val="20"/>
        </w:rPr>
      </w:pPr>
      <w:r>
        <w:rPr>
          <w:sz w:val="20"/>
          <w:szCs w:val="20"/>
        </w:rPr>
        <w:t>Appeals could be heard here</w:t>
      </w:r>
    </w:p>
    <w:p w14:paraId="3C49DA07" w14:textId="77777777" w:rsidR="00DA75C5" w:rsidRPr="00DC61CC" w:rsidRDefault="00DA75C5" w:rsidP="00DA75C5">
      <w:pPr>
        <w:pStyle w:val="ListParagraph"/>
        <w:ind w:left="1440"/>
        <w:rPr>
          <w:b/>
          <w:sz w:val="20"/>
          <w:szCs w:val="20"/>
        </w:rPr>
      </w:pPr>
    </w:p>
    <w:p w14:paraId="783E257E" w14:textId="77777777" w:rsidR="00DC61CC" w:rsidRPr="00DA75C5" w:rsidRDefault="00DC61CC" w:rsidP="00DC61CC">
      <w:pPr>
        <w:pStyle w:val="ListParagraph"/>
        <w:numPr>
          <w:ilvl w:val="0"/>
          <w:numId w:val="13"/>
        </w:numPr>
        <w:rPr>
          <w:b/>
          <w:sz w:val="20"/>
          <w:szCs w:val="20"/>
        </w:rPr>
      </w:pPr>
      <w:r>
        <w:rPr>
          <w:sz w:val="20"/>
          <w:szCs w:val="20"/>
        </w:rPr>
        <w:t xml:space="preserve">1982–Canada Act; </w:t>
      </w:r>
      <w:r w:rsidR="00DA75C5">
        <w:rPr>
          <w:sz w:val="20"/>
          <w:szCs w:val="20"/>
        </w:rPr>
        <w:t>1982 Constitutional Law</w:t>
      </w:r>
    </w:p>
    <w:p w14:paraId="033142A5" w14:textId="77777777" w:rsidR="00DA75C5" w:rsidRPr="00DA75C5" w:rsidRDefault="00DA75C5" w:rsidP="00DA75C5">
      <w:pPr>
        <w:pStyle w:val="ListParagraph"/>
        <w:numPr>
          <w:ilvl w:val="1"/>
          <w:numId w:val="13"/>
        </w:numPr>
        <w:rPr>
          <w:b/>
          <w:sz w:val="20"/>
          <w:szCs w:val="20"/>
        </w:rPr>
      </w:pPr>
      <w:r>
        <w:rPr>
          <w:sz w:val="20"/>
          <w:szCs w:val="20"/>
        </w:rPr>
        <w:t>Finally given the power to amend &amp; pass its own laws as Canada was no longer affected by British laws</w:t>
      </w:r>
    </w:p>
    <w:p w14:paraId="13D66EC3" w14:textId="77777777" w:rsidR="00DA75C5" w:rsidRPr="00DA75C5" w:rsidRDefault="00DA75C5" w:rsidP="00DA75C5">
      <w:pPr>
        <w:pStyle w:val="ListParagraph"/>
        <w:numPr>
          <w:ilvl w:val="1"/>
          <w:numId w:val="13"/>
        </w:numPr>
        <w:rPr>
          <w:b/>
          <w:sz w:val="20"/>
          <w:szCs w:val="20"/>
        </w:rPr>
      </w:pPr>
      <w:r>
        <w:rPr>
          <w:sz w:val="20"/>
          <w:szCs w:val="20"/>
        </w:rPr>
        <w:t>Became fully independent</w:t>
      </w:r>
    </w:p>
    <w:p w14:paraId="2463F8E0" w14:textId="77777777" w:rsidR="00DA75C5" w:rsidRPr="00DA75C5" w:rsidRDefault="00DA75C5" w:rsidP="00DA75C5">
      <w:pPr>
        <w:pStyle w:val="ListParagraph"/>
        <w:numPr>
          <w:ilvl w:val="1"/>
          <w:numId w:val="13"/>
        </w:numPr>
        <w:rPr>
          <w:b/>
          <w:sz w:val="20"/>
          <w:szCs w:val="20"/>
        </w:rPr>
      </w:pPr>
      <w:r>
        <w:rPr>
          <w:sz w:val="20"/>
          <w:szCs w:val="20"/>
        </w:rPr>
        <w:t>An “update/attachment” to the 1867 Constitution, the Charter</w:t>
      </w:r>
    </w:p>
    <w:p w14:paraId="2A4F5F2D" w14:textId="77777777" w:rsidR="00DA75C5" w:rsidRPr="004B7DCD" w:rsidRDefault="00DA75C5" w:rsidP="00DA75C5">
      <w:pPr>
        <w:pStyle w:val="ListParagraph"/>
        <w:numPr>
          <w:ilvl w:val="2"/>
          <w:numId w:val="13"/>
        </w:numPr>
        <w:rPr>
          <w:b/>
          <w:sz w:val="20"/>
          <w:szCs w:val="20"/>
        </w:rPr>
      </w:pPr>
      <w:r>
        <w:rPr>
          <w:sz w:val="20"/>
          <w:szCs w:val="20"/>
        </w:rPr>
        <w:lastRenderedPageBreak/>
        <w:t>Protect rights &amp; freedom of their citizens</w:t>
      </w:r>
    </w:p>
    <w:p w14:paraId="7CBA5C44" w14:textId="77777777" w:rsidR="004B7DCD" w:rsidRPr="004B7DCD" w:rsidRDefault="004B7DCD" w:rsidP="004B7DCD">
      <w:pPr>
        <w:pStyle w:val="ListParagraph"/>
        <w:ind w:left="2160"/>
        <w:rPr>
          <w:b/>
          <w:sz w:val="20"/>
          <w:szCs w:val="20"/>
        </w:rPr>
      </w:pPr>
    </w:p>
    <w:p w14:paraId="420304DC" w14:textId="77777777" w:rsidR="00DA75C5" w:rsidRPr="00DA75C5" w:rsidRDefault="00DA75C5" w:rsidP="00DA75C5">
      <w:pPr>
        <w:pStyle w:val="ListParagraph"/>
        <w:ind w:left="2160"/>
        <w:rPr>
          <w:b/>
          <w:sz w:val="20"/>
          <w:szCs w:val="20"/>
        </w:rPr>
      </w:pPr>
    </w:p>
    <w:p w14:paraId="08DE38A7" w14:textId="77777777" w:rsidR="00DA75C5" w:rsidRPr="00AA0DC9" w:rsidRDefault="00DA75C5" w:rsidP="00DA75C5">
      <w:pPr>
        <w:pStyle w:val="ListParagraph"/>
        <w:numPr>
          <w:ilvl w:val="0"/>
          <w:numId w:val="13"/>
        </w:numPr>
        <w:rPr>
          <w:b/>
          <w:sz w:val="20"/>
          <w:szCs w:val="20"/>
        </w:rPr>
      </w:pPr>
      <w:r>
        <w:rPr>
          <w:sz w:val="20"/>
          <w:szCs w:val="20"/>
        </w:rPr>
        <w:t xml:space="preserve">1994– QC Civil Code </w:t>
      </w:r>
    </w:p>
    <w:p w14:paraId="50301225" w14:textId="5B9B0E47" w:rsidR="005F0E60" w:rsidRPr="00274DFB" w:rsidRDefault="005F0E60" w:rsidP="005F0E60">
      <w:pPr>
        <w:rPr>
          <w:b/>
          <w:sz w:val="20"/>
          <w:szCs w:val="20"/>
        </w:rPr>
      </w:pPr>
      <w:r w:rsidRPr="00274DFB">
        <w:rPr>
          <w:b/>
          <w:sz w:val="20"/>
          <w:szCs w:val="20"/>
        </w:rPr>
        <w:t>Where a court action ca</w:t>
      </w:r>
      <w:r w:rsidR="00E728A1" w:rsidRPr="00274DFB">
        <w:rPr>
          <w:b/>
          <w:sz w:val="20"/>
          <w:szCs w:val="20"/>
        </w:rPr>
        <w:t>n</w:t>
      </w:r>
      <w:r w:rsidRPr="00274DFB">
        <w:rPr>
          <w:b/>
          <w:sz w:val="20"/>
          <w:szCs w:val="20"/>
        </w:rPr>
        <w:t xml:space="preserve"> be filed (which judicial </w:t>
      </w:r>
      <w:proofErr w:type="gramStart"/>
      <w:r w:rsidRPr="00274DFB">
        <w:rPr>
          <w:b/>
          <w:sz w:val="20"/>
          <w:szCs w:val="20"/>
        </w:rPr>
        <w:t>district</w:t>
      </w:r>
      <w:r w:rsidR="004A5683" w:rsidRPr="00274DFB">
        <w:rPr>
          <w:b/>
          <w:sz w:val="20"/>
          <w:szCs w:val="20"/>
        </w:rPr>
        <w:t xml:space="preserve"> ?)</w:t>
      </w:r>
      <w:proofErr w:type="gramEnd"/>
      <w:r w:rsidR="001B6273">
        <w:rPr>
          <w:b/>
          <w:sz w:val="20"/>
          <w:szCs w:val="20"/>
        </w:rPr>
        <w:t>–5Ws for suing</w:t>
      </w:r>
      <w:r w:rsidR="004B7DCD">
        <w:rPr>
          <w:b/>
          <w:sz w:val="20"/>
          <w:szCs w:val="20"/>
        </w:rPr>
        <w:t xml:space="preserve"> </w:t>
      </w:r>
      <w:r w:rsidR="004B7DCD" w:rsidRPr="004B7DCD">
        <w:rPr>
          <w:b/>
          <w:color w:val="538135" w:themeColor="accent6" w:themeShade="BF"/>
          <w:sz w:val="20"/>
          <w:szCs w:val="20"/>
        </w:rPr>
        <w:t>(</w:t>
      </w:r>
      <w:r w:rsidR="004B7DCD">
        <w:rPr>
          <w:b/>
          <w:color w:val="538135" w:themeColor="accent6" w:themeShade="BF"/>
          <w:sz w:val="20"/>
          <w:szCs w:val="20"/>
        </w:rPr>
        <w:t>Code of Civil Procedure</w:t>
      </w:r>
      <w:r w:rsidR="004B7DCD" w:rsidRPr="004B7DCD">
        <w:rPr>
          <w:b/>
          <w:color w:val="538135" w:themeColor="accent6" w:themeShade="BF"/>
          <w:sz w:val="20"/>
          <w:szCs w:val="20"/>
        </w:rPr>
        <w:t>)</w:t>
      </w:r>
      <w:r w:rsidR="004B7DCD">
        <w:rPr>
          <w:b/>
          <w:sz w:val="20"/>
          <w:szCs w:val="20"/>
        </w:rPr>
        <w:t xml:space="preserve"> </w:t>
      </w:r>
    </w:p>
    <w:p w14:paraId="5F34E71D" w14:textId="77777777" w:rsidR="005124F9" w:rsidRDefault="00206B7C" w:rsidP="005124F9">
      <w:pPr>
        <w:pStyle w:val="ListParagraph"/>
        <w:numPr>
          <w:ilvl w:val="0"/>
          <w:numId w:val="2"/>
        </w:numPr>
        <w:rPr>
          <w:sz w:val="20"/>
          <w:szCs w:val="20"/>
        </w:rPr>
      </w:pPr>
      <w:r>
        <w:rPr>
          <w:sz w:val="20"/>
          <w:szCs w:val="20"/>
        </w:rPr>
        <w:t>Where:</w:t>
      </w:r>
    </w:p>
    <w:p w14:paraId="0B931CEE" w14:textId="77777777" w:rsidR="00377929" w:rsidRDefault="00377929" w:rsidP="00377929">
      <w:pPr>
        <w:pStyle w:val="ListParagraph"/>
        <w:numPr>
          <w:ilvl w:val="1"/>
          <w:numId w:val="2"/>
        </w:numPr>
        <w:rPr>
          <w:sz w:val="20"/>
          <w:szCs w:val="20"/>
        </w:rPr>
      </w:pPr>
      <w:r>
        <w:rPr>
          <w:sz w:val="20"/>
          <w:szCs w:val="20"/>
        </w:rPr>
        <w:t>Quebec is divided into judicial districts</w:t>
      </w:r>
    </w:p>
    <w:p w14:paraId="25C97E53" w14:textId="77777777" w:rsidR="00377929" w:rsidRDefault="00377929" w:rsidP="00377929">
      <w:pPr>
        <w:pStyle w:val="ListParagraph"/>
        <w:numPr>
          <w:ilvl w:val="1"/>
          <w:numId w:val="2"/>
        </w:numPr>
        <w:rPr>
          <w:sz w:val="20"/>
          <w:szCs w:val="20"/>
        </w:rPr>
      </w:pPr>
      <w:r>
        <w:rPr>
          <w:sz w:val="20"/>
          <w:szCs w:val="20"/>
        </w:rPr>
        <w:t>Can start action where the defendant:</w:t>
      </w:r>
    </w:p>
    <w:p w14:paraId="3E0001E8" w14:textId="77777777" w:rsidR="00377929" w:rsidRDefault="00377929" w:rsidP="00377929">
      <w:pPr>
        <w:pStyle w:val="ListParagraph"/>
        <w:numPr>
          <w:ilvl w:val="2"/>
          <w:numId w:val="2"/>
        </w:numPr>
        <w:rPr>
          <w:sz w:val="20"/>
          <w:szCs w:val="20"/>
        </w:rPr>
      </w:pPr>
      <w:r>
        <w:rPr>
          <w:sz w:val="20"/>
          <w:szCs w:val="20"/>
        </w:rPr>
        <w:t>Lives</w:t>
      </w:r>
    </w:p>
    <w:p w14:paraId="2155ED43" w14:textId="77777777" w:rsidR="00377929" w:rsidRDefault="00377929" w:rsidP="00377929">
      <w:pPr>
        <w:pStyle w:val="ListParagraph"/>
        <w:numPr>
          <w:ilvl w:val="2"/>
          <w:numId w:val="2"/>
        </w:numPr>
        <w:rPr>
          <w:sz w:val="20"/>
          <w:szCs w:val="20"/>
        </w:rPr>
      </w:pPr>
      <w:r>
        <w:rPr>
          <w:sz w:val="20"/>
          <w:szCs w:val="20"/>
        </w:rPr>
        <w:t>Has legal property</w:t>
      </w:r>
    </w:p>
    <w:p w14:paraId="787BDDDB" w14:textId="77777777" w:rsidR="00377929" w:rsidRDefault="00377929" w:rsidP="00377929">
      <w:pPr>
        <w:pStyle w:val="ListParagraph"/>
        <w:numPr>
          <w:ilvl w:val="2"/>
          <w:numId w:val="2"/>
        </w:numPr>
        <w:rPr>
          <w:sz w:val="20"/>
          <w:szCs w:val="20"/>
        </w:rPr>
      </w:pPr>
      <w:r>
        <w:rPr>
          <w:sz w:val="20"/>
          <w:szCs w:val="20"/>
        </w:rPr>
        <w:t>The cause of action arose</w:t>
      </w:r>
    </w:p>
    <w:p w14:paraId="42FB1571" w14:textId="77777777" w:rsidR="00377929" w:rsidRDefault="00377929" w:rsidP="00377929">
      <w:pPr>
        <w:pStyle w:val="ListParagraph"/>
        <w:numPr>
          <w:ilvl w:val="2"/>
          <w:numId w:val="2"/>
        </w:numPr>
        <w:rPr>
          <w:sz w:val="20"/>
          <w:szCs w:val="20"/>
        </w:rPr>
      </w:pPr>
      <w:r>
        <w:rPr>
          <w:sz w:val="20"/>
          <w:szCs w:val="20"/>
        </w:rPr>
        <w:t>Contract gives rise to the action that was made</w:t>
      </w:r>
    </w:p>
    <w:p w14:paraId="357265B2" w14:textId="77777777" w:rsidR="00377929" w:rsidRDefault="00377929" w:rsidP="00377929">
      <w:pPr>
        <w:pStyle w:val="ListParagraph"/>
        <w:numPr>
          <w:ilvl w:val="2"/>
          <w:numId w:val="2"/>
        </w:numPr>
        <w:rPr>
          <w:sz w:val="20"/>
          <w:szCs w:val="20"/>
        </w:rPr>
      </w:pPr>
      <w:r>
        <w:rPr>
          <w:sz w:val="20"/>
          <w:szCs w:val="20"/>
        </w:rPr>
        <w:t>Property in dispute is situated</w:t>
      </w:r>
    </w:p>
    <w:p w14:paraId="00B428BF" w14:textId="77777777" w:rsidR="005F0E60" w:rsidRPr="00274DFB" w:rsidRDefault="005F0E60" w:rsidP="005F0E60">
      <w:pPr>
        <w:rPr>
          <w:b/>
          <w:sz w:val="20"/>
          <w:szCs w:val="20"/>
        </w:rPr>
      </w:pPr>
      <w:r w:rsidRPr="00274DFB">
        <w:rPr>
          <w:b/>
          <w:sz w:val="20"/>
          <w:szCs w:val="20"/>
        </w:rPr>
        <w:t>The 2 types of prescription</w:t>
      </w:r>
      <w:r w:rsidR="00377929">
        <w:rPr>
          <w:b/>
          <w:sz w:val="20"/>
          <w:szCs w:val="20"/>
        </w:rPr>
        <w:t xml:space="preserve"> –When</w:t>
      </w:r>
    </w:p>
    <w:p w14:paraId="1A8BDB04" w14:textId="77777777" w:rsidR="00A045F4" w:rsidRDefault="00A045F4" w:rsidP="00A045F4">
      <w:pPr>
        <w:pStyle w:val="ListParagraph"/>
        <w:numPr>
          <w:ilvl w:val="0"/>
          <w:numId w:val="11"/>
        </w:numPr>
        <w:rPr>
          <w:sz w:val="20"/>
          <w:szCs w:val="20"/>
        </w:rPr>
      </w:pPr>
      <w:r>
        <w:rPr>
          <w:sz w:val="20"/>
          <w:szCs w:val="20"/>
        </w:rPr>
        <w:t>Extinctive: Length of time until you lose the ability to exercise your rights</w:t>
      </w:r>
    </w:p>
    <w:p w14:paraId="025DE1B4" w14:textId="77777777" w:rsidR="00A045F4" w:rsidRDefault="00A045F4" w:rsidP="00A045F4">
      <w:pPr>
        <w:pStyle w:val="ListParagraph"/>
        <w:numPr>
          <w:ilvl w:val="0"/>
          <w:numId w:val="11"/>
        </w:numPr>
        <w:rPr>
          <w:sz w:val="20"/>
          <w:szCs w:val="20"/>
        </w:rPr>
      </w:pPr>
      <w:r>
        <w:rPr>
          <w:sz w:val="20"/>
          <w:szCs w:val="20"/>
        </w:rPr>
        <w:t>Acquisitive: Length of time until you acquire the ability to exercise your rights</w:t>
      </w:r>
    </w:p>
    <w:p w14:paraId="66A86CAD" w14:textId="77777777" w:rsidR="00377929" w:rsidRDefault="00377929" w:rsidP="00A045F4">
      <w:pPr>
        <w:pStyle w:val="ListParagraph"/>
        <w:numPr>
          <w:ilvl w:val="0"/>
          <w:numId w:val="11"/>
        </w:numPr>
        <w:rPr>
          <w:sz w:val="20"/>
          <w:szCs w:val="20"/>
        </w:rPr>
      </w:pPr>
      <w:r>
        <w:rPr>
          <w:sz w:val="20"/>
          <w:szCs w:val="20"/>
        </w:rPr>
        <w:t>General rule of prescription is 3 years</w:t>
      </w:r>
    </w:p>
    <w:p w14:paraId="665E0679" w14:textId="77777777" w:rsidR="00377929" w:rsidRDefault="00377929" w:rsidP="00377929">
      <w:pPr>
        <w:pStyle w:val="ListParagraph"/>
        <w:numPr>
          <w:ilvl w:val="1"/>
          <w:numId w:val="11"/>
        </w:numPr>
        <w:rPr>
          <w:sz w:val="20"/>
          <w:szCs w:val="20"/>
        </w:rPr>
      </w:pPr>
      <w:r>
        <w:rPr>
          <w:sz w:val="20"/>
          <w:szCs w:val="20"/>
        </w:rPr>
        <w:t xml:space="preserve">2925: action to enforce personal right or movable real right (mortgage on a </w:t>
      </w:r>
      <w:proofErr w:type="spellStart"/>
      <w:r>
        <w:rPr>
          <w:sz w:val="20"/>
          <w:szCs w:val="20"/>
        </w:rPr>
        <w:t>yatch</w:t>
      </w:r>
      <w:proofErr w:type="spellEnd"/>
      <w:r>
        <w:rPr>
          <w:sz w:val="20"/>
          <w:szCs w:val="20"/>
        </w:rPr>
        <w:t xml:space="preserve">; a movable property </w:t>
      </w:r>
      <w:proofErr w:type="spellStart"/>
      <w:r>
        <w:rPr>
          <w:sz w:val="20"/>
          <w:szCs w:val="20"/>
        </w:rPr>
        <w:t>eg</w:t>
      </w:r>
      <w:proofErr w:type="spellEnd"/>
      <w:r>
        <w:rPr>
          <w:sz w:val="20"/>
          <w:szCs w:val="20"/>
        </w:rPr>
        <w:t xml:space="preserve">) is prescribed by 3 years if the period is not otherwise established. </w:t>
      </w:r>
    </w:p>
    <w:p w14:paraId="402B2C0B" w14:textId="77777777" w:rsidR="00377929" w:rsidRPr="00A045F4" w:rsidRDefault="00377929" w:rsidP="00377929">
      <w:pPr>
        <w:pStyle w:val="ListParagraph"/>
        <w:numPr>
          <w:ilvl w:val="2"/>
          <w:numId w:val="11"/>
        </w:numPr>
        <w:rPr>
          <w:sz w:val="20"/>
          <w:szCs w:val="20"/>
        </w:rPr>
      </w:pPr>
      <w:r>
        <w:rPr>
          <w:sz w:val="20"/>
          <w:szCs w:val="20"/>
        </w:rPr>
        <w:t>i.e. 3 years unless otherwise specified</w:t>
      </w:r>
    </w:p>
    <w:p w14:paraId="534584E7" w14:textId="77777777" w:rsidR="005F0E60" w:rsidRPr="00274DFB" w:rsidRDefault="005F0E60" w:rsidP="005F0E60">
      <w:pPr>
        <w:rPr>
          <w:b/>
          <w:sz w:val="20"/>
          <w:szCs w:val="20"/>
        </w:rPr>
      </w:pPr>
      <w:r w:rsidRPr="00274DFB">
        <w:rPr>
          <w:b/>
          <w:sz w:val="20"/>
          <w:szCs w:val="20"/>
        </w:rPr>
        <w:t xml:space="preserve">The court system </w:t>
      </w:r>
    </w:p>
    <w:p w14:paraId="2D0862C4" w14:textId="77777777" w:rsidR="000F2F28" w:rsidRPr="000F2F28" w:rsidRDefault="00861DFB" w:rsidP="00861DFB">
      <w:pPr>
        <w:pStyle w:val="ListParagraph"/>
        <w:rPr>
          <w:sz w:val="20"/>
          <w:szCs w:val="20"/>
        </w:rPr>
      </w:pPr>
      <w:r w:rsidRPr="00861DFB">
        <w:rPr>
          <w:noProof/>
          <w:sz w:val="20"/>
          <w:szCs w:val="20"/>
          <w:lang w:eastAsia="zh-TW"/>
        </w:rPr>
        <w:drawing>
          <wp:inline distT="0" distB="0" distL="0" distR="0" wp14:anchorId="28788015" wp14:editId="31D65CA1">
            <wp:extent cx="5775960" cy="3131820"/>
            <wp:effectExtent l="0" t="0" r="0" b="0"/>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5" r:lo="rId6" r:qs="rId7" r:cs="rId8"/>
              </a:graphicData>
            </a:graphic>
          </wp:inline>
        </w:drawing>
      </w:r>
    </w:p>
    <w:p w14:paraId="35C1D2AB" w14:textId="77777777" w:rsidR="004E3C3A" w:rsidRDefault="004E3C3A" w:rsidP="00F71F04">
      <w:pPr>
        <w:pStyle w:val="ListParagraph"/>
        <w:numPr>
          <w:ilvl w:val="0"/>
          <w:numId w:val="2"/>
        </w:numPr>
        <w:rPr>
          <w:sz w:val="20"/>
          <w:szCs w:val="20"/>
        </w:rPr>
      </w:pPr>
      <w:r>
        <w:rPr>
          <w:sz w:val="20"/>
          <w:szCs w:val="20"/>
        </w:rPr>
        <w:t>Municipal Court</w:t>
      </w:r>
    </w:p>
    <w:p w14:paraId="67BBBF50" w14:textId="64A84C01" w:rsidR="004E3C3A" w:rsidRDefault="00C04DCB" w:rsidP="004E3C3A">
      <w:pPr>
        <w:pStyle w:val="ListParagraph"/>
        <w:numPr>
          <w:ilvl w:val="1"/>
          <w:numId w:val="2"/>
        </w:numPr>
        <w:rPr>
          <w:sz w:val="20"/>
          <w:szCs w:val="20"/>
        </w:rPr>
      </w:pPr>
      <w:r>
        <w:rPr>
          <w:sz w:val="20"/>
          <w:szCs w:val="20"/>
        </w:rPr>
        <w:t>Part time except Lav</w:t>
      </w:r>
      <w:r w:rsidR="007E4973">
        <w:rPr>
          <w:sz w:val="20"/>
          <w:szCs w:val="20"/>
        </w:rPr>
        <w:t>al, Montreal &amp; Quebec, which are</w:t>
      </w:r>
      <w:r>
        <w:rPr>
          <w:sz w:val="20"/>
          <w:szCs w:val="20"/>
        </w:rPr>
        <w:t xml:space="preserve"> are full time</w:t>
      </w:r>
    </w:p>
    <w:p w14:paraId="28A74E0F" w14:textId="77777777" w:rsidR="00C04DCB" w:rsidRDefault="00C04DCB" w:rsidP="004E3C3A">
      <w:pPr>
        <w:pStyle w:val="ListParagraph"/>
        <w:numPr>
          <w:ilvl w:val="1"/>
          <w:numId w:val="2"/>
        </w:numPr>
        <w:rPr>
          <w:sz w:val="20"/>
          <w:szCs w:val="20"/>
        </w:rPr>
      </w:pPr>
      <w:r>
        <w:rPr>
          <w:sz w:val="20"/>
          <w:szCs w:val="20"/>
        </w:rPr>
        <w:t>Judges are lawyers of the community</w:t>
      </w:r>
    </w:p>
    <w:p w14:paraId="356A61CD" w14:textId="77777777" w:rsidR="00C04DCB" w:rsidRDefault="00C04DCB" w:rsidP="004E3C3A">
      <w:pPr>
        <w:pStyle w:val="ListParagraph"/>
        <w:numPr>
          <w:ilvl w:val="1"/>
          <w:numId w:val="2"/>
        </w:numPr>
        <w:rPr>
          <w:sz w:val="20"/>
          <w:szCs w:val="20"/>
        </w:rPr>
      </w:pPr>
      <w:r>
        <w:rPr>
          <w:sz w:val="20"/>
          <w:szCs w:val="20"/>
        </w:rPr>
        <w:t>Deals with violations of by-laws &amp; minor crimes where the criminal cannot be detained (gambling, shoplifting, mischief)</w:t>
      </w:r>
    </w:p>
    <w:p w14:paraId="4D36D2D5" w14:textId="77777777" w:rsidR="00C04DCB" w:rsidRDefault="00C04DCB" w:rsidP="00C04DCB">
      <w:pPr>
        <w:pStyle w:val="ListParagraph"/>
        <w:numPr>
          <w:ilvl w:val="2"/>
          <w:numId w:val="2"/>
        </w:numPr>
        <w:rPr>
          <w:sz w:val="20"/>
          <w:szCs w:val="20"/>
        </w:rPr>
      </w:pPr>
      <w:r>
        <w:rPr>
          <w:sz w:val="20"/>
          <w:szCs w:val="20"/>
        </w:rPr>
        <w:lastRenderedPageBreak/>
        <w:t>By-laws: written &amp; acts like a law, but not a law</w:t>
      </w:r>
    </w:p>
    <w:p w14:paraId="4B431BA8" w14:textId="03BF4D3A" w:rsidR="00F8576C" w:rsidRDefault="00F8576C" w:rsidP="00F8576C">
      <w:pPr>
        <w:pStyle w:val="ListParagraph"/>
        <w:numPr>
          <w:ilvl w:val="0"/>
          <w:numId w:val="2"/>
        </w:numPr>
        <w:rPr>
          <w:sz w:val="20"/>
          <w:szCs w:val="20"/>
        </w:rPr>
      </w:pPr>
      <w:r>
        <w:rPr>
          <w:sz w:val="20"/>
          <w:szCs w:val="20"/>
        </w:rPr>
        <w:t xml:space="preserve">QC Court </w:t>
      </w:r>
      <w:r w:rsidR="007E4973">
        <w:rPr>
          <w:color w:val="538135" w:themeColor="accent6" w:themeShade="BF"/>
          <w:sz w:val="20"/>
          <w:szCs w:val="20"/>
        </w:rPr>
        <w:t xml:space="preserve">(court of first instances) </w:t>
      </w:r>
      <w:r>
        <w:rPr>
          <w:sz w:val="20"/>
          <w:szCs w:val="20"/>
        </w:rPr>
        <w:t>– 1 judge</w:t>
      </w:r>
      <w:r w:rsidR="00B0113C">
        <w:rPr>
          <w:sz w:val="20"/>
          <w:szCs w:val="20"/>
        </w:rPr>
        <w:t xml:space="preserve"> (appointed by QC government)</w:t>
      </w:r>
    </w:p>
    <w:p w14:paraId="6888D38C" w14:textId="77777777" w:rsidR="00F8576C" w:rsidRDefault="00F8576C" w:rsidP="00F8576C">
      <w:pPr>
        <w:pStyle w:val="ListParagraph"/>
        <w:numPr>
          <w:ilvl w:val="1"/>
          <w:numId w:val="2"/>
        </w:numPr>
        <w:rPr>
          <w:sz w:val="20"/>
          <w:szCs w:val="20"/>
        </w:rPr>
      </w:pPr>
      <w:r>
        <w:rPr>
          <w:sz w:val="20"/>
          <w:szCs w:val="20"/>
        </w:rPr>
        <w:t>3 Division</w:t>
      </w:r>
    </w:p>
    <w:p w14:paraId="642881B1" w14:textId="77777777" w:rsidR="00F8576C" w:rsidRDefault="00F8576C" w:rsidP="00F8576C">
      <w:pPr>
        <w:pStyle w:val="ListParagraph"/>
        <w:numPr>
          <w:ilvl w:val="2"/>
          <w:numId w:val="2"/>
        </w:numPr>
        <w:rPr>
          <w:sz w:val="20"/>
          <w:szCs w:val="20"/>
        </w:rPr>
      </w:pPr>
      <w:r>
        <w:rPr>
          <w:sz w:val="20"/>
          <w:szCs w:val="20"/>
        </w:rPr>
        <w:t xml:space="preserve">Civil </w:t>
      </w:r>
    </w:p>
    <w:p w14:paraId="0104495B" w14:textId="77777777" w:rsidR="00F8576C" w:rsidRDefault="00F8576C" w:rsidP="00F8576C">
      <w:pPr>
        <w:pStyle w:val="ListParagraph"/>
        <w:numPr>
          <w:ilvl w:val="3"/>
          <w:numId w:val="2"/>
        </w:numPr>
        <w:rPr>
          <w:sz w:val="20"/>
          <w:szCs w:val="20"/>
        </w:rPr>
      </w:pPr>
      <w:r>
        <w:rPr>
          <w:sz w:val="20"/>
          <w:szCs w:val="20"/>
        </w:rPr>
        <w:t>Claim $15 &lt; x &lt; $85k</w:t>
      </w:r>
    </w:p>
    <w:p w14:paraId="1C7EEAAC" w14:textId="77777777" w:rsidR="00F8576C" w:rsidRDefault="00F8576C" w:rsidP="00F8576C">
      <w:pPr>
        <w:pStyle w:val="ListParagraph"/>
        <w:numPr>
          <w:ilvl w:val="3"/>
          <w:numId w:val="2"/>
        </w:numPr>
        <w:rPr>
          <w:sz w:val="20"/>
          <w:szCs w:val="20"/>
        </w:rPr>
      </w:pPr>
      <w:r>
        <w:rPr>
          <w:sz w:val="20"/>
          <w:szCs w:val="20"/>
        </w:rPr>
        <w:t>Cancel a lease where claim for rent &amp; d</w:t>
      </w:r>
      <w:r w:rsidR="00E01407">
        <w:rPr>
          <w:sz w:val="20"/>
          <w:szCs w:val="20"/>
        </w:rPr>
        <w:t>a</w:t>
      </w:r>
      <w:r>
        <w:rPr>
          <w:sz w:val="20"/>
          <w:szCs w:val="20"/>
        </w:rPr>
        <w:t>m</w:t>
      </w:r>
      <w:r w:rsidR="00E01407">
        <w:rPr>
          <w:sz w:val="20"/>
          <w:szCs w:val="20"/>
        </w:rPr>
        <w:t>a</w:t>
      </w:r>
      <w:r>
        <w:rPr>
          <w:sz w:val="20"/>
          <w:szCs w:val="20"/>
        </w:rPr>
        <w:t>g</w:t>
      </w:r>
      <w:r w:rsidR="00E01407">
        <w:rPr>
          <w:sz w:val="20"/>
          <w:szCs w:val="20"/>
        </w:rPr>
        <w:t>e</w:t>
      </w:r>
      <w:r>
        <w:rPr>
          <w:sz w:val="20"/>
          <w:szCs w:val="20"/>
        </w:rPr>
        <w:t xml:space="preserve"> &lt; 85k</w:t>
      </w:r>
    </w:p>
    <w:p w14:paraId="4BFD8E51" w14:textId="77777777" w:rsidR="00F8576C" w:rsidRDefault="00F8576C" w:rsidP="00F8576C">
      <w:pPr>
        <w:pStyle w:val="ListParagraph"/>
        <w:numPr>
          <w:ilvl w:val="3"/>
          <w:numId w:val="2"/>
        </w:numPr>
        <w:rPr>
          <w:sz w:val="20"/>
          <w:szCs w:val="20"/>
        </w:rPr>
      </w:pPr>
      <w:r>
        <w:rPr>
          <w:sz w:val="20"/>
          <w:szCs w:val="20"/>
        </w:rPr>
        <w:t>Recover unpaid municipal taxes</w:t>
      </w:r>
    </w:p>
    <w:p w14:paraId="5949A9DB" w14:textId="77777777" w:rsidR="007361A7" w:rsidRDefault="007361A7" w:rsidP="00F8576C">
      <w:pPr>
        <w:pStyle w:val="ListParagraph"/>
        <w:numPr>
          <w:ilvl w:val="3"/>
          <w:numId w:val="2"/>
        </w:numPr>
        <w:rPr>
          <w:sz w:val="20"/>
          <w:szCs w:val="20"/>
        </w:rPr>
      </w:pPr>
      <w:r>
        <w:rPr>
          <w:sz w:val="20"/>
          <w:szCs w:val="20"/>
        </w:rPr>
        <w:t>Cancel real estate valuation roll on which taxes would be assessed</w:t>
      </w:r>
    </w:p>
    <w:p w14:paraId="7A06126B" w14:textId="77777777" w:rsidR="007361A7" w:rsidRDefault="007361A7" w:rsidP="002475A0">
      <w:pPr>
        <w:pStyle w:val="ListParagraph"/>
        <w:numPr>
          <w:ilvl w:val="4"/>
          <w:numId w:val="2"/>
        </w:numPr>
        <w:rPr>
          <w:sz w:val="20"/>
          <w:szCs w:val="20"/>
        </w:rPr>
      </w:pPr>
      <w:r>
        <w:rPr>
          <w:sz w:val="20"/>
          <w:szCs w:val="20"/>
        </w:rPr>
        <w:t>Ex: property was overvalued &amp; have the valuation annulled</w:t>
      </w:r>
    </w:p>
    <w:p w14:paraId="55FD873C" w14:textId="77777777" w:rsidR="00FD2DBA" w:rsidRDefault="00FD2DBA" w:rsidP="00FD2DBA">
      <w:pPr>
        <w:pStyle w:val="ListParagraph"/>
        <w:numPr>
          <w:ilvl w:val="3"/>
          <w:numId w:val="2"/>
        </w:numPr>
        <w:rPr>
          <w:sz w:val="20"/>
          <w:szCs w:val="20"/>
        </w:rPr>
      </w:pPr>
      <w:r>
        <w:rPr>
          <w:sz w:val="20"/>
          <w:szCs w:val="20"/>
        </w:rPr>
        <w:t>Small claims court – Sub chamber of civil</w:t>
      </w:r>
    </w:p>
    <w:p w14:paraId="7A39E614" w14:textId="2E22632A" w:rsidR="00FD2DBA" w:rsidRDefault="0012457D" w:rsidP="0012457D">
      <w:pPr>
        <w:pStyle w:val="ListParagraph"/>
        <w:numPr>
          <w:ilvl w:val="4"/>
          <w:numId w:val="2"/>
        </w:numPr>
        <w:rPr>
          <w:sz w:val="20"/>
          <w:szCs w:val="20"/>
        </w:rPr>
      </w:pPr>
      <w:r>
        <w:rPr>
          <w:sz w:val="20"/>
          <w:szCs w:val="20"/>
        </w:rPr>
        <w:t>Inquisitive method- cross-examine the testimony</w:t>
      </w:r>
      <w:r w:rsidR="00013C16">
        <w:rPr>
          <w:sz w:val="20"/>
          <w:szCs w:val="20"/>
        </w:rPr>
        <w:t xml:space="preserve">, one judge hears the parties, asks questions. </w:t>
      </w:r>
    </w:p>
    <w:p w14:paraId="1A3C92F1" w14:textId="77777777" w:rsidR="00B0113C" w:rsidRDefault="00B0113C" w:rsidP="0012457D">
      <w:pPr>
        <w:pStyle w:val="ListParagraph"/>
        <w:numPr>
          <w:ilvl w:val="4"/>
          <w:numId w:val="2"/>
        </w:numPr>
        <w:rPr>
          <w:sz w:val="20"/>
          <w:szCs w:val="20"/>
        </w:rPr>
      </w:pPr>
      <w:proofErr w:type="spellStart"/>
      <w:r>
        <w:rPr>
          <w:sz w:val="20"/>
          <w:szCs w:val="20"/>
        </w:rPr>
        <w:t>Criterias</w:t>
      </w:r>
      <w:proofErr w:type="spellEnd"/>
      <w:r>
        <w:rPr>
          <w:sz w:val="20"/>
          <w:szCs w:val="20"/>
        </w:rPr>
        <w:t>;</w:t>
      </w:r>
    </w:p>
    <w:p w14:paraId="20DDDCD4" w14:textId="77777777" w:rsidR="0012457D" w:rsidRDefault="0012457D" w:rsidP="0012457D">
      <w:pPr>
        <w:pStyle w:val="ListParagraph"/>
        <w:numPr>
          <w:ilvl w:val="5"/>
          <w:numId w:val="2"/>
        </w:numPr>
        <w:rPr>
          <w:sz w:val="20"/>
          <w:szCs w:val="20"/>
        </w:rPr>
      </w:pPr>
      <w:r>
        <w:rPr>
          <w:sz w:val="20"/>
          <w:szCs w:val="20"/>
        </w:rPr>
        <w:t>Claim &lt; $15k</w:t>
      </w:r>
    </w:p>
    <w:p w14:paraId="7A6D6A1C" w14:textId="77777777" w:rsidR="0012457D" w:rsidRDefault="0012457D" w:rsidP="0012457D">
      <w:pPr>
        <w:pStyle w:val="ListParagraph"/>
        <w:numPr>
          <w:ilvl w:val="5"/>
          <w:numId w:val="2"/>
        </w:numPr>
        <w:rPr>
          <w:sz w:val="20"/>
          <w:szCs w:val="20"/>
        </w:rPr>
      </w:pPr>
      <w:r>
        <w:rPr>
          <w:sz w:val="20"/>
          <w:szCs w:val="20"/>
        </w:rPr>
        <w:t>Arises from a contract or accident resulting from d</w:t>
      </w:r>
      <w:r w:rsidR="00E01407">
        <w:rPr>
          <w:sz w:val="20"/>
          <w:szCs w:val="20"/>
        </w:rPr>
        <w:t>a</w:t>
      </w:r>
      <w:r>
        <w:rPr>
          <w:sz w:val="20"/>
          <w:szCs w:val="20"/>
        </w:rPr>
        <w:t>m</w:t>
      </w:r>
      <w:r w:rsidR="00E01407">
        <w:rPr>
          <w:sz w:val="20"/>
          <w:szCs w:val="20"/>
        </w:rPr>
        <w:t>a</w:t>
      </w:r>
      <w:r>
        <w:rPr>
          <w:sz w:val="20"/>
          <w:szCs w:val="20"/>
        </w:rPr>
        <w:t>g</w:t>
      </w:r>
      <w:r w:rsidR="00E01407">
        <w:rPr>
          <w:sz w:val="20"/>
          <w:szCs w:val="20"/>
        </w:rPr>
        <w:t>e</w:t>
      </w:r>
    </w:p>
    <w:p w14:paraId="528C9DBF" w14:textId="77777777" w:rsidR="00B0113C" w:rsidRDefault="00B0113C" w:rsidP="0012457D">
      <w:pPr>
        <w:pStyle w:val="ListParagraph"/>
        <w:numPr>
          <w:ilvl w:val="5"/>
          <w:numId w:val="2"/>
        </w:numPr>
        <w:rPr>
          <w:sz w:val="20"/>
          <w:szCs w:val="20"/>
        </w:rPr>
      </w:pPr>
      <w:r>
        <w:rPr>
          <w:sz w:val="20"/>
          <w:szCs w:val="20"/>
        </w:rPr>
        <w:t>Max 5 employee for the past 12 months if it’s a business</w:t>
      </w:r>
    </w:p>
    <w:p w14:paraId="778C7FAD" w14:textId="77777777" w:rsidR="00B0113C" w:rsidRDefault="007B56CD" w:rsidP="00B0113C">
      <w:pPr>
        <w:pStyle w:val="ListParagraph"/>
        <w:numPr>
          <w:ilvl w:val="5"/>
          <w:numId w:val="2"/>
        </w:numPr>
        <w:rPr>
          <w:sz w:val="20"/>
          <w:szCs w:val="20"/>
        </w:rPr>
      </w:pPr>
      <w:r>
        <w:rPr>
          <w:sz w:val="20"/>
          <w:szCs w:val="20"/>
        </w:rPr>
        <w:t>Lawyers can’t represent you in court</w:t>
      </w:r>
      <w:r w:rsidR="00B0113C">
        <w:rPr>
          <w:sz w:val="20"/>
          <w:szCs w:val="20"/>
        </w:rPr>
        <w:t>, unless given permission</w:t>
      </w:r>
    </w:p>
    <w:p w14:paraId="640B0123" w14:textId="77777777" w:rsidR="007B56CD" w:rsidRPr="00B0113C" w:rsidRDefault="007B56CD" w:rsidP="00B0113C">
      <w:pPr>
        <w:pStyle w:val="ListParagraph"/>
        <w:numPr>
          <w:ilvl w:val="5"/>
          <w:numId w:val="2"/>
        </w:numPr>
        <w:rPr>
          <w:sz w:val="20"/>
          <w:szCs w:val="20"/>
        </w:rPr>
      </w:pPr>
      <w:r w:rsidRPr="00B0113C">
        <w:rPr>
          <w:sz w:val="20"/>
          <w:szCs w:val="20"/>
        </w:rPr>
        <w:t>No appeal is possible</w:t>
      </w:r>
    </w:p>
    <w:p w14:paraId="15378E22" w14:textId="77777777" w:rsidR="00B0113C" w:rsidRDefault="00B0113C" w:rsidP="00B0113C">
      <w:pPr>
        <w:pStyle w:val="ListParagraph"/>
        <w:numPr>
          <w:ilvl w:val="4"/>
          <w:numId w:val="2"/>
        </w:numPr>
        <w:rPr>
          <w:sz w:val="20"/>
          <w:szCs w:val="20"/>
        </w:rPr>
      </w:pPr>
      <w:r>
        <w:rPr>
          <w:sz w:val="20"/>
          <w:szCs w:val="20"/>
        </w:rPr>
        <w:t>Can voluntarily lower claim to $15k, if the damage was &gt; 15k</w:t>
      </w:r>
    </w:p>
    <w:p w14:paraId="0F546FD8" w14:textId="77777777" w:rsidR="00B0113C" w:rsidRPr="002475A0" w:rsidRDefault="00B0113C" w:rsidP="00B0113C">
      <w:pPr>
        <w:pStyle w:val="ListParagraph"/>
        <w:numPr>
          <w:ilvl w:val="5"/>
          <w:numId w:val="2"/>
        </w:numPr>
        <w:rPr>
          <w:sz w:val="20"/>
          <w:szCs w:val="20"/>
        </w:rPr>
      </w:pPr>
      <w:r>
        <w:rPr>
          <w:sz w:val="20"/>
          <w:szCs w:val="20"/>
        </w:rPr>
        <w:t>Loses right to claim additional amount for life</w:t>
      </w:r>
    </w:p>
    <w:p w14:paraId="35535B81" w14:textId="77777777" w:rsidR="00F8576C" w:rsidRDefault="00F8576C" w:rsidP="00F8576C">
      <w:pPr>
        <w:pStyle w:val="ListParagraph"/>
        <w:numPr>
          <w:ilvl w:val="2"/>
          <w:numId w:val="2"/>
        </w:numPr>
        <w:rPr>
          <w:sz w:val="20"/>
          <w:szCs w:val="20"/>
        </w:rPr>
      </w:pPr>
      <w:r>
        <w:rPr>
          <w:sz w:val="20"/>
          <w:szCs w:val="20"/>
        </w:rPr>
        <w:t>Youth</w:t>
      </w:r>
    </w:p>
    <w:p w14:paraId="59EA39E1" w14:textId="77777777" w:rsidR="0012457D" w:rsidRDefault="0012457D" w:rsidP="0012457D">
      <w:pPr>
        <w:pStyle w:val="ListParagraph"/>
        <w:numPr>
          <w:ilvl w:val="3"/>
          <w:numId w:val="2"/>
        </w:numPr>
        <w:rPr>
          <w:sz w:val="20"/>
          <w:szCs w:val="20"/>
        </w:rPr>
      </w:pPr>
      <w:r>
        <w:rPr>
          <w:sz w:val="20"/>
          <w:szCs w:val="20"/>
        </w:rPr>
        <w:t>Exclusive jurisdiction regarding adoption &amp; young offenders</w:t>
      </w:r>
    </w:p>
    <w:p w14:paraId="09BB5AA9" w14:textId="77777777" w:rsidR="00F8576C" w:rsidRDefault="00F8576C" w:rsidP="00F8576C">
      <w:pPr>
        <w:pStyle w:val="ListParagraph"/>
        <w:numPr>
          <w:ilvl w:val="2"/>
          <w:numId w:val="2"/>
        </w:numPr>
        <w:rPr>
          <w:sz w:val="20"/>
          <w:szCs w:val="20"/>
        </w:rPr>
      </w:pPr>
      <w:r>
        <w:rPr>
          <w:sz w:val="20"/>
          <w:szCs w:val="20"/>
        </w:rPr>
        <w:t>Criminal &amp; Penal</w:t>
      </w:r>
    </w:p>
    <w:p w14:paraId="7391CAC6" w14:textId="77777777" w:rsidR="00FD2DBA" w:rsidRDefault="00FD2DBA" w:rsidP="00FD2DBA">
      <w:pPr>
        <w:pStyle w:val="ListParagraph"/>
        <w:ind w:left="2160"/>
        <w:rPr>
          <w:sz w:val="20"/>
          <w:szCs w:val="20"/>
        </w:rPr>
      </w:pPr>
    </w:p>
    <w:p w14:paraId="3B1D15C6" w14:textId="5FC2C5BF" w:rsidR="002475A0" w:rsidRDefault="002475A0" w:rsidP="002475A0">
      <w:pPr>
        <w:pStyle w:val="ListParagraph"/>
        <w:numPr>
          <w:ilvl w:val="1"/>
          <w:numId w:val="2"/>
        </w:numPr>
        <w:rPr>
          <w:sz w:val="20"/>
          <w:szCs w:val="20"/>
        </w:rPr>
      </w:pPr>
      <w:r>
        <w:rPr>
          <w:sz w:val="20"/>
          <w:szCs w:val="20"/>
        </w:rPr>
        <w:t xml:space="preserve">If value &gt; $60k, a judgment </w:t>
      </w:r>
      <w:r w:rsidR="002141FA">
        <w:rPr>
          <w:sz w:val="20"/>
          <w:szCs w:val="20"/>
        </w:rPr>
        <w:t>of q</w:t>
      </w:r>
      <w:r>
        <w:rPr>
          <w:sz w:val="20"/>
          <w:szCs w:val="20"/>
        </w:rPr>
        <w:t>c court can be appealed to Court of Appeal</w:t>
      </w:r>
    </w:p>
    <w:p w14:paraId="65D932E8" w14:textId="77777777" w:rsidR="002475A0" w:rsidRDefault="002475A0" w:rsidP="002475A0">
      <w:pPr>
        <w:pStyle w:val="ListParagraph"/>
        <w:numPr>
          <w:ilvl w:val="2"/>
          <w:numId w:val="2"/>
        </w:numPr>
        <w:rPr>
          <w:sz w:val="20"/>
          <w:szCs w:val="20"/>
        </w:rPr>
      </w:pPr>
      <w:r>
        <w:rPr>
          <w:sz w:val="20"/>
          <w:szCs w:val="20"/>
        </w:rPr>
        <w:t xml:space="preserve">If &lt; $60k, you need a permission to appeal &amp; meet the following </w:t>
      </w:r>
      <w:proofErr w:type="spellStart"/>
      <w:r>
        <w:rPr>
          <w:sz w:val="20"/>
          <w:szCs w:val="20"/>
        </w:rPr>
        <w:t>criterias</w:t>
      </w:r>
      <w:proofErr w:type="spellEnd"/>
    </w:p>
    <w:p w14:paraId="5882D049" w14:textId="77777777" w:rsidR="00FD2DBA" w:rsidRDefault="00FD2DBA" w:rsidP="00FD2DBA">
      <w:pPr>
        <w:pStyle w:val="ListParagraph"/>
        <w:numPr>
          <w:ilvl w:val="3"/>
          <w:numId w:val="2"/>
        </w:numPr>
        <w:rPr>
          <w:sz w:val="20"/>
          <w:szCs w:val="20"/>
        </w:rPr>
      </w:pPr>
      <w:r>
        <w:rPr>
          <w:sz w:val="20"/>
          <w:szCs w:val="20"/>
        </w:rPr>
        <w:t>Question of law, clarify issue of law</w:t>
      </w:r>
    </w:p>
    <w:p w14:paraId="2D7D70D7" w14:textId="77777777" w:rsidR="00FD2DBA" w:rsidRDefault="00FD2DBA" w:rsidP="00FD2DBA">
      <w:pPr>
        <w:pStyle w:val="ListParagraph"/>
        <w:numPr>
          <w:ilvl w:val="3"/>
          <w:numId w:val="2"/>
        </w:numPr>
        <w:rPr>
          <w:sz w:val="20"/>
          <w:szCs w:val="20"/>
        </w:rPr>
      </w:pPr>
      <w:r>
        <w:rPr>
          <w:sz w:val="20"/>
          <w:szCs w:val="20"/>
        </w:rPr>
        <w:t>Must be an issue relating to national interest</w:t>
      </w:r>
    </w:p>
    <w:p w14:paraId="405EA64C" w14:textId="77777777" w:rsidR="00FD2DBA" w:rsidRDefault="00FD2DBA" w:rsidP="00FD2DBA">
      <w:pPr>
        <w:pStyle w:val="ListParagraph"/>
        <w:numPr>
          <w:ilvl w:val="4"/>
          <w:numId w:val="2"/>
        </w:numPr>
        <w:rPr>
          <w:sz w:val="20"/>
          <w:szCs w:val="20"/>
        </w:rPr>
      </w:pPr>
      <w:r>
        <w:rPr>
          <w:sz w:val="20"/>
          <w:szCs w:val="20"/>
        </w:rPr>
        <w:t>Contradicts jurisprudence</w:t>
      </w:r>
    </w:p>
    <w:p w14:paraId="0A1E8250" w14:textId="77777777" w:rsidR="007B56CD" w:rsidRPr="007B56CD" w:rsidRDefault="00FD2DBA" w:rsidP="007B56CD">
      <w:pPr>
        <w:pStyle w:val="ListParagraph"/>
        <w:numPr>
          <w:ilvl w:val="4"/>
          <w:numId w:val="2"/>
        </w:numPr>
        <w:rPr>
          <w:sz w:val="20"/>
          <w:szCs w:val="20"/>
        </w:rPr>
      </w:pPr>
      <w:r>
        <w:rPr>
          <w:sz w:val="20"/>
          <w:szCs w:val="20"/>
        </w:rPr>
        <w:t>Question of principle</w:t>
      </w:r>
    </w:p>
    <w:p w14:paraId="4F79DC3A" w14:textId="77777777" w:rsidR="007B56CD" w:rsidRDefault="007B56CD" w:rsidP="007B56CD">
      <w:pPr>
        <w:pStyle w:val="ListParagraph"/>
        <w:numPr>
          <w:ilvl w:val="1"/>
          <w:numId w:val="2"/>
        </w:numPr>
        <w:rPr>
          <w:sz w:val="20"/>
          <w:szCs w:val="20"/>
        </w:rPr>
      </w:pPr>
      <w:r>
        <w:rPr>
          <w:sz w:val="20"/>
          <w:szCs w:val="20"/>
        </w:rPr>
        <w:t xml:space="preserve">QC Court can hear appeals from QC </w:t>
      </w:r>
      <w:r w:rsidR="00B0113C">
        <w:rPr>
          <w:sz w:val="20"/>
          <w:szCs w:val="20"/>
        </w:rPr>
        <w:t xml:space="preserve">or other </w:t>
      </w:r>
      <w:r>
        <w:rPr>
          <w:sz w:val="20"/>
          <w:szCs w:val="20"/>
        </w:rPr>
        <w:t xml:space="preserve">Administrative Tribunals </w:t>
      </w:r>
    </w:p>
    <w:p w14:paraId="11027A82" w14:textId="77777777" w:rsidR="009A6195" w:rsidRPr="00FD2DBA" w:rsidRDefault="009A6195" w:rsidP="009A6195">
      <w:pPr>
        <w:pStyle w:val="ListParagraph"/>
        <w:ind w:left="1440"/>
        <w:rPr>
          <w:sz w:val="20"/>
          <w:szCs w:val="20"/>
        </w:rPr>
      </w:pPr>
    </w:p>
    <w:p w14:paraId="2722941C" w14:textId="17D340BC" w:rsidR="00F71F04" w:rsidRDefault="00F71F04" w:rsidP="00F71F04">
      <w:pPr>
        <w:pStyle w:val="ListParagraph"/>
        <w:numPr>
          <w:ilvl w:val="0"/>
          <w:numId w:val="2"/>
        </w:numPr>
        <w:rPr>
          <w:sz w:val="20"/>
          <w:szCs w:val="20"/>
        </w:rPr>
      </w:pPr>
      <w:r>
        <w:rPr>
          <w:sz w:val="20"/>
          <w:szCs w:val="20"/>
        </w:rPr>
        <w:t>Su</w:t>
      </w:r>
      <w:r w:rsidR="002141FA">
        <w:rPr>
          <w:sz w:val="20"/>
          <w:szCs w:val="20"/>
        </w:rPr>
        <w:t xml:space="preserve">perior Court – 1 judge </w:t>
      </w:r>
      <w:bookmarkStart w:id="0" w:name="_GoBack"/>
      <w:bookmarkEnd w:id="0"/>
    </w:p>
    <w:p w14:paraId="7498C990" w14:textId="77777777" w:rsidR="00F71F04" w:rsidRDefault="00F71F04" w:rsidP="00F71F04">
      <w:pPr>
        <w:pStyle w:val="ListParagraph"/>
        <w:numPr>
          <w:ilvl w:val="1"/>
          <w:numId w:val="2"/>
        </w:numPr>
        <w:rPr>
          <w:sz w:val="20"/>
          <w:szCs w:val="20"/>
        </w:rPr>
      </w:pPr>
      <w:r>
        <w:rPr>
          <w:sz w:val="20"/>
          <w:szCs w:val="20"/>
        </w:rPr>
        <w:t>Divided into 3 chambers</w:t>
      </w:r>
    </w:p>
    <w:p w14:paraId="24799FE3" w14:textId="77777777" w:rsidR="00F71F04" w:rsidRDefault="00F71F04" w:rsidP="00F71F04">
      <w:pPr>
        <w:pStyle w:val="ListParagraph"/>
        <w:numPr>
          <w:ilvl w:val="2"/>
          <w:numId w:val="2"/>
        </w:numPr>
        <w:rPr>
          <w:sz w:val="20"/>
          <w:szCs w:val="20"/>
        </w:rPr>
      </w:pPr>
      <w:r>
        <w:rPr>
          <w:sz w:val="20"/>
          <w:szCs w:val="20"/>
        </w:rPr>
        <w:t>Civil</w:t>
      </w:r>
    </w:p>
    <w:p w14:paraId="68F783A1" w14:textId="77777777" w:rsidR="00F71F04" w:rsidRPr="00F71F04" w:rsidRDefault="00F71F04" w:rsidP="00F71F04">
      <w:pPr>
        <w:pStyle w:val="ListParagraph"/>
        <w:numPr>
          <w:ilvl w:val="3"/>
          <w:numId w:val="2"/>
        </w:numPr>
        <w:rPr>
          <w:sz w:val="20"/>
          <w:szCs w:val="20"/>
        </w:rPr>
      </w:pPr>
      <w:r>
        <w:rPr>
          <w:sz w:val="20"/>
          <w:szCs w:val="20"/>
        </w:rPr>
        <w:t>Claim for &gt; $85k</w:t>
      </w:r>
    </w:p>
    <w:p w14:paraId="7A81B238" w14:textId="77777777" w:rsidR="00F71F04" w:rsidRDefault="00F71F04" w:rsidP="00EC7D28">
      <w:pPr>
        <w:pStyle w:val="ListParagraph"/>
        <w:numPr>
          <w:ilvl w:val="2"/>
          <w:numId w:val="2"/>
        </w:numPr>
        <w:rPr>
          <w:sz w:val="20"/>
          <w:szCs w:val="20"/>
        </w:rPr>
      </w:pPr>
      <w:r w:rsidRPr="00F71F04">
        <w:rPr>
          <w:sz w:val="20"/>
          <w:szCs w:val="20"/>
        </w:rPr>
        <w:t>Family (Divorce, salary)</w:t>
      </w:r>
    </w:p>
    <w:p w14:paraId="5C9EFC69" w14:textId="77777777" w:rsidR="009A6195" w:rsidRPr="009A6195" w:rsidRDefault="009A6195" w:rsidP="009A6195">
      <w:pPr>
        <w:pStyle w:val="ListParagraph"/>
        <w:numPr>
          <w:ilvl w:val="3"/>
          <w:numId w:val="2"/>
        </w:numPr>
        <w:rPr>
          <w:sz w:val="20"/>
          <w:szCs w:val="20"/>
        </w:rPr>
      </w:pPr>
      <w:r>
        <w:rPr>
          <w:sz w:val="20"/>
          <w:szCs w:val="20"/>
        </w:rPr>
        <w:t>Adoption or labour dispute matter</w:t>
      </w:r>
    </w:p>
    <w:p w14:paraId="5A4641E7" w14:textId="77777777" w:rsidR="00F71F04" w:rsidRDefault="00F71F04" w:rsidP="00F71F04">
      <w:pPr>
        <w:pStyle w:val="ListParagraph"/>
        <w:numPr>
          <w:ilvl w:val="2"/>
          <w:numId w:val="2"/>
        </w:numPr>
        <w:rPr>
          <w:sz w:val="20"/>
          <w:szCs w:val="20"/>
        </w:rPr>
      </w:pPr>
      <w:r>
        <w:rPr>
          <w:sz w:val="20"/>
          <w:szCs w:val="20"/>
        </w:rPr>
        <w:t>Criminal (major cases for murder which are heard by jury)</w:t>
      </w:r>
    </w:p>
    <w:p w14:paraId="784305B1" w14:textId="39A0928C" w:rsidR="00013C16" w:rsidRPr="00013C16" w:rsidRDefault="00013C16" w:rsidP="00013C16">
      <w:pPr>
        <w:pStyle w:val="ListParagraph"/>
        <w:numPr>
          <w:ilvl w:val="0"/>
          <w:numId w:val="15"/>
        </w:numPr>
        <w:rPr>
          <w:sz w:val="20"/>
          <w:szCs w:val="20"/>
        </w:rPr>
      </w:pPr>
      <w:r w:rsidRPr="00013C16">
        <w:rPr>
          <w:sz w:val="20"/>
          <w:szCs w:val="20"/>
        </w:rPr>
        <w:t xml:space="preserve">Can act as 3 functions </w:t>
      </w:r>
    </w:p>
    <w:p w14:paraId="545B1B20" w14:textId="77777777" w:rsidR="00F71F04" w:rsidRDefault="00F71F04" w:rsidP="00F71F04">
      <w:pPr>
        <w:pStyle w:val="ListParagraph"/>
        <w:numPr>
          <w:ilvl w:val="1"/>
          <w:numId w:val="2"/>
        </w:numPr>
        <w:rPr>
          <w:sz w:val="20"/>
          <w:szCs w:val="20"/>
        </w:rPr>
      </w:pPr>
      <w:r>
        <w:rPr>
          <w:sz w:val="20"/>
          <w:szCs w:val="20"/>
        </w:rPr>
        <w:t>Appeal of QC court, criminal &amp; youth will appeal here</w:t>
      </w:r>
    </w:p>
    <w:p w14:paraId="462C7D28" w14:textId="77777777" w:rsidR="00F71F04" w:rsidRDefault="00F71F04" w:rsidP="00F71F04">
      <w:pPr>
        <w:pStyle w:val="ListParagraph"/>
        <w:numPr>
          <w:ilvl w:val="1"/>
          <w:numId w:val="2"/>
        </w:numPr>
        <w:rPr>
          <w:sz w:val="20"/>
          <w:szCs w:val="20"/>
        </w:rPr>
      </w:pPr>
      <w:r>
        <w:rPr>
          <w:sz w:val="20"/>
          <w:szCs w:val="20"/>
        </w:rPr>
        <w:t>Called default court</w:t>
      </w:r>
    </w:p>
    <w:p w14:paraId="33CA3BE7" w14:textId="77777777" w:rsidR="00F71F04" w:rsidRDefault="00F71F04" w:rsidP="00F71F04">
      <w:pPr>
        <w:pStyle w:val="ListParagraph"/>
        <w:numPr>
          <w:ilvl w:val="2"/>
          <w:numId w:val="2"/>
        </w:numPr>
        <w:rPr>
          <w:sz w:val="20"/>
          <w:szCs w:val="20"/>
        </w:rPr>
      </w:pPr>
      <w:r>
        <w:rPr>
          <w:sz w:val="20"/>
          <w:szCs w:val="20"/>
        </w:rPr>
        <w:t>Doesn’t fit anywhere in jurisdiction of the civil code, the matter will go to superior court, hence “default”</w:t>
      </w:r>
    </w:p>
    <w:p w14:paraId="7068D49F" w14:textId="77777777" w:rsidR="009A6195" w:rsidRDefault="009A6195" w:rsidP="009A6195">
      <w:pPr>
        <w:pStyle w:val="ListParagraph"/>
        <w:numPr>
          <w:ilvl w:val="1"/>
          <w:numId w:val="2"/>
        </w:numPr>
        <w:rPr>
          <w:sz w:val="20"/>
          <w:szCs w:val="20"/>
        </w:rPr>
      </w:pPr>
      <w:r>
        <w:rPr>
          <w:sz w:val="20"/>
          <w:szCs w:val="20"/>
        </w:rPr>
        <w:t>Can remedy decision</w:t>
      </w:r>
      <w:r w:rsidR="00275C88">
        <w:rPr>
          <w:sz w:val="20"/>
          <w:szCs w:val="20"/>
        </w:rPr>
        <w:t xml:space="preserve"> of lower courts </w:t>
      </w:r>
    </w:p>
    <w:p w14:paraId="00B1D173" w14:textId="77777777" w:rsidR="00F71F04" w:rsidRDefault="00F71F04" w:rsidP="00F71F04">
      <w:pPr>
        <w:pStyle w:val="ListParagraph"/>
        <w:numPr>
          <w:ilvl w:val="1"/>
          <w:numId w:val="2"/>
        </w:numPr>
        <w:rPr>
          <w:sz w:val="20"/>
          <w:szCs w:val="20"/>
        </w:rPr>
      </w:pPr>
      <w:r>
        <w:rPr>
          <w:sz w:val="20"/>
          <w:szCs w:val="20"/>
        </w:rPr>
        <w:t>Judicial Review: SC can review decisions made by administrative tribunal &amp; lower level deciders</w:t>
      </w:r>
    </w:p>
    <w:p w14:paraId="40BCDBA7" w14:textId="77777777" w:rsidR="00F71F04" w:rsidRDefault="00F71F04" w:rsidP="00F71F04">
      <w:pPr>
        <w:pStyle w:val="ListParagraph"/>
        <w:numPr>
          <w:ilvl w:val="2"/>
          <w:numId w:val="2"/>
        </w:numPr>
        <w:rPr>
          <w:sz w:val="20"/>
          <w:szCs w:val="20"/>
        </w:rPr>
      </w:pPr>
      <w:r>
        <w:rPr>
          <w:sz w:val="20"/>
          <w:szCs w:val="20"/>
        </w:rPr>
        <w:t>Not the same as appeal</w:t>
      </w:r>
    </w:p>
    <w:p w14:paraId="28437C53" w14:textId="77777777" w:rsidR="00F71F04" w:rsidRDefault="00EC7D28" w:rsidP="00F71F04">
      <w:pPr>
        <w:pStyle w:val="ListParagraph"/>
        <w:numPr>
          <w:ilvl w:val="2"/>
          <w:numId w:val="2"/>
        </w:numPr>
        <w:rPr>
          <w:sz w:val="20"/>
          <w:szCs w:val="20"/>
        </w:rPr>
      </w:pPr>
      <w:r>
        <w:rPr>
          <w:sz w:val="20"/>
          <w:szCs w:val="20"/>
        </w:rPr>
        <w:lastRenderedPageBreak/>
        <w:t>When you have an appeal , decision was rendered -&gt; law was applied to facts, you have already pleaded</w:t>
      </w:r>
    </w:p>
    <w:p w14:paraId="4005353F" w14:textId="77777777" w:rsidR="00EC7D28" w:rsidRDefault="00EC7D28" w:rsidP="00EC7D28">
      <w:pPr>
        <w:pStyle w:val="ListParagraph"/>
        <w:numPr>
          <w:ilvl w:val="3"/>
          <w:numId w:val="2"/>
        </w:numPr>
        <w:rPr>
          <w:sz w:val="20"/>
          <w:szCs w:val="20"/>
        </w:rPr>
      </w:pPr>
      <w:r>
        <w:rPr>
          <w:sz w:val="20"/>
          <w:szCs w:val="20"/>
        </w:rPr>
        <w:t>If you think judge wrongly applied the law, that is when you appeal &amp; then higher courts will go &amp; judge whether you are correct</w:t>
      </w:r>
    </w:p>
    <w:p w14:paraId="22D89B76" w14:textId="10DD2ABD" w:rsidR="00EC7D28" w:rsidRDefault="00EC7D28" w:rsidP="00EC7D28">
      <w:pPr>
        <w:pStyle w:val="ListParagraph"/>
        <w:numPr>
          <w:ilvl w:val="4"/>
          <w:numId w:val="2"/>
        </w:numPr>
        <w:rPr>
          <w:sz w:val="20"/>
          <w:szCs w:val="20"/>
        </w:rPr>
      </w:pPr>
      <w:r>
        <w:rPr>
          <w:sz w:val="20"/>
          <w:szCs w:val="20"/>
        </w:rPr>
        <w:t>Debate application of the law as you go to higher levels of the court system</w:t>
      </w:r>
      <w:r w:rsidR="00FE5F02">
        <w:rPr>
          <w:sz w:val="20"/>
          <w:szCs w:val="20"/>
        </w:rPr>
        <w:t xml:space="preserve">, and not the facts of law. </w:t>
      </w:r>
    </w:p>
    <w:p w14:paraId="6AD0D515" w14:textId="77777777" w:rsidR="00EC7D28" w:rsidRDefault="00EC7D28" w:rsidP="00EC7D28">
      <w:pPr>
        <w:pStyle w:val="ListParagraph"/>
        <w:numPr>
          <w:ilvl w:val="2"/>
          <w:numId w:val="2"/>
        </w:numPr>
        <w:rPr>
          <w:sz w:val="20"/>
          <w:szCs w:val="20"/>
        </w:rPr>
      </w:pPr>
      <w:r>
        <w:rPr>
          <w:sz w:val="20"/>
          <w:szCs w:val="20"/>
        </w:rPr>
        <w:t>When you argue a judicial review, the person who made decision did not have the jurisdiction on the matter</w:t>
      </w:r>
    </w:p>
    <w:p w14:paraId="688B70F3" w14:textId="77777777" w:rsidR="00EC7D28" w:rsidRDefault="00EC7D28" w:rsidP="00EC7D28">
      <w:pPr>
        <w:pStyle w:val="ListParagraph"/>
        <w:numPr>
          <w:ilvl w:val="3"/>
          <w:numId w:val="2"/>
        </w:numPr>
        <w:rPr>
          <w:sz w:val="20"/>
          <w:szCs w:val="20"/>
        </w:rPr>
      </w:pPr>
      <w:r>
        <w:rPr>
          <w:sz w:val="20"/>
          <w:szCs w:val="20"/>
        </w:rPr>
        <w:t xml:space="preserve">You are challenging the decision when it is </w:t>
      </w:r>
      <w:r>
        <w:rPr>
          <w:i/>
          <w:sz w:val="20"/>
          <w:szCs w:val="20"/>
        </w:rPr>
        <w:t>unreasonable</w:t>
      </w:r>
    </w:p>
    <w:p w14:paraId="487910E3" w14:textId="77777777" w:rsidR="00EC7D28" w:rsidRDefault="00EC7D28" w:rsidP="00EC7D28">
      <w:pPr>
        <w:pStyle w:val="ListParagraph"/>
        <w:numPr>
          <w:ilvl w:val="4"/>
          <w:numId w:val="2"/>
        </w:numPr>
        <w:rPr>
          <w:sz w:val="20"/>
          <w:szCs w:val="20"/>
        </w:rPr>
      </w:pPr>
      <w:r>
        <w:rPr>
          <w:sz w:val="20"/>
          <w:szCs w:val="20"/>
        </w:rPr>
        <w:t xml:space="preserve">Unreasonable Decision = the decider losing their jurisdiction </w:t>
      </w:r>
    </w:p>
    <w:p w14:paraId="6789C2E8" w14:textId="77777777" w:rsidR="00EC7D28" w:rsidRDefault="00EC7D28" w:rsidP="00EC7D28">
      <w:pPr>
        <w:pStyle w:val="ListParagraph"/>
        <w:numPr>
          <w:ilvl w:val="5"/>
          <w:numId w:val="2"/>
        </w:numPr>
        <w:rPr>
          <w:sz w:val="20"/>
          <w:szCs w:val="20"/>
        </w:rPr>
      </w:pPr>
      <w:r>
        <w:rPr>
          <w:sz w:val="20"/>
          <w:szCs w:val="20"/>
        </w:rPr>
        <w:t>If unreasonable, decision will be annulled &amp; sent back to the administrative body &amp; have them change it</w:t>
      </w:r>
    </w:p>
    <w:p w14:paraId="2B073472" w14:textId="77777777" w:rsidR="00EC7D28" w:rsidRDefault="00EC7D28" w:rsidP="00EC7D28">
      <w:pPr>
        <w:pStyle w:val="ListParagraph"/>
        <w:numPr>
          <w:ilvl w:val="5"/>
          <w:numId w:val="2"/>
        </w:numPr>
        <w:rPr>
          <w:sz w:val="20"/>
          <w:szCs w:val="20"/>
        </w:rPr>
      </w:pPr>
      <w:r>
        <w:rPr>
          <w:sz w:val="20"/>
          <w:szCs w:val="20"/>
        </w:rPr>
        <w:t>Criteria</w:t>
      </w:r>
    </w:p>
    <w:p w14:paraId="4E73BE0C" w14:textId="77777777" w:rsidR="00EC7D28" w:rsidRDefault="00EC7D28" w:rsidP="00EC7D28">
      <w:pPr>
        <w:pStyle w:val="ListParagraph"/>
        <w:numPr>
          <w:ilvl w:val="6"/>
          <w:numId w:val="2"/>
        </w:numPr>
        <w:rPr>
          <w:sz w:val="20"/>
          <w:szCs w:val="20"/>
        </w:rPr>
      </w:pPr>
      <w:r>
        <w:rPr>
          <w:sz w:val="20"/>
          <w:szCs w:val="20"/>
        </w:rPr>
        <w:t>Cannot explain how conclusion was reached based on conclusion (unidentifiable thought process)</w:t>
      </w:r>
    </w:p>
    <w:p w14:paraId="494EBAE2" w14:textId="77777777" w:rsidR="00EC7D28" w:rsidRDefault="00EC7D28" w:rsidP="00EC7D28">
      <w:pPr>
        <w:pStyle w:val="ListParagraph"/>
        <w:numPr>
          <w:ilvl w:val="7"/>
          <w:numId w:val="2"/>
        </w:numPr>
        <w:rPr>
          <w:sz w:val="20"/>
          <w:szCs w:val="20"/>
        </w:rPr>
      </w:pPr>
      <w:r>
        <w:rPr>
          <w:sz w:val="20"/>
          <w:szCs w:val="20"/>
        </w:rPr>
        <w:t>If judge does not disagree, but can see how you reached the conclusion, it is still a valid decision as it is not unreasonable</w:t>
      </w:r>
    </w:p>
    <w:p w14:paraId="6C6458D9" w14:textId="77777777" w:rsidR="00EC7D28" w:rsidRDefault="00EC7D28" w:rsidP="00EC7D28">
      <w:pPr>
        <w:pStyle w:val="ListParagraph"/>
        <w:numPr>
          <w:ilvl w:val="0"/>
          <w:numId w:val="2"/>
        </w:numPr>
        <w:rPr>
          <w:sz w:val="20"/>
          <w:szCs w:val="20"/>
        </w:rPr>
      </w:pPr>
      <w:r>
        <w:rPr>
          <w:sz w:val="20"/>
          <w:szCs w:val="20"/>
        </w:rPr>
        <w:t>QC Court of Appeal – 3 judges @ hearings</w:t>
      </w:r>
    </w:p>
    <w:p w14:paraId="60B17A7C" w14:textId="77777777" w:rsidR="00EC7D28" w:rsidRDefault="00275C88" w:rsidP="00EC7D28">
      <w:pPr>
        <w:pStyle w:val="ListParagraph"/>
        <w:numPr>
          <w:ilvl w:val="1"/>
          <w:numId w:val="2"/>
        </w:numPr>
        <w:rPr>
          <w:sz w:val="20"/>
          <w:szCs w:val="20"/>
        </w:rPr>
      </w:pPr>
      <w:r>
        <w:rPr>
          <w:sz w:val="20"/>
          <w:szCs w:val="20"/>
        </w:rPr>
        <w:t>Appeals brought from Superior Court, unless the law specifies that the appeal is to be heard by a different body</w:t>
      </w:r>
    </w:p>
    <w:p w14:paraId="13B4D86B" w14:textId="0FBD3ED9" w:rsidR="00275C88" w:rsidRDefault="00275C88" w:rsidP="00EC7D28">
      <w:pPr>
        <w:pStyle w:val="ListParagraph"/>
        <w:numPr>
          <w:ilvl w:val="1"/>
          <w:numId w:val="2"/>
        </w:numPr>
        <w:rPr>
          <w:sz w:val="20"/>
          <w:szCs w:val="20"/>
        </w:rPr>
      </w:pPr>
      <w:r>
        <w:rPr>
          <w:sz w:val="20"/>
          <w:szCs w:val="20"/>
        </w:rPr>
        <w:t>D</w:t>
      </w:r>
      <w:r w:rsidR="00C16963">
        <w:rPr>
          <w:sz w:val="20"/>
          <w:szCs w:val="20"/>
        </w:rPr>
        <w:t>ecision are made by a majority but not</w:t>
      </w:r>
      <w:r w:rsidR="00FE5F02">
        <w:rPr>
          <w:sz w:val="20"/>
          <w:szCs w:val="20"/>
        </w:rPr>
        <w:t xml:space="preserve"> necessary to be</w:t>
      </w:r>
      <w:r w:rsidR="00C16963">
        <w:rPr>
          <w:sz w:val="20"/>
          <w:szCs w:val="20"/>
        </w:rPr>
        <w:t xml:space="preserve"> unanimous unless it’s a criminal matter</w:t>
      </w:r>
    </w:p>
    <w:p w14:paraId="1BDF2D88" w14:textId="77777777" w:rsidR="00C16963" w:rsidRDefault="00C16963" w:rsidP="00C16963">
      <w:pPr>
        <w:pStyle w:val="ListParagraph"/>
        <w:numPr>
          <w:ilvl w:val="2"/>
          <w:numId w:val="2"/>
        </w:numPr>
        <w:rPr>
          <w:sz w:val="20"/>
          <w:szCs w:val="20"/>
        </w:rPr>
      </w:pPr>
      <w:r>
        <w:rPr>
          <w:sz w:val="20"/>
          <w:szCs w:val="20"/>
        </w:rPr>
        <w:t>Any judge who disagree may write a “dissenting opinion”</w:t>
      </w:r>
    </w:p>
    <w:p w14:paraId="5BE277C5" w14:textId="6A20C86C" w:rsidR="00C16963" w:rsidRDefault="00CF704C" w:rsidP="00CF704C">
      <w:pPr>
        <w:pStyle w:val="ListParagraph"/>
        <w:numPr>
          <w:ilvl w:val="1"/>
          <w:numId w:val="2"/>
        </w:numPr>
        <w:rPr>
          <w:sz w:val="20"/>
          <w:szCs w:val="20"/>
        </w:rPr>
      </w:pPr>
      <w:r>
        <w:rPr>
          <w:sz w:val="20"/>
          <w:szCs w:val="20"/>
        </w:rPr>
        <w:t>They review the case, but doesn’t make a decision</w:t>
      </w:r>
      <w:r w:rsidR="00FE5F02">
        <w:rPr>
          <w:sz w:val="20"/>
          <w:szCs w:val="20"/>
        </w:rPr>
        <w:t xml:space="preserve">, not argued again </w:t>
      </w:r>
    </w:p>
    <w:p w14:paraId="1A19B7B4" w14:textId="77777777" w:rsidR="00CF704C" w:rsidRDefault="00CF704C" w:rsidP="00CF704C">
      <w:pPr>
        <w:pStyle w:val="ListParagraph"/>
        <w:numPr>
          <w:ilvl w:val="1"/>
          <w:numId w:val="2"/>
        </w:numPr>
        <w:rPr>
          <w:sz w:val="20"/>
          <w:szCs w:val="20"/>
        </w:rPr>
      </w:pPr>
      <w:r>
        <w:rPr>
          <w:sz w:val="20"/>
          <w:szCs w:val="20"/>
        </w:rPr>
        <w:t>Do the following</w:t>
      </w:r>
    </w:p>
    <w:p w14:paraId="67A946E2" w14:textId="77777777" w:rsidR="00CF704C" w:rsidRDefault="00CF704C" w:rsidP="00CF704C">
      <w:pPr>
        <w:pStyle w:val="ListParagraph"/>
        <w:numPr>
          <w:ilvl w:val="2"/>
          <w:numId w:val="2"/>
        </w:numPr>
        <w:rPr>
          <w:sz w:val="20"/>
          <w:szCs w:val="20"/>
        </w:rPr>
      </w:pPr>
      <w:r>
        <w:rPr>
          <w:sz w:val="20"/>
          <w:szCs w:val="20"/>
        </w:rPr>
        <w:t>Abide lower court decision</w:t>
      </w:r>
    </w:p>
    <w:p w14:paraId="64114BC7" w14:textId="77777777" w:rsidR="00CF704C" w:rsidRPr="00CF704C" w:rsidRDefault="00CF704C" w:rsidP="00CF704C">
      <w:pPr>
        <w:pStyle w:val="ListParagraph"/>
        <w:numPr>
          <w:ilvl w:val="2"/>
          <w:numId w:val="2"/>
        </w:numPr>
        <w:rPr>
          <w:sz w:val="20"/>
          <w:szCs w:val="20"/>
        </w:rPr>
      </w:pPr>
      <w:r>
        <w:rPr>
          <w:sz w:val="20"/>
          <w:szCs w:val="20"/>
        </w:rPr>
        <w:t xml:space="preserve">Overrule lower court decision &amp; substitute it with its own </w:t>
      </w:r>
      <w:r w:rsidRPr="00CF704C">
        <w:rPr>
          <w:i/>
          <w:sz w:val="20"/>
          <w:szCs w:val="20"/>
        </w:rPr>
        <w:t>judgment</w:t>
      </w:r>
    </w:p>
    <w:p w14:paraId="0694FEEB" w14:textId="77777777" w:rsidR="00CF704C" w:rsidRDefault="00CF704C" w:rsidP="00CF704C">
      <w:pPr>
        <w:pStyle w:val="ListParagraph"/>
        <w:numPr>
          <w:ilvl w:val="2"/>
          <w:numId w:val="2"/>
        </w:numPr>
        <w:rPr>
          <w:sz w:val="20"/>
          <w:szCs w:val="20"/>
        </w:rPr>
      </w:pPr>
      <w:r>
        <w:rPr>
          <w:sz w:val="20"/>
          <w:szCs w:val="20"/>
        </w:rPr>
        <w:t>Order the case be heard once again by lower court</w:t>
      </w:r>
    </w:p>
    <w:p w14:paraId="1D0426E2" w14:textId="77777777" w:rsidR="00CF704C" w:rsidRDefault="00CF704C" w:rsidP="00CF704C">
      <w:pPr>
        <w:pStyle w:val="ListParagraph"/>
        <w:numPr>
          <w:ilvl w:val="0"/>
          <w:numId w:val="2"/>
        </w:numPr>
        <w:rPr>
          <w:sz w:val="20"/>
          <w:szCs w:val="20"/>
        </w:rPr>
      </w:pPr>
      <w:r>
        <w:rPr>
          <w:sz w:val="20"/>
          <w:szCs w:val="20"/>
        </w:rPr>
        <w:t xml:space="preserve">Supreme Court of Canada </w:t>
      </w:r>
    </w:p>
    <w:p w14:paraId="435477B4" w14:textId="77777777" w:rsidR="00CF704C" w:rsidRDefault="00CF704C" w:rsidP="00CF704C">
      <w:pPr>
        <w:pStyle w:val="ListParagraph"/>
        <w:numPr>
          <w:ilvl w:val="1"/>
          <w:numId w:val="2"/>
        </w:numPr>
        <w:rPr>
          <w:sz w:val="20"/>
          <w:szCs w:val="20"/>
        </w:rPr>
      </w:pPr>
      <w:r>
        <w:rPr>
          <w:sz w:val="20"/>
          <w:szCs w:val="20"/>
        </w:rPr>
        <w:t>9 judges where 3 is from QC to represent the dual system</w:t>
      </w:r>
    </w:p>
    <w:p w14:paraId="1A8118CC" w14:textId="3FF7F89E" w:rsidR="00CF704C" w:rsidRDefault="00CF704C" w:rsidP="00CF704C">
      <w:pPr>
        <w:pStyle w:val="ListParagraph"/>
        <w:numPr>
          <w:ilvl w:val="1"/>
          <w:numId w:val="2"/>
        </w:numPr>
        <w:rPr>
          <w:sz w:val="20"/>
          <w:szCs w:val="20"/>
        </w:rPr>
      </w:pPr>
      <w:r>
        <w:rPr>
          <w:sz w:val="20"/>
          <w:szCs w:val="20"/>
        </w:rPr>
        <w:t>Brings appeals in all matters (civil &amp; criminal)</w:t>
      </w:r>
      <w:r w:rsidR="00B5051D">
        <w:rPr>
          <w:sz w:val="20"/>
          <w:szCs w:val="20"/>
        </w:rPr>
        <w:t xml:space="preserve">, all provinces </w:t>
      </w:r>
    </w:p>
    <w:p w14:paraId="65A10CDE" w14:textId="77777777" w:rsidR="00FE6D50" w:rsidRDefault="00FE6D50" w:rsidP="00CF704C">
      <w:pPr>
        <w:pStyle w:val="ListParagraph"/>
        <w:numPr>
          <w:ilvl w:val="1"/>
          <w:numId w:val="2"/>
        </w:numPr>
        <w:rPr>
          <w:sz w:val="20"/>
          <w:szCs w:val="20"/>
        </w:rPr>
      </w:pPr>
      <w:r>
        <w:rPr>
          <w:sz w:val="20"/>
          <w:szCs w:val="20"/>
        </w:rPr>
        <w:t>Need permission to appeal here</w:t>
      </w:r>
    </w:p>
    <w:p w14:paraId="6E779AC7" w14:textId="77777777" w:rsidR="00CF704C" w:rsidRDefault="00FE6D50" w:rsidP="00FE6D50">
      <w:pPr>
        <w:pStyle w:val="ListParagraph"/>
        <w:numPr>
          <w:ilvl w:val="2"/>
          <w:numId w:val="2"/>
        </w:numPr>
        <w:rPr>
          <w:sz w:val="20"/>
          <w:szCs w:val="20"/>
        </w:rPr>
      </w:pPr>
      <w:proofErr w:type="spellStart"/>
      <w:r>
        <w:rPr>
          <w:sz w:val="20"/>
          <w:szCs w:val="20"/>
        </w:rPr>
        <w:t>Criterias</w:t>
      </w:r>
      <w:proofErr w:type="spellEnd"/>
      <w:r>
        <w:rPr>
          <w:sz w:val="20"/>
          <w:szCs w:val="20"/>
        </w:rPr>
        <w:t>:</w:t>
      </w:r>
    </w:p>
    <w:p w14:paraId="7D79C757" w14:textId="77777777" w:rsidR="00FE6D50" w:rsidRDefault="00FE6D50" w:rsidP="00FE6D50">
      <w:pPr>
        <w:pStyle w:val="ListParagraph"/>
        <w:numPr>
          <w:ilvl w:val="3"/>
          <w:numId w:val="2"/>
        </w:numPr>
        <w:rPr>
          <w:sz w:val="20"/>
          <w:szCs w:val="20"/>
        </w:rPr>
      </w:pPr>
      <w:r>
        <w:rPr>
          <w:sz w:val="20"/>
          <w:szCs w:val="20"/>
        </w:rPr>
        <w:t>Issue of national interest</w:t>
      </w:r>
    </w:p>
    <w:p w14:paraId="43E148F8" w14:textId="57D04664" w:rsidR="00FE6D50" w:rsidRDefault="00B5051D" w:rsidP="00FE6D50">
      <w:pPr>
        <w:pStyle w:val="ListParagraph"/>
        <w:numPr>
          <w:ilvl w:val="3"/>
          <w:numId w:val="2"/>
        </w:numPr>
        <w:rPr>
          <w:sz w:val="20"/>
          <w:szCs w:val="20"/>
        </w:rPr>
      </w:pPr>
      <w:r>
        <w:rPr>
          <w:sz w:val="20"/>
          <w:szCs w:val="20"/>
        </w:rPr>
        <w:t>Clarify issue of the law</w:t>
      </w:r>
    </w:p>
    <w:p w14:paraId="595F57E8" w14:textId="6B6C975F" w:rsidR="00B5051D" w:rsidRDefault="00B5051D" w:rsidP="00B5051D">
      <w:pPr>
        <w:pStyle w:val="ListParagraph"/>
        <w:numPr>
          <w:ilvl w:val="1"/>
          <w:numId w:val="2"/>
        </w:numPr>
        <w:rPr>
          <w:sz w:val="20"/>
          <w:szCs w:val="20"/>
        </w:rPr>
      </w:pPr>
      <w:r>
        <w:rPr>
          <w:sz w:val="20"/>
          <w:szCs w:val="20"/>
        </w:rPr>
        <w:t xml:space="preserve">Can rule in three ways like Court of appeal </w:t>
      </w:r>
    </w:p>
    <w:p w14:paraId="34B92F61" w14:textId="2CCD41BA" w:rsidR="00FE6D50" w:rsidRPr="00B5051D" w:rsidRDefault="00FE6D50" w:rsidP="00B5051D">
      <w:pPr>
        <w:pStyle w:val="ListParagraph"/>
        <w:numPr>
          <w:ilvl w:val="1"/>
          <w:numId w:val="2"/>
        </w:numPr>
        <w:rPr>
          <w:sz w:val="20"/>
          <w:szCs w:val="20"/>
        </w:rPr>
      </w:pPr>
      <w:r w:rsidRPr="00B5051D">
        <w:rPr>
          <w:sz w:val="20"/>
          <w:szCs w:val="20"/>
        </w:rPr>
        <w:t>Cases where permission is not necessary</w:t>
      </w:r>
    </w:p>
    <w:p w14:paraId="3F5B7B8C" w14:textId="77777777" w:rsidR="00FE6D50" w:rsidRDefault="002B341C" w:rsidP="00FE6D50">
      <w:pPr>
        <w:pStyle w:val="ListParagraph"/>
        <w:numPr>
          <w:ilvl w:val="2"/>
          <w:numId w:val="2"/>
        </w:numPr>
        <w:rPr>
          <w:sz w:val="20"/>
          <w:szCs w:val="20"/>
        </w:rPr>
      </w:pPr>
      <w:r>
        <w:rPr>
          <w:sz w:val="20"/>
          <w:szCs w:val="20"/>
        </w:rPr>
        <w:t>If it’s a criminal case, comes from court of appeal, &amp; decision</w:t>
      </w:r>
      <w:r w:rsidR="001D29EA">
        <w:rPr>
          <w:sz w:val="20"/>
          <w:szCs w:val="20"/>
        </w:rPr>
        <w:t xml:space="preserve"> was split (2 to 1)</w:t>
      </w:r>
    </w:p>
    <w:p w14:paraId="49D9F684" w14:textId="7E106DE7" w:rsidR="00B5051D" w:rsidRDefault="001D29EA" w:rsidP="00B5051D">
      <w:pPr>
        <w:pStyle w:val="ListParagraph"/>
        <w:numPr>
          <w:ilvl w:val="2"/>
          <w:numId w:val="2"/>
        </w:numPr>
        <w:rPr>
          <w:sz w:val="20"/>
          <w:szCs w:val="20"/>
        </w:rPr>
      </w:pPr>
      <w:r>
        <w:rPr>
          <w:sz w:val="20"/>
          <w:szCs w:val="20"/>
        </w:rPr>
        <w:t xml:space="preserve">Have a reference from the Federal Government </w:t>
      </w:r>
    </w:p>
    <w:p w14:paraId="575535EC" w14:textId="77777777" w:rsidR="00B5051D" w:rsidRPr="00B5051D" w:rsidRDefault="00B5051D" w:rsidP="00B5051D">
      <w:pPr>
        <w:rPr>
          <w:sz w:val="20"/>
          <w:szCs w:val="20"/>
        </w:rPr>
      </w:pPr>
    </w:p>
    <w:p w14:paraId="09D13899" w14:textId="77777777" w:rsidR="001D29EA" w:rsidRDefault="001D29EA" w:rsidP="001D29EA">
      <w:pPr>
        <w:pStyle w:val="ListParagraph"/>
        <w:numPr>
          <w:ilvl w:val="0"/>
          <w:numId w:val="2"/>
        </w:numPr>
        <w:rPr>
          <w:sz w:val="20"/>
          <w:szCs w:val="20"/>
        </w:rPr>
      </w:pPr>
      <w:r>
        <w:rPr>
          <w:sz w:val="20"/>
          <w:szCs w:val="20"/>
        </w:rPr>
        <w:t>Federal Court of Appeal</w:t>
      </w:r>
    </w:p>
    <w:p w14:paraId="3A7508CB" w14:textId="77777777" w:rsidR="001D29EA" w:rsidRDefault="001D29EA" w:rsidP="001D29EA">
      <w:pPr>
        <w:pStyle w:val="ListParagraph"/>
        <w:numPr>
          <w:ilvl w:val="1"/>
          <w:numId w:val="2"/>
        </w:numPr>
        <w:rPr>
          <w:sz w:val="20"/>
          <w:szCs w:val="20"/>
        </w:rPr>
      </w:pPr>
      <w:r>
        <w:rPr>
          <w:sz w:val="20"/>
          <w:szCs w:val="20"/>
        </w:rPr>
        <w:t>3 judges who hears appeal</w:t>
      </w:r>
    </w:p>
    <w:p w14:paraId="36DF2AF7" w14:textId="77777777" w:rsidR="001D29EA" w:rsidRDefault="001D29EA" w:rsidP="001D29EA">
      <w:pPr>
        <w:pStyle w:val="ListParagraph"/>
        <w:numPr>
          <w:ilvl w:val="0"/>
          <w:numId w:val="2"/>
        </w:numPr>
        <w:rPr>
          <w:sz w:val="20"/>
          <w:szCs w:val="20"/>
        </w:rPr>
      </w:pPr>
      <w:r>
        <w:rPr>
          <w:sz w:val="20"/>
          <w:szCs w:val="20"/>
        </w:rPr>
        <w:t>Federal Court</w:t>
      </w:r>
    </w:p>
    <w:p w14:paraId="2A8009B1" w14:textId="77777777" w:rsidR="001D29EA" w:rsidRDefault="001D29EA" w:rsidP="001D29EA">
      <w:pPr>
        <w:pStyle w:val="ListParagraph"/>
        <w:numPr>
          <w:ilvl w:val="1"/>
          <w:numId w:val="2"/>
        </w:numPr>
        <w:rPr>
          <w:sz w:val="20"/>
          <w:szCs w:val="20"/>
        </w:rPr>
      </w:pPr>
      <w:r>
        <w:rPr>
          <w:sz w:val="20"/>
          <w:szCs w:val="20"/>
        </w:rPr>
        <w:t>Matters that are in the constitution (</w:t>
      </w:r>
      <w:proofErr w:type="spellStart"/>
      <w:r>
        <w:rPr>
          <w:sz w:val="20"/>
          <w:szCs w:val="20"/>
        </w:rPr>
        <w:t>eg</w:t>
      </w:r>
      <w:proofErr w:type="spellEnd"/>
      <w:r>
        <w:rPr>
          <w:sz w:val="20"/>
          <w:szCs w:val="20"/>
        </w:rPr>
        <w:t xml:space="preserve"> immigration, copyright)</w:t>
      </w:r>
    </w:p>
    <w:p w14:paraId="0D009B7A" w14:textId="77777777" w:rsidR="001D29EA" w:rsidRDefault="001D29EA" w:rsidP="001D29EA">
      <w:pPr>
        <w:pStyle w:val="ListParagraph"/>
        <w:numPr>
          <w:ilvl w:val="0"/>
          <w:numId w:val="2"/>
        </w:numPr>
        <w:rPr>
          <w:sz w:val="20"/>
          <w:szCs w:val="20"/>
        </w:rPr>
      </w:pPr>
      <w:r>
        <w:rPr>
          <w:sz w:val="20"/>
          <w:szCs w:val="20"/>
        </w:rPr>
        <w:t>Administrative Tribunals</w:t>
      </w:r>
    </w:p>
    <w:p w14:paraId="6B59586E" w14:textId="77777777" w:rsidR="001D29EA" w:rsidRDefault="001D29EA" w:rsidP="001D29EA">
      <w:pPr>
        <w:pStyle w:val="ListParagraph"/>
        <w:numPr>
          <w:ilvl w:val="1"/>
          <w:numId w:val="2"/>
        </w:numPr>
        <w:rPr>
          <w:sz w:val="20"/>
          <w:szCs w:val="20"/>
        </w:rPr>
      </w:pPr>
      <w:r>
        <w:rPr>
          <w:sz w:val="20"/>
          <w:szCs w:val="20"/>
        </w:rPr>
        <w:t>Bodies that has the power to enforce regulation and ensure they are properly applied</w:t>
      </w:r>
    </w:p>
    <w:p w14:paraId="5DA26E3E" w14:textId="77777777" w:rsidR="00B65AAB" w:rsidRPr="00EC7D28" w:rsidRDefault="00B65AAB" w:rsidP="001D29EA">
      <w:pPr>
        <w:pStyle w:val="ListParagraph"/>
        <w:numPr>
          <w:ilvl w:val="1"/>
          <w:numId w:val="2"/>
        </w:numPr>
        <w:rPr>
          <w:sz w:val="20"/>
          <w:szCs w:val="20"/>
        </w:rPr>
      </w:pPr>
      <w:r>
        <w:rPr>
          <w:sz w:val="20"/>
          <w:szCs w:val="20"/>
        </w:rPr>
        <w:t>Made to deal with specific issues, hence there are many tribunals</w:t>
      </w:r>
    </w:p>
    <w:p w14:paraId="3B6C2B26" w14:textId="77777777" w:rsidR="00EC7D28" w:rsidRPr="00EC7D28" w:rsidRDefault="00EC7D28" w:rsidP="00EC7D28">
      <w:pPr>
        <w:pStyle w:val="ListParagraph"/>
        <w:ind w:left="5040"/>
        <w:rPr>
          <w:sz w:val="20"/>
          <w:szCs w:val="20"/>
        </w:rPr>
      </w:pPr>
    </w:p>
    <w:p w14:paraId="3FC0167D" w14:textId="77777777" w:rsidR="005F0E60" w:rsidRPr="00274DFB" w:rsidRDefault="005F0E60" w:rsidP="005F0E60">
      <w:pPr>
        <w:rPr>
          <w:b/>
          <w:sz w:val="20"/>
          <w:szCs w:val="20"/>
        </w:rPr>
      </w:pPr>
      <w:r w:rsidRPr="00274DFB">
        <w:rPr>
          <w:b/>
          <w:sz w:val="20"/>
          <w:szCs w:val="20"/>
        </w:rPr>
        <w:t>The officers of justice</w:t>
      </w:r>
    </w:p>
    <w:p w14:paraId="472B9067" w14:textId="77777777" w:rsidR="001D29EA" w:rsidRDefault="001D29EA" w:rsidP="001D29EA">
      <w:pPr>
        <w:pStyle w:val="ListParagraph"/>
        <w:numPr>
          <w:ilvl w:val="0"/>
          <w:numId w:val="4"/>
        </w:numPr>
        <w:rPr>
          <w:sz w:val="20"/>
          <w:szCs w:val="20"/>
        </w:rPr>
      </w:pPr>
      <w:r>
        <w:rPr>
          <w:sz w:val="20"/>
          <w:szCs w:val="20"/>
        </w:rPr>
        <w:t>Judge</w:t>
      </w:r>
    </w:p>
    <w:p w14:paraId="6D4F94D5" w14:textId="77777777" w:rsidR="001D29EA" w:rsidRDefault="001D29EA" w:rsidP="001D29EA">
      <w:pPr>
        <w:pStyle w:val="ListParagraph"/>
        <w:numPr>
          <w:ilvl w:val="1"/>
          <w:numId w:val="4"/>
        </w:numPr>
        <w:rPr>
          <w:sz w:val="20"/>
          <w:szCs w:val="20"/>
        </w:rPr>
      </w:pPr>
      <w:r>
        <w:rPr>
          <w:sz w:val="20"/>
          <w:szCs w:val="20"/>
        </w:rPr>
        <w:t>Appointed by federal or provincial government depending if higher or lower court respectively</w:t>
      </w:r>
    </w:p>
    <w:p w14:paraId="210DB248" w14:textId="77777777" w:rsidR="001D29EA" w:rsidRDefault="001D29EA" w:rsidP="001D29EA">
      <w:pPr>
        <w:pStyle w:val="ListParagraph"/>
        <w:numPr>
          <w:ilvl w:val="1"/>
          <w:numId w:val="4"/>
        </w:numPr>
        <w:rPr>
          <w:sz w:val="20"/>
          <w:szCs w:val="20"/>
        </w:rPr>
      </w:pPr>
      <w:r>
        <w:rPr>
          <w:sz w:val="20"/>
          <w:szCs w:val="20"/>
        </w:rPr>
        <w:t>Minimum of 10 years of experience</w:t>
      </w:r>
    </w:p>
    <w:p w14:paraId="257D3439" w14:textId="77777777" w:rsidR="001D29EA" w:rsidRDefault="001D29EA" w:rsidP="001D29EA">
      <w:pPr>
        <w:pStyle w:val="ListParagraph"/>
        <w:numPr>
          <w:ilvl w:val="1"/>
          <w:numId w:val="4"/>
        </w:numPr>
        <w:rPr>
          <w:sz w:val="20"/>
          <w:szCs w:val="20"/>
        </w:rPr>
      </w:pPr>
      <w:r>
        <w:rPr>
          <w:sz w:val="20"/>
          <w:szCs w:val="20"/>
        </w:rPr>
        <w:t>Terminate all business relationships</w:t>
      </w:r>
    </w:p>
    <w:p w14:paraId="4F492DCC" w14:textId="77777777" w:rsidR="001D29EA" w:rsidRDefault="001D29EA" w:rsidP="001D29EA">
      <w:pPr>
        <w:pStyle w:val="ListParagraph"/>
        <w:numPr>
          <w:ilvl w:val="1"/>
          <w:numId w:val="4"/>
        </w:numPr>
        <w:rPr>
          <w:sz w:val="20"/>
          <w:szCs w:val="20"/>
        </w:rPr>
      </w:pPr>
      <w:r>
        <w:rPr>
          <w:sz w:val="20"/>
          <w:szCs w:val="20"/>
        </w:rPr>
        <w:t>Give up private practice</w:t>
      </w:r>
    </w:p>
    <w:p w14:paraId="456EC2B3" w14:textId="77777777" w:rsidR="001D29EA" w:rsidRDefault="001D29EA" w:rsidP="001D29EA">
      <w:pPr>
        <w:pStyle w:val="ListParagraph"/>
        <w:numPr>
          <w:ilvl w:val="0"/>
          <w:numId w:val="4"/>
        </w:numPr>
        <w:rPr>
          <w:sz w:val="20"/>
          <w:szCs w:val="20"/>
        </w:rPr>
      </w:pPr>
      <w:r>
        <w:rPr>
          <w:sz w:val="20"/>
          <w:szCs w:val="20"/>
        </w:rPr>
        <w:t>Lawyer</w:t>
      </w:r>
    </w:p>
    <w:p w14:paraId="453033D4" w14:textId="77777777" w:rsidR="001D29EA" w:rsidRDefault="00B65AAB" w:rsidP="001D29EA">
      <w:pPr>
        <w:pStyle w:val="ListParagraph"/>
        <w:numPr>
          <w:ilvl w:val="1"/>
          <w:numId w:val="4"/>
        </w:numPr>
        <w:rPr>
          <w:sz w:val="20"/>
          <w:szCs w:val="20"/>
        </w:rPr>
      </w:pPr>
      <w:r>
        <w:rPr>
          <w:sz w:val="20"/>
          <w:szCs w:val="20"/>
        </w:rPr>
        <w:t>Can represent you in court &amp; give you legal advice</w:t>
      </w:r>
    </w:p>
    <w:p w14:paraId="65412DF2" w14:textId="77777777" w:rsidR="001D29EA" w:rsidRDefault="001D29EA" w:rsidP="001D29EA">
      <w:pPr>
        <w:pStyle w:val="ListParagraph"/>
        <w:numPr>
          <w:ilvl w:val="0"/>
          <w:numId w:val="4"/>
        </w:numPr>
        <w:rPr>
          <w:sz w:val="20"/>
          <w:szCs w:val="20"/>
        </w:rPr>
      </w:pPr>
      <w:r>
        <w:rPr>
          <w:sz w:val="20"/>
          <w:szCs w:val="20"/>
        </w:rPr>
        <w:t>Notary</w:t>
      </w:r>
    </w:p>
    <w:p w14:paraId="108C8644" w14:textId="77777777" w:rsidR="00B65AAB" w:rsidRDefault="00B65AAB" w:rsidP="00B65AAB">
      <w:pPr>
        <w:pStyle w:val="ListParagraph"/>
        <w:numPr>
          <w:ilvl w:val="1"/>
          <w:numId w:val="4"/>
        </w:numPr>
        <w:rPr>
          <w:sz w:val="20"/>
          <w:szCs w:val="20"/>
        </w:rPr>
      </w:pPr>
      <w:r>
        <w:rPr>
          <w:sz w:val="20"/>
          <w:szCs w:val="20"/>
        </w:rPr>
        <w:t>Give legal advice</w:t>
      </w:r>
    </w:p>
    <w:p w14:paraId="7A07A103" w14:textId="77777777" w:rsidR="00B65AAB" w:rsidRDefault="00B65AAB" w:rsidP="00B65AAB">
      <w:pPr>
        <w:pStyle w:val="ListParagraph"/>
        <w:numPr>
          <w:ilvl w:val="1"/>
          <w:numId w:val="4"/>
        </w:numPr>
        <w:rPr>
          <w:sz w:val="20"/>
          <w:szCs w:val="20"/>
        </w:rPr>
      </w:pPr>
      <w:r>
        <w:rPr>
          <w:sz w:val="20"/>
          <w:szCs w:val="20"/>
        </w:rPr>
        <w:t>Can only represent you in court if nobody contests it</w:t>
      </w:r>
    </w:p>
    <w:p w14:paraId="11B8E6C8" w14:textId="77777777" w:rsidR="00B65AAB" w:rsidRDefault="00B65AAB" w:rsidP="00B65AAB">
      <w:pPr>
        <w:pStyle w:val="ListParagraph"/>
        <w:numPr>
          <w:ilvl w:val="1"/>
          <w:numId w:val="4"/>
        </w:numPr>
        <w:rPr>
          <w:sz w:val="20"/>
          <w:szCs w:val="20"/>
        </w:rPr>
      </w:pPr>
      <w:r>
        <w:rPr>
          <w:sz w:val="20"/>
          <w:szCs w:val="20"/>
        </w:rPr>
        <w:t>Creates authentic documents</w:t>
      </w:r>
      <w:r w:rsidR="00AD583C">
        <w:rPr>
          <w:sz w:val="20"/>
          <w:szCs w:val="20"/>
        </w:rPr>
        <w:t xml:space="preserve"> which doesn’t need to be proven in court; it’s evidence</w:t>
      </w:r>
    </w:p>
    <w:p w14:paraId="7D7A2F57" w14:textId="77777777" w:rsidR="00B65AAB" w:rsidRDefault="00B65AAB" w:rsidP="00B65AAB">
      <w:pPr>
        <w:pStyle w:val="ListParagraph"/>
        <w:numPr>
          <w:ilvl w:val="1"/>
          <w:numId w:val="4"/>
        </w:numPr>
        <w:rPr>
          <w:sz w:val="20"/>
          <w:szCs w:val="20"/>
        </w:rPr>
      </w:pPr>
      <w:r>
        <w:rPr>
          <w:sz w:val="20"/>
          <w:szCs w:val="20"/>
        </w:rPr>
        <w:t>Marry people by virtue</w:t>
      </w:r>
    </w:p>
    <w:p w14:paraId="53770EA5" w14:textId="77777777" w:rsidR="00B65AAB" w:rsidRDefault="00B65AAB" w:rsidP="00B65AAB">
      <w:pPr>
        <w:pStyle w:val="ListParagraph"/>
        <w:ind w:left="1440"/>
        <w:rPr>
          <w:sz w:val="20"/>
          <w:szCs w:val="20"/>
        </w:rPr>
      </w:pPr>
    </w:p>
    <w:p w14:paraId="1979BB77" w14:textId="77777777" w:rsidR="001D29EA" w:rsidRDefault="001D29EA" w:rsidP="001D29EA">
      <w:pPr>
        <w:pStyle w:val="ListParagraph"/>
        <w:numPr>
          <w:ilvl w:val="0"/>
          <w:numId w:val="4"/>
        </w:numPr>
        <w:rPr>
          <w:sz w:val="20"/>
          <w:szCs w:val="20"/>
        </w:rPr>
      </w:pPr>
      <w:r>
        <w:rPr>
          <w:sz w:val="20"/>
          <w:szCs w:val="20"/>
        </w:rPr>
        <w:t>Commissioner of Oaths</w:t>
      </w:r>
    </w:p>
    <w:p w14:paraId="6E1990CE" w14:textId="77777777" w:rsidR="00B65AAB" w:rsidRDefault="00AD583C" w:rsidP="00B65AAB">
      <w:pPr>
        <w:pStyle w:val="ListParagraph"/>
        <w:numPr>
          <w:ilvl w:val="1"/>
          <w:numId w:val="4"/>
        </w:numPr>
        <w:rPr>
          <w:sz w:val="20"/>
          <w:szCs w:val="20"/>
        </w:rPr>
      </w:pPr>
      <w:r>
        <w:rPr>
          <w:sz w:val="20"/>
          <w:szCs w:val="20"/>
        </w:rPr>
        <w:t>Attest that contents of the document is true</w:t>
      </w:r>
    </w:p>
    <w:p w14:paraId="65D52119" w14:textId="77777777" w:rsidR="00AD583C" w:rsidRDefault="00AD583C" w:rsidP="00B65AAB">
      <w:pPr>
        <w:pStyle w:val="ListParagraph"/>
        <w:numPr>
          <w:ilvl w:val="1"/>
          <w:numId w:val="4"/>
        </w:numPr>
        <w:rPr>
          <w:sz w:val="20"/>
          <w:szCs w:val="20"/>
        </w:rPr>
      </w:pPr>
      <w:r>
        <w:rPr>
          <w:sz w:val="20"/>
          <w:szCs w:val="20"/>
        </w:rPr>
        <w:t>Do not require legal training</w:t>
      </w:r>
    </w:p>
    <w:p w14:paraId="3C63BC6F" w14:textId="77EB10C0" w:rsidR="00AD583C" w:rsidRPr="001D29EA" w:rsidRDefault="00AD583C" w:rsidP="00B65AAB">
      <w:pPr>
        <w:pStyle w:val="ListParagraph"/>
        <w:numPr>
          <w:ilvl w:val="1"/>
          <w:numId w:val="4"/>
        </w:numPr>
        <w:rPr>
          <w:sz w:val="20"/>
          <w:szCs w:val="20"/>
        </w:rPr>
      </w:pPr>
      <w:r>
        <w:rPr>
          <w:sz w:val="20"/>
          <w:szCs w:val="20"/>
        </w:rPr>
        <w:t>Not</w:t>
      </w:r>
      <w:r w:rsidR="000E1DC1">
        <w:rPr>
          <w:sz w:val="20"/>
          <w:szCs w:val="20"/>
        </w:rPr>
        <w:t xml:space="preserve"> responsible to verify the truth</w:t>
      </w:r>
      <w:r>
        <w:rPr>
          <w:sz w:val="20"/>
          <w:szCs w:val="20"/>
        </w:rPr>
        <w:t xml:space="preserve"> of the </w:t>
      </w:r>
      <w:r>
        <w:rPr>
          <w:i/>
          <w:sz w:val="20"/>
          <w:szCs w:val="20"/>
        </w:rPr>
        <w:t>affidavit</w:t>
      </w:r>
      <w:r>
        <w:rPr>
          <w:sz w:val="20"/>
          <w:szCs w:val="20"/>
        </w:rPr>
        <w:t xml:space="preserve"> but to ensure that the person who signed declares that what they said it true.</w:t>
      </w:r>
    </w:p>
    <w:p w14:paraId="5940CDEE" w14:textId="77777777" w:rsidR="00466668" w:rsidRDefault="00466668">
      <w:pPr>
        <w:rPr>
          <w:b/>
          <w:sz w:val="20"/>
          <w:szCs w:val="20"/>
        </w:rPr>
      </w:pPr>
    </w:p>
    <w:p w14:paraId="26291AF9" w14:textId="77777777" w:rsidR="00F13CE8" w:rsidRPr="00466668" w:rsidRDefault="00F13CE8">
      <w:pPr>
        <w:rPr>
          <w:b/>
          <w:sz w:val="20"/>
          <w:szCs w:val="20"/>
        </w:rPr>
      </w:pPr>
      <w:r w:rsidRPr="00183D96">
        <w:rPr>
          <w:b/>
          <w:sz w:val="20"/>
          <w:szCs w:val="20"/>
        </w:rPr>
        <w:t>Chapter 2</w:t>
      </w:r>
    </w:p>
    <w:p w14:paraId="11FC916F" w14:textId="0AD7B9F0" w:rsidR="00F13CE8" w:rsidRDefault="00F13CE8">
      <w:pPr>
        <w:rPr>
          <w:sz w:val="20"/>
          <w:szCs w:val="20"/>
        </w:rPr>
      </w:pPr>
      <w:r w:rsidRPr="00183D96">
        <w:rPr>
          <w:sz w:val="20"/>
          <w:szCs w:val="20"/>
        </w:rPr>
        <w:t>Fundamental principles of ethics</w:t>
      </w:r>
      <w:r w:rsidR="00466668">
        <w:rPr>
          <w:sz w:val="20"/>
          <w:szCs w:val="20"/>
        </w:rPr>
        <w:t xml:space="preserve"> and e</w:t>
      </w:r>
      <w:r w:rsidR="007B56CF">
        <w:rPr>
          <w:sz w:val="20"/>
          <w:szCs w:val="20"/>
        </w:rPr>
        <w:t>t</w:t>
      </w:r>
      <w:r w:rsidR="00466668">
        <w:rPr>
          <w:sz w:val="20"/>
          <w:szCs w:val="20"/>
        </w:rPr>
        <w:t xml:space="preserve">hical </w:t>
      </w:r>
      <w:r w:rsidRPr="00183D96">
        <w:rPr>
          <w:sz w:val="20"/>
          <w:szCs w:val="20"/>
        </w:rPr>
        <w:t>principles in business</w:t>
      </w:r>
      <w:r w:rsidR="00466668">
        <w:rPr>
          <w:sz w:val="20"/>
          <w:szCs w:val="20"/>
        </w:rPr>
        <w:t xml:space="preserve"> context</w:t>
      </w:r>
      <w:r w:rsidRPr="00183D96">
        <w:rPr>
          <w:sz w:val="20"/>
          <w:szCs w:val="20"/>
        </w:rPr>
        <w:t xml:space="preserve"> </w:t>
      </w:r>
    </w:p>
    <w:p w14:paraId="37B69914" w14:textId="26A7B501" w:rsidR="007B56CF" w:rsidRDefault="007B56CF" w:rsidP="001D7EE0">
      <w:pPr>
        <w:pStyle w:val="ListParagraph"/>
        <w:numPr>
          <w:ilvl w:val="0"/>
          <w:numId w:val="21"/>
        </w:numPr>
        <w:rPr>
          <w:sz w:val="20"/>
          <w:szCs w:val="20"/>
        </w:rPr>
      </w:pPr>
      <w:r>
        <w:rPr>
          <w:sz w:val="20"/>
          <w:szCs w:val="20"/>
        </w:rPr>
        <w:t>Ethical behavior = reflection of a society’s moral values</w:t>
      </w:r>
    </w:p>
    <w:p w14:paraId="1104E61C" w14:textId="35065758" w:rsidR="007B56CF" w:rsidRDefault="007B56CF" w:rsidP="007B56CF">
      <w:pPr>
        <w:pStyle w:val="ListParagraph"/>
        <w:numPr>
          <w:ilvl w:val="1"/>
          <w:numId w:val="21"/>
        </w:numPr>
        <w:rPr>
          <w:sz w:val="20"/>
          <w:szCs w:val="20"/>
        </w:rPr>
      </w:pPr>
      <w:r>
        <w:rPr>
          <w:sz w:val="20"/>
          <w:szCs w:val="20"/>
        </w:rPr>
        <w:t>Incorporated into legislation</w:t>
      </w:r>
    </w:p>
    <w:p w14:paraId="6F94A838" w14:textId="23F12B92" w:rsidR="007B56CF" w:rsidRDefault="007B56CF" w:rsidP="007B56CF">
      <w:pPr>
        <w:pStyle w:val="ListParagraph"/>
        <w:numPr>
          <w:ilvl w:val="1"/>
          <w:numId w:val="21"/>
        </w:numPr>
        <w:rPr>
          <w:sz w:val="20"/>
          <w:szCs w:val="20"/>
        </w:rPr>
      </w:pPr>
      <w:r>
        <w:rPr>
          <w:sz w:val="20"/>
          <w:szCs w:val="20"/>
        </w:rPr>
        <w:t>Ethics is not law</w:t>
      </w:r>
    </w:p>
    <w:p w14:paraId="23816261" w14:textId="34E3091F" w:rsidR="001D7EE0" w:rsidRDefault="001D7EE0" w:rsidP="001D7EE0">
      <w:pPr>
        <w:pStyle w:val="ListParagraph"/>
        <w:numPr>
          <w:ilvl w:val="0"/>
          <w:numId w:val="21"/>
        </w:numPr>
        <w:rPr>
          <w:sz w:val="20"/>
          <w:szCs w:val="20"/>
        </w:rPr>
      </w:pPr>
      <w:r>
        <w:rPr>
          <w:sz w:val="20"/>
          <w:szCs w:val="20"/>
        </w:rPr>
        <w:t>Personal:</w:t>
      </w:r>
    </w:p>
    <w:p w14:paraId="630D780C" w14:textId="50D9BD3A" w:rsidR="001D7EE0" w:rsidRDefault="001D7EE0" w:rsidP="001D7EE0">
      <w:pPr>
        <w:pStyle w:val="ListParagraph"/>
        <w:numPr>
          <w:ilvl w:val="1"/>
          <w:numId w:val="21"/>
        </w:numPr>
        <w:rPr>
          <w:sz w:val="20"/>
          <w:szCs w:val="20"/>
        </w:rPr>
      </w:pPr>
      <w:r>
        <w:rPr>
          <w:sz w:val="20"/>
          <w:szCs w:val="20"/>
        </w:rPr>
        <w:t xml:space="preserve">Be respectful </w:t>
      </w:r>
    </w:p>
    <w:p w14:paraId="1A9B3F57" w14:textId="658CA5D4" w:rsidR="001D7EE0" w:rsidRDefault="001D7EE0" w:rsidP="001D7EE0">
      <w:pPr>
        <w:pStyle w:val="ListParagraph"/>
        <w:numPr>
          <w:ilvl w:val="1"/>
          <w:numId w:val="21"/>
        </w:numPr>
        <w:rPr>
          <w:sz w:val="20"/>
          <w:szCs w:val="20"/>
        </w:rPr>
      </w:pPr>
      <w:r>
        <w:rPr>
          <w:sz w:val="20"/>
          <w:szCs w:val="20"/>
        </w:rPr>
        <w:t>Act honestly &amp; fairly</w:t>
      </w:r>
    </w:p>
    <w:p w14:paraId="4C3D44FE" w14:textId="48EFB562" w:rsidR="001D7EE0" w:rsidRDefault="001D7EE0" w:rsidP="001D7EE0">
      <w:pPr>
        <w:pStyle w:val="ListParagraph"/>
        <w:numPr>
          <w:ilvl w:val="1"/>
          <w:numId w:val="21"/>
        </w:numPr>
        <w:rPr>
          <w:sz w:val="20"/>
          <w:szCs w:val="20"/>
        </w:rPr>
      </w:pPr>
      <w:r>
        <w:rPr>
          <w:sz w:val="20"/>
          <w:szCs w:val="20"/>
        </w:rPr>
        <w:t>Comply with the law</w:t>
      </w:r>
    </w:p>
    <w:p w14:paraId="5FC2A2E3" w14:textId="5095B661" w:rsidR="001D7EE0" w:rsidRDefault="001D7EE0" w:rsidP="001D7EE0">
      <w:pPr>
        <w:pStyle w:val="ListParagraph"/>
        <w:numPr>
          <w:ilvl w:val="1"/>
          <w:numId w:val="21"/>
        </w:numPr>
        <w:rPr>
          <w:sz w:val="20"/>
          <w:szCs w:val="20"/>
        </w:rPr>
      </w:pPr>
      <w:r>
        <w:rPr>
          <w:sz w:val="20"/>
          <w:szCs w:val="20"/>
        </w:rPr>
        <w:t>Do not act maliciously</w:t>
      </w:r>
    </w:p>
    <w:p w14:paraId="2F0E3F0E" w14:textId="1D7058FD" w:rsidR="001D7EE0" w:rsidRDefault="001D7EE0" w:rsidP="001D7EE0">
      <w:pPr>
        <w:pStyle w:val="ListParagraph"/>
        <w:numPr>
          <w:ilvl w:val="1"/>
          <w:numId w:val="21"/>
        </w:numPr>
        <w:rPr>
          <w:sz w:val="20"/>
          <w:szCs w:val="20"/>
        </w:rPr>
      </w:pPr>
      <w:r>
        <w:rPr>
          <w:sz w:val="20"/>
          <w:szCs w:val="20"/>
        </w:rPr>
        <w:t>Inspire trust</w:t>
      </w:r>
    </w:p>
    <w:p w14:paraId="1A828D38" w14:textId="77777777" w:rsidR="001D7EE0" w:rsidRDefault="001D7EE0" w:rsidP="001D7EE0">
      <w:pPr>
        <w:pStyle w:val="ListParagraph"/>
        <w:ind w:left="1440"/>
        <w:rPr>
          <w:sz w:val="20"/>
          <w:szCs w:val="20"/>
        </w:rPr>
      </w:pPr>
    </w:p>
    <w:p w14:paraId="4D8FB554" w14:textId="04E1BC9D" w:rsidR="001D7EE0" w:rsidRDefault="001D7EE0" w:rsidP="001D7EE0">
      <w:pPr>
        <w:pStyle w:val="ListParagraph"/>
        <w:numPr>
          <w:ilvl w:val="0"/>
          <w:numId w:val="21"/>
        </w:numPr>
        <w:rPr>
          <w:sz w:val="20"/>
          <w:szCs w:val="20"/>
        </w:rPr>
      </w:pPr>
      <w:r>
        <w:rPr>
          <w:sz w:val="20"/>
          <w:szCs w:val="20"/>
        </w:rPr>
        <w:t>Business:</w:t>
      </w:r>
    </w:p>
    <w:p w14:paraId="7A12ABDC" w14:textId="051705F5" w:rsidR="001D7EE0" w:rsidRDefault="001D7EE0" w:rsidP="001D7EE0">
      <w:pPr>
        <w:pStyle w:val="ListParagraph"/>
        <w:numPr>
          <w:ilvl w:val="1"/>
          <w:numId w:val="21"/>
        </w:numPr>
        <w:rPr>
          <w:sz w:val="20"/>
          <w:szCs w:val="20"/>
        </w:rPr>
      </w:pPr>
      <w:r>
        <w:rPr>
          <w:sz w:val="20"/>
          <w:szCs w:val="20"/>
        </w:rPr>
        <w:t>Maintain objectivity &amp; impartiality</w:t>
      </w:r>
    </w:p>
    <w:p w14:paraId="395821D7" w14:textId="0A845001" w:rsidR="001D7EE0" w:rsidRDefault="001D7EE0" w:rsidP="001D7EE0">
      <w:pPr>
        <w:pStyle w:val="ListParagraph"/>
        <w:numPr>
          <w:ilvl w:val="1"/>
          <w:numId w:val="21"/>
        </w:numPr>
        <w:rPr>
          <w:sz w:val="20"/>
          <w:szCs w:val="20"/>
        </w:rPr>
      </w:pPr>
      <w:r>
        <w:rPr>
          <w:sz w:val="20"/>
          <w:szCs w:val="20"/>
        </w:rPr>
        <w:t>Act prudently &amp; diligently</w:t>
      </w:r>
    </w:p>
    <w:p w14:paraId="5F4C3B1A" w14:textId="0F69E2D6" w:rsidR="001D7EE0" w:rsidRDefault="001D7EE0" w:rsidP="001D7EE0">
      <w:pPr>
        <w:pStyle w:val="ListParagraph"/>
        <w:numPr>
          <w:ilvl w:val="1"/>
          <w:numId w:val="21"/>
        </w:numPr>
        <w:rPr>
          <w:sz w:val="20"/>
          <w:szCs w:val="20"/>
        </w:rPr>
      </w:pPr>
      <w:r>
        <w:rPr>
          <w:sz w:val="20"/>
          <w:szCs w:val="20"/>
        </w:rPr>
        <w:t>Ensure co</w:t>
      </w:r>
      <w:r w:rsidR="006156B2">
        <w:rPr>
          <w:sz w:val="20"/>
          <w:szCs w:val="20"/>
        </w:rPr>
        <w:t xml:space="preserve">nfidentiality </w:t>
      </w:r>
      <w:r w:rsidR="007B56CF">
        <w:rPr>
          <w:sz w:val="20"/>
          <w:szCs w:val="20"/>
        </w:rPr>
        <w:t>&amp; full disclosure</w:t>
      </w:r>
    </w:p>
    <w:p w14:paraId="6C2FEEBA" w14:textId="2BA725B0" w:rsidR="007B56CF" w:rsidRDefault="007B56CF" w:rsidP="001D7EE0">
      <w:pPr>
        <w:pStyle w:val="ListParagraph"/>
        <w:numPr>
          <w:ilvl w:val="1"/>
          <w:numId w:val="21"/>
        </w:numPr>
        <w:rPr>
          <w:sz w:val="20"/>
          <w:szCs w:val="20"/>
        </w:rPr>
      </w:pPr>
      <w:r>
        <w:rPr>
          <w:sz w:val="20"/>
          <w:szCs w:val="20"/>
        </w:rPr>
        <w:t>Avoid actual/potential conflict of interest</w:t>
      </w:r>
    </w:p>
    <w:p w14:paraId="438DA2B0" w14:textId="195046BE" w:rsidR="007B56CF" w:rsidRPr="001D7EE0" w:rsidRDefault="007B56CF" w:rsidP="001D7EE0">
      <w:pPr>
        <w:pStyle w:val="ListParagraph"/>
        <w:numPr>
          <w:ilvl w:val="1"/>
          <w:numId w:val="21"/>
        </w:numPr>
        <w:rPr>
          <w:sz w:val="20"/>
          <w:szCs w:val="20"/>
        </w:rPr>
      </w:pPr>
      <w:r>
        <w:rPr>
          <w:sz w:val="20"/>
          <w:szCs w:val="20"/>
        </w:rPr>
        <w:t>Comply with professional standards of practice, company policies &amp; the law</w:t>
      </w:r>
    </w:p>
    <w:p w14:paraId="21641409" w14:textId="77777777" w:rsidR="00F13CE8" w:rsidRDefault="00F13CE8">
      <w:pPr>
        <w:rPr>
          <w:sz w:val="20"/>
          <w:szCs w:val="20"/>
        </w:rPr>
      </w:pPr>
      <w:r w:rsidRPr="00183D96">
        <w:rPr>
          <w:sz w:val="20"/>
          <w:szCs w:val="20"/>
        </w:rPr>
        <w:t>Knowledge of the limits of law in business settings that ethics can solve</w:t>
      </w:r>
    </w:p>
    <w:p w14:paraId="03E14502" w14:textId="631BC9CF" w:rsidR="000B356B" w:rsidRDefault="000B356B" w:rsidP="000B356B">
      <w:pPr>
        <w:pStyle w:val="ListParagraph"/>
        <w:numPr>
          <w:ilvl w:val="0"/>
          <w:numId w:val="22"/>
        </w:numPr>
        <w:rPr>
          <w:sz w:val="20"/>
          <w:szCs w:val="20"/>
        </w:rPr>
      </w:pPr>
      <w:r>
        <w:rPr>
          <w:sz w:val="20"/>
          <w:szCs w:val="20"/>
        </w:rPr>
        <w:t>Laws do not apply outside of sovereign borders</w:t>
      </w:r>
    </w:p>
    <w:p w14:paraId="357C59C4" w14:textId="5631BBE7" w:rsidR="00A15345" w:rsidRDefault="00A15345" w:rsidP="00A15345">
      <w:pPr>
        <w:pStyle w:val="ListParagraph"/>
        <w:numPr>
          <w:ilvl w:val="1"/>
          <w:numId w:val="22"/>
        </w:numPr>
        <w:rPr>
          <w:sz w:val="20"/>
          <w:szCs w:val="20"/>
        </w:rPr>
      </w:pPr>
      <w:r>
        <w:rPr>
          <w:sz w:val="20"/>
          <w:szCs w:val="20"/>
        </w:rPr>
        <w:t>When operating in host country, business should promote the philosophy of acting ethically</w:t>
      </w:r>
    </w:p>
    <w:p w14:paraId="3ACDDD1B" w14:textId="06A82177" w:rsidR="00D873FE" w:rsidRDefault="00D873FE" w:rsidP="00A15345">
      <w:pPr>
        <w:pStyle w:val="ListParagraph"/>
        <w:numPr>
          <w:ilvl w:val="1"/>
          <w:numId w:val="22"/>
        </w:numPr>
        <w:rPr>
          <w:sz w:val="20"/>
          <w:szCs w:val="20"/>
        </w:rPr>
      </w:pPr>
      <w:r>
        <w:rPr>
          <w:sz w:val="20"/>
          <w:szCs w:val="20"/>
        </w:rPr>
        <w:t>International business follows cultures, not borders</w:t>
      </w:r>
    </w:p>
    <w:p w14:paraId="41C1BCB9" w14:textId="20227EF4" w:rsidR="00B32DB9" w:rsidRDefault="00B32DB9" w:rsidP="00A15345">
      <w:pPr>
        <w:pStyle w:val="ListParagraph"/>
        <w:numPr>
          <w:ilvl w:val="1"/>
          <w:numId w:val="22"/>
        </w:numPr>
        <w:rPr>
          <w:sz w:val="20"/>
          <w:szCs w:val="20"/>
        </w:rPr>
      </w:pPr>
      <w:r>
        <w:rPr>
          <w:sz w:val="20"/>
          <w:szCs w:val="20"/>
        </w:rPr>
        <w:lastRenderedPageBreak/>
        <w:t>Extra-territoriality: Canadian courts can assert jurisdiction &amp; prosecute actions by Canadians outside of Canada</w:t>
      </w:r>
    </w:p>
    <w:p w14:paraId="6FC2D2EB" w14:textId="28CEA460" w:rsidR="00B32DB9" w:rsidRDefault="00B32DB9" w:rsidP="00B32DB9">
      <w:pPr>
        <w:pStyle w:val="ListParagraph"/>
        <w:numPr>
          <w:ilvl w:val="2"/>
          <w:numId w:val="22"/>
        </w:numPr>
        <w:rPr>
          <w:sz w:val="20"/>
          <w:szCs w:val="20"/>
        </w:rPr>
      </w:pPr>
      <w:r>
        <w:rPr>
          <w:sz w:val="20"/>
          <w:szCs w:val="20"/>
        </w:rPr>
        <w:t xml:space="preserve">Ex: bribery of foreign officials </w:t>
      </w:r>
    </w:p>
    <w:p w14:paraId="3C19EB62" w14:textId="2FEE8403" w:rsidR="000B356B" w:rsidRDefault="000B356B" w:rsidP="000B356B">
      <w:pPr>
        <w:pStyle w:val="ListParagraph"/>
        <w:numPr>
          <w:ilvl w:val="0"/>
          <w:numId w:val="22"/>
        </w:numPr>
        <w:rPr>
          <w:sz w:val="20"/>
          <w:szCs w:val="20"/>
        </w:rPr>
      </w:pPr>
      <w:r>
        <w:rPr>
          <w:sz w:val="20"/>
          <w:szCs w:val="20"/>
        </w:rPr>
        <w:t>Law does not hold all answers</w:t>
      </w:r>
    </w:p>
    <w:p w14:paraId="4967D8A1" w14:textId="22C8DC3B" w:rsidR="000B356B" w:rsidRPr="000B356B" w:rsidRDefault="000B356B" w:rsidP="000B356B">
      <w:pPr>
        <w:pStyle w:val="ListParagraph"/>
        <w:numPr>
          <w:ilvl w:val="1"/>
          <w:numId w:val="22"/>
        </w:numPr>
        <w:rPr>
          <w:sz w:val="20"/>
          <w:szCs w:val="20"/>
        </w:rPr>
      </w:pPr>
      <w:r>
        <w:rPr>
          <w:sz w:val="20"/>
          <w:szCs w:val="20"/>
        </w:rPr>
        <w:t>Ethics is important</w:t>
      </w:r>
    </w:p>
    <w:p w14:paraId="17616667" w14:textId="7568A8C0" w:rsidR="00F13CE8" w:rsidRPr="00183D96" w:rsidRDefault="00F13CE8" w:rsidP="00F13CE8">
      <w:pPr>
        <w:rPr>
          <w:sz w:val="20"/>
          <w:szCs w:val="20"/>
        </w:rPr>
      </w:pPr>
      <w:r w:rsidRPr="00183D96">
        <w:rPr>
          <w:sz w:val="20"/>
          <w:szCs w:val="20"/>
        </w:rPr>
        <w:t>Ethics and its international challenge</w:t>
      </w:r>
      <w:r w:rsidR="008667A6">
        <w:rPr>
          <w:sz w:val="20"/>
          <w:szCs w:val="20"/>
        </w:rPr>
        <w:t>????</w:t>
      </w:r>
    </w:p>
    <w:p w14:paraId="0EA23BB0" w14:textId="77777777" w:rsidR="00F13CE8" w:rsidRDefault="00F13CE8">
      <w:pPr>
        <w:rPr>
          <w:sz w:val="20"/>
          <w:szCs w:val="20"/>
        </w:rPr>
      </w:pPr>
      <w:r w:rsidRPr="00183D96">
        <w:rPr>
          <w:sz w:val="20"/>
          <w:szCs w:val="20"/>
        </w:rPr>
        <w:t>The UN Global Compact</w:t>
      </w:r>
      <w:r w:rsidR="00466668">
        <w:rPr>
          <w:sz w:val="20"/>
          <w:szCs w:val="20"/>
        </w:rPr>
        <w:t xml:space="preserve"> (UNGC)</w:t>
      </w:r>
      <w:r w:rsidRPr="00183D96">
        <w:rPr>
          <w:sz w:val="20"/>
          <w:szCs w:val="20"/>
        </w:rPr>
        <w:t xml:space="preserve"> </w:t>
      </w:r>
    </w:p>
    <w:p w14:paraId="6C2DC783" w14:textId="5364D269" w:rsidR="008009DC" w:rsidRDefault="008009DC" w:rsidP="008009DC">
      <w:pPr>
        <w:pStyle w:val="ListParagraph"/>
        <w:numPr>
          <w:ilvl w:val="0"/>
          <w:numId w:val="23"/>
        </w:numPr>
        <w:rPr>
          <w:sz w:val="20"/>
          <w:szCs w:val="20"/>
        </w:rPr>
      </w:pPr>
      <w:r>
        <w:rPr>
          <w:sz w:val="20"/>
          <w:szCs w:val="20"/>
        </w:rPr>
        <w:t>Business code of conduct in which you voluntarily agree to adopt on a worldwide basis</w:t>
      </w:r>
    </w:p>
    <w:p w14:paraId="343A0F08" w14:textId="142C530A" w:rsidR="008009DC" w:rsidRDefault="008009DC" w:rsidP="008009DC">
      <w:pPr>
        <w:pStyle w:val="ListParagraph"/>
        <w:numPr>
          <w:ilvl w:val="1"/>
          <w:numId w:val="23"/>
        </w:numPr>
        <w:rPr>
          <w:sz w:val="20"/>
          <w:szCs w:val="20"/>
        </w:rPr>
      </w:pPr>
      <w:r>
        <w:rPr>
          <w:sz w:val="20"/>
          <w:szCs w:val="20"/>
        </w:rPr>
        <w:t>Gives off a more prestigious image. If the code is not respected, you will be kicked out and hurt your reputation &amp; ability to do business</w:t>
      </w:r>
    </w:p>
    <w:p w14:paraId="62528E5C" w14:textId="4F2C818D" w:rsidR="008009DC" w:rsidRDefault="008009DC" w:rsidP="008009DC">
      <w:pPr>
        <w:pStyle w:val="ListParagraph"/>
        <w:numPr>
          <w:ilvl w:val="1"/>
          <w:numId w:val="23"/>
        </w:numPr>
        <w:rPr>
          <w:sz w:val="20"/>
          <w:szCs w:val="20"/>
        </w:rPr>
      </w:pPr>
      <w:r>
        <w:rPr>
          <w:sz w:val="20"/>
          <w:szCs w:val="20"/>
        </w:rPr>
        <w:t>Based on 4 international declaration &amp; conventions</w:t>
      </w:r>
    </w:p>
    <w:p w14:paraId="60CCEA73" w14:textId="2EE8FA6E" w:rsidR="008009DC" w:rsidRDefault="008009DC" w:rsidP="008009DC">
      <w:pPr>
        <w:pStyle w:val="ListParagraph"/>
        <w:numPr>
          <w:ilvl w:val="2"/>
          <w:numId w:val="23"/>
        </w:numPr>
        <w:rPr>
          <w:sz w:val="20"/>
          <w:szCs w:val="20"/>
        </w:rPr>
      </w:pPr>
      <w:r>
        <w:rPr>
          <w:sz w:val="20"/>
          <w:szCs w:val="20"/>
        </w:rPr>
        <w:t>Universal Declaration of Human Rights</w:t>
      </w:r>
    </w:p>
    <w:p w14:paraId="4C31D5EE" w14:textId="7B587CFA" w:rsidR="008009DC" w:rsidRDefault="008009DC" w:rsidP="008009DC">
      <w:pPr>
        <w:pStyle w:val="ListParagraph"/>
        <w:numPr>
          <w:ilvl w:val="2"/>
          <w:numId w:val="23"/>
        </w:numPr>
        <w:rPr>
          <w:sz w:val="20"/>
          <w:szCs w:val="20"/>
        </w:rPr>
      </w:pPr>
      <w:r>
        <w:rPr>
          <w:sz w:val="20"/>
          <w:szCs w:val="20"/>
        </w:rPr>
        <w:t>International Labour Organization’s Declaration on Fundamental Principles &amp; Rights to Work</w:t>
      </w:r>
    </w:p>
    <w:p w14:paraId="7606BB9D" w14:textId="2ADB85E0" w:rsidR="008009DC" w:rsidRDefault="008009DC" w:rsidP="008009DC">
      <w:pPr>
        <w:pStyle w:val="ListParagraph"/>
        <w:numPr>
          <w:ilvl w:val="2"/>
          <w:numId w:val="23"/>
        </w:numPr>
        <w:rPr>
          <w:sz w:val="20"/>
          <w:szCs w:val="20"/>
        </w:rPr>
      </w:pPr>
      <w:r>
        <w:rPr>
          <w:sz w:val="20"/>
          <w:szCs w:val="20"/>
        </w:rPr>
        <w:t>Rio Declaration on Environment &amp; Development</w:t>
      </w:r>
    </w:p>
    <w:p w14:paraId="0CBF8845" w14:textId="358BCC61" w:rsidR="008009DC" w:rsidRPr="008009DC" w:rsidRDefault="008009DC" w:rsidP="008009DC">
      <w:pPr>
        <w:pStyle w:val="ListParagraph"/>
        <w:numPr>
          <w:ilvl w:val="2"/>
          <w:numId w:val="23"/>
        </w:numPr>
        <w:rPr>
          <w:sz w:val="20"/>
          <w:szCs w:val="20"/>
        </w:rPr>
      </w:pPr>
      <w:r>
        <w:rPr>
          <w:sz w:val="20"/>
          <w:szCs w:val="20"/>
        </w:rPr>
        <w:t>United Nations Convention Against Corruption</w:t>
      </w:r>
    </w:p>
    <w:p w14:paraId="00D8803F" w14:textId="77777777" w:rsidR="00F13CE8" w:rsidRDefault="00466668">
      <w:pPr>
        <w:rPr>
          <w:sz w:val="20"/>
          <w:szCs w:val="20"/>
        </w:rPr>
      </w:pPr>
      <w:r>
        <w:rPr>
          <w:sz w:val="20"/>
          <w:szCs w:val="20"/>
        </w:rPr>
        <w:t>P</w:t>
      </w:r>
      <w:r w:rsidR="00F13CE8" w:rsidRPr="00183D96">
        <w:rPr>
          <w:sz w:val="20"/>
          <w:szCs w:val="20"/>
        </w:rPr>
        <w:t>rofessional codes of ethics</w:t>
      </w:r>
      <w:r>
        <w:rPr>
          <w:sz w:val="20"/>
          <w:szCs w:val="20"/>
        </w:rPr>
        <w:t xml:space="preserve"> (relation to law and ethics)</w:t>
      </w:r>
    </w:p>
    <w:p w14:paraId="3A00ED25" w14:textId="2CBE71DF" w:rsidR="0073728C" w:rsidRDefault="0073728C" w:rsidP="0073728C">
      <w:pPr>
        <w:pStyle w:val="ListParagraph"/>
        <w:numPr>
          <w:ilvl w:val="0"/>
          <w:numId w:val="23"/>
        </w:numPr>
        <w:rPr>
          <w:sz w:val="20"/>
          <w:szCs w:val="20"/>
        </w:rPr>
      </w:pPr>
      <w:r>
        <w:rPr>
          <w:sz w:val="20"/>
          <w:szCs w:val="20"/>
        </w:rPr>
        <w:t xml:space="preserve">Set of rules on how employees should behave to promote fair &amp; ethical practices </w:t>
      </w:r>
    </w:p>
    <w:p w14:paraId="71FDB2BA" w14:textId="3AA514A3" w:rsidR="0073728C" w:rsidRDefault="0073728C" w:rsidP="0073728C">
      <w:pPr>
        <w:pStyle w:val="ListParagraph"/>
        <w:numPr>
          <w:ilvl w:val="1"/>
          <w:numId w:val="23"/>
        </w:numPr>
        <w:rPr>
          <w:sz w:val="20"/>
          <w:szCs w:val="20"/>
        </w:rPr>
      </w:pPr>
      <w:r>
        <w:rPr>
          <w:sz w:val="20"/>
          <w:szCs w:val="20"/>
        </w:rPr>
        <w:t>Protects reputation</w:t>
      </w:r>
    </w:p>
    <w:p w14:paraId="6A158A27" w14:textId="677903E2" w:rsidR="0073728C" w:rsidRDefault="0073728C" w:rsidP="0073728C">
      <w:pPr>
        <w:pStyle w:val="ListParagraph"/>
        <w:numPr>
          <w:ilvl w:val="0"/>
          <w:numId w:val="23"/>
        </w:numPr>
        <w:rPr>
          <w:sz w:val="20"/>
          <w:szCs w:val="20"/>
        </w:rPr>
      </w:pPr>
      <w:r>
        <w:rPr>
          <w:sz w:val="20"/>
          <w:szCs w:val="20"/>
        </w:rPr>
        <w:t>Areas covered:</w:t>
      </w:r>
    </w:p>
    <w:p w14:paraId="6056B278" w14:textId="10619329" w:rsidR="0073728C" w:rsidRPr="0073728C" w:rsidRDefault="0073728C" w:rsidP="0073728C">
      <w:pPr>
        <w:pStyle w:val="ListParagraph"/>
        <w:numPr>
          <w:ilvl w:val="1"/>
          <w:numId w:val="23"/>
        </w:numPr>
        <w:rPr>
          <w:sz w:val="20"/>
          <w:szCs w:val="20"/>
        </w:rPr>
      </w:pPr>
      <w:r>
        <w:rPr>
          <w:sz w:val="20"/>
          <w:szCs w:val="20"/>
        </w:rPr>
        <w:t>Objectivity – judgement based on a sound analysis of a relevant problem</w:t>
      </w:r>
    </w:p>
    <w:p w14:paraId="2896D40A" w14:textId="19C0B161" w:rsidR="0073728C" w:rsidRDefault="0073728C" w:rsidP="0073728C">
      <w:pPr>
        <w:pStyle w:val="ListParagraph"/>
        <w:numPr>
          <w:ilvl w:val="1"/>
          <w:numId w:val="23"/>
        </w:numPr>
        <w:rPr>
          <w:sz w:val="20"/>
          <w:szCs w:val="20"/>
        </w:rPr>
      </w:pPr>
      <w:r>
        <w:rPr>
          <w:sz w:val="20"/>
          <w:szCs w:val="20"/>
        </w:rPr>
        <w:t>Compliance with law – respect all requirements governing profession &amp; laws governing society</w:t>
      </w:r>
    </w:p>
    <w:p w14:paraId="708815A9" w14:textId="2517B67D" w:rsidR="0073728C" w:rsidRPr="0073728C" w:rsidRDefault="0073728C" w:rsidP="0073728C">
      <w:pPr>
        <w:pStyle w:val="ListParagraph"/>
        <w:numPr>
          <w:ilvl w:val="1"/>
          <w:numId w:val="23"/>
        </w:numPr>
        <w:rPr>
          <w:sz w:val="20"/>
          <w:szCs w:val="20"/>
        </w:rPr>
      </w:pPr>
      <w:r>
        <w:rPr>
          <w:sz w:val="20"/>
          <w:szCs w:val="20"/>
        </w:rPr>
        <w:t>Inappropriate conduct – act in a manner that does not bring disrepute to the profession</w:t>
      </w:r>
    </w:p>
    <w:p w14:paraId="220F6D8C" w14:textId="46898748" w:rsidR="0073728C" w:rsidRDefault="0073728C" w:rsidP="0073728C">
      <w:pPr>
        <w:pStyle w:val="ListParagraph"/>
        <w:numPr>
          <w:ilvl w:val="1"/>
          <w:numId w:val="23"/>
        </w:numPr>
        <w:rPr>
          <w:sz w:val="20"/>
          <w:szCs w:val="20"/>
        </w:rPr>
      </w:pPr>
      <w:r>
        <w:rPr>
          <w:sz w:val="20"/>
          <w:szCs w:val="20"/>
        </w:rPr>
        <w:t>Confidentiality – info not readily available to the public or used for profit without consent</w:t>
      </w:r>
    </w:p>
    <w:p w14:paraId="479CCB35" w14:textId="0A5732DC" w:rsidR="0073728C" w:rsidRPr="0073728C" w:rsidRDefault="0073728C" w:rsidP="0073728C">
      <w:pPr>
        <w:pStyle w:val="ListParagraph"/>
        <w:numPr>
          <w:ilvl w:val="1"/>
          <w:numId w:val="23"/>
        </w:numPr>
        <w:rPr>
          <w:sz w:val="20"/>
          <w:szCs w:val="20"/>
        </w:rPr>
      </w:pPr>
      <w:r>
        <w:rPr>
          <w:sz w:val="20"/>
          <w:szCs w:val="20"/>
        </w:rPr>
        <w:t>Duty of care –acts in client’s best interest by reasonably &amp; adequately examining available options, and reaching a well-reasoned decision (fiduciary duty)</w:t>
      </w:r>
    </w:p>
    <w:p w14:paraId="0AC86BED" w14:textId="0EECE332" w:rsidR="0073728C" w:rsidRPr="0073728C" w:rsidRDefault="0073728C" w:rsidP="0073728C">
      <w:pPr>
        <w:pStyle w:val="ListParagraph"/>
        <w:numPr>
          <w:ilvl w:val="1"/>
          <w:numId w:val="23"/>
        </w:numPr>
        <w:rPr>
          <w:sz w:val="20"/>
          <w:szCs w:val="20"/>
        </w:rPr>
      </w:pPr>
      <w:r>
        <w:rPr>
          <w:sz w:val="20"/>
          <w:szCs w:val="20"/>
        </w:rPr>
        <w:t xml:space="preserve">Conflict of Interest– </w:t>
      </w:r>
      <w:r w:rsidR="008667A6">
        <w:rPr>
          <w:sz w:val="20"/>
          <w:szCs w:val="20"/>
        </w:rPr>
        <w:t>circumstances that could reasonably expect to impede in one to act in an objective fashion</w:t>
      </w:r>
    </w:p>
    <w:p w14:paraId="0CBC91EF" w14:textId="77777777" w:rsidR="00F13CE8" w:rsidRDefault="00F13CE8">
      <w:pPr>
        <w:rPr>
          <w:sz w:val="20"/>
          <w:szCs w:val="20"/>
        </w:rPr>
      </w:pPr>
      <w:r w:rsidRPr="00183D96">
        <w:rPr>
          <w:sz w:val="20"/>
          <w:szCs w:val="20"/>
        </w:rPr>
        <w:t>Conflict of interest and appearance of conflict</w:t>
      </w:r>
    </w:p>
    <w:p w14:paraId="22B17523" w14:textId="743400C6" w:rsidR="008667A6" w:rsidRDefault="008667A6" w:rsidP="008667A6">
      <w:pPr>
        <w:pStyle w:val="ListParagraph"/>
        <w:numPr>
          <w:ilvl w:val="0"/>
          <w:numId w:val="26"/>
        </w:numPr>
        <w:spacing w:after="0" w:line="240" w:lineRule="auto"/>
        <w:textAlignment w:val="center"/>
        <w:rPr>
          <w:rFonts w:ascii="Calibri" w:eastAsia="Times New Roman" w:hAnsi="Calibri" w:cs="Times New Roman"/>
          <w:color w:val="000000"/>
          <w:lang w:eastAsia="zh-TW"/>
        </w:rPr>
      </w:pPr>
      <w:r>
        <w:rPr>
          <w:rFonts w:ascii="Calibri" w:eastAsia="Times New Roman" w:hAnsi="Calibri" w:cs="Times New Roman"/>
          <w:color w:val="000000"/>
          <w:lang w:eastAsia="zh-TW"/>
        </w:rPr>
        <w:t>W</w:t>
      </w:r>
      <w:r w:rsidRPr="008667A6">
        <w:rPr>
          <w:rFonts w:ascii="Calibri" w:eastAsia="Times New Roman" w:hAnsi="Calibri" w:cs="Times New Roman"/>
          <w:color w:val="000000"/>
          <w:lang w:eastAsia="zh-TW"/>
        </w:rPr>
        <w:t>hen your own judgement for job/duty will be affected (positively/negatively) because of a particular situation</w:t>
      </w:r>
    </w:p>
    <w:p w14:paraId="0C5C9597" w14:textId="6F618C82" w:rsidR="008667A6" w:rsidRDefault="008667A6" w:rsidP="008667A6">
      <w:pPr>
        <w:pStyle w:val="ListParagraph"/>
        <w:numPr>
          <w:ilvl w:val="2"/>
          <w:numId w:val="26"/>
        </w:numPr>
        <w:spacing w:after="0" w:line="240" w:lineRule="auto"/>
        <w:textAlignment w:val="center"/>
        <w:rPr>
          <w:rFonts w:ascii="Calibri" w:eastAsia="Times New Roman" w:hAnsi="Calibri" w:cs="Times New Roman"/>
          <w:color w:val="000000"/>
          <w:lang w:eastAsia="zh-TW"/>
        </w:rPr>
      </w:pPr>
      <w:r>
        <w:rPr>
          <w:rFonts w:ascii="Calibri" w:eastAsia="Times New Roman" w:hAnsi="Calibri" w:cs="Times New Roman"/>
          <w:color w:val="000000"/>
          <w:lang w:eastAsia="zh-TW"/>
        </w:rPr>
        <w:t xml:space="preserve"> M</w:t>
      </w:r>
      <w:r w:rsidRPr="008667A6">
        <w:rPr>
          <w:rFonts w:ascii="Calibri" w:eastAsia="Times New Roman" w:hAnsi="Calibri" w:cs="Times New Roman"/>
          <w:color w:val="000000"/>
          <w:lang w:eastAsia="zh-TW"/>
        </w:rPr>
        <w:t>anaging the conflict to avoid it</w:t>
      </w:r>
    </w:p>
    <w:p w14:paraId="4C114BEE" w14:textId="77777777" w:rsidR="008667A6" w:rsidRDefault="008667A6" w:rsidP="008667A6">
      <w:pPr>
        <w:pStyle w:val="ListParagraph"/>
        <w:numPr>
          <w:ilvl w:val="3"/>
          <w:numId w:val="26"/>
        </w:numPr>
        <w:spacing w:after="0" w:line="240" w:lineRule="auto"/>
        <w:textAlignment w:val="center"/>
        <w:rPr>
          <w:rFonts w:ascii="Calibri" w:eastAsia="Times New Roman" w:hAnsi="Calibri" w:cs="Times New Roman"/>
          <w:color w:val="000000"/>
          <w:lang w:eastAsia="zh-TW"/>
        </w:rPr>
      </w:pPr>
      <w:r w:rsidRPr="008667A6">
        <w:rPr>
          <w:rFonts w:ascii="Calibri" w:eastAsia="Times New Roman" w:hAnsi="Calibri" w:cs="Times New Roman"/>
          <w:color w:val="000000"/>
          <w:lang w:eastAsia="zh-TW"/>
        </w:rPr>
        <w:t>Disclosure &amp; transparency about the factor</w:t>
      </w:r>
    </w:p>
    <w:p w14:paraId="3D52DC47" w14:textId="77777777" w:rsidR="008667A6" w:rsidRDefault="008667A6" w:rsidP="008667A6">
      <w:pPr>
        <w:pStyle w:val="ListParagraph"/>
        <w:numPr>
          <w:ilvl w:val="4"/>
          <w:numId w:val="26"/>
        </w:numPr>
        <w:spacing w:after="0" w:line="240" w:lineRule="auto"/>
        <w:textAlignment w:val="center"/>
        <w:rPr>
          <w:rFonts w:ascii="Calibri" w:eastAsia="Times New Roman" w:hAnsi="Calibri" w:cs="Times New Roman"/>
          <w:color w:val="000000"/>
          <w:lang w:eastAsia="zh-TW"/>
        </w:rPr>
      </w:pPr>
      <w:r w:rsidRPr="008667A6">
        <w:rPr>
          <w:rFonts w:ascii="Calibri" w:eastAsia="Times New Roman" w:hAnsi="Calibri" w:cs="Times New Roman"/>
          <w:color w:val="000000"/>
          <w:lang w:eastAsia="zh-TW"/>
        </w:rPr>
        <w:t xml:space="preserve">Ex: talk about conflict of interest to </w:t>
      </w:r>
      <w:proofErr w:type="spellStart"/>
      <w:r w:rsidRPr="008667A6">
        <w:rPr>
          <w:rFonts w:ascii="Calibri" w:eastAsia="Times New Roman" w:hAnsi="Calibri" w:cs="Times New Roman"/>
          <w:color w:val="000000"/>
          <w:lang w:eastAsia="zh-TW"/>
        </w:rPr>
        <w:t>BoD</w:t>
      </w:r>
      <w:proofErr w:type="spellEnd"/>
      <w:r w:rsidRPr="008667A6">
        <w:rPr>
          <w:rFonts w:ascii="Calibri" w:eastAsia="Times New Roman" w:hAnsi="Calibri" w:cs="Times New Roman"/>
          <w:color w:val="000000"/>
          <w:lang w:eastAsia="zh-TW"/>
        </w:rPr>
        <w:t xml:space="preserve"> to manage it</w:t>
      </w:r>
    </w:p>
    <w:p w14:paraId="7F615AA9" w14:textId="77777777" w:rsidR="008667A6" w:rsidRDefault="008667A6" w:rsidP="008667A6">
      <w:pPr>
        <w:pStyle w:val="ListParagraph"/>
        <w:numPr>
          <w:ilvl w:val="4"/>
          <w:numId w:val="26"/>
        </w:numPr>
        <w:spacing w:after="0" w:line="240" w:lineRule="auto"/>
        <w:textAlignment w:val="center"/>
        <w:rPr>
          <w:rFonts w:ascii="Calibri" w:eastAsia="Times New Roman" w:hAnsi="Calibri" w:cs="Times New Roman"/>
          <w:color w:val="000000"/>
          <w:lang w:eastAsia="zh-TW"/>
        </w:rPr>
      </w:pPr>
      <w:r w:rsidRPr="008667A6">
        <w:rPr>
          <w:rFonts w:ascii="Calibri" w:eastAsia="Times New Roman" w:hAnsi="Calibri" w:cs="Times New Roman"/>
          <w:color w:val="000000"/>
          <w:lang w:eastAsia="zh-TW"/>
        </w:rPr>
        <w:t xml:space="preserve">Tricky! Conflict is only known by oneself &amp; it's up to you to report the conflict </w:t>
      </w:r>
    </w:p>
    <w:p w14:paraId="48510BCC" w14:textId="77777777" w:rsidR="008667A6" w:rsidRDefault="008667A6" w:rsidP="008667A6">
      <w:pPr>
        <w:pStyle w:val="ListParagraph"/>
        <w:numPr>
          <w:ilvl w:val="5"/>
          <w:numId w:val="26"/>
        </w:numPr>
        <w:spacing w:after="0" w:line="240" w:lineRule="auto"/>
        <w:textAlignment w:val="center"/>
        <w:rPr>
          <w:rFonts w:ascii="Calibri" w:eastAsia="Times New Roman" w:hAnsi="Calibri" w:cs="Times New Roman"/>
          <w:color w:val="000000"/>
          <w:lang w:eastAsia="zh-TW"/>
        </w:rPr>
      </w:pPr>
      <w:r w:rsidRPr="008667A6">
        <w:rPr>
          <w:rFonts w:ascii="Calibri" w:eastAsia="Times New Roman" w:hAnsi="Calibri" w:cs="Times New Roman"/>
          <w:color w:val="000000"/>
          <w:lang w:eastAsia="zh-TW"/>
        </w:rPr>
        <w:t xml:space="preserve">So rules are made for </w:t>
      </w:r>
      <w:r w:rsidRPr="008667A6">
        <w:rPr>
          <w:rFonts w:ascii="Calibri" w:eastAsia="Times New Roman" w:hAnsi="Calibri" w:cs="Times New Roman"/>
          <w:b/>
          <w:bCs/>
          <w:color w:val="000000"/>
          <w:lang w:eastAsia="zh-TW"/>
        </w:rPr>
        <w:t>potential conflict or appearance of conflict</w:t>
      </w:r>
      <w:r w:rsidRPr="008667A6">
        <w:rPr>
          <w:rFonts w:ascii="Calibri" w:eastAsia="Times New Roman" w:hAnsi="Calibri" w:cs="Times New Roman"/>
          <w:color w:val="000000"/>
          <w:lang w:eastAsia="zh-TW"/>
        </w:rPr>
        <w:t>, but not only conflict itself</w:t>
      </w:r>
    </w:p>
    <w:p w14:paraId="709078A9" w14:textId="683E7968" w:rsidR="008667A6" w:rsidRPr="008667A6" w:rsidRDefault="008667A6" w:rsidP="008667A6">
      <w:pPr>
        <w:pStyle w:val="ListParagraph"/>
        <w:numPr>
          <w:ilvl w:val="2"/>
          <w:numId w:val="26"/>
        </w:numPr>
        <w:spacing w:after="0" w:line="240" w:lineRule="auto"/>
        <w:textAlignment w:val="center"/>
        <w:rPr>
          <w:rFonts w:ascii="Calibri" w:eastAsia="Times New Roman" w:hAnsi="Calibri" w:cs="Times New Roman"/>
          <w:color w:val="000000"/>
          <w:lang w:eastAsia="zh-TW"/>
        </w:rPr>
      </w:pPr>
      <w:r w:rsidRPr="008667A6">
        <w:rPr>
          <w:rFonts w:ascii="Calibri" w:eastAsia="Times New Roman" w:hAnsi="Calibri" w:cs="Times New Roman"/>
          <w:color w:val="000000"/>
          <w:lang w:eastAsia="zh-TW"/>
        </w:rPr>
        <w:t>Ex: need to hire computer programmer &amp; you are senior, you know bro in law is searching for job who happens to fit the job description, factor that affects your judgement as you want to help family &amp; hire person who might not be the best fit for the position</w:t>
      </w:r>
    </w:p>
    <w:p w14:paraId="75036085" w14:textId="77777777" w:rsidR="008667A6" w:rsidRDefault="008667A6" w:rsidP="008667A6">
      <w:pPr>
        <w:numPr>
          <w:ilvl w:val="2"/>
          <w:numId w:val="25"/>
        </w:numPr>
        <w:spacing w:after="0" w:line="240" w:lineRule="auto"/>
        <w:ind w:left="3240"/>
        <w:textAlignment w:val="center"/>
        <w:rPr>
          <w:rFonts w:ascii="Calibri" w:eastAsia="Times New Roman" w:hAnsi="Calibri" w:cs="Times New Roman"/>
          <w:color w:val="000000"/>
          <w:lang w:eastAsia="zh-TW"/>
        </w:rPr>
      </w:pPr>
      <w:r w:rsidRPr="008667A6">
        <w:rPr>
          <w:rFonts w:ascii="Calibri" w:eastAsia="Times New Roman" w:hAnsi="Calibri" w:cs="Times New Roman"/>
          <w:color w:val="000000"/>
          <w:lang w:eastAsia="zh-TW"/>
        </w:rPr>
        <w:t>2nd situation, bro is cheating &amp; you hate his guts, you don't want to hire him</w:t>
      </w:r>
    </w:p>
    <w:p w14:paraId="571B33F6" w14:textId="77777777" w:rsidR="008667A6" w:rsidRDefault="008667A6" w:rsidP="008667A6">
      <w:pPr>
        <w:numPr>
          <w:ilvl w:val="2"/>
          <w:numId w:val="25"/>
        </w:numPr>
        <w:spacing w:after="0" w:line="240" w:lineRule="auto"/>
        <w:textAlignment w:val="center"/>
        <w:rPr>
          <w:rFonts w:ascii="Calibri" w:eastAsia="Times New Roman" w:hAnsi="Calibri" w:cs="Times New Roman"/>
          <w:color w:val="000000"/>
          <w:lang w:eastAsia="zh-TW"/>
        </w:rPr>
      </w:pPr>
      <w:r w:rsidRPr="008667A6">
        <w:rPr>
          <w:rFonts w:ascii="Calibri" w:eastAsia="Times New Roman" w:hAnsi="Calibri" w:cs="Times New Roman"/>
          <w:color w:val="000000"/>
          <w:lang w:eastAsia="zh-TW"/>
        </w:rPr>
        <w:lastRenderedPageBreak/>
        <w:t>Reasonable Person: if a reasonable person, would they think there was a conflict?</w:t>
      </w:r>
    </w:p>
    <w:p w14:paraId="30D49EAD" w14:textId="5CADE002" w:rsidR="008667A6" w:rsidRDefault="008667A6" w:rsidP="008667A6">
      <w:pPr>
        <w:numPr>
          <w:ilvl w:val="3"/>
          <w:numId w:val="25"/>
        </w:numPr>
        <w:spacing w:after="0" w:line="240" w:lineRule="auto"/>
        <w:textAlignment w:val="center"/>
        <w:rPr>
          <w:rFonts w:ascii="Calibri" w:eastAsia="Times New Roman" w:hAnsi="Calibri" w:cs="Times New Roman"/>
          <w:color w:val="000000"/>
          <w:lang w:eastAsia="zh-TW"/>
        </w:rPr>
      </w:pPr>
      <w:r w:rsidRPr="008667A6">
        <w:rPr>
          <w:rFonts w:ascii="Calibri" w:eastAsia="Times New Roman" w:hAnsi="Calibri" w:cs="Times New Roman"/>
          <w:color w:val="000000"/>
          <w:lang w:eastAsia="zh-TW"/>
        </w:rPr>
        <w:t>Used for criminal negligence</w:t>
      </w:r>
    </w:p>
    <w:p w14:paraId="15779960" w14:textId="77777777" w:rsidR="008667A6" w:rsidRPr="008667A6" w:rsidRDefault="008667A6" w:rsidP="008667A6">
      <w:pPr>
        <w:spacing w:after="0" w:line="240" w:lineRule="auto"/>
        <w:ind w:left="2880"/>
        <w:textAlignment w:val="center"/>
        <w:rPr>
          <w:rFonts w:ascii="Calibri" w:eastAsia="Times New Roman" w:hAnsi="Calibri" w:cs="Times New Roman"/>
          <w:color w:val="000000"/>
          <w:lang w:eastAsia="zh-TW"/>
        </w:rPr>
      </w:pPr>
    </w:p>
    <w:p w14:paraId="39373546" w14:textId="77777777" w:rsidR="00F13CE8" w:rsidRDefault="00466668">
      <w:pPr>
        <w:rPr>
          <w:sz w:val="20"/>
          <w:szCs w:val="20"/>
        </w:rPr>
      </w:pPr>
      <w:r>
        <w:rPr>
          <w:sz w:val="20"/>
          <w:szCs w:val="20"/>
        </w:rPr>
        <w:t>C</w:t>
      </w:r>
      <w:r w:rsidR="00F13CE8" w:rsidRPr="00183D96">
        <w:rPr>
          <w:sz w:val="20"/>
          <w:szCs w:val="20"/>
        </w:rPr>
        <w:t>orporate codes of conduct</w:t>
      </w:r>
      <w:r>
        <w:rPr>
          <w:sz w:val="20"/>
          <w:szCs w:val="20"/>
        </w:rPr>
        <w:t>, law and ethics</w:t>
      </w:r>
    </w:p>
    <w:p w14:paraId="2843B9E3" w14:textId="22763B5F" w:rsidR="008667A6" w:rsidRDefault="008667A6" w:rsidP="008667A6">
      <w:pPr>
        <w:pStyle w:val="ListParagraph"/>
        <w:numPr>
          <w:ilvl w:val="0"/>
          <w:numId w:val="27"/>
        </w:numPr>
        <w:rPr>
          <w:sz w:val="20"/>
          <w:szCs w:val="20"/>
        </w:rPr>
      </w:pPr>
      <w:r>
        <w:rPr>
          <w:sz w:val="20"/>
          <w:szCs w:val="20"/>
        </w:rPr>
        <w:t>Company policies on how employees should behave</w:t>
      </w:r>
    </w:p>
    <w:p w14:paraId="4B29ED02" w14:textId="546258D8" w:rsidR="008667A6" w:rsidRDefault="008667A6" w:rsidP="008667A6">
      <w:pPr>
        <w:pStyle w:val="ListParagraph"/>
        <w:numPr>
          <w:ilvl w:val="1"/>
          <w:numId w:val="27"/>
        </w:numPr>
        <w:rPr>
          <w:sz w:val="20"/>
          <w:szCs w:val="20"/>
        </w:rPr>
      </w:pPr>
      <w:r>
        <w:rPr>
          <w:sz w:val="20"/>
          <w:szCs w:val="20"/>
        </w:rPr>
        <w:t>Goal: to clarify certain policies (</w:t>
      </w:r>
      <w:proofErr w:type="spellStart"/>
      <w:r>
        <w:rPr>
          <w:sz w:val="20"/>
          <w:szCs w:val="20"/>
        </w:rPr>
        <w:t>eg</w:t>
      </w:r>
      <w:proofErr w:type="spellEnd"/>
      <w:r>
        <w:rPr>
          <w:sz w:val="20"/>
          <w:szCs w:val="20"/>
        </w:rPr>
        <w:t xml:space="preserve"> gifts &amp; whistle blowing)</w:t>
      </w:r>
    </w:p>
    <w:p w14:paraId="107FBBDB" w14:textId="77777777" w:rsidR="008667A6" w:rsidRDefault="008667A6" w:rsidP="008667A6">
      <w:pPr>
        <w:pStyle w:val="ListParagraph"/>
        <w:numPr>
          <w:ilvl w:val="1"/>
          <w:numId w:val="27"/>
        </w:numPr>
        <w:rPr>
          <w:sz w:val="20"/>
          <w:szCs w:val="20"/>
        </w:rPr>
      </w:pPr>
      <w:r>
        <w:rPr>
          <w:sz w:val="20"/>
          <w:szCs w:val="20"/>
        </w:rPr>
        <w:t>Must be viewed as a serious commitment</w:t>
      </w:r>
    </w:p>
    <w:p w14:paraId="094153DC" w14:textId="77777777" w:rsidR="008667A6" w:rsidRDefault="008667A6" w:rsidP="008667A6">
      <w:pPr>
        <w:pStyle w:val="ListParagraph"/>
        <w:numPr>
          <w:ilvl w:val="1"/>
          <w:numId w:val="27"/>
        </w:numPr>
        <w:rPr>
          <w:sz w:val="20"/>
          <w:szCs w:val="20"/>
        </w:rPr>
      </w:pPr>
      <w:r>
        <w:rPr>
          <w:sz w:val="20"/>
          <w:szCs w:val="20"/>
        </w:rPr>
        <w:t>Set-up of policies must be a collaborative process</w:t>
      </w:r>
    </w:p>
    <w:p w14:paraId="2F587133" w14:textId="77777777" w:rsidR="008667A6" w:rsidRDefault="008667A6" w:rsidP="008667A6">
      <w:pPr>
        <w:pStyle w:val="ListParagraph"/>
        <w:numPr>
          <w:ilvl w:val="2"/>
          <w:numId w:val="27"/>
        </w:numPr>
        <w:rPr>
          <w:sz w:val="20"/>
          <w:szCs w:val="20"/>
        </w:rPr>
      </w:pPr>
      <w:r>
        <w:rPr>
          <w:sz w:val="20"/>
          <w:szCs w:val="20"/>
        </w:rPr>
        <w:t xml:space="preserve">Need to have consensus with employees </w:t>
      </w:r>
    </w:p>
    <w:p w14:paraId="0371896B" w14:textId="77777777" w:rsidR="008667A6" w:rsidRDefault="008667A6" w:rsidP="008667A6">
      <w:pPr>
        <w:pStyle w:val="ListParagraph"/>
        <w:numPr>
          <w:ilvl w:val="3"/>
          <w:numId w:val="27"/>
        </w:numPr>
        <w:rPr>
          <w:sz w:val="20"/>
          <w:szCs w:val="20"/>
        </w:rPr>
      </w:pPr>
      <w:r>
        <w:rPr>
          <w:sz w:val="20"/>
          <w:szCs w:val="20"/>
        </w:rPr>
        <w:t>Have them believe in it. It will have a better impact and determine if employee is a right fit for the company</w:t>
      </w:r>
    </w:p>
    <w:p w14:paraId="2CD07697" w14:textId="78683474" w:rsidR="008667A6" w:rsidRDefault="008667A6" w:rsidP="008667A6">
      <w:pPr>
        <w:pStyle w:val="ListParagraph"/>
        <w:numPr>
          <w:ilvl w:val="0"/>
          <w:numId w:val="27"/>
        </w:numPr>
        <w:rPr>
          <w:sz w:val="20"/>
          <w:szCs w:val="20"/>
        </w:rPr>
      </w:pPr>
      <w:r>
        <w:rPr>
          <w:sz w:val="20"/>
          <w:szCs w:val="20"/>
        </w:rPr>
        <w:t xml:space="preserve"> 2 aspects:</w:t>
      </w:r>
    </w:p>
    <w:p w14:paraId="4B1ED1EC" w14:textId="3D967C43" w:rsidR="008667A6" w:rsidRDefault="008667A6" w:rsidP="008667A6">
      <w:pPr>
        <w:pStyle w:val="ListParagraph"/>
        <w:numPr>
          <w:ilvl w:val="1"/>
          <w:numId w:val="27"/>
        </w:numPr>
        <w:rPr>
          <w:sz w:val="20"/>
          <w:szCs w:val="20"/>
        </w:rPr>
      </w:pPr>
      <w:r>
        <w:rPr>
          <w:sz w:val="20"/>
          <w:szCs w:val="20"/>
        </w:rPr>
        <w:t>Gifts</w:t>
      </w:r>
    </w:p>
    <w:p w14:paraId="51B07DB8" w14:textId="40AB9121" w:rsidR="008667A6" w:rsidRDefault="008667A6" w:rsidP="008667A6">
      <w:pPr>
        <w:pStyle w:val="ListParagraph"/>
        <w:numPr>
          <w:ilvl w:val="2"/>
          <w:numId w:val="27"/>
        </w:numPr>
        <w:rPr>
          <w:sz w:val="20"/>
          <w:szCs w:val="20"/>
        </w:rPr>
      </w:pPr>
      <w:r>
        <w:rPr>
          <w:sz w:val="20"/>
          <w:szCs w:val="20"/>
        </w:rPr>
        <w:t>Must not exceed specified value</w:t>
      </w:r>
    </w:p>
    <w:p w14:paraId="2D9B7A32" w14:textId="1250822D" w:rsidR="008667A6" w:rsidRDefault="008667A6" w:rsidP="008667A6">
      <w:pPr>
        <w:pStyle w:val="ListParagraph"/>
        <w:numPr>
          <w:ilvl w:val="2"/>
          <w:numId w:val="27"/>
        </w:numPr>
        <w:rPr>
          <w:sz w:val="20"/>
          <w:szCs w:val="20"/>
        </w:rPr>
      </w:pPr>
      <w:r>
        <w:rPr>
          <w:sz w:val="20"/>
          <w:szCs w:val="20"/>
        </w:rPr>
        <w:t>Offered as demonstration of business etiquette &amp; courtesy</w:t>
      </w:r>
    </w:p>
    <w:p w14:paraId="72A72C04" w14:textId="5ED2C53B" w:rsidR="008667A6" w:rsidRDefault="008667A6" w:rsidP="008667A6">
      <w:pPr>
        <w:pStyle w:val="ListParagraph"/>
        <w:numPr>
          <w:ilvl w:val="2"/>
          <w:numId w:val="27"/>
        </w:numPr>
        <w:rPr>
          <w:sz w:val="20"/>
          <w:szCs w:val="20"/>
        </w:rPr>
      </w:pPr>
      <w:r>
        <w:rPr>
          <w:sz w:val="20"/>
          <w:szCs w:val="20"/>
        </w:rPr>
        <w:t>No cash, viewed as a bribe affecting objectivity and impartiality</w:t>
      </w:r>
    </w:p>
    <w:p w14:paraId="1146A91F" w14:textId="39AC61E6" w:rsidR="008667A6" w:rsidRDefault="008667A6" w:rsidP="008667A6">
      <w:pPr>
        <w:pStyle w:val="ListParagraph"/>
        <w:numPr>
          <w:ilvl w:val="2"/>
          <w:numId w:val="27"/>
        </w:numPr>
        <w:rPr>
          <w:sz w:val="20"/>
          <w:szCs w:val="20"/>
        </w:rPr>
      </w:pPr>
      <w:r>
        <w:rPr>
          <w:sz w:val="20"/>
          <w:szCs w:val="20"/>
        </w:rPr>
        <w:t>Evaluate if the means of acquisition, if it is fair to others</w:t>
      </w:r>
    </w:p>
    <w:p w14:paraId="50B151A8" w14:textId="5129F533" w:rsidR="008667A6" w:rsidRDefault="008667A6" w:rsidP="008667A6">
      <w:pPr>
        <w:pStyle w:val="ListParagraph"/>
        <w:numPr>
          <w:ilvl w:val="1"/>
          <w:numId w:val="27"/>
        </w:numPr>
        <w:rPr>
          <w:sz w:val="20"/>
          <w:szCs w:val="20"/>
        </w:rPr>
      </w:pPr>
      <w:r>
        <w:rPr>
          <w:sz w:val="20"/>
          <w:szCs w:val="20"/>
        </w:rPr>
        <w:t>Whistle blowing</w:t>
      </w:r>
    </w:p>
    <w:p w14:paraId="4E27470C" w14:textId="74BC1B9F" w:rsidR="008667A6" w:rsidRDefault="008667A6" w:rsidP="008667A6">
      <w:pPr>
        <w:pStyle w:val="ListParagraph"/>
        <w:numPr>
          <w:ilvl w:val="2"/>
          <w:numId w:val="27"/>
        </w:numPr>
        <w:rPr>
          <w:sz w:val="20"/>
          <w:szCs w:val="20"/>
        </w:rPr>
      </w:pPr>
      <w:r>
        <w:rPr>
          <w:sz w:val="20"/>
          <w:szCs w:val="20"/>
        </w:rPr>
        <w:t>Disclose an unethical situation or practice by a member of the organisation</w:t>
      </w:r>
    </w:p>
    <w:p w14:paraId="53DD8820" w14:textId="24CD8D32" w:rsidR="008667A6" w:rsidRDefault="008667A6" w:rsidP="008667A6">
      <w:pPr>
        <w:pStyle w:val="ListParagraph"/>
        <w:numPr>
          <w:ilvl w:val="2"/>
          <w:numId w:val="27"/>
        </w:numPr>
        <w:rPr>
          <w:sz w:val="20"/>
          <w:szCs w:val="20"/>
        </w:rPr>
      </w:pPr>
      <w:r>
        <w:rPr>
          <w:sz w:val="20"/>
          <w:szCs w:val="20"/>
        </w:rPr>
        <w:t>Law has a disposition to protect whistle blowers</w:t>
      </w:r>
    </w:p>
    <w:p w14:paraId="1C3127B8" w14:textId="18330DB5" w:rsidR="008667A6" w:rsidRDefault="008667A6" w:rsidP="008667A6">
      <w:pPr>
        <w:pStyle w:val="ListParagraph"/>
        <w:numPr>
          <w:ilvl w:val="3"/>
          <w:numId w:val="27"/>
        </w:numPr>
        <w:rPr>
          <w:sz w:val="20"/>
          <w:szCs w:val="20"/>
        </w:rPr>
      </w:pPr>
      <w:r>
        <w:rPr>
          <w:sz w:val="20"/>
          <w:szCs w:val="20"/>
        </w:rPr>
        <w:t>4 step mechanism</w:t>
      </w:r>
    </w:p>
    <w:p w14:paraId="4C4BEF95" w14:textId="7E986C06" w:rsidR="008667A6" w:rsidRDefault="008667A6" w:rsidP="008667A6">
      <w:pPr>
        <w:pStyle w:val="ListParagraph"/>
        <w:numPr>
          <w:ilvl w:val="4"/>
          <w:numId w:val="27"/>
        </w:numPr>
        <w:rPr>
          <w:sz w:val="20"/>
          <w:szCs w:val="20"/>
        </w:rPr>
      </w:pPr>
      <w:r>
        <w:rPr>
          <w:sz w:val="20"/>
          <w:szCs w:val="20"/>
        </w:rPr>
        <w:t>2 Internal</w:t>
      </w:r>
    </w:p>
    <w:p w14:paraId="79A1A5C7" w14:textId="2675760C" w:rsidR="008667A6" w:rsidRDefault="008667A6" w:rsidP="008667A6">
      <w:pPr>
        <w:pStyle w:val="ListParagraph"/>
        <w:numPr>
          <w:ilvl w:val="5"/>
          <w:numId w:val="27"/>
        </w:numPr>
        <w:rPr>
          <w:sz w:val="20"/>
          <w:szCs w:val="20"/>
        </w:rPr>
      </w:pPr>
      <w:r>
        <w:rPr>
          <w:sz w:val="20"/>
          <w:szCs w:val="20"/>
        </w:rPr>
        <w:t>Report to supervisor</w:t>
      </w:r>
    </w:p>
    <w:p w14:paraId="59838AEC" w14:textId="55EF9ED7" w:rsidR="008667A6" w:rsidRDefault="008667A6" w:rsidP="008667A6">
      <w:pPr>
        <w:pStyle w:val="ListParagraph"/>
        <w:numPr>
          <w:ilvl w:val="5"/>
          <w:numId w:val="27"/>
        </w:numPr>
        <w:rPr>
          <w:sz w:val="20"/>
          <w:szCs w:val="20"/>
        </w:rPr>
      </w:pPr>
      <w:r>
        <w:rPr>
          <w:sz w:val="20"/>
          <w:szCs w:val="20"/>
        </w:rPr>
        <w:t>Report to higher administration (</w:t>
      </w:r>
      <w:proofErr w:type="spellStart"/>
      <w:r>
        <w:rPr>
          <w:sz w:val="20"/>
          <w:szCs w:val="20"/>
        </w:rPr>
        <w:t>BoD</w:t>
      </w:r>
      <w:proofErr w:type="spellEnd"/>
      <w:r>
        <w:rPr>
          <w:sz w:val="20"/>
          <w:szCs w:val="20"/>
        </w:rPr>
        <w:t>, VP)</w:t>
      </w:r>
    </w:p>
    <w:p w14:paraId="57CC5BEE" w14:textId="6C7DC07E" w:rsidR="008667A6" w:rsidRDefault="008667A6" w:rsidP="008667A6">
      <w:pPr>
        <w:pStyle w:val="ListParagraph"/>
        <w:numPr>
          <w:ilvl w:val="4"/>
          <w:numId w:val="27"/>
        </w:numPr>
        <w:rPr>
          <w:sz w:val="20"/>
          <w:szCs w:val="20"/>
        </w:rPr>
      </w:pPr>
      <w:r>
        <w:rPr>
          <w:sz w:val="20"/>
          <w:szCs w:val="20"/>
        </w:rPr>
        <w:t>2 External</w:t>
      </w:r>
    </w:p>
    <w:p w14:paraId="64AD6EBA" w14:textId="72111A89" w:rsidR="008667A6" w:rsidRDefault="008667A6" w:rsidP="008667A6">
      <w:pPr>
        <w:pStyle w:val="ListParagraph"/>
        <w:numPr>
          <w:ilvl w:val="5"/>
          <w:numId w:val="27"/>
        </w:numPr>
        <w:rPr>
          <w:sz w:val="20"/>
          <w:szCs w:val="20"/>
        </w:rPr>
      </w:pPr>
      <w:r>
        <w:rPr>
          <w:sz w:val="20"/>
          <w:szCs w:val="20"/>
        </w:rPr>
        <w:t>Government or public authority</w:t>
      </w:r>
    </w:p>
    <w:p w14:paraId="25348BA0" w14:textId="7BEBF51C" w:rsidR="008667A6" w:rsidRPr="008667A6" w:rsidRDefault="008667A6" w:rsidP="008667A6">
      <w:pPr>
        <w:pStyle w:val="ListParagraph"/>
        <w:numPr>
          <w:ilvl w:val="5"/>
          <w:numId w:val="27"/>
        </w:numPr>
        <w:rPr>
          <w:sz w:val="20"/>
          <w:szCs w:val="20"/>
        </w:rPr>
      </w:pPr>
      <w:r>
        <w:rPr>
          <w:sz w:val="20"/>
          <w:szCs w:val="20"/>
        </w:rPr>
        <w:t>Media</w:t>
      </w:r>
    </w:p>
    <w:p w14:paraId="215043B9" w14:textId="77777777" w:rsidR="00F13CE8" w:rsidRDefault="00F13CE8">
      <w:pPr>
        <w:rPr>
          <w:sz w:val="20"/>
          <w:szCs w:val="20"/>
        </w:rPr>
      </w:pPr>
      <w:r w:rsidRPr="00183D96">
        <w:rPr>
          <w:sz w:val="20"/>
          <w:szCs w:val="20"/>
        </w:rPr>
        <w:t>Responsible Investing</w:t>
      </w:r>
      <w:r w:rsidR="00466668">
        <w:rPr>
          <w:sz w:val="20"/>
          <w:szCs w:val="20"/>
        </w:rPr>
        <w:t xml:space="preserve"> (and divesting)</w:t>
      </w:r>
    </w:p>
    <w:p w14:paraId="2627249D" w14:textId="6E971E1B" w:rsidR="008667A6" w:rsidRDefault="008667A6" w:rsidP="008667A6">
      <w:pPr>
        <w:pStyle w:val="ListParagraph"/>
        <w:numPr>
          <w:ilvl w:val="0"/>
          <w:numId w:val="29"/>
        </w:numPr>
        <w:rPr>
          <w:sz w:val="20"/>
          <w:szCs w:val="20"/>
        </w:rPr>
      </w:pPr>
      <w:r>
        <w:rPr>
          <w:sz w:val="20"/>
          <w:szCs w:val="20"/>
        </w:rPr>
        <w:t>Socially responsible investing by refusing to invest in certain industries or companies with poor ethical track records</w:t>
      </w:r>
    </w:p>
    <w:p w14:paraId="3142E6A5" w14:textId="366AEDAA" w:rsidR="008667A6" w:rsidRPr="008667A6" w:rsidRDefault="008667A6" w:rsidP="008667A6">
      <w:pPr>
        <w:pStyle w:val="ListParagraph"/>
        <w:numPr>
          <w:ilvl w:val="1"/>
          <w:numId w:val="29"/>
        </w:numPr>
        <w:rPr>
          <w:sz w:val="20"/>
          <w:szCs w:val="20"/>
        </w:rPr>
      </w:pPr>
      <w:r>
        <w:rPr>
          <w:sz w:val="20"/>
          <w:szCs w:val="20"/>
        </w:rPr>
        <w:t>Goes beyond the focus of generating growth &amp; return for shareholders</w:t>
      </w:r>
    </w:p>
    <w:p w14:paraId="640B6C30" w14:textId="77777777" w:rsidR="00D2660E" w:rsidRDefault="005F0E60">
      <w:pPr>
        <w:rPr>
          <w:b/>
          <w:sz w:val="20"/>
          <w:szCs w:val="20"/>
        </w:rPr>
      </w:pPr>
      <w:r>
        <w:rPr>
          <w:b/>
          <w:sz w:val="20"/>
          <w:szCs w:val="20"/>
        </w:rPr>
        <w:t>Chapter 4</w:t>
      </w:r>
    </w:p>
    <w:p w14:paraId="31F01EB6" w14:textId="67EB462D" w:rsidR="00EE4BF8" w:rsidRDefault="00EE4BF8">
      <w:pPr>
        <w:rPr>
          <w:b/>
          <w:color w:val="538135" w:themeColor="accent6" w:themeShade="BF"/>
          <w:sz w:val="20"/>
          <w:szCs w:val="20"/>
        </w:rPr>
      </w:pPr>
      <w:r w:rsidRPr="00EE4BF8">
        <w:rPr>
          <w:b/>
          <w:color w:val="538135" w:themeColor="accent6" w:themeShade="BF"/>
          <w:sz w:val="20"/>
          <w:szCs w:val="20"/>
        </w:rPr>
        <w:t xml:space="preserve">Hierarchy of the law </w:t>
      </w:r>
    </w:p>
    <w:p w14:paraId="47F016F8" w14:textId="17CB898F" w:rsidR="00EE4BF8" w:rsidRDefault="00EE4BF8" w:rsidP="00EE4BF8">
      <w:pPr>
        <w:pStyle w:val="ListParagraph"/>
        <w:numPr>
          <w:ilvl w:val="0"/>
          <w:numId w:val="17"/>
        </w:numPr>
        <w:rPr>
          <w:b/>
          <w:color w:val="538135" w:themeColor="accent6" w:themeShade="BF"/>
          <w:sz w:val="20"/>
          <w:szCs w:val="20"/>
        </w:rPr>
      </w:pPr>
      <w:r w:rsidRPr="00EE4BF8">
        <w:rPr>
          <w:b/>
          <w:color w:val="538135" w:themeColor="accent6" w:themeShade="BF"/>
          <w:sz w:val="20"/>
          <w:szCs w:val="20"/>
        </w:rPr>
        <w:t xml:space="preserve">Constitutional document </w:t>
      </w:r>
    </w:p>
    <w:p w14:paraId="44B06070" w14:textId="659E61DC" w:rsidR="00EE4BF8" w:rsidRPr="00EE4BF8" w:rsidRDefault="00EE4BF8" w:rsidP="00EE4BF8">
      <w:pPr>
        <w:pStyle w:val="ListParagraph"/>
        <w:numPr>
          <w:ilvl w:val="0"/>
          <w:numId w:val="15"/>
        </w:numPr>
        <w:rPr>
          <w:b/>
          <w:color w:val="538135" w:themeColor="accent6" w:themeShade="BF"/>
          <w:sz w:val="20"/>
          <w:szCs w:val="20"/>
        </w:rPr>
      </w:pPr>
      <w:r>
        <w:rPr>
          <w:b/>
          <w:color w:val="538135" w:themeColor="accent6" w:themeShade="BF"/>
          <w:sz w:val="20"/>
          <w:szCs w:val="20"/>
        </w:rPr>
        <w:t xml:space="preserve">1867 and 1982 Constitution both in effect </w:t>
      </w:r>
    </w:p>
    <w:p w14:paraId="3407516D" w14:textId="603624B4" w:rsidR="00EE4BF8" w:rsidRDefault="00EE4BF8" w:rsidP="00EE4BF8">
      <w:pPr>
        <w:pStyle w:val="ListParagraph"/>
        <w:numPr>
          <w:ilvl w:val="0"/>
          <w:numId w:val="17"/>
        </w:numPr>
        <w:rPr>
          <w:b/>
          <w:color w:val="538135" w:themeColor="accent6" w:themeShade="BF"/>
          <w:sz w:val="20"/>
          <w:szCs w:val="20"/>
        </w:rPr>
      </w:pPr>
      <w:r>
        <w:rPr>
          <w:b/>
          <w:color w:val="538135" w:themeColor="accent6" w:themeShade="BF"/>
          <w:sz w:val="20"/>
          <w:szCs w:val="20"/>
        </w:rPr>
        <w:t>Legislation</w:t>
      </w:r>
    </w:p>
    <w:p w14:paraId="081D1EE0" w14:textId="182B097A" w:rsidR="00EE4BF8" w:rsidRPr="00EE4BF8" w:rsidRDefault="00EE4BF8" w:rsidP="00EE4BF8">
      <w:pPr>
        <w:pStyle w:val="ListParagraph"/>
        <w:numPr>
          <w:ilvl w:val="0"/>
          <w:numId w:val="17"/>
        </w:numPr>
        <w:rPr>
          <w:b/>
          <w:color w:val="538135" w:themeColor="accent6" w:themeShade="BF"/>
          <w:sz w:val="20"/>
          <w:szCs w:val="20"/>
        </w:rPr>
      </w:pPr>
      <w:r>
        <w:rPr>
          <w:b/>
          <w:color w:val="538135" w:themeColor="accent6" w:themeShade="BF"/>
          <w:sz w:val="20"/>
          <w:szCs w:val="20"/>
        </w:rPr>
        <w:t xml:space="preserve">Regulation ( made by government, but have to respect jurisdiction of the law) </w:t>
      </w:r>
    </w:p>
    <w:p w14:paraId="25424A93" w14:textId="77777777" w:rsidR="005F0E60" w:rsidRPr="00274DFB" w:rsidRDefault="005F0E60">
      <w:pPr>
        <w:rPr>
          <w:b/>
          <w:sz w:val="20"/>
          <w:szCs w:val="20"/>
        </w:rPr>
      </w:pPr>
      <w:r w:rsidRPr="00274DFB">
        <w:rPr>
          <w:b/>
          <w:sz w:val="20"/>
          <w:szCs w:val="20"/>
        </w:rPr>
        <w:t>The Canadian Constitution</w:t>
      </w:r>
      <w:r w:rsidR="001A782E" w:rsidRPr="00274DFB">
        <w:rPr>
          <w:b/>
          <w:sz w:val="20"/>
          <w:szCs w:val="20"/>
        </w:rPr>
        <w:t xml:space="preserve"> (Constitution 18</w:t>
      </w:r>
      <w:r w:rsidR="00D5103B" w:rsidRPr="00274DFB">
        <w:rPr>
          <w:b/>
          <w:sz w:val="20"/>
          <w:szCs w:val="20"/>
        </w:rPr>
        <w:t>67</w:t>
      </w:r>
      <w:r w:rsidRPr="00274DFB">
        <w:rPr>
          <w:b/>
          <w:sz w:val="20"/>
          <w:szCs w:val="20"/>
        </w:rPr>
        <w:t>)</w:t>
      </w:r>
      <w:r w:rsidR="00D5103B" w:rsidRPr="00274DFB">
        <w:rPr>
          <w:b/>
          <w:sz w:val="20"/>
          <w:szCs w:val="20"/>
        </w:rPr>
        <w:t xml:space="preserve"> (art. 91-92)</w:t>
      </w:r>
    </w:p>
    <w:p w14:paraId="7B33BAC5" w14:textId="77777777" w:rsidR="005124F9" w:rsidRPr="00AD583C" w:rsidRDefault="005124F9" w:rsidP="005124F9">
      <w:pPr>
        <w:pStyle w:val="ListParagraph"/>
        <w:numPr>
          <w:ilvl w:val="0"/>
          <w:numId w:val="2"/>
        </w:numPr>
        <w:rPr>
          <w:rFonts w:asciiTheme="majorHAnsi" w:hAnsiTheme="majorHAnsi" w:cs="Times New Roman"/>
          <w:sz w:val="20"/>
          <w:szCs w:val="20"/>
        </w:rPr>
      </w:pPr>
      <w:r w:rsidRPr="00AD583C">
        <w:rPr>
          <w:rFonts w:asciiTheme="majorHAnsi" w:hAnsiTheme="majorHAnsi" w:cs="Times New Roman"/>
          <w:sz w:val="20"/>
          <w:szCs w:val="20"/>
        </w:rPr>
        <w:t>Article 91: All matter under federal jurisdiction; where the legislative authority of the parliament of Canada can be applied</w:t>
      </w:r>
    </w:p>
    <w:tbl>
      <w:tblPr>
        <w:tblW w:w="0" w:type="auto"/>
        <w:jc w:val="center"/>
        <w:tblCellSpacing w:w="15" w:type="dxa"/>
        <w:shd w:val="clear" w:color="auto" w:fill="FFFFFF"/>
        <w:tblCellMar>
          <w:top w:w="15" w:type="dxa"/>
          <w:left w:w="15" w:type="dxa"/>
          <w:bottom w:w="15" w:type="dxa"/>
          <w:right w:w="15" w:type="dxa"/>
        </w:tblCellMar>
        <w:tblLook w:val="04A0" w:firstRow="1" w:lastRow="0" w:firstColumn="1" w:lastColumn="0" w:noHBand="0" w:noVBand="1"/>
      </w:tblPr>
      <w:tblGrid>
        <w:gridCol w:w="338"/>
        <w:gridCol w:w="9022"/>
      </w:tblGrid>
      <w:tr w:rsidR="005124F9" w:rsidRPr="00AD583C" w14:paraId="0E25F4C6" w14:textId="77777777" w:rsidTr="00274DFB">
        <w:trPr>
          <w:tblCellSpacing w:w="15" w:type="dxa"/>
          <w:jc w:val="center"/>
        </w:trPr>
        <w:tc>
          <w:tcPr>
            <w:tcW w:w="0" w:type="auto"/>
            <w:shd w:val="clear" w:color="auto" w:fill="FFFFFF"/>
            <w:hideMark/>
          </w:tcPr>
          <w:p w14:paraId="0A9121D0" w14:textId="77777777" w:rsidR="005124F9" w:rsidRPr="00AD583C" w:rsidRDefault="005124F9" w:rsidP="005124F9">
            <w:pPr>
              <w:spacing w:after="0" w:line="240" w:lineRule="auto"/>
              <w:rPr>
                <w:rFonts w:asciiTheme="majorHAnsi" w:eastAsia="Times New Roman" w:hAnsiTheme="majorHAnsi" w:cs="Times New Roman"/>
                <w:color w:val="000000"/>
                <w:sz w:val="20"/>
                <w:szCs w:val="20"/>
                <w:lang w:eastAsia="zh-TW"/>
              </w:rPr>
            </w:pPr>
            <w:r w:rsidRPr="00AD583C">
              <w:rPr>
                <w:rFonts w:asciiTheme="majorHAnsi" w:eastAsia="Times New Roman" w:hAnsiTheme="majorHAnsi" w:cs="Times New Roman"/>
                <w:color w:val="000000"/>
                <w:sz w:val="20"/>
                <w:szCs w:val="20"/>
                <w:lang w:eastAsia="zh-TW"/>
              </w:rPr>
              <w:t>1.</w:t>
            </w:r>
          </w:p>
        </w:tc>
        <w:tc>
          <w:tcPr>
            <w:tcW w:w="0" w:type="auto"/>
            <w:shd w:val="clear" w:color="auto" w:fill="FFFFFF"/>
            <w:hideMark/>
          </w:tcPr>
          <w:p w14:paraId="7CCAE0FB" w14:textId="77777777" w:rsidR="005124F9" w:rsidRPr="00AD583C" w:rsidRDefault="005124F9" w:rsidP="005124F9">
            <w:pPr>
              <w:spacing w:after="0" w:line="240" w:lineRule="auto"/>
              <w:rPr>
                <w:rFonts w:asciiTheme="majorHAnsi" w:eastAsia="Times New Roman" w:hAnsiTheme="majorHAnsi" w:cs="Times New Roman"/>
                <w:color w:val="000000"/>
                <w:sz w:val="20"/>
                <w:szCs w:val="20"/>
                <w:lang w:eastAsia="zh-TW"/>
              </w:rPr>
            </w:pPr>
            <w:r w:rsidRPr="00AD583C">
              <w:rPr>
                <w:rFonts w:asciiTheme="majorHAnsi" w:eastAsia="Times New Roman" w:hAnsiTheme="majorHAnsi" w:cs="Times New Roman"/>
                <w:color w:val="000000"/>
                <w:sz w:val="20"/>
                <w:szCs w:val="20"/>
                <w:lang w:eastAsia="zh-TW"/>
              </w:rPr>
              <w:t>Repealed.</w:t>
            </w:r>
          </w:p>
        </w:tc>
      </w:tr>
      <w:tr w:rsidR="005124F9" w:rsidRPr="00AD583C" w14:paraId="4C317F37" w14:textId="77777777" w:rsidTr="00274DFB">
        <w:trPr>
          <w:tblCellSpacing w:w="15" w:type="dxa"/>
          <w:jc w:val="center"/>
        </w:trPr>
        <w:tc>
          <w:tcPr>
            <w:tcW w:w="0" w:type="auto"/>
            <w:shd w:val="clear" w:color="auto" w:fill="FFFFFF"/>
            <w:hideMark/>
          </w:tcPr>
          <w:p w14:paraId="612BFF82" w14:textId="77777777" w:rsidR="005124F9" w:rsidRPr="00AD583C" w:rsidRDefault="005124F9" w:rsidP="005124F9">
            <w:pPr>
              <w:spacing w:after="0" w:line="240" w:lineRule="auto"/>
              <w:rPr>
                <w:rFonts w:asciiTheme="majorHAnsi" w:eastAsia="Times New Roman" w:hAnsiTheme="majorHAnsi" w:cs="Times New Roman"/>
                <w:color w:val="000000"/>
                <w:sz w:val="20"/>
                <w:szCs w:val="20"/>
                <w:lang w:eastAsia="zh-TW"/>
              </w:rPr>
            </w:pPr>
            <w:r w:rsidRPr="00AD583C">
              <w:rPr>
                <w:rFonts w:asciiTheme="majorHAnsi" w:eastAsia="Times New Roman" w:hAnsiTheme="majorHAnsi" w:cs="Times New Roman"/>
                <w:color w:val="000000"/>
                <w:sz w:val="20"/>
                <w:szCs w:val="20"/>
                <w:lang w:eastAsia="zh-TW"/>
              </w:rPr>
              <w:lastRenderedPageBreak/>
              <w:t>1A.</w:t>
            </w:r>
          </w:p>
        </w:tc>
        <w:tc>
          <w:tcPr>
            <w:tcW w:w="0" w:type="auto"/>
            <w:shd w:val="clear" w:color="auto" w:fill="FFFFFF"/>
            <w:hideMark/>
          </w:tcPr>
          <w:p w14:paraId="6FF6052D" w14:textId="77777777" w:rsidR="005124F9" w:rsidRPr="00AD583C" w:rsidRDefault="005124F9" w:rsidP="005124F9">
            <w:pPr>
              <w:spacing w:after="0" w:line="240" w:lineRule="auto"/>
              <w:rPr>
                <w:rFonts w:asciiTheme="majorHAnsi" w:eastAsia="Times New Roman" w:hAnsiTheme="majorHAnsi" w:cs="Times New Roman"/>
                <w:color w:val="000000"/>
                <w:sz w:val="20"/>
                <w:szCs w:val="20"/>
                <w:lang w:eastAsia="zh-TW"/>
              </w:rPr>
            </w:pPr>
            <w:r w:rsidRPr="00AD583C">
              <w:rPr>
                <w:rFonts w:asciiTheme="majorHAnsi" w:eastAsia="Times New Roman" w:hAnsiTheme="majorHAnsi" w:cs="Times New Roman"/>
                <w:color w:val="000000"/>
                <w:sz w:val="20"/>
                <w:szCs w:val="20"/>
                <w:lang w:eastAsia="zh-TW"/>
              </w:rPr>
              <w:t>The Public Debt and Property.</w:t>
            </w:r>
          </w:p>
        </w:tc>
      </w:tr>
      <w:tr w:rsidR="005124F9" w:rsidRPr="00AD583C" w14:paraId="17CC4F0B" w14:textId="77777777" w:rsidTr="00274DFB">
        <w:trPr>
          <w:tblCellSpacing w:w="15" w:type="dxa"/>
          <w:jc w:val="center"/>
        </w:trPr>
        <w:tc>
          <w:tcPr>
            <w:tcW w:w="0" w:type="auto"/>
            <w:shd w:val="clear" w:color="auto" w:fill="FFFFFF"/>
            <w:hideMark/>
          </w:tcPr>
          <w:p w14:paraId="21EA422A" w14:textId="77777777" w:rsidR="005124F9" w:rsidRPr="00AD583C" w:rsidRDefault="005124F9" w:rsidP="005124F9">
            <w:pPr>
              <w:spacing w:after="0" w:line="240" w:lineRule="auto"/>
              <w:rPr>
                <w:rFonts w:asciiTheme="majorHAnsi" w:eastAsia="Times New Roman" w:hAnsiTheme="majorHAnsi" w:cs="Times New Roman"/>
                <w:color w:val="000000"/>
                <w:sz w:val="20"/>
                <w:szCs w:val="20"/>
                <w:lang w:eastAsia="zh-TW"/>
              </w:rPr>
            </w:pPr>
            <w:r w:rsidRPr="00AD583C">
              <w:rPr>
                <w:rFonts w:asciiTheme="majorHAnsi" w:eastAsia="Times New Roman" w:hAnsiTheme="majorHAnsi" w:cs="Times New Roman"/>
                <w:color w:val="000000"/>
                <w:sz w:val="20"/>
                <w:szCs w:val="20"/>
                <w:lang w:eastAsia="zh-TW"/>
              </w:rPr>
              <w:t>2.</w:t>
            </w:r>
          </w:p>
        </w:tc>
        <w:tc>
          <w:tcPr>
            <w:tcW w:w="0" w:type="auto"/>
            <w:shd w:val="clear" w:color="auto" w:fill="FFFFFF"/>
            <w:hideMark/>
          </w:tcPr>
          <w:p w14:paraId="32F90F4A" w14:textId="77777777" w:rsidR="005124F9" w:rsidRPr="00AD583C" w:rsidRDefault="005124F9" w:rsidP="005124F9">
            <w:pPr>
              <w:spacing w:after="0" w:line="240" w:lineRule="auto"/>
              <w:rPr>
                <w:rFonts w:asciiTheme="majorHAnsi" w:eastAsia="Times New Roman" w:hAnsiTheme="majorHAnsi" w:cs="Times New Roman"/>
                <w:color w:val="000000"/>
                <w:sz w:val="20"/>
                <w:szCs w:val="20"/>
                <w:lang w:eastAsia="zh-TW"/>
              </w:rPr>
            </w:pPr>
            <w:r w:rsidRPr="00AD583C">
              <w:rPr>
                <w:rFonts w:asciiTheme="majorHAnsi" w:eastAsia="Times New Roman" w:hAnsiTheme="majorHAnsi" w:cs="Times New Roman"/>
                <w:color w:val="000000"/>
                <w:sz w:val="20"/>
                <w:szCs w:val="20"/>
                <w:lang w:eastAsia="zh-TW"/>
              </w:rPr>
              <w:t>The Regulation of Trade and Commerce.</w:t>
            </w:r>
          </w:p>
        </w:tc>
      </w:tr>
      <w:tr w:rsidR="005124F9" w:rsidRPr="00AD583C" w14:paraId="4A483E40" w14:textId="77777777" w:rsidTr="00274DFB">
        <w:trPr>
          <w:tblCellSpacing w:w="15" w:type="dxa"/>
          <w:jc w:val="center"/>
        </w:trPr>
        <w:tc>
          <w:tcPr>
            <w:tcW w:w="0" w:type="auto"/>
            <w:shd w:val="clear" w:color="auto" w:fill="FFFFFF"/>
            <w:hideMark/>
          </w:tcPr>
          <w:p w14:paraId="14012593" w14:textId="77777777" w:rsidR="005124F9" w:rsidRPr="00AD583C" w:rsidRDefault="005124F9" w:rsidP="005124F9">
            <w:pPr>
              <w:spacing w:after="0" w:line="240" w:lineRule="auto"/>
              <w:rPr>
                <w:rFonts w:asciiTheme="majorHAnsi" w:eastAsia="Times New Roman" w:hAnsiTheme="majorHAnsi" w:cs="Times New Roman"/>
                <w:color w:val="000000"/>
                <w:sz w:val="20"/>
                <w:szCs w:val="20"/>
                <w:lang w:eastAsia="zh-TW"/>
              </w:rPr>
            </w:pPr>
            <w:r w:rsidRPr="00AD583C">
              <w:rPr>
                <w:rFonts w:asciiTheme="majorHAnsi" w:eastAsia="Times New Roman" w:hAnsiTheme="majorHAnsi" w:cs="Times New Roman"/>
                <w:color w:val="000000"/>
                <w:sz w:val="20"/>
                <w:szCs w:val="20"/>
                <w:lang w:eastAsia="zh-TW"/>
              </w:rPr>
              <w:t>2A.</w:t>
            </w:r>
          </w:p>
        </w:tc>
        <w:tc>
          <w:tcPr>
            <w:tcW w:w="0" w:type="auto"/>
            <w:shd w:val="clear" w:color="auto" w:fill="FFFFFF"/>
            <w:hideMark/>
          </w:tcPr>
          <w:p w14:paraId="0B0B444F" w14:textId="77777777" w:rsidR="005124F9" w:rsidRPr="00AD583C" w:rsidRDefault="005124F9" w:rsidP="005124F9">
            <w:pPr>
              <w:spacing w:after="0" w:line="240" w:lineRule="auto"/>
              <w:rPr>
                <w:rFonts w:asciiTheme="majorHAnsi" w:eastAsia="Times New Roman" w:hAnsiTheme="majorHAnsi" w:cs="Times New Roman"/>
                <w:color w:val="000000"/>
                <w:sz w:val="20"/>
                <w:szCs w:val="20"/>
                <w:lang w:eastAsia="zh-TW"/>
              </w:rPr>
            </w:pPr>
            <w:r w:rsidRPr="00AD583C">
              <w:rPr>
                <w:rFonts w:asciiTheme="majorHAnsi" w:eastAsia="Times New Roman" w:hAnsiTheme="majorHAnsi" w:cs="Times New Roman"/>
                <w:color w:val="000000"/>
                <w:sz w:val="20"/>
                <w:szCs w:val="20"/>
                <w:lang w:eastAsia="zh-TW"/>
              </w:rPr>
              <w:t>Unemployment insurance.</w:t>
            </w:r>
          </w:p>
        </w:tc>
      </w:tr>
      <w:tr w:rsidR="005124F9" w:rsidRPr="00AD583C" w14:paraId="188CEAAF" w14:textId="77777777" w:rsidTr="00274DFB">
        <w:trPr>
          <w:tblCellSpacing w:w="15" w:type="dxa"/>
          <w:jc w:val="center"/>
        </w:trPr>
        <w:tc>
          <w:tcPr>
            <w:tcW w:w="0" w:type="auto"/>
            <w:shd w:val="clear" w:color="auto" w:fill="FFFFFF"/>
            <w:hideMark/>
          </w:tcPr>
          <w:p w14:paraId="5088F5E4" w14:textId="77777777" w:rsidR="005124F9" w:rsidRPr="00AD583C" w:rsidRDefault="005124F9" w:rsidP="005124F9">
            <w:pPr>
              <w:spacing w:after="0" w:line="240" w:lineRule="auto"/>
              <w:rPr>
                <w:rFonts w:asciiTheme="majorHAnsi" w:eastAsia="Times New Roman" w:hAnsiTheme="majorHAnsi" w:cs="Times New Roman"/>
                <w:color w:val="000000"/>
                <w:sz w:val="20"/>
                <w:szCs w:val="20"/>
                <w:lang w:eastAsia="zh-TW"/>
              </w:rPr>
            </w:pPr>
            <w:r w:rsidRPr="00AD583C">
              <w:rPr>
                <w:rFonts w:asciiTheme="majorHAnsi" w:eastAsia="Times New Roman" w:hAnsiTheme="majorHAnsi" w:cs="Times New Roman"/>
                <w:color w:val="000000"/>
                <w:sz w:val="20"/>
                <w:szCs w:val="20"/>
                <w:lang w:eastAsia="zh-TW"/>
              </w:rPr>
              <w:t>3.</w:t>
            </w:r>
          </w:p>
        </w:tc>
        <w:tc>
          <w:tcPr>
            <w:tcW w:w="0" w:type="auto"/>
            <w:shd w:val="clear" w:color="auto" w:fill="FFFFFF"/>
            <w:hideMark/>
          </w:tcPr>
          <w:p w14:paraId="314E0119" w14:textId="77777777" w:rsidR="005124F9" w:rsidRPr="00AD583C" w:rsidRDefault="005124F9" w:rsidP="005124F9">
            <w:pPr>
              <w:spacing w:after="0" w:line="240" w:lineRule="auto"/>
              <w:rPr>
                <w:rFonts w:asciiTheme="majorHAnsi" w:eastAsia="Times New Roman" w:hAnsiTheme="majorHAnsi" w:cs="Times New Roman"/>
                <w:color w:val="000000"/>
                <w:sz w:val="20"/>
                <w:szCs w:val="20"/>
                <w:lang w:eastAsia="zh-TW"/>
              </w:rPr>
            </w:pPr>
            <w:r w:rsidRPr="00AD583C">
              <w:rPr>
                <w:rFonts w:asciiTheme="majorHAnsi" w:eastAsia="Times New Roman" w:hAnsiTheme="majorHAnsi" w:cs="Times New Roman"/>
                <w:color w:val="000000"/>
                <w:sz w:val="20"/>
                <w:szCs w:val="20"/>
                <w:lang w:eastAsia="zh-TW"/>
              </w:rPr>
              <w:t>The raising of Money by any Mode or System of Taxation.</w:t>
            </w:r>
          </w:p>
        </w:tc>
      </w:tr>
      <w:tr w:rsidR="005124F9" w:rsidRPr="00AD583C" w14:paraId="43DB6ADF" w14:textId="77777777" w:rsidTr="00274DFB">
        <w:trPr>
          <w:tblCellSpacing w:w="15" w:type="dxa"/>
          <w:jc w:val="center"/>
        </w:trPr>
        <w:tc>
          <w:tcPr>
            <w:tcW w:w="0" w:type="auto"/>
            <w:shd w:val="clear" w:color="auto" w:fill="FFFFFF"/>
            <w:hideMark/>
          </w:tcPr>
          <w:p w14:paraId="711403CD" w14:textId="77777777" w:rsidR="005124F9" w:rsidRPr="00AD583C" w:rsidRDefault="005124F9" w:rsidP="005124F9">
            <w:pPr>
              <w:spacing w:after="0" w:line="240" w:lineRule="auto"/>
              <w:rPr>
                <w:rFonts w:asciiTheme="majorHAnsi" w:eastAsia="Times New Roman" w:hAnsiTheme="majorHAnsi" w:cs="Times New Roman"/>
                <w:color w:val="000000"/>
                <w:sz w:val="20"/>
                <w:szCs w:val="20"/>
                <w:lang w:eastAsia="zh-TW"/>
              </w:rPr>
            </w:pPr>
            <w:r w:rsidRPr="00AD583C">
              <w:rPr>
                <w:rFonts w:asciiTheme="majorHAnsi" w:eastAsia="Times New Roman" w:hAnsiTheme="majorHAnsi" w:cs="Times New Roman"/>
                <w:color w:val="000000"/>
                <w:sz w:val="20"/>
                <w:szCs w:val="20"/>
                <w:lang w:eastAsia="zh-TW"/>
              </w:rPr>
              <w:t>4.</w:t>
            </w:r>
          </w:p>
        </w:tc>
        <w:tc>
          <w:tcPr>
            <w:tcW w:w="0" w:type="auto"/>
            <w:shd w:val="clear" w:color="auto" w:fill="FFFFFF"/>
            <w:hideMark/>
          </w:tcPr>
          <w:p w14:paraId="27E2D393" w14:textId="77777777" w:rsidR="005124F9" w:rsidRPr="00AD583C" w:rsidRDefault="005124F9" w:rsidP="005124F9">
            <w:pPr>
              <w:spacing w:after="0" w:line="240" w:lineRule="auto"/>
              <w:rPr>
                <w:rFonts w:asciiTheme="majorHAnsi" w:eastAsia="Times New Roman" w:hAnsiTheme="majorHAnsi" w:cs="Times New Roman"/>
                <w:color w:val="000000"/>
                <w:sz w:val="20"/>
                <w:szCs w:val="20"/>
                <w:lang w:eastAsia="zh-TW"/>
              </w:rPr>
            </w:pPr>
            <w:r w:rsidRPr="00AD583C">
              <w:rPr>
                <w:rFonts w:asciiTheme="majorHAnsi" w:eastAsia="Times New Roman" w:hAnsiTheme="majorHAnsi" w:cs="Times New Roman"/>
                <w:color w:val="000000"/>
                <w:sz w:val="20"/>
                <w:szCs w:val="20"/>
                <w:lang w:eastAsia="zh-TW"/>
              </w:rPr>
              <w:t>The borrowing of Money on the Public Credit.</w:t>
            </w:r>
          </w:p>
        </w:tc>
      </w:tr>
      <w:tr w:rsidR="005124F9" w:rsidRPr="00AD583C" w14:paraId="52268553" w14:textId="77777777" w:rsidTr="00274DFB">
        <w:trPr>
          <w:tblCellSpacing w:w="15" w:type="dxa"/>
          <w:jc w:val="center"/>
        </w:trPr>
        <w:tc>
          <w:tcPr>
            <w:tcW w:w="0" w:type="auto"/>
            <w:shd w:val="clear" w:color="auto" w:fill="FFFFFF"/>
            <w:hideMark/>
          </w:tcPr>
          <w:p w14:paraId="539FB6E4" w14:textId="77777777" w:rsidR="005124F9" w:rsidRPr="00AD583C" w:rsidRDefault="005124F9" w:rsidP="005124F9">
            <w:pPr>
              <w:spacing w:after="0" w:line="240" w:lineRule="auto"/>
              <w:rPr>
                <w:rFonts w:asciiTheme="majorHAnsi" w:eastAsia="Times New Roman" w:hAnsiTheme="majorHAnsi" w:cs="Times New Roman"/>
                <w:color w:val="000000"/>
                <w:sz w:val="20"/>
                <w:szCs w:val="20"/>
                <w:lang w:eastAsia="zh-TW"/>
              </w:rPr>
            </w:pPr>
            <w:r w:rsidRPr="00AD583C">
              <w:rPr>
                <w:rFonts w:asciiTheme="majorHAnsi" w:eastAsia="Times New Roman" w:hAnsiTheme="majorHAnsi" w:cs="Times New Roman"/>
                <w:color w:val="000000"/>
                <w:sz w:val="20"/>
                <w:szCs w:val="20"/>
                <w:lang w:eastAsia="zh-TW"/>
              </w:rPr>
              <w:t>5.</w:t>
            </w:r>
          </w:p>
        </w:tc>
        <w:tc>
          <w:tcPr>
            <w:tcW w:w="0" w:type="auto"/>
            <w:shd w:val="clear" w:color="auto" w:fill="FFFFFF"/>
            <w:hideMark/>
          </w:tcPr>
          <w:p w14:paraId="3138266A" w14:textId="77777777" w:rsidR="005124F9" w:rsidRPr="00AD583C" w:rsidRDefault="005124F9" w:rsidP="005124F9">
            <w:pPr>
              <w:spacing w:after="0" w:line="240" w:lineRule="auto"/>
              <w:rPr>
                <w:rFonts w:asciiTheme="majorHAnsi" w:eastAsia="Times New Roman" w:hAnsiTheme="majorHAnsi" w:cs="Times New Roman"/>
                <w:color w:val="000000"/>
                <w:sz w:val="20"/>
                <w:szCs w:val="20"/>
                <w:lang w:eastAsia="zh-TW"/>
              </w:rPr>
            </w:pPr>
            <w:r w:rsidRPr="00AD583C">
              <w:rPr>
                <w:rFonts w:asciiTheme="majorHAnsi" w:eastAsia="Times New Roman" w:hAnsiTheme="majorHAnsi" w:cs="Times New Roman"/>
                <w:color w:val="000000"/>
                <w:sz w:val="20"/>
                <w:szCs w:val="20"/>
                <w:lang w:eastAsia="zh-TW"/>
              </w:rPr>
              <w:t>Postal Service.</w:t>
            </w:r>
          </w:p>
        </w:tc>
      </w:tr>
      <w:tr w:rsidR="005124F9" w:rsidRPr="00AD583C" w14:paraId="636579C0" w14:textId="77777777" w:rsidTr="00274DFB">
        <w:trPr>
          <w:tblCellSpacing w:w="15" w:type="dxa"/>
          <w:jc w:val="center"/>
        </w:trPr>
        <w:tc>
          <w:tcPr>
            <w:tcW w:w="0" w:type="auto"/>
            <w:shd w:val="clear" w:color="auto" w:fill="FFFFFF"/>
            <w:hideMark/>
          </w:tcPr>
          <w:p w14:paraId="2AD5B2AC" w14:textId="77777777" w:rsidR="005124F9" w:rsidRPr="00AD583C" w:rsidRDefault="005124F9" w:rsidP="005124F9">
            <w:pPr>
              <w:spacing w:after="0" w:line="240" w:lineRule="auto"/>
              <w:rPr>
                <w:rFonts w:asciiTheme="majorHAnsi" w:eastAsia="Times New Roman" w:hAnsiTheme="majorHAnsi" w:cs="Times New Roman"/>
                <w:color w:val="000000"/>
                <w:sz w:val="20"/>
                <w:szCs w:val="20"/>
                <w:lang w:eastAsia="zh-TW"/>
              </w:rPr>
            </w:pPr>
            <w:r w:rsidRPr="00AD583C">
              <w:rPr>
                <w:rFonts w:asciiTheme="majorHAnsi" w:eastAsia="Times New Roman" w:hAnsiTheme="majorHAnsi" w:cs="Times New Roman"/>
                <w:color w:val="000000"/>
                <w:sz w:val="20"/>
                <w:szCs w:val="20"/>
                <w:lang w:eastAsia="zh-TW"/>
              </w:rPr>
              <w:t>6.</w:t>
            </w:r>
          </w:p>
        </w:tc>
        <w:tc>
          <w:tcPr>
            <w:tcW w:w="0" w:type="auto"/>
            <w:shd w:val="clear" w:color="auto" w:fill="FFFFFF"/>
            <w:hideMark/>
          </w:tcPr>
          <w:p w14:paraId="63342B14" w14:textId="77777777" w:rsidR="005124F9" w:rsidRPr="00AD583C" w:rsidRDefault="005124F9" w:rsidP="005124F9">
            <w:pPr>
              <w:spacing w:after="0" w:line="240" w:lineRule="auto"/>
              <w:rPr>
                <w:rFonts w:asciiTheme="majorHAnsi" w:eastAsia="Times New Roman" w:hAnsiTheme="majorHAnsi" w:cs="Times New Roman"/>
                <w:color w:val="000000"/>
                <w:sz w:val="20"/>
                <w:szCs w:val="20"/>
                <w:lang w:eastAsia="zh-TW"/>
              </w:rPr>
            </w:pPr>
            <w:r w:rsidRPr="00AD583C">
              <w:rPr>
                <w:rFonts w:asciiTheme="majorHAnsi" w:eastAsia="Times New Roman" w:hAnsiTheme="majorHAnsi" w:cs="Times New Roman"/>
                <w:color w:val="000000"/>
                <w:sz w:val="20"/>
                <w:szCs w:val="20"/>
                <w:lang w:eastAsia="zh-TW"/>
              </w:rPr>
              <w:t>The Census and Statistics.</w:t>
            </w:r>
          </w:p>
        </w:tc>
      </w:tr>
      <w:tr w:rsidR="005124F9" w:rsidRPr="00AD583C" w14:paraId="17CD9097" w14:textId="77777777" w:rsidTr="00274DFB">
        <w:trPr>
          <w:tblCellSpacing w:w="15" w:type="dxa"/>
          <w:jc w:val="center"/>
        </w:trPr>
        <w:tc>
          <w:tcPr>
            <w:tcW w:w="0" w:type="auto"/>
            <w:shd w:val="clear" w:color="auto" w:fill="FFFFFF"/>
            <w:hideMark/>
          </w:tcPr>
          <w:p w14:paraId="46FCB2A3" w14:textId="77777777" w:rsidR="005124F9" w:rsidRPr="00AD583C" w:rsidRDefault="005124F9" w:rsidP="005124F9">
            <w:pPr>
              <w:spacing w:after="0" w:line="240" w:lineRule="auto"/>
              <w:rPr>
                <w:rFonts w:asciiTheme="majorHAnsi" w:eastAsia="Times New Roman" w:hAnsiTheme="majorHAnsi" w:cs="Times New Roman"/>
                <w:color w:val="000000"/>
                <w:sz w:val="20"/>
                <w:szCs w:val="20"/>
                <w:lang w:eastAsia="zh-TW"/>
              </w:rPr>
            </w:pPr>
            <w:r w:rsidRPr="00AD583C">
              <w:rPr>
                <w:rFonts w:asciiTheme="majorHAnsi" w:eastAsia="Times New Roman" w:hAnsiTheme="majorHAnsi" w:cs="Times New Roman"/>
                <w:color w:val="000000"/>
                <w:sz w:val="20"/>
                <w:szCs w:val="20"/>
                <w:lang w:eastAsia="zh-TW"/>
              </w:rPr>
              <w:t>7.</w:t>
            </w:r>
          </w:p>
        </w:tc>
        <w:tc>
          <w:tcPr>
            <w:tcW w:w="0" w:type="auto"/>
            <w:shd w:val="clear" w:color="auto" w:fill="FFFFFF"/>
            <w:hideMark/>
          </w:tcPr>
          <w:p w14:paraId="675DE2AA" w14:textId="77777777" w:rsidR="005124F9" w:rsidRPr="00AD583C" w:rsidRDefault="005124F9" w:rsidP="005124F9">
            <w:pPr>
              <w:spacing w:after="0" w:line="240" w:lineRule="auto"/>
              <w:rPr>
                <w:rFonts w:asciiTheme="majorHAnsi" w:eastAsia="Times New Roman" w:hAnsiTheme="majorHAnsi" w:cs="Times New Roman"/>
                <w:color w:val="000000"/>
                <w:sz w:val="20"/>
                <w:szCs w:val="20"/>
                <w:lang w:eastAsia="zh-TW"/>
              </w:rPr>
            </w:pPr>
            <w:r w:rsidRPr="00AD583C">
              <w:rPr>
                <w:rFonts w:asciiTheme="majorHAnsi" w:eastAsia="Times New Roman" w:hAnsiTheme="majorHAnsi" w:cs="Times New Roman"/>
                <w:color w:val="000000"/>
                <w:sz w:val="20"/>
                <w:szCs w:val="20"/>
                <w:lang w:eastAsia="zh-TW"/>
              </w:rPr>
              <w:t>Militia, Military and Naval Service, and Defence.</w:t>
            </w:r>
          </w:p>
        </w:tc>
      </w:tr>
      <w:tr w:rsidR="005124F9" w:rsidRPr="00AD583C" w14:paraId="50213648" w14:textId="77777777" w:rsidTr="00274DFB">
        <w:trPr>
          <w:tblCellSpacing w:w="15" w:type="dxa"/>
          <w:jc w:val="center"/>
        </w:trPr>
        <w:tc>
          <w:tcPr>
            <w:tcW w:w="0" w:type="auto"/>
            <w:shd w:val="clear" w:color="auto" w:fill="FFFFFF"/>
            <w:hideMark/>
          </w:tcPr>
          <w:p w14:paraId="4430BBDC" w14:textId="77777777" w:rsidR="005124F9" w:rsidRPr="00AD583C" w:rsidRDefault="005124F9" w:rsidP="005124F9">
            <w:pPr>
              <w:spacing w:after="0" w:line="240" w:lineRule="auto"/>
              <w:rPr>
                <w:rFonts w:asciiTheme="majorHAnsi" w:eastAsia="Times New Roman" w:hAnsiTheme="majorHAnsi" w:cs="Times New Roman"/>
                <w:color w:val="000000"/>
                <w:sz w:val="20"/>
                <w:szCs w:val="20"/>
                <w:lang w:eastAsia="zh-TW"/>
              </w:rPr>
            </w:pPr>
            <w:r w:rsidRPr="00AD583C">
              <w:rPr>
                <w:rFonts w:asciiTheme="majorHAnsi" w:eastAsia="Times New Roman" w:hAnsiTheme="majorHAnsi" w:cs="Times New Roman"/>
                <w:color w:val="000000"/>
                <w:sz w:val="20"/>
                <w:szCs w:val="20"/>
                <w:lang w:eastAsia="zh-TW"/>
              </w:rPr>
              <w:t>8.</w:t>
            </w:r>
          </w:p>
        </w:tc>
        <w:tc>
          <w:tcPr>
            <w:tcW w:w="0" w:type="auto"/>
            <w:shd w:val="clear" w:color="auto" w:fill="FFFFFF"/>
            <w:hideMark/>
          </w:tcPr>
          <w:p w14:paraId="1CA3B9F2" w14:textId="77777777" w:rsidR="005124F9" w:rsidRPr="00AD583C" w:rsidRDefault="005124F9" w:rsidP="005124F9">
            <w:pPr>
              <w:spacing w:after="0" w:line="240" w:lineRule="auto"/>
              <w:rPr>
                <w:rFonts w:asciiTheme="majorHAnsi" w:eastAsia="Times New Roman" w:hAnsiTheme="majorHAnsi" w:cs="Times New Roman"/>
                <w:color w:val="000000"/>
                <w:sz w:val="20"/>
                <w:szCs w:val="20"/>
                <w:lang w:eastAsia="zh-TW"/>
              </w:rPr>
            </w:pPr>
            <w:r w:rsidRPr="00AD583C">
              <w:rPr>
                <w:rFonts w:asciiTheme="majorHAnsi" w:eastAsia="Times New Roman" w:hAnsiTheme="majorHAnsi" w:cs="Times New Roman"/>
                <w:color w:val="000000"/>
                <w:sz w:val="20"/>
                <w:szCs w:val="20"/>
                <w:lang w:eastAsia="zh-TW"/>
              </w:rPr>
              <w:t>The fixing of and providing for the Salaries and Allowances of Civil and other Officers of the Government of Canada.</w:t>
            </w:r>
          </w:p>
        </w:tc>
      </w:tr>
      <w:tr w:rsidR="005124F9" w:rsidRPr="00AD583C" w14:paraId="4B469451" w14:textId="77777777" w:rsidTr="00274DFB">
        <w:trPr>
          <w:tblCellSpacing w:w="15" w:type="dxa"/>
          <w:jc w:val="center"/>
        </w:trPr>
        <w:tc>
          <w:tcPr>
            <w:tcW w:w="0" w:type="auto"/>
            <w:shd w:val="clear" w:color="auto" w:fill="FFFFFF"/>
            <w:hideMark/>
          </w:tcPr>
          <w:p w14:paraId="252C38EE" w14:textId="77777777" w:rsidR="005124F9" w:rsidRPr="00AD583C" w:rsidRDefault="005124F9" w:rsidP="005124F9">
            <w:pPr>
              <w:spacing w:after="0" w:line="240" w:lineRule="auto"/>
              <w:rPr>
                <w:rFonts w:asciiTheme="majorHAnsi" w:eastAsia="Times New Roman" w:hAnsiTheme="majorHAnsi" w:cs="Times New Roman"/>
                <w:color w:val="000000"/>
                <w:sz w:val="20"/>
                <w:szCs w:val="20"/>
                <w:lang w:eastAsia="zh-TW"/>
              </w:rPr>
            </w:pPr>
            <w:r w:rsidRPr="00AD583C">
              <w:rPr>
                <w:rFonts w:asciiTheme="majorHAnsi" w:eastAsia="Times New Roman" w:hAnsiTheme="majorHAnsi" w:cs="Times New Roman"/>
                <w:color w:val="000000"/>
                <w:sz w:val="20"/>
                <w:szCs w:val="20"/>
                <w:lang w:eastAsia="zh-TW"/>
              </w:rPr>
              <w:t>9.</w:t>
            </w:r>
          </w:p>
        </w:tc>
        <w:tc>
          <w:tcPr>
            <w:tcW w:w="0" w:type="auto"/>
            <w:shd w:val="clear" w:color="auto" w:fill="FFFFFF"/>
            <w:hideMark/>
          </w:tcPr>
          <w:p w14:paraId="2C90D4F5" w14:textId="77777777" w:rsidR="005124F9" w:rsidRPr="00AD583C" w:rsidRDefault="005124F9" w:rsidP="005124F9">
            <w:pPr>
              <w:spacing w:after="0" w:line="240" w:lineRule="auto"/>
              <w:rPr>
                <w:rFonts w:asciiTheme="majorHAnsi" w:eastAsia="Times New Roman" w:hAnsiTheme="majorHAnsi" w:cs="Times New Roman"/>
                <w:color w:val="000000"/>
                <w:sz w:val="20"/>
                <w:szCs w:val="20"/>
                <w:lang w:eastAsia="zh-TW"/>
              </w:rPr>
            </w:pPr>
            <w:r w:rsidRPr="00AD583C">
              <w:rPr>
                <w:rFonts w:asciiTheme="majorHAnsi" w:eastAsia="Times New Roman" w:hAnsiTheme="majorHAnsi" w:cs="Times New Roman"/>
                <w:color w:val="000000"/>
                <w:sz w:val="20"/>
                <w:szCs w:val="20"/>
                <w:lang w:eastAsia="zh-TW"/>
              </w:rPr>
              <w:t>Beacons, Buoys, Lighthouses, and Sable Island.</w:t>
            </w:r>
          </w:p>
        </w:tc>
      </w:tr>
      <w:tr w:rsidR="005124F9" w:rsidRPr="00AD583C" w14:paraId="29C8B28D" w14:textId="77777777" w:rsidTr="00274DFB">
        <w:trPr>
          <w:tblCellSpacing w:w="15" w:type="dxa"/>
          <w:jc w:val="center"/>
        </w:trPr>
        <w:tc>
          <w:tcPr>
            <w:tcW w:w="0" w:type="auto"/>
            <w:shd w:val="clear" w:color="auto" w:fill="FFFFFF"/>
            <w:hideMark/>
          </w:tcPr>
          <w:p w14:paraId="6DB4D50B" w14:textId="77777777" w:rsidR="005124F9" w:rsidRPr="00AD583C" w:rsidRDefault="005124F9" w:rsidP="005124F9">
            <w:pPr>
              <w:spacing w:after="0" w:line="240" w:lineRule="auto"/>
              <w:rPr>
                <w:rFonts w:asciiTheme="majorHAnsi" w:eastAsia="Times New Roman" w:hAnsiTheme="majorHAnsi" w:cs="Times New Roman"/>
                <w:color w:val="000000"/>
                <w:sz w:val="20"/>
                <w:szCs w:val="20"/>
                <w:lang w:eastAsia="zh-TW"/>
              </w:rPr>
            </w:pPr>
            <w:r w:rsidRPr="00AD583C">
              <w:rPr>
                <w:rFonts w:asciiTheme="majorHAnsi" w:eastAsia="Times New Roman" w:hAnsiTheme="majorHAnsi" w:cs="Times New Roman"/>
                <w:color w:val="000000"/>
                <w:sz w:val="20"/>
                <w:szCs w:val="20"/>
                <w:lang w:eastAsia="zh-TW"/>
              </w:rPr>
              <w:t>10.</w:t>
            </w:r>
          </w:p>
        </w:tc>
        <w:tc>
          <w:tcPr>
            <w:tcW w:w="0" w:type="auto"/>
            <w:shd w:val="clear" w:color="auto" w:fill="FFFFFF"/>
            <w:hideMark/>
          </w:tcPr>
          <w:p w14:paraId="4D5DFD3C" w14:textId="77777777" w:rsidR="005124F9" w:rsidRPr="00AD583C" w:rsidRDefault="005124F9" w:rsidP="005124F9">
            <w:pPr>
              <w:spacing w:after="0" w:line="240" w:lineRule="auto"/>
              <w:rPr>
                <w:rFonts w:asciiTheme="majorHAnsi" w:eastAsia="Times New Roman" w:hAnsiTheme="majorHAnsi" w:cs="Times New Roman"/>
                <w:color w:val="000000"/>
                <w:sz w:val="20"/>
                <w:szCs w:val="20"/>
                <w:lang w:eastAsia="zh-TW"/>
              </w:rPr>
            </w:pPr>
            <w:r w:rsidRPr="00AD583C">
              <w:rPr>
                <w:rFonts w:asciiTheme="majorHAnsi" w:eastAsia="Times New Roman" w:hAnsiTheme="majorHAnsi" w:cs="Times New Roman"/>
                <w:color w:val="000000"/>
                <w:sz w:val="20"/>
                <w:szCs w:val="20"/>
                <w:lang w:eastAsia="zh-TW"/>
              </w:rPr>
              <w:t>Navigation and Shipping.</w:t>
            </w:r>
          </w:p>
        </w:tc>
      </w:tr>
      <w:tr w:rsidR="005124F9" w:rsidRPr="00AD583C" w14:paraId="7BE670A9" w14:textId="77777777" w:rsidTr="00274DFB">
        <w:trPr>
          <w:tblCellSpacing w:w="15" w:type="dxa"/>
          <w:jc w:val="center"/>
        </w:trPr>
        <w:tc>
          <w:tcPr>
            <w:tcW w:w="0" w:type="auto"/>
            <w:shd w:val="clear" w:color="auto" w:fill="FFFFFF"/>
            <w:hideMark/>
          </w:tcPr>
          <w:p w14:paraId="13769734" w14:textId="77777777" w:rsidR="005124F9" w:rsidRPr="00AD583C" w:rsidRDefault="005124F9" w:rsidP="005124F9">
            <w:pPr>
              <w:spacing w:after="0" w:line="240" w:lineRule="auto"/>
              <w:rPr>
                <w:rFonts w:asciiTheme="majorHAnsi" w:eastAsia="Times New Roman" w:hAnsiTheme="majorHAnsi" w:cs="Times New Roman"/>
                <w:color w:val="000000"/>
                <w:sz w:val="20"/>
                <w:szCs w:val="20"/>
                <w:lang w:eastAsia="zh-TW"/>
              </w:rPr>
            </w:pPr>
            <w:r w:rsidRPr="00AD583C">
              <w:rPr>
                <w:rFonts w:asciiTheme="majorHAnsi" w:eastAsia="Times New Roman" w:hAnsiTheme="majorHAnsi" w:cs="Times New Roman"/>
                <w:color w:val="000000"/>
                <w:sz w:val="20"/>
                <w:szCs w:val="20"/>
                <w:lang w:eastAsia="zh-TW"/>
              </w:rPr>
              <w:t>11.</w:t>
            </w:r>
          </w:p>
        </w:tc>
        <w:tc>
          <w:tcPr>
            <w:tcW w:w="0" w:type="auto"/>
            <w:shd w:val="clear" w:color="auto" w:fill="FFFFFF"/>
            <w:hideMark/>
          </w:tcPr>
          <w:p w14:paraId="47936069" w14:textId="77777777" w:rsidR="005124F9" w:rsidRPr="00AD583C" w:rsidRDefault="005124F9" w:rsidP="005124F9">
            <w:pPr>
              <w:spacing w:after="0" w:line="240" w:lineRule="auto"/>
              <w:rPr>
                <w:rFonts w:asciiTheme="majorHAnsi" w:eastAsia="Times New Roman" w:hAnsiTheme="majorHAnsi" w:cs="Times New Roman"/>
                <w:color w:val="000000"/>
                <w:sz w:val="20"/>
                <w:szCs w:val="20"/>
                <w:lang w:eastAsia="zh-TW"/>
              </w:rPr>
            </w:pPr>
            <w:r w:rsidRPr="00AD583C">
              <w:rPr>
                <w:rFonts w:asciiTheme="majorHAnsi" w:eastAsia="Times New Roman" w:hAnsiTheme="majorHAnsi" w:cs="Times New Roman"/>
                <w:color w:val="000000"/>
                <w:sz w:val="20"/>
                <w:szCs w:val="20"/>
                <w:lang w:eastAsia="zh-TW"/>
              </w:rPr>
              <w:t>Quarantine and the Establishment and Maintenance of Marine Hospitals.</w:t>
            </w:r>
          </w:p>
        </w:tc>
      </w:tr>
      <w:tr w:rsidR="005124F9" w:rsidRPr="00AD583C" w14:paraId="72670AFE" w14:textId="77777777" w:rsidTr="00274DFB">
        <w:trPr>
          <w:tblCellSpacing w:w="15" w:type="dxa"/>
          <w:jc w:val="center"/>
        </w:trPr>
        <w:tc>
          <w:tcPr>
            <w:tcW w:w="0" w:type="auto"/>
            <w:shd w:val="clear" w:color="auto" w:fill="FFFFFF"/>
            <w:hideMark/>
          </w:tcPr>
          <w:p w14:paraId="527CFF66" w14:textId="77777777" w:rsidR="005124F9" w:rsidRPr="00AD583C" w:rsidRDefault="005124F9" w:rsidP="005124F9">
            <w:pPr>
              <w:spacing w:after="0" w:line="240" w:lineRule="auto"/>
              <w:rPr>
                <w:rFonts w:asciiTheme="majorHAnsi" w:eastAsia="Times New Roman" w:hAnsiTheme="majorHAnsi" w:cs="Times New Roman"/>
                <w:color w:val="000000"/>
                <w:sz w:val="20"/>
                <w:szCs w:val="20"/>
                <w:lang w:eastAsia="zh-TW"/>
              </w:rPr>
            </w:pPr>
            <w:r w:rsidRPr="00AD583C">
              <w:rPr>
                <w:rFonts w:asciiTheme="majorHAnsi" w:eastAsia="Times New Roman" w:hAnsiTheme="majorHAnsi" w:cs="Times New Roman"/>
                <w:color w:val="000000"/>
                <w:sz w:val="20"/>
                <w:szCs w:val="20"/>
                <w:lang w:eastAsia="zh-TW"/>
              </w:rPr>
              <w:t>12.</w:t>
            </w:r>
          </w:p>
        </w:tc>
        <w:tc>
          <w:tcPr>
            <w:tcW w:w="0" w:type="auto"/>
            <w:shd w:val="clear" w:color="auto" w:fill="FFFFFF"/>
            <w:hideMark/>
          </w:tcPr>
          <w:p w14:paraId="205EDD93" w14:textId="77777777" w:rsidR="005124F9" w:rsidRPr="00AD583C" w:rsidRDefault="005124F9" w:rsidP="005124F9">
            <w:pPr>
              <w:spacing w:after="0" w:line="240" w:lineRule="auto"/>
              <w:rPr>
                <w:rFonts w:asciiTheme="majorHAnsi" w:eastAsia="Times New Roman" w:hAnsiTheme="majorHAnsi" w:cs="Times New Roman"/>
                <w:color w:val="000000"/>
                <w:sz w:val="20"/>
                <w:szCs w:val="20"/>
                <w:lang w:eastAsia="zh-TW"/>
              </w:rPr>
            </w:pPr>
            <w:r w:rsidRPr="00AD583C">
              <w:rPr>
                <w:rFonts w:asciiTheme="majorHAnsi" w:eastAsia="Times New Roman" w:hAnsiTheme="majorHAnsi" w:cs="Times New Roman"/>
                <w:color w:val="000000"/>
                <w:sz w:val="20"/>
                <w:szCs w:val="20"/>
                <w:lang w:eastAsia="zh-TW"/>
              </w:rPr>
              <w:t>Sea Coast and Inland Fisheries.</w:t>
            </w:r>
          </w:p>
        </w:tc>
      </w:tr>
      <w:tr w:rsidR="005124F9" w:rsidRPr="00AD583C" w14:paraId="04FFBA35" w14:textId="77777777" w:rsidTr="00274DFB">
        <w:trPr>
          <w:tblCellSpacing w:w="15" w:type="dxa"/>
          <w:jc w:val="center"/>
        </w:trPr>
        <w:tc>
          <w:tcPr>
            <w:tcW w:w="0" w:type="auto"/>
            <w:shd w:val="clear" w:color="auto" w:fill="FFFFFF"/>
            <w:hideMark/>
          </w:tcPr>
          <w:p w14:paraId="761DB41F" w14:textId="77777777" w:rsidR="005124F9" w:rsidRPr="00AD583C" w:rsidRDefault="005124F9" w:rsidP="005124F9">
            <w:pPr>
              <w:spacing w:after="0" w:line="240" w:lineRule="auto"/>
              <w:rPr>
                <w:rFonts w:asciiTheme="majorHAnsi" w:eastAsia="Times New Roman" w:hAnsiTheme="majorHAnsi" w:cs="Times New Roman"/>
                <w:color w:val="000000"/>
                <w:sz w:val="20"/>
                <w:szCs w:val="20"/>
                <w:lang w:eastAsia="zh-TW"/>
              </w:rPr>
            </w:pPr>
            <w:r w:rsidRPr="00AD583C">
              <w:rPr>
                <w:rFonts w:asciiTheme="majorHAnsi" w:eastAsia="Times New Roman" w:hAnsiTheme="majorHAnsi" w:cs="Times New Roman"/>
                <w:color w:val="000000"/>
                <w:sz w:val="20"/>
                <w:szCs w:val="20"/>
                <w:lang w:eastAsia="zh-TW"/>
              </w:rPr>
              <w:t>13.</w:t>
            </w:r>
          </w:p>
        </w:tc>
        <w:tc>
          <w:tcPr>
            <w:tcW w:w="0" w:type="auto"/>
            <w:shd w:val="clear" w:color="auto" w:fill="FFFFFF"/>
            <w:hideMark/>
          </w:tcPr>
          <w:p w14:paraId="6C940138" w14:textId="77777777" w:rsidR="005124F9" w:rsidRPr="00AD583C" w:rsidRDefault="005124F9" w:rsidP="005124F9">
            <w:pPr>
              <w:spacing w:after="0" w:line="240" w:lineRule="auto"/>
              <w:rPr>
                <w:rFonts w:asciiTheme="majorHAnsi" w:eastAsia="Times New Roman" w:hAnsiTheme="majorHAnsi" w:cs="Times New Roman"/>
                <w:color w:val="000000"/>
                <w:sz w:val="20"/>
                <w:szCs w:val="20"/>
                <w:lang w:eastAsia="zh-TW"/>
              </w:rPr>
            </w:pPr>
            <w:r w:rsidRPr="00AD583C">
              <w:rPr>
                <w:rFonts w:asciiTheme="majorHAnsi" w:eastAsia="Times New Roman" w:hAnsiTheme="majorHAnsi" w:cs="Times New Roman"/>
                <w:color w:val="000000"/>
                <w:sz w:val="20"/>
                <w:szCs w:val="20"/>
                <w:lang w:eastAsia="zh-TW"/>
              </w:rPr>
              <w:t>Ferries between a Province and any British or Foreign Country or between Two Provinces.</w:t>
            </w:r>
          </w:p>
        </w:tc>
      </w:tr>
      <w:tr w:rsidR="005124F9" w:rsidRPr="00AD583C" w14:paraId="7FD5195A" w14:textId="77777777" w:rsidTr="00274DFB">
        <w:trPr>
          <w:tblCellSpacing w:w="15" w:type="dxa"/>
          <w:jc w:val="center"/>
        </w:trPr>
        <w:tc>
          <w:tcPr>
            <w:tcW w:w="0" w:type="auto"/>
            <w:shd w:val="clear" w:color="auto" w:fill="FFFFFF"/>
            <w:hideMark/>
          </w:tcPr>
          <w:p w14:paraId="61973647" w14:textId="77777777" w:rsidR="005124F9" w:rsidRPr="00AD583C" w:rsidRDefault="005124F9" w:rsidP="005124F9">
            <w:pPr>
              <w:spacing w:after="0" w:line="240" w:lineRule="auto"/>
              <w:rPr>
                <w:rFonts w:asciiTheme="majorHAnsi" w:eastAsia="Times New Roman" w:hAnsiTheme="majorHAnsi" w:cs="Times New Roman"/>
                <w:color w:val="000000"/>
                <w:sz w:val="20"/>
                <w:szCs w:val="20"/>
                <w:lang w:eastAsia="zh-TW"/>
              </w:rPr>
            </w:pPr>
            <w:r w:rsidRPr="00AD583C">
              <w:rPr>
                <w:rFonts w:asciiTheme="majorHAnsi" w:eastAsia="Times New Roman" w:hAnsiTheme="majorHAnsi" w:cs="Times New Roman"/>
                <w:color w:val="000000"/>
                <w:sz w:val="20"/>
                <w:szCs w:val="20"/>
                <w:lang w:eastAsia="zh-TW"/>
              </w:rPr>
              <w:t>14.</w:t>
            </w:r>
          </w:p>
        </w:tc>
        <w:tc>
          <w:tcPr>
            <w:tcW w:w="0" w:type="auto"/>
            <w:shd w:val="clear" w:color="auto" w:fill="FFFFFF"/>
            <w:hideMark/>
          </w:tcPr>
          <w:p w14:paraId="010A3663" w14:textId="77777777" w:rsidR="005124F9" w:rsidRPr="00AD583C" w:rsidRDefault="005124F9" w:rsidP="005124F9">
            <w:pPr>
              <w:spacing w:after="0" w:line="240" w:lineRule="auto"/>
              <w:rPr>
                <w:rFonts w:asciiTheme="majorHAnsi" w:eastAsia="Times New Roman" w:hAnsiTheme="majorHAnsi" w:cs="Times New Roman"/>
                <w:color w:val="000000"/>
                <w:sz w:val="20"/>
                <w:szCs w:val="20"/>
                <w:lang w:eastAsia="zh-TW"/>
              </w:rPr>
            </w:pPr>
            <w:r w:rsidRPr="00AD583C">
              <w:rPr>
                <w:rFonts w:asciiTheme="majorHAnsi" w:eastAsia="Times New Roman" w:hAnsiTheme="majorHAnsi" w:cs="Times New Roman"/>
                <w:color w:val="000000"/>
                <w:sz w:val="20"/>
                <w:szCs w:val="20"/>
                <w:lang w:eastAsia="zh-TW"/>
              </w:rPr>
              <w:t>Currency and Coinage.</w:t>
            </w:r>
          </w:p>
        </w:tc>
      </w:tr>
      <w:tr w:rsidR="005124F9" w:rsidRPr="00AD583C" w14:paraId="3FFA0EC5" w14:textId="77777777" w:rsidTr="00274DFB">
        <w:trPr>
          <w:tblCellSpacing w:w="15" w:type="dxa"/>
          <w:jc w:val="center"/>
        </w:trPr>
        <w:tc>
          <w:tcPr>
            <w:tcW w:w="0" w:type="auto"/>
            <w:shd w:val="clear" w:color="auto" w:fill="FFFFFF"/>
            <w:hideMark/>
          </w:tcPr>
          <w:p w14:paraId="2D3A840A" w14:textId="77777777" w:rsidR="005124F9" w:rsidRPr="00AD583C" w:rsidRDefault="005124F9" w:rsidP="005124F9">
            <w:pPr>
              <w:spacing w:after="0" w:line="240" w:lineRule="auto"/>
              <w:rPr>
                <w:rFonts w:asciiTheme="majorHAnsi" w:eastAsia="Times New Roman" w:hAnsiTheme="majorHAnsi" w:cs="Times New Roman"/>
                <w:color w:val="000000"/>
                <w:sz w:val="20"/>
                <w:szCs w:val="20"/>
                <w:lang w:eastAsia="zh-TW"/>
              </w:rPr>
            </w:pPr>
            <w:r w:rsidRPr="00AD583C">
              <w:rPr>
                <w:rFonts w:asciiTheme="majorHAnsi" w:eastAsia="Times New Roman" w:hAnsiTheme="majorHAnsi" w:cs="Times New Roman"/>
                <w:color w:val="000000"/>
                <w:sz w:val="20"/>
                <w:szCs w:val="20"/>
                <w:lang w:eastAsia="zh-TW"/>
              </w:rPr>
              <w:t>15.</w:t>
            </w:r>
          </w:p>
        </w:tc>
        <w:tc>
          <w:tcPr>
            <w:tcW w:w="0" w:type="auto"/>
            <w:shd w:val="clear" w:color="auto" w:fill="FFFFFF"/>
            <w:hideMark/>
          </w:tcPr>
          <w:p w14:paraId="38E839B1" w14:textId="77777777" w:rsidR="005124F9" w:rsidRPr="00AD583C" w:rsidRDefault="005124F9" w:rsidP="005124F9">
            <w:pPr>
              <w:spacing w:after="0" w:line="240" w:lineRule="auto"/>
              <w:rPr>
                <w:rFonts w:asciiTheme="majorHAnsi" w:eastAsia="Times New Roman" w:hAnsiTheme="majorHAnsi" w:cs="Times New Roman"/>
                <w:color w:val="000000"/>
                <w:sz w:val="20"/>
                <w:szCs w:val="20"/>
                <w:lang w:eastAsia="zh-TW"/>
              </w:rPr>
            </w:pPr>
            <w:r w:rsidRPr="00AD583C">
              <w:rPr>
                <w:rFonts w:asciiTheme="majorHAnsi" w:eastAsia="Times New Roman" w:hAnsiTheme="majorHAnsi" w:cs="Times New Roman"/>
                <w:color w:val="000000"/>
                <w:sz w:val="20"/>
                <w:szCs w:val="20"/>
                <w:lang w:eastAsia="zh-TW"/>
              </w:rPr>
              <w:t>Banking, Incorporation of Banks, and the Issue of Paper Money.</w:t>
            </w:r>
          </w:p>
        </w:tc>
      </w:tr>
      <w:tr w:rsidR="005124F9" w:rsidRPr="00AD583C" w14:paraId="7AE92411" w14:textId="77777777" w:rsidTr="00274DFB">
        <w:trPr>
          <w:tblCellSpacing w:w="15" w:type="dxa"/>
          <w:jc w:val="center"/>
        </w:trPr>
        <w:tc>
          <w:tcPr>
            <w:tcW w:w="0" w:type="auto"/>
            <w:shd w:val="clear" w:color="auto" w:fill="FFFFFF"/>
            <w:hideMark/>
          </w:tcPr>
          <w:p w14:paraId="771582BD" w14:textId="77777777" w:rsidR="005124F9" w:rsidRPr="00AD583C" w:rsidRDefault="005124F9" w:rsidP="005124F9">
            <w:pPr>
              <w:spacing w:after="0" w:line="240" w:lineRule="auto"/>
              <w:rPr>
                <w:rFonts w:asciiTheme="majorHAnsi" w:eastAsia="Times New Roman" w:hAnsiTheme="majorHAnsi" w:cs="Times New Roman"/>
                <w:color w:val="000000"/>
                <w:sz w:val="20"/>
                <w:szCs w:val="20"/>
                <w:lang w:eastAsia="zh-TW"/>
              </w:rPr>
            </w:pPr>
            <w:r w:rsidRPr="00AD583C">
              <w:rPr>
                <w:rFonts w:asciiTheme="majorHAnsi" w:eastAsia="Times New Roman" w:hAnsiTheme="majorHAnsi" w:cs="Times New Roman"/>
                <w:color w:val="000000"/>
                <w:sz w:val="20"/>
                <w:szCs w:val="20"/>
                <w:lang w:eastAsia="zh-TW"/>
              </w:rPr>
              <w:t>16.</w:t>
            </w:r>
          </w:p>
        </w:tc>
        <w:tc>
          <w:tcPr>
            <w:tcW w:w="0" w:type="auto"/>
            <w:shd w:val="clear" w:color="auto" w:fill="FFFFFF"/>
            <w:hideMark/>
          </w:tcPr>
          <w:p w14:paraId="0F459170" w14:textId="77777777" w:rsidR="005124F9" w:rsidRPr="00AD583C" w:rsidRDefault="005124F9" w:rsidP="005124F9">
            <w:pPr>
              <w:spacing w:after="0" w:line="240" w:lineRule="auto"/>
              <w:rPr>
                <w:rFonts w:asciiTheme="majorHAnsi" w:eastAsia="Times New Roman" w:hAnsiTheme="majorHAnsi" w:cs="Times New Roman"/>
                <w:color w:val="000000"/>
                <w:sz w:val="20"/>
                <w:szCs w:val="20"/>
                <w:lang w:eastAsia="zh-TW"/>
              </w:rPr>
            </w:pPr>
            <w:r w:rsidRPr="00AD583C">
              <w:rPr>
                <w:rFonts w:asciiTheme="majorHAnsi" w:eastAsia="Times New Roman" w:hAnsiTheme="majorHAnsi" w:cs="Times New Roman"/>
                <w:color w:val="000000"/>
                <w:sz w:val="20"/>
                <w:szCs w:val="20"/>
                <w:lang w:eastAsia="zh-TW"/>
              </w:rPr>
              <w:t>Savings Banks.</w:t>
            </w:r>
          </w:p>
        </w:tc>
      </w:tr>
      <w:tr w:rsidR="005124F9" w:rsidRPr="00AD583C" w14:paraId="6A424B5F" w14:textId="77777777" w:rsidTr="00274DFB">
        <w:trPr>
          <w:tblCellSpacing w:w="15" w:type="dxa"/>
          <w:jc w:val="center"/>
        </w:trPr>
        <w:tc>
          <w:tcPr>
            <w:tcW w:w="0" w:type="auto"/>
            <w:shd w:val="clear" w:color="auto" w:fill="FFFFFF"/>
            <w:hideMark/>
          </w:tcPr>
          <w:p w14:paraId="5D198AB9" w14:textId="77777777" w:rsidR="005124F9" w:rsidRPr="00AD583C" w:rsidRDefault="005124F9" w:rsidP="005124F9">
            <w:pPr>
              <w:spacing w:after="0" w:line="240" w:lineRule="auto"/>
              <w:rPr>
                <w:rFonts w:asciiTheme="majorHAnsi" w:eastAsia="Times New Roman" w:hAnsiTheme="majorHAnsi" w:cs="Times New Roman"/>
                <w:color w:val="000000"/>
                <w:sz w:val="20"/>
                <w:szCs w:val="20"/>
                <w:lang w:eastAsia="zh-TW"/>
              </w:rPr>
            </w:pPr>
            <w:r w:rsidRPr="00AD583C">
              <w:rPr>
                <w:rFonts w:asciiTheme="majorHAnsi" w:eastAsia="Times New Roman" w:hAnsiTheme="majorHAnsi" w:cs="Times New Roman"/>
                <w:color w:val="000000"/>
                <w:sz w:val="20"/>
                <w:szCs w:val="20"/>
                <w:lang w:eastAsia="zh-TW"/>
              </w:rPr>
              <w:t>17.</w:t>
            </w:r>
          </w:p>
        </w:tc>
        <w:tc>
          <w:tcPr>
            <w:tcW w:w="0" w:type="auto"/>
            <w:shd w:val="clear" w:color="auto" w:fill="FFFFFF"/>
            <w:hideMark/>
          </w:tcPr>
          <w:p w14:paraId="37EBC070" w14:textId="77777777" w:rsidR="005124F9" w:rsidRPr="00AD583C" w:rsidRDefault="005124F9" w:rsidP="005124F9">
            <w:pPr>
              <w:spacing w:after="0" w:line="240" w:lineRule="auto"/>
              <w:rPr>
                <w:rFonts w:asciiTheme="majorHAnsi" w:eastAsia="Times New Roman" w:hAnsiTheme="majorHAnsi" w:cs="Times New Roman"/>
                <w:color w:val="000000"/>
                <w:sz w:val="20"/>
                <w:szCs w:val="20"/>
                <w:lang w:eastAsia="zh-TW"/>
              </w:rPr>
            </w:pPr>
            <w:r w:rsidRPr="00AD583C">
              <w:rPr>
                <w:rFonts w:asciiTheme="majorHAnsi" w:eastAsia="Times New Roman" w:hAnsiTheme="majorHAnsi" w:cs="Times New Roman"/>
                <w:color w:val="000000"/>
                <w:sz w:val="20"/>
                <w:szCs w:val="20"/>
                <w:lang w:eastAsia="zh-TW"/>
              </w:rPr>
              <w:t>Weights and Measures.</w:t>
            </w:r>
          </w:p>
        </w:tc>
      </w:tr>
      <w:tr w:rsidR="005124F9" w:rsidRPr="00AD583C" w14:paraId="549AD195" w14:textId="77777777" w:rsidTr="00274DFB">
        <w:trPr>
          <w:tblCellSpacing w:w="15" w:type="dxa"/>
          <w:jc w:val="center"/>
        </w:trPr>
        <w:tc>
          <w:tcPr>
            <w:tcW w:w="0" w:type="auto"/>
            <w:shd w:val="clear" w:color="auto" w:fill="FFFFFF"/>
            <w:hideMark/>
          </w:tcPr>
          <w:p w14:paraId="0C526EAE" w14:textId="77777777" w:rsidR="005124F9" w:rsidRPr="00AD583C" w:rsidRDefault="005124F9" w:rsidP="005124F9">
            <w:pPr>
              <w:spacing w:after="0" w:line="240" w:lineRule="auto"/>
              <w:rPr>
                <w:rFonts w:asciiTheme="majorHAnsi" w:eastAsia="Times New Roman" w:hAnsiTheme="majorHAnsi" w:cs="Times New Roman"/>
                <w:color w:val="000000"/>
                <w:sz w:val="20"/>
                <w:szCs w:val="20"/>
                <w:lang w:eastAsia="zh-TW"/>
              </w:rPr>
            </w:pPr>
            <w:r w:rsidRPr="00AD583C">
              <w:rPr>
                <w:rFonts w:asciiTheme="majorHAnsi" w:eastAsia="Times New Roman" w:hAnsiTheme="majorHAnsi" w:cs="Times New Roman"/>
                <w:color w:val="000000"/>
                <w:sz w:val="20"/>
                <w:szCs w:val="20"/>
                <w:lang w:eastAsia="zh-TW"/>
              </w:rPr>
              <w:t>18.</w:t>
            </w:r>
          </w:p>
        </w:tc>
        <w:tc>
          <w:tcPr>
            <w:tcW w:w="0" w:type="auto"/>
            <w:shd w:val="clear" w:color="auto" w:fill="FFFFFF"/>
            <w:hideMark/>
          </w:tcPr>
          <w:p w14:paraId="516CC3A7" w14:textId="77777777" w:rsidR="005124F9" w:rsidRPr="00AD583C" w:rsidRDefault="005124F9" w:rsidP="005124F9">
            <w:pPr>
              <w:spacing w:after="0" w:line="240" w:lineRule="auto"/>
              <w:rPr>
                <w:rFonts w:asciiTheme="majorHAnsi" w:eastAsia="Times New Roman" w:hAnsiTheme="majorHAnsi" w:cs="Times New Roman"/>
                <w:color w:val="000000"/>
                <w:sz w:val="20"/>
                <w:szCs w:val="20"/>
                <w:lang w:eastAsia="zh-TW"/>
              </w:rPr>
            </w:pPr>
            <w:r w:rsidRPr="00AD583C">
              <w:rPr>
                <w:rFonts w:asciiTheme="majorHAnsi" w:eastAsia="Times New Roman" w:hAnsiTheme="majorHAnsi" w:cs="Times New Roman"/>
                <w:color w:val="000000"/>
                <w:sz w:val="20"/>
                <w:szCs w:val="20"/>
                <w:lang w:eastAsia="zh-TW"/>
              </w:rPr>
              <w:t>Bills of Exchange and Promissory Notes.</w:t>
            </w:r>
          </w:p>
        </w:tc>
      </w:tr>
      <w:tr w:rsidR="005124F9" w:rsidRPr="00AD583C" w14:paraId="307367B4" w14:textId="77777777" w:rsidTr="00274DFB">
        <w:trPr>
          <w:tblCellSpacing w:w="15" w:type="dxa"/>
          <w:jc w:val="center"/>
        </w:trPr>
        <w:tc>
          <w:tcPr>
            <w:tcW w:w="0" w:type="auto"/>
            <w:shd w:val="clear" w:color="auto" w:fill="FFFFFF"/>
            <w:hideMark/>
          </w:tcPr>
          <w:p w14:paraId="52671AE4" w14:textId="77777777" w:rsidR="005124F9" w:rsidRPr="00AD583C" w:rsidRDefault="005124F9" w:rsidP="005124F9">
            <w:pPr>
              <w:spacing w:after="0" w:line="240" w:lineRule="auto"/>
              <w:rPr>
                <w:rFonts w:asciiTheme="majorHAnsi" w:eastAsia="Times New Roman" w:hAnsiTheme="majorHAnsi" w:cs="Times New Roman"/>
                <w:color w:val="000000"/>
                <w:sz w:val="20"/>
                <w:szCs w:val="20"/>
                <w:lang w:eastAsia="zh-TW"/>
              </w:rPr>
            </w:pPr>
            <w:r w:rsidRPr="00AD583C">
              <w:rPr>
                <w:rFonts w:asciiTheme="majorHAnsi" w:eastAsia="Times New Roman" w:hAnsiTheme="majorHAnsi" w:cs="Times New Roman"/>
                <w:color w:val="000000"/>
                <w:sz w:val="20"/>
                <w:szCs w:val="20"/>
                <w:lang w:eastAsia="zh-TW"/>
              </w:rPr>
              <w:t>19.</w:t>
            </w:r>
          </w:p>
        </w:tc>
        <w:tc>
          <w:tcPr>
            <w:tcW w:w="0" w:type="auto"/>
            <w:shd w:val="clear" w:color="auto" w:fill="FFFFFF"/>
            <w:hideMark/>
          </w:tcPr>
          <w:p w14:paraId="587F8DE5" w14:textId="77777777" w:rsidR="005124F9" w:rsidRPr="00AD583C" w:rsidRDefault="005124F9" w:rsidP="005124F9">
            <w:pPr>
              <w:spacing w:after="0" w:line="240" w:lineRule="auto"/>
              <w:rPr>
                <w:rFonts w:asciiTheme="majorHAnsi" w:eastAsia="Times New Roman" w:hAnsiTheme="majorHAnsi" w:cs="Times New Roman"/>
                <w:color w:val="000000"/>
                <w:sz w:val="20"/>
                <w:szCs w:val="20"/>
                <w:lang w:eastAsia="zh-TW"/>
              </w:rPr>
            </w:pPr>
            <w:r w:rsidRPr="00AD583C">
              <w:rPr>
                <w:rFonts w:asciiTheme="majorHAnsi" w:eastAsia="Times New Roman" w:hAnsiTheme="majorHAnsi" w:cs="Times New Roman"/>
                <w:color w:val="000000"/>
                <w:sz w:val="20"/>
                <w:szCs w:val="20"/>
                <w:lang w:eastAsia="zh-TW"/>
              </w:rPr>
              <w:t>Interest.</w:t>
            </w:r>
          </w:p>
        </w:tc>
      </w:tr>
      <w:tr w:rsidR="005124F9" w:rsidRPr="00AD583C" w14:paraId="62C7C9B1" w14:textId="77777777" w:rsidTr="00274DFB">
        <w:trPr>
          <w:tblCellSpacing w:w="15" w:type="dxa"/>
          <w:jc w:val="center"/>
        </w:trPr>
        <w:tc>
          <w:tcPr>
            <w:tcW w:w="0" w:type="auto"/>
            <w:shd w:val="clear" w:color="auto" w:fill="FFFFFF"/>
            <w:hideMark/>
          </w:tcPr>
          <w:p w14:paraId="565E323D" w14:textId="77777777" w:rsidR="005124F9" w:rsidRPr="00AD583C" w:rsidRDefault="005124F9" w:rsidP="005124F9">
            <w:pPr>
              <w:spacing w:after="0" w:line="240" w:lineRule="auto"/>
              <w:rPr>
                <w:rFonts w:asciiTheme="majorHAnsi" w:eastAsia="Times New Roman" w:hAnsiTheme="majorHAnsi" w:cs="Times New Roman"/>
                <w:color w:val="000000"/>
                <w:sz w:val="20"/>
                <w:szCs w:val="20"/>
                <w:lang w:eastAsia="zh-TW"/>
              </w:rPr>
            </w:pPr>
            <w:r w:rsidRPr="00AD583C">
              <w:rPr>
                <w:rFonts w:asciiTheme="majorHAnsi" w:eastAsia="Times New Roman" w:hAnsiTheme="majorHAnsi" w:cs="Times New Roman"/>
                <w:color w:val="000000"/>
                <w:sz w:val="20"/>
                <w:szCs w:val="20"/>
                <w:lang w:eastAsia="zh-TW"/>
              </w:rPr>
              <w:t>20.</w:t>
            </w:r>
          </w:p>
        </w:tc>
        <w:tc>
          <w:tcPr>
            <w:tcW w:w="0" w:type="auto"/>
            <w:shd w:val="clear" w:color="auto" w:fill="FFFFFF"/>
            <w:hideMark/>
          </w:tcPr>
          <w:p w14:paraId="76BA43CB" w14:textId="77777777" w:rsidR="005124F9" w:rsidRPr="00AD583C" w:rsidRDefault="005124F9" w:rsidP="005124F9">
            <w:pPr>
              <w:spacing w:after="0" w:line="240" w:lineRule="auto"/>
              <w:rPr>
                <w:rFonts w:asciiTheme="majorHAnsi" w:eastAsia="Times New Roman" w:hAnsiTheme="majorHAnsi" w:cs="Times New Roman"/>
                <w:color w:val="000000"/>
                <w:sz w:val="20"/>
                <w:szCs w:val="20"/>
                <w:lang w:eastAsia="zh-TW"/>
              </w:rPr>
            </w:pPr>
            <w:r w:rsidRPr="00AD583C">
              <w:rPr>
                <w:rFonts w:asciiTheme="majorHAnsi" w:eastAsia="Times New Roman" w:hAnsiTheme="majorHAnsi" w:cs="Times New Roman"/>
                <w:color w:val="000000"/>
                <w:sz w:val="20"/>
                <w:szCs w:val="20"/>
                <w:lang w:eastAsia="zh-TW"/>
              </w:rPr>
              <w:t>Legal Tender.</w:t>
            </w:r>
          </w:p>
        </w:tc>
      </w:tr>
      <w:tr w:rsidR="005124F9" w:rsidRPr="00AD583C" w14:paraId="7DC57E7C" w14:textId="77777777" w:rsidTr="00274DFB">
        <w:trPr>
          <w:tblCellSpacing w:w="15" w:type="dxa"/>
          <w:jc w:val="center"/>
        </w:trPr>
        <w:tc>
          <w:tcPr>
            <w:tcW w:w="0" w:type="auto"/>
            <w:shd w:val="clear" w:color="auto" w:fill="FFFFFF"/>
            <w:hideMark/>
          </w:tcPr>
          <w:p w14:paraId="25916A63" w14:textId="77777777" w:rsidR="005124F9" w:rsidRPr="00AD583C" w:rsidRDefault="005124F9" w:rsidP="005124F9">
            <w:pPr>
              <w:spacing w:after="0" w:line="240" w:lineRule="auto"/>
              <w:rPr>
                <w:rFonts w:asciiTheme="majorHAnsi" w:eastAsia="Times New Roman" w:hAnsiTheme="majorHAnsi" w:cs="Times New Roman"/>
                <w:color w:val="000000"/>
                <w:sz w:val="20"/>
                <w:szCs w:val="20"/>
                <w:lang w:eastAsia="zh-TW"/>
              </w:rPr>
            </w:pPr>
            <w:r w:rsidRPr="00AD583C">
              <w:rPr>
                <w:rFonts w:asciiTheme="majorHAnsi" w:eastAsia="Times New Roman" w:hAnsiTheme="majorHAnsi" w:cs="Times New Roman"/>
                <w:color w:val="000000"/>
                <w:sz w:val="20"/>
                <w:szCs w:val="20"/>
                <w:lang w:eastAsia="zh-TW"/>
              </w:rPr>
              <w:t>21.</w:t>
            </w:r>
          </w:p>
        </w:tc>
        <w:tc>
          <w:tcPr>
            <w:tcW w:w="0" w:type="auto"/>
            <w:shd w:val="clear" w:color="auto" w:fill="FFFFFF"/>
            <w:hideMark/>
          </w:tcPr>
          <w:p w14:paraId="56AB1EB2" w14:textId="77777777" w:rsidR="005124F9" w:rsidRPr="00AD583C" w:rsidRDefault="005124F9" w:rsidP="005124F9">
            <w:pPr>
              <w:spacing w:after="0" w:line="240" w:lineRule="auto"/>
              <w:rPr>
                <w:rFonts w:asciiTheme="majorHAnsi" w:eastAsia="Times New Roman" w:hAnsiTheme="majorHAnsi" w:cs="Times New Roman"/>
                <w:color w:val="000000"/>
                <w:sz w:val="20"/>
                <w:szCs w:val="20"/>
                <w:lang w:eastAsia="zh-TW"/>
              </w:rPr>
            </w:pPr>
            <w:r w:rsidRPr="00AD583C">
              <w:rPr>
                <w:rFonts w:asciiTheme="majorHAnsi" w:eastAsia="Times New Roman" w:hAnsiTheme="majorHAnsi" w:cs="Times New Roman"/>
                <w:color w:val="000000"/>
                <w:sz w:val="20"/>
                <w:szCs w:val="20"/>
                <w:lang w:eastAsia="zh-TW"/>
              </w:rPr>
              <w:t>Bankruptcy and Insolvency.</w:t>
            </w:r>
          </w:p>
        </w:tc>
      </w:tr>
      <w:tr w:rsidR="005124F9" w:rsidRPr="00AD583C" w14:paraId="19B11287" w14:textId="77777777" w:rsidTr="00274DFB">
        <w:trPr>
          <w:tblCellSpacing w:w="15" w:type="dxa"/>
          <w:jc w:val="center"/>
        </w:trPr>
        <w:tc>
          <w:tcPr>
            <w:tcW w:w="0" w:type="auto"/>
            <w:shd w:val="clear" w:color="auto" w:fill="FFFFFF"/>
            <w:hideMark/>
          </w:tcPr>
          <w:p w14:paraId="1C924380" w14:textId="77777777" w:rsidR="005124F9" w:rsidRPr="00AD583C" w:rsidRDefault="005124F9" w:rsidP="005124F9">
            <w:pPr>
              <w:spacing w:after="0" w:line="240" w:lineRule="auto"/>
              <w:rPr>
                <w:rFonts w:asciiTheme="majorHAnsi" w:eastAsia="Times New Roman" w:hAnsiTheme="majorHAnsi" w:cs="Times New Roman"/>
                <w:color w:val="000000"/>
                <w:sz w:val="20"/>
                <w:szCs w:val="20"/>
                <w:lang w:eastAsia="zh-TW"/>
              </w:rPr>
            </w:pPr>
            <w:r w:rsidRPr="00AD583C">
              <w:rPr>
                <w:rFonts w:asciiTheme="majorHAnsi" w:eastAsia="Times New Roman" w:hAnsiTheme="majorHAnsi" w:cs="Times New Roman"/>
                <w:color w:val="000000"/>
                <w:sz w:val="20"/>
                <w:szCs w:val="20"/>
                <w:lang w:eastAsia="zh-TW"/>
              </w:rPr>
              <w:t>22.</w:t>
            </w:r>
          </w:p>
        </w:tc>
        <w:tc>
          <w:tcPr>
            <w:tcW w:w="0" w:type="auto"/>
            <w:shd w:val="clear" w:color="auto" w:fill="FFFFFF"/>
            <w:hideMark/>
          </w:tcPr>
          <w:p w14:paraId="32344112" w14:textId="77777777" w:rsidR="005124F9" w:rsidRPr="00AD583C" w:rsidRDefault="005124F9" w:rsidP="005124F9">
            <w:pPr>
              <w:spacing w:after="0" w:line="240" w:lineRule="auto"/>
              <w:rPr>
                <w:rFonts w:asciiTheme="majorHAnsi" w:eastAsia="Times New Roman" w:hAnsiTheme="majorHAnsi" w:cs="Times New Roman"/>
                <w:color w:val="000000"/>
                <w:sz w:val="20"/>
                <w:szCs w:val="20"/>
                <w:lang w:eastAsia="zh-TW"/>
              </w:rPr>
            </w:pPr>
            <w:r w:rsidRPr="00AD583C">
              <w:rPr>
                <w:rFonts w:asciiTheme="majorHAnsi" w:eastAsia="Times New Roman" w:hAnsiTheme="majorHAnsi" w:cs="Times New Roman"/>
                <w:color w:val="000000"/>
                <w:sz w:val="20"/>
                <w:szCs w:val="20"/>
                <w:lang w:eastAsia="zh-TW"/>
              </w:rPr>
              <w:t>Patents of Invention and Discovery.</w:t>
            </w:r>
          </w:p>
        </w:tc>
      </w:tr>
      <w:tr w:rsidR="005124F9" w:rsidRPr="00AD583C" w14:paraId="77FE44A6" w14:textId="77777777" w:rsidTr="00274DFB">
        <w:trPr>
          <w:tblCellSpacing w:w="15" w:type="dxa"/>
          <w:jc w:val="center"/>
        </w:trPr>
        <w:tc>
          <w:tcPr>
            <w:tcW w:w="0" w:type="auto"/>
            <w:shd w:val="clear" w:color="auto" w:fill="FFFFFF"/>
            <w:hideMark/>
          </w:tcPr>
          <w:p w14:paraId="3920875B" w14:textId="77777777" w:rsidR="005124F9" w:rsidRPr="00AD583C" w:rsidRDefault="005124F9" w:rsidP="005124F9">
            <w:pPr>
              <w:spacing w:after="0" w:line="240" w:lineRule="auto"/>
              <w:rPr>
                <w:rFonts w:asciiTheme="majorHAnsi" w:eastAsia="Times New Roman" w:hAnsiTheme="majorHAnsi" w:cs="Times New Roman"/>
                <w:color w:val="000000"/>
                <w:sz w:val="20"/>
                <w:szCs w:val="20"/>
                <w:lang w:eastAsia="zh-TW"/>
              </w:rPr>
            </w:pPr>
            <w:r w:rsidRPr="00AD583C">
              <w:rPr>
                <w:rFonts w:asciiTheme="majorHAnsi" w:eastAsia="Times New Roman" w:hAnsiTheme="majorHAnsi" w:cs="Times New Roman"/>
                <w:color w:val="000000"/>
                <w:sz w:val="20"/>
                <w:szCs w:val="20"/>
                <w:lang w:eastAsia="zh-TW"/>
              </w:rPr>
              <w:t>23.</w:t>
            </w:r>
          </w:p>
        </w:tc>
        <w:tc>
          <w:tcPr>
            <w:tcW w:w="0" w:type="auto"/>
            <w:shd w:val="clear" w:color="auto" w:fill="FFFFFF"/>
            <w:hideMark/>
          </w:tcPr>
          <w:p w14:paraId="2FF57E62" w14:textId="77777777" w:rsidR="005124F9" w:rsidRPr="00AD583C" w:rsidRDefault="005124F9" w:rsidP="005124F9">
            <w:pPr>
              <w:spacing w:after="0" w:line="240" w:lineRule="auto"/>
              <w:rPr>
                <w:rFonts w:asciiTheme="majorHAnsi" w:eastAsia="Times New Roman" w:hAnsiTheme="majorHAnsi" w:cs="Times New Roman"/>
                <w:color w:val="000000"/>
                <w:sz w:val="20"/>
                <w:szCs w:val="20"/>
                <w:lang w:eastAsia="zh-TW"/>
              </w:rPr>
            </w:pPr>
            <w:r w:rsidRPr="00AD583C">
              <w:rPr>
                <w:rFonts w:asciiTheme="majorHAnsi" w:eastAsia="Times New Roman" w:hAnsiTheme="majorHAnsi" w:cs="Times New Roman"/>
                <w:color w:val="000000"/>
                <w:sz w:val="20"/>
                <w:szCs w:val="20"/>
                <w:lang w:eastAsia="zh-TW"/>
              </w:rPr>
              <w:t>Copyrights.</w:t>
            </w:r>
          </w:p>
        </w:tc>
      </w:tr>
      <w:tr w:rsidR="005124F9" w:rsidRPr="00AD583C" w14:paraId="4770B36D" w14:textId="77777777" w:rsidTr="00274DFB">
        <w:trPr>
          <w:tblCellSpacing w:w="15" w:type="dxa"/>
          <w:jc w:val="center"/>
        </w:trPr>
        <w:tc>
          <w:tcPr>
            <w:tcW w:w="0" w:type="auto"/>
            <w:shd w:val="clear" w:color="auto" w:fill="FFFFFF"/>
            <w:hideMark/>
          </w:tcPr>
          <w:p w14:paraId="709C8658" w14:textId="77777777" w:rsidR="005124F9" w:rsidRPr="00AD583C" w:rsidRDefault="005124F9" w:rsidP="005124F9">
            <w:pPr>
              <w:spacing w:after="0" w:line="240" w:lineRule="auto"/>
              <w:rPr>
                <w:rFonts w:asciiTheme="majorHAnsi" w:eastAsia="Times New Roman" w:hAnsiTheme="majorHAnsi" w:cs="Times New Roman"/>
                <w:color w:val="000000"/>
                <w:sz w:val="20"/>
                <w:szCs w:val="20"/>
                <w:lang w:eastAsia="zh-TW"/>
              </w:rPr>
            </w:pPr>
            <w:r w:rsidRPr="00AD583C">
              <w:rPr>
                <w:rFonts w:asciiTheme="majorHAnsi" w:eastAsia="Times New Roman" w:hAnsiTheme="majorHAnsi" w:cs="Times New Roman"/>
                <w:color w:val="000000"/>
                <w:sz w:val="20"/>
                <w:szCs w:val="20"/>
                <w:lang w:eastAsia="zh-TW"/>
              </w:rPr>
              <w:t>24.</w:t>
            </w:r>
          </w:p>
        </w:tc>
        <w:tc>
          <w:tcPr>
            <w:tcW w:w="0" w:type="auto"/>
            <w:shd w:val="clear" w:color="auto" w:fill="FFFFFF"/>
            <w:hideMark/>
          </w:tcPr>
          <w:p w14:paraId="3FDAC97E" w14:textId="77777777" w:rsidR="005124F9" w:rsidRPr="00AD583C" w:rsidRDefault="005124F9" w:rsidP="005124F9">
            <w:pPr>
              <w:spacing w:after="0" w:line="240" w:lineRule="auto"/>
              <w:rPr>
                <w:rFonts w:asciiTheme="majorHAnsi" w:eastAsia="Times New Roman" w:hAnsiTheme="majorHAnsi" w:cs="Times New Roman"/>
                <w:color w:val="000000"/>
                <w:sz w:val="20"/>
                <w:szCs w:val="20"/>
                <w:lang w:eastAsia="zh-TW"/>
              </w:rPr>
            </w:pPr>
            <w:r w:rsidRPr="00AD583C">
              <w:rPr>
                <w:rFonts w:asciiTheme="majorHAnsi" w:eastAsia="Times New Roman" w:hAnsiTheme="majorHAnsi" w:cs="Times New Roman"/>
                <w:color w:val="000000"/>
                <w:sz w:val="20"/>
                <w:szCs w:val="20"/>
                <w:lang w:eastAsia="zh-TW"/>
              </w:rPr>
              <w:t>Indians, and Lands reserved for the Indians.</w:t>
            </w:r>
          </w:p>
        </w:tc>
      </w:tr>
      <w:tr w:rsidR="005124F9" w:rsidRPr="00AD583C" w14:paraId="2ACB82FB" w14:textId="77777777" w:rsidTr="00274DFB">
        <w:trPr>
          <w:tblCellSpacing w:w="15" w:type="dxa"/>
          <w:jc w:val="center"/>
        </w:trPr>
        <w:tc>
          <w:tcPr>
            <w:tcW w:w="0" w:type="auto"/>
            <w:shd w:val="clear" w:color="auto" w:fill="FFFFFF"/>
            <w:hideMark/>
          </w:tcPr>
          <w:p w14:paraId="49A02F78" w14:textId="77777777" w:rsidR="005124F9" w:rsidRPr="00AD583C" w:rsidRDefault="005124F9" w:rsidP="005124F9">
            <w:pPr>
              <w:spacing w:after="0" w:line="240" w:lineRule="auto"/>
              <w:rPr>
                <w:rFonts w:asciiTheme="majorHAnsi" w:eastAsia="Times New Roman" w:hAnsiTheme="majorHAnsi" w:cs="Times New Roman"/>
                <w:color w:val="000000"/>
                <w:sz w:val="20"/>
                <w:szCs w:val="20"/>
                <w:lang w:eastAsia="zh-TW"/>
              </w:rPr>
            </w:pPr>
            <w:r w:rsidRPr="00AD583C">
              <w:rPr>
                <w:rFonts w:asciiTheme="majorHAnsi" w:eastAsia="Times New Roman" w:hAnsiTheme="majorHAnsi" w:cs="Times New Roman"/>
                <w:color w:val="000000"/>
                <w:sz w:val="20"/>
                <w:szCs w:val="20"/>
                <w:lang w:eastAsia="zh-TW"/>
              </w:rPr>
              <w:t>25.</w:t>
            </w:r>
          </w:p>
        </w:tc>
        <w:tc>
          <w:tcPr>
            <w:tcW w:w="0" w:type="auto"/>
            <w:shd w:val="clear" w:color="auto" w:fill="FFFFFF"/>
            <w:hideMark/>
          </w:tcPr>
          <w:p w14:paraId="2149E464" w14:textId="77777777" w:rsidR="005124F9" w:rsidRPr="00AD583C" w:rsidRDefault="005124F9" w:rsidP="005124F9">
            <w:pPr>
              <w:spacing w:after="0" w:line="240" w:lineRule="auto"/>
              <w:rPr>
                <w:rFonts w:asciiTheme="majorHAnsi" w:eastAsia="Times New Roman" w:hAnsiTheme="majorHAnsi" w:cs="Times New Roman"/>
                <w:color w:val="000000"/>
                <w:sz w:val="20"/>
                <w:szCs w:val="20"/>
                <w:lang w:eastAsia="zh-TW"/>
              </w:rPr>
            </w:pPr>
            <w:r w:rsidRPr="00AD583C">
              <w:rPr>
                <w:rFonts w:asciiTheme="majorHAnsi" w:eastAsia="Times New Roman" w:hAnsiTheme="majorHAnsi" w:cs="Times New Roman"/>
                <w:color w:val="000000"/>
                <w:sz w:val="20"/>
                <w:szCs w:val="20"/>
                <w:lang w:eastAsia="zh-TW"/>
              </w:rPr>
              <w:t>Naturalization and Aliens.</w:t>
            </w:r>
          </w:p>
        </w:tc>
      </w:tr>
      <w:tr w:rsidR="005124F9" w:rsidRPr="00AD583C" w14:paraId="51A24C64" w14:textId="77777777" w:rsidTr="00274DFB">
        <w:trPr>
          <w:tblCellSpacing w:w="15" w:type="dxa"/>
          <w:jc w:val="center"/>
        </w:trPr>
        <w:tc>
          <w:tcPr>
            <w:tcW w:w="0" w:type="auto"/>
            <w:shd w:val="clear" w:color="auto" w:fill="FFFFFF"/>
            <w:hideMark/>
          </w:tcPr>
          <w:p w14:paraId="5C6CA8EE" w14:textId="77777777" w:rsidR="005124F9" w:rsidRPr="00AD583C" w:rsidRDefault="005124F9" w:rsidP="005124F9">
            <w:pPr>
              <w:spacing w:after="0" w:line="240" w:lineRule="auto"/>
              <w:rPr>
                <w:rFonts w:asciiTheme="majorHAnsi" w:eastAsia="Times New Roman" w:hAnsiTheme="majorHAnsi" w:cs="Times New Roman"/>
                <w:color w:val="000000"/>
                <w:sz w:val="20"/>
                <w:szCs w:val="20"/>
                <w:lang w:eastAsia="zh-TW"/>
              </w:rPr>
            </w:pPr>
            <w:r w:rsidRPr="00AD583C">
              <w:rPr>
                <w:rFonts w:asciiTheme="majorHAnsi" w:eastAsia="Times New Roman" w:hAnsiTheme="majorHAnsi" w:cs="Times New Roman"/>
                <w:color w:val="000000"/>
                <w:sz w:val="20"/>
                <w:szCs w:val="20"/>
                <w:lang w:eastAsia="zh-TW"/>
              </w:rPr>
              <w:t>26.</w:t>
            </w:r>
          </w:p>
        </w:tc>
        <w:tc>
          <w:tcPr>
            <w:tcW w:w="0" w:type="auto"/>
            <w:shd w:val="clear" w:color="auto" w:fill="FFFFFF"/>
            <w:hideMark/>
          </w:tcPr>
          <w:p w14:paraId="4F9992D1" w14:textId="77777777" w:rsidR="005124F9" w:rsidRPr="00AD583C" w:rsidRDefault="005124F9" w:rsidP="005124F9">
            <w:pPr>
              <w:spacing w:after="0" w:line="240" w:lineRule="auto"/>
              <w:rPr>
                <w:rFonts w:asciiTheme="majorHAnsi" w:eastAsia="Times New Roman" w:hAnsiTheme="majorHAnsi" w:cs="Times New Roman"/>
                <w:color w:val="000000"/>
                <w:sz w:val="20"/>
                <w:szCs w:val="20"/>
                <w:lang w:eastAsia="zh-TW"/>
              </w:rPr>
            </w:pPr>
            <w:r w:rsidRPr="00AD583C">
              <w:rPr>
                <w:rFonts w:asciiTheme="majorHAnsi" w:eastAsia="Times New Roman" w:hAnsiTheme="majorHAnsi" w:cs="Times New Roman"/>
                <w:color w:val="000000"/>
                <w:sz w:val="20"/>
                <w:szCs w:val="20"/>
                <w:lang w:eastAsia="zh-TW"/>
              </w:rPr>
              <w:t>Marriage and Divorce.</w:t>
            </w:r>
          </w:p>
        </w:tc>
      </w:tr>
      <w:tr w:rsidR="005124F9" w:rsidRPr="00AD583C" w14:paraId="0CEC05AB" w14:textId="77777777" w:rsidTr="00274DFB">
        <w:trPr>
          <w:tblCellSpacing w:w="15" w:type="dxa"/>
          <w:jc w:val="center"/>
        </w:trPr>
        <w:tc>
          <w:tcPr>
            <w:tcW w:w="0" w:type="auto"/>
            <w:shd w:val="clear" w:color="auto" w:fill="FFFFFF"/>
            <w:hideMark/>
          </w:tcPr>
          <w:p w14:paraId="5A598AD1" w14:textId="77777777" w:rsidR="005124F9" w:rsidRPr="00AD583C" w:rsidRDefault="005124F9" w:rsidP="005124F9">
            <w:pPr>
              <w:spacing w:after="0" w:line="240" w:lineRule="auto"/>
              <w:rPr>
                <w:rFonts w:asciiTheme="majorHAnsi" w:eastAsia="Times New Roman" w:hAnsiTheme="majorHAnsi" w:cs="Times New Roman"/>
                <w:color w:val="000000"/>
                <w:sz w:val="20"/>
                <w:szCs w:val="20"/>
                <w:lang w:eastAsia="zh-TW"/>
              </w:rPr>
            </w:pPr>
            <w:r w:rsidRPr="00AD583C">
              <w:rPr>
                <w:rFonts w:asciiTheme="majorHAnsi" w:eastAsia="Times New Roman" w:hAnsiTheme="majorHAnsi" w:cs="Times New Roman"/>
                <w:color w:val="000000"/>
                <w:sz w:val="20"/>
                <w:szCs w:val="20"/>
                <w:lang w:eastAsia="zh-TW"/>
              </w:rPr>
              <w:t>27.</w:t>
            </w:r>
          </w:p>
        </w:tc>
        <w:tc>
          <w:tcPr>
            <w:tcW w:w="0" w:type="auto"/>
            <w:shd w:val="clear" w:color="auto" w:fill="FFFFFF"/>
            <w:hideMark/>
          </w:tcPr>
          <w:p w14:paraId="382F62BF" w14:textId="77777777" w:rsidR="005124F9" w:rsidRPr="00AD583C" w:rsidRDefault="005124F9" w:rsidP="005124F9">
            <w:pPr>
              <w:spacing w:after="0" w:line="240" w:lineRule="auto"/>
              <w:rPr>
                <w:rFonts w:asciiTheme="majorHAnsi" w:eastAsia="Times New Roman" w:hAnsiTheme="majorHAnsi" w:cs="Times New Roman"/>
                <w:color w:val="000000"/>
                <w:sz w:val="20"/>
                <w:szCs w:val="20"/>
                <w:lang w:eastAsia="zh-TW"/>
              </w:rPr>
            </w:pPr>
            <w:r w:rsidRPr="00AD583C">
              <w:rPr>
                <w:rFonts w:asciiTheme="majorHAnsi" w:eastAsia="Times New Roman" w:hAnsiTheme="majorHAnsi" w:cs="Times New Roman"/>
                <w:color w:val="000000"/>
                <w:sz w:val="20"/>
                <w:szCs w:val="20"/>
                <w:lang w:eastAsia="zh-TW"/>
              </w:rPr>
              <w:t>The Criminal Law, except the Constitution of Courts of Criminal Jurisdiction, but including the Procedure in Criminal Matters.</w:t>
            </w:r>
          </w:p>
        </w:tc>
      </w:tr>
      <w:tr w:rsidR="005124F9" w:rsidRPr="00AD583C" w14:paraId="41A83708" w14:textId="77777777" w:rsidTr="00274DFB">
        <w:trPr>
          <w:tblCellSpacing w:w="15" w:type="dxa"/>
          <w:jc w:val="center"/>
        </w:trPr>
        <w:tc>
          <w:tcPr>
            <w:tcW w:w="0" w:type="auto"/>
            <w:shd w:val="clear" w:color="auto" w:fill="FFFFFF"/>
            <w:hideMark/>
          </w:tcPr>
          <w:p w14:paraId="55A22126" w14:textId="77777777" w:rsidR="005124F9" w:rsidRPr="00AD583C" w:rsidRDefault="005124F9" w:rsidP="005124F9">
            <w:pPr>
              <w:spacing w:after="0" w:line="240" w:lineRule="auto"/>
              <w:rPr>
                <w:rFonts w:asciiTheme="majorHAnsi" w:eastAsia="Times New Roman" w:hAnsiTheme="majorHAnsi" w:cs="Times New Roman"/>
                <w:color w:val="000000"/>
                <w:sz w:val="20"/>
                <w:szCs w:val="20"/>
                <w:lang w:eastAsia="zh-TW"/>
              </w:rPr>
            </w:pPr>
            <w:r w:rsidRPr="00AD583C">
              <w:rPr>
                <w:rFonts w:asciiTheme="majorHAnsi" w:eastAsia="Times New Roman" w:hAnsiTheme="majorHAnsi" w:cs="Times New Roman"/>
                <w:color w:val="000000"/>
                <w:sz w:val="20"/>
                <w:szCs w:val="20"/>
                <w:lang w:eastAsia="zh-TW"/>
              </w:rPr>
              <w:t>28.</w:t>
            </w:r>
          </w:p>
        </w:tc>
        <w:tc>
          <w:tcPr>
            <w:tcW w:w="0" w:type="auto"/>
            <w:shd w:val="clear" w:color="auto" w:fill="FFFFFF"/>
            <w:hideMark/>
          </w:tcPr>
          <w:p w14:paraId="47DE9934" w14:textId="77777777" w:rsidR="005124F9" w:rsidRPr="00AD583C" w:rsidRDefault="005124F9" w:rsidP="005124F9">
            <w:pPr>
              <w:spacing w:after="0" w:line="240" w:lineRule="auto"/>
              <w:rPr>
                <w:rFonts w:asciiTheme="majorHAnsi" w:eastAsia="Times New Roman" w:hAnsiTheme="majorHAnsi" w:cs="Times New Roman"/>
                <w:color w:val="000000"/>
                <w:sz w:val="20"/>
                <w:szCs w:val="20"/>
                <w:lang w:eastAsia="zh-TW"/>
              </w:rPr>
            </w:pPr>
            <w:r w:rsidRPr="00AD583C">
              <w:rPr>
                <w:rFonts w:asciiTheme="majorHAnsi" w:eastAsia="Times New Roman" w:hAnsiTheme="majorHAnsi" w:cs="Times New Roman"/>
                <w:color w:val="000000"/>
                <w:sz w:val="20"/>
                <w:szCs w:val="20"/>
                <w:lang w:eastAsia="zh-TW"/>
              </w:rPr>
              <w:t>The Establishment, Maintenance, and Management of Penitentiaries.</w:t>
            </w:r>
          </w:p>
        </w:tc>
      </w:tr>
      <w:tr w:rsidR="005124F9" w:rsidRPr="00AD583C" w14:paraId="6DF62D06" w14:textId="77777777" w:rsidTr="00274DFB">
        <w:trPr>
          <w:tblCellSpacing w:w="15" w:type="dxa"/>
          <w:jc w:val="center"/>
        </w:trPr>
        <w:tc>
          <w:tcPr>
            <w:tcW w:w="0" w:type="auto"/>
            <w:shd w:val="clear" w:color="auto" w:fill="FFFFFF"/>
            <w:hideMark/>
          </w:tcPr>
          <w:p w14:paraId="6D541142" w14:textId="77777777" w:rsidR="005124F9" w:rsidRPr="00AD583C" w:rsidRDefault="005124F9" w:rsidP="005124F9">
            <w:pPr>
              <w:spacing w:after="0" w:line="240" w:lineRule="auto"/>
              <w:rPr>
                <w:rFonts w:asciiTheme="majorHAnsi" w:eastAsia="Times New Roman" w:hAnsiTheme="majorHAnsi" w:cs="Times New Roman"/>
                <w:color w:val="000000"/>
                <w:sz w:val="20"/>
                <w:szCs w:val="20"/>
                <w:lang w:eastAsia="zh-TW"/>
              </w:rPr>
            </w:pPr>
            <w:r w:rsidRPr="00AD583C">
              <w:rPr>
                <w:rFonts w:asciiTheme="majorHAnsi" w:eastAsia="Times New Roman" w:hAnsiTheme="majorHAnsi" w:cs="Times New Roman"/>
                <w:color w:val="000000"/>
                <w:sz w:val="20"/>
                <w:szCs w:val="20"/>
                <w:lang w:eastAsia="zh-TW"/>
              </w:rPr>
              <w:t>29.</w:t>
            </w:r>
          </w:p>
        </w:tc>
        <w:tc>
          <w:tcPr>
            <w:tcW w:w="0" w:type="auto"/>
            <w:shd w:val="clear" w:color="auto" w:fill="FFFFFF"/>
            <w:hideMark/>
          </w:tcPr>
          <w:p w14:paraId="4D270BA2" w14:textId="77777777" w:rsidR="005124F9" w:rsidRPr="00AD583C" w:rsidRDefault="005124F9" w:rsidP="005124F9">
            <w:pPr>
              <w:spacing w:after="0" w:line="240" w:lineRule="auto"/>
              <w:rPr>
                <w:rFonts w:asciiTheme="majorHAnsi" w:eastAsia="Times New Roman" w:hAnsiTheme="majorHAnsi" w:cs="Times New Roman"/>
                <w:color w:val="000000"/>
                <w:sz w:val="20"/>
                <w:szCs w:val="20"/>
                <w:lang w:eastAsia="zh-TW"/>
              </w:rPr>
            </w:pPr>
            <w:r w:rsidRPr="00AD583C">
              <w:rPr>
                <w:rFonts w:asciiTheme="majorHAnsi" w:eastAsia="Times New Roman" w:hAnsiTheme="majorHAnsi" w:cs="Times New Roman"/>
                <w:color w:val="000000"/>
                <w:sz w:val="20"/>
                <w:szCs w:val="20"/>
                <w:lang w:eastAsia="zh-TW"/>
              </w:rPr>
              <w:t xml:space="preserve">Such Classes of Subjects as are expressly </w:t>
            </w:r>
            <w:proofErr w:type="gramStart"/>
            <w:r w:rsidRPr="00AD583C">
              <w:rPr>
                <w:rFonts w:asciiTheme="majorHAnsi" w:eastAsia="Times New Roman" w:hAnsiTheme="majorHAnsi" w:cs="Times New Roman"/>
                <w:color w:val="000000"/>
                <w:sz w:val="20"/>
                <w:szCs w:val="20"/>
                <w:lang w:eastAsia="zh-TW"/>
              </w:rPr>
              <w:t>excepted</w:t>
            </w:r>
            <w:proofErr w:type="gramEnd"/>
            <w:r w:rsidRPr="00AD583C">
              <w:rPr>
                <w:rFonts w:asciiTheme="majorHAnsi" w:eastAsia="Times New Roman" w:hAnsiTheme="majorHAnsi" w:cs="Times New Roman"/>
                <w:color w:val="000000"/>
                <w:sz w:val="20"/>
                <w:szCs w:val="20"/>
                <w:lang w:eastAsia="zh-TW"/>
              </w:rPr>
              <w:t xml:space="preserve"> in the Enumeration of the Classes of Subjects by this Act assigned exclusively to the Legislatures of the Provinces.</w:t>
            </w:r>
          </w:p>
        </w:tc>
      </w:tr>
    </w:tbl>
    <w:p w14:paraId="182A43F5" w14:textId="77777777" w:rsidR="005124F9" w:rsidRPr="00AD583C" w:rsidRDefault="005124F9" w:rsidP="005124F9">
      <w:pPr>
        <w:pStyle w:val="ListParagraph"/>
        <w:rPr>
          <w:rFonts w:asciiTheme="majorHAnsi" w:hAnsiTheme="majorHAnsi" w:cs="Times New Roman"/>
          <w:sz w:val="20"/>
          <w:szCs w:val="20"/>
        </w:rPr>
      </w:pPr>
    </w:p>
    <w:p w14:paraId="287DBC63" w14:textId="77777777" w:rsidR="005124F9" w:rsidRPr="00AD583C" w:rsidRDefault="005124F9" w:rsidP="005124F9">
      <w:pPr>
        <w:pStyle w:val="ListParagraph"/>
        <w:rPr>
          <w:rFonts w:asciiTheme="majorHAnsi" w:hAnsiTheme="majorHAnsi" w:cs="Times New Roman"/>
          <w:sz w:val="20"/>
          <w:szCs w:val="20"/>
        </w:rPr>
      </w:pPr>
    </w:p>
    <w:p w14:paraId="7AB0E625" w14:textId="77777777" w:rsidR="00861DFB" w:rsidRPr="00AD583C" w:rsidRDefault="005124F9" w:rsidP="002475A0">
      <w:pPr>
        <w:pStyle w:val="ListParagraph"/>
        <w:numPr>
          <w:ilvl w:val="0"/>
          <w:numId w:val="2"/>
        </w:numPr>
        <w:rPr>
          <w:rFonts w:asciiTheme="majorHAnsi" w:hAnsiTheme="majorHAnsi" w:cs="Times New Roman"/>
          <w:sz w:val="20"/>
          <w:szCs w:val="20"/>
        </w:rPr>
      </w:pPr>
      <w:r w:rsidRPr="00AD583C">
        <w:rPr>
          <w:rFonts w:asciiTheme="majorHAnsi" w:hAnsiTheme="majorHAnsi" w:cs="Times New Roman"/>
          <w:sz w:val="20"/>
          <w:szCs w:val="20"/>
        </w:rPr>
        <w:t>Article 92: all matters that are exclusive to provincial jurisdiction</w:t>
      </w:r>
    </w:p>
    <w:tbl>
      <w:tblPr>
        <w:tblW w:w="9498" w:type="dxa"/>
        <w:tblCellSpacing w:w="36" w:type="dxa"/>
        <w:shd w:val="clear" w:color="auto" w:fill="FFFFFF"/>
        <w:tblCellMar>
          <w:top w:w="36" w:type="dxa"/>
          <w:left w:w="36" w:type="dxa"/>
          <w:bottom w:w="36" w:type="dxa"/>
          <w:right w:w="36" w:type="dxa"/>
        </w:tblCellMar>
        <w:tblLook w:val="04A0" w:firstRow="1" w:lastRow="0" w:firstColumn="1" w:lastColumn="0" w:noHBand="0" w:noVBand="1"/>
      </w:tblPr>
      <w:tblGrid>
        <w:gridCol w:w="2199"/>
        <w:gridCol w:w="509"/>
        <w:gridCol w:w="6652"/>
        <w:gridCol w:w="138"/>
      </w:tblGrid>
      <w:tr w:rsidR="00861DFB" w:rsidRPr="00AD583C" w14:paraId="43B77B89" w14:textId="77777777" w:rsidTr="00E01407">
        <w:trPr>
          <w:tblCellSpacing w:w="36" w:type="dxa"/>
        </w:trPr>
        <w:tc>
          <w:tcPr>
            <w:tcW w:w="9354" w:type="dxa"/>
            <w:gridSpan w:val="4"/>
            <w:shd w:val="clear" w:color="auto" w:fill="FFFFFF"/>
            <w:hideMark/>
          </w:tcPr>
          <w:tbl>
            <w:tblPr>
              <w:tblW w:w="0" w:type="auto"/>
              <w:jc w:val="center"/>
              <w:tblCellSpacing w:w="15" w:type="dxa"/>
              <w:tblCellMar>
                <w:top w:w="15" w:type="dxa"/>
                <w:left w:w="15" w:type="dxa"/>
                <w:bottom w:w="15" w:type="dxa"/>
                <w:right w:w="15" w:type="dxa"/>
              </w:tblCellMar>
              <w:tblLook w:val="04A0" w:firstRow="1" w:lastRow="0" w:firstColumn="1" w:lastColumn="0" w:noHBand="0" w:noVBand="1"/>
            </w:tblPr>
            <w:tblGrid>
              <w:gridCol w:w="296"/>
              <w:gridCol w:w="30"/>
              <w:gridCol w:w="8497"/>
            </w:tblGrid>
            <w:tr w:rsidR="00861DFB" w:rsidRPr="00AD583C" w14:paraId="7A016BF7" w14:textId="77777777" w:rsidTr="00E01407">
              <w:trPr>
                <w:tblCellSpacing w:w="15" w:type="dxa"/>
                <w:jc w:val="center"/>
              </w:trPr>
              <w:tc>
                <w:tcPr>
                  <w:tcW w:w="281" w:type="dxa"/>
                  <w:gridSpan w:val="2"/>
                  <w:hideMark/>
                </w:tcPr>
                <w:p w14:paraId="6F7A24E1" w14:textId="77777777" w:rsidR="00861DFB" w:rsidRPr="00AD583C" w:rsidRDefault="00861DFB" w:rsidP="00861DFB">
                  <w:pPr>
                    <w:spacing w:after="0" w:line="240" w:lineRule="auto"/>
                    <w:rPr>
                      <w:rFonts w:asciiTheme="majorHAnsi" w:eastAsia="Times New Roman" w:hAnsiTheme="majorHAnsi" w:cs="Times New Roman"/>
                      <w:sz w:val="20"/>
                      <w:szCs w:val="20"/>
                      <w:lang w:eastAsia="zh-TW"/>
                    </w:rPr>
                  </w:pPr>
                  <w:r w:rsidRPr="00AD583C">
                    <w:rPr>
                      <w:rFonts w:asciiTheme="majorHAnsi" w:eastAsia="Times New Roman" w:hAnsiTheme="majorHAnsi" w:cs="Times New Roman"/>
                      <w:sz w:val="20"/>
                      <w:szCs w:val="20"/>
                      <w:lang w:eastAsia="zh-TW"/>
                    </w:rPr>
                    <w:t>1.</w:t>
                  </w:r>
                </w:p>
              </w:tc>
              <w:tc>
                <w:tcPr>
                  <w:tcW w:w="8452" w:type="dxa"/>
                  <w:hideMark/>
                </w:tcPr>
                <w:p w14:paraId="3BE5CD4A" w14:textId="77777777" w:rsidR="00861DFB" w:rsidRPr="00AD583C" w:rsidRDefault="00861DFB" w:rsidP="00861DFB">
                  <w:pPr>
                    <w:spacing w:after="0" w:line="240" w:lineRule="auto"/>
                    <w:rPr>
                      <w:rFonts w:asciiTheme="majorHAnsi" w:eastAsia="Times New Roman" w:hAnsiTheme="majorHAnsi" w:cs="Times New Roman"/>
                      <w:sz w:val="20"/>
                      <w:szCs w:val="20"/>
                      <w:lang w:eastAsia="zh-TW"/>
                    </w:rPr>
                  </w:pPr>
                  <w:r w:rsidRPr="00AD583C">
                    <w:rPr>
                      <w:rFonts w:asciiTheme="majorHAnsi" w:eastAsia="Times New Roman" w:hAnsiTheme="majorHAnsi" w:cs="Times New Roman"/>
                      <w:sz w:val="20"/>
                      <w:szCs w:val="20"/>
                      <w:lang w:eastAsia="zh-TW"/>
                    </w:rPr>
                    <w:t>Repealed.</w:t>
                  </w:r>
                </w:p>
              </w:tc>
            </w:tr>
            <w:tr w:rsidR="00861DFB" w:rsidRPr="00AD583C" w14:paraId="05393A4D" w14:textId="77777777" w:rsidTr="00E01407">
              <w:trPr>
                <w:tblCellSpacing w:w="15" w:type="dxa"/>
                <w:jc w:val="center"/>
              </w:trPr>
              <w:tc>
                <w:tcPr>
                  <w:tcW w:w="281" w:type="dxa"/>
                  <w:gridSpan w:val="2"/>
                  <w:hideMark/>
                </w:tcPr>
                <w:p w14:paraId="2397EC00" w14:textId="77777777" w:rsidR="00861DFB" w:rsidRPr="00AD583C" w:rsidRDefault="00861DFB" w:rsidP="00861DFB">
                  <w:pPr>
                    <w:spacing w:after="0" w:line="240" w:lineRule="auto"/>
                    <w:rPr>
                      <w:rFonts w:asciiTheme="majorHAnsi" w:eastAsia="Times New Roman" w:hAnsiTheme="majorHAnsi" w:cs="Times New Roman"/>
                      <w:sz w:val="20"/>
                      <w:szCs w:val="20"/>
                      <w:lang w:eastAsia="zh-TW"/>
                    </w:rPr>
                  </w:pPr>
                  <w:r w:rsidRPr="00AD583C">
                    <w:rPr>
                      <w:rFonts w:asciiTheme="majorHAnsi" w:eastAsia="Times New Roman" w:hAnsiTheme="majorHAnsi" w:cs="Times New Roman"/>
                      <w:sz w:val="20"/>
                      <w:szCs w:val="20"/>
                      <w:lang w:eastAsia="zh-TW"/>
                    </w:rPr>
                    <w:t>2.</w:t>
                  </w:r>
                </w:p>
              </w:tc>
              <w:tc>
                <w:tcPr>
                  <w:tcW w:w="8452" w:type="dxa"/>
                  <w:hideMark/>
                </w:tcPr>
                <w:p w14:paraId="16458CDA" w14:textId="77777777" w:rsidR="00861DFB" w:rsidRPr="00AD583C" w:rsidRDefault="00861DFB" w:rsidP="00861DFB">
                  <w:pPr>
                    <w:spacing w:after="0" w:line="240" w:lineRule="auto"/>
                    <w:rPr>
                      <w:rFonts w:asciiTheme="majorHAnsi" w:eastAsia="Times New Roman" w:hAnsiTheme="majorHAnsi" w:cs="Times New Roman"/>
                      <w:sz w:val="20"/>
                      <w:szCs w:val="20"/>
                      <w:lang w:eastAsia="zh-TW"/>
                    </w:rPr>
                  </w:pPr>
                  <w:r w:rsidRPr="00AD583C">
                    <w:rPr>
                      <w:rFonts w:asciiTheme="majorHAnsi" w:eastAsia="Times New Roman" w:hAnsiTheme="majorHAnsi" w:cs="Times New Roman"/>
                      <w:sz w:val="20"/>
                      <w:szCs w:val="20"/>
                      <w:lang w:eastAsia="zh-TW"/>
                    </w:rPr>
                    <w:t>Direct Taxation within the Province in order to the raising of a Revenue for Provincial Purposes.</w:t>
                  </w:r>
                </w:p>
              </w:tc>
            </w:tr>
            <w:tr w:rsidR="00861DFB" w:rsidRPr="00AD583C" w14:paraId="01682FF3" w14:textId="77777777" w:rsidTr="00E01407">
              <w:trPr>
                <w:tblCellSpacing w:w="15" w:type="dxa"/>
                <w:jc w:val="center"/>
              </w:trPr>
              <w:tc>
                <w:tcPr>
                  <w:tcW w:w="281" w:type="dxa"/>
                  <w:gridSpan w:val="2"/>
                  <w:hideMark/>
                </w:tcPr>
                <w:p w14:paraId="7F7E4ACD" w14:textId="77777777" w:rsidR="00861DFB" w:rsidRPr="00AD583C" w:rsidRDefault="00861DFB" w:rsidP="00861DFB">
                  <w:pPr>
                    <w:spacing w:after="0" w:line="240" w:lineRule="auto"/>
                    <w:rPr>
                      <w:rFonts w:asciiTheme="majorHAnsi" w:eastAsia="Times New Roman" w:hAnsiTheme="majorHAnsi" w:cs="Times New Roman"/>
                      <w:sz w:val="20"/>
                      <w:szCs w:val="20"/>
                      <w:lang w:eastAsia="zh-TW"/>
                    </w:rPr>
                  </w:pPr>
                  <w:r w:rsidRPr="00AD583C">
                    <w:rPr>
                      <w:rFonts w:asciiTheme="majorHAnsi" w:eastAsia="Times New Roman" w:hAnsiTheme="majorHAnsi" w:cs="Times New Roman"/>
                      <w:sz w:val="20"/>
                      <w:szCs w:val="20"/>
                      <w:lang w:eastAsia="zh-TW"/>
                    </w:rPr>
                    <w:t>3.</w:t>
                  </w:r>
                </w:p>
              </w:tc>
              <w:tc>
                <w:tcPr>
                  <w:tcW w:w="8452" w:type="dxa"/>
                  <w:hideMark/>
                </w:tcPr>
                <w:p w14:paraId="2B088878" w14:textId="77777777" w:rsidR="00861DFB" w:rsidRPr="00AD583C" w:rsidRDefault="00861DFB" w:rsidP="00861DFB">
                  <w:pPr>
                    <w:spacing w:after="0" w:line="240" w:lineRule="auto"/>
                    <w:rPr>
                      <w:rFonts w:asciiTheme="majorHAnsi" w:eastAsia="Times New Roman" w:hAnsiTheme="majorHAnsi" w:cs="Times New Roman"/>
                      <w:sz w:val="20"/>
                      <w:szCs w:val="20"/>
                      <w:lang w:eastAsia="zh-TW"/>
                    </w:rPr>
                  </w:pPr>
                  <w:r w:rsidRPr="00AD583C">
                    <w:rPr>
                      <w:rFonts w:asciiTheme="majorHAnsi" w:eastAsia="Times New Roman" w:hAnsiTheme="majorHAnsi" w:cs="Times New Roman"/>
                      <w:sz w:val="20"/>
                      <w:szCs w:val="20"/>
                      <w:lang w:eastAsia="zh-TW"/>
                    </w:rPr>
                    <w:t>The borrowing of Money on the sole Credit of the Province</w:t>
                  </w:r>
                </w:p>
              </w:tc>
            </w:tr>
            <w:tr w:rsidR="00861DFB" w:rsidRPr="00AD583C" w14:paraId="5209CDC5" w14:textId="77777777" w:rsidTr="00E01407">
              <w:trPr>
                <w:tblCellSpacing w:w="15" w:type="dxa"/>
                <w:jc w:val="center"/>
              </w:trPr>
              <w:tc>
                <w:tcPr>
                  <w:tcW w:w="281" w:type="dxa"/>
                  <w:gridSpan w:val="2"/>
                  <w:hideMark/>
                </w:tcPr>
                <w:p w14:paraId="15043447" w14:textId="77777777" w:rsidR="00861DFB" w:rsidRPr="00AD583C" w:rsidRDefault="00861DFB" w:rsidP="00861DFB">
                  <w:pPr>
                    <w:spacing w:after="0" w:line="240" w:lineRule="auto"/>
                    <w:rPr>
                      <w:rFonts w:asciiTheme="majorHAnsi" w:eastAsia="Times New Roman" w:hAnsiTheme="majorHAnsi" w:cs="Times New Roman"/>
                      <w:sz w:val="20"/>
                      <w:szCs w:val="20"/>
                      <w:lang w:eastAsia="zh-TW"/>
                    </w:rPr>
                  </w:pPr>
                  <w:r w:rsidRPr="00AD583C">
                    <w:rPr>
                      <w:rFonts w:asciiTheme="majorHAnsi" w:eastAsia="Times New Roman" w:hAnsiTheme="majorHAnsi" w:cs="Times New Roman"/>
                      <w:sz w:val="20"/>
                      <w:szCs w:val="20"/>
                      <w:lang w:eastAsia="zh-TW"/>
                    </w:rPr>
                    <w:t>4.</w:t>
                  </w:r>
                </w:p>
              </w:tc>
              <w:tc>
                <w:tcPr>
                  <w:tcW w:w="8452" w:type="dxa"/>
                  <w:hideMark/>
                </w:tcPr>
                <w:p w14:paraId="5D5647B5" w14:textId="77777777" w:rsidR="00861DFB" w:rsidRPr="00AD583C" w:rsidRDefault="00861DFB" w:rsidP="00861DFB">
                  <w:pPr>
                    <w:spacing w:after="0" w:line="240" w:lineRule="auto"/>
                    <w:rPr>
                      <w:rFonts w:asciiTheme="majorHAnsi" w:eastAsia="Times New Roman" w:hAnsiTheme="majorHAnsi" w:cs="Times New Roman"/>
                      <w:sz w:val="20"/>
                      <w:szCs w:val="20"/>
                      <w:lang w:eastAsia="zh-TW"/>
                    </w:rPr>
                  </w:pPr>
                  <w:r w:rsidRPr="00AD583C">
                    <w:rPr>
                      <w:rFonts w:asciiTheme="majorHAnsi" w:eastAsia="Times New Roman" w:hAnsiTheme="majorHAnsi" w:cs="Times New Roman"/>
                      <w:sz w:val="20"/>
                      <w:szCs w:val="20"/>
                      <w:lang w:eastAsia="zh-TW"/>
                    </w:rPr>
                    <w:t>The Establishment and Tenure of Provincial Offices and the Appointment and Payment of Provincial Officers.</w:t>
                  </w:r>
                </w:p>
              </w:tc>
            </w:tr>
            <w:tr w:rsidR="00861DFB" w:rsidRPr="00AD583C" w14:paraId="581DFE76" w14:textId="77777777" w:rsidTr="00E01407">
              <w:trPr>
                <w:tblCellSpacing w:w="15" w:type="dxa"/>
                <w:jc w:val="center"/>
              </w:trPr>
              <w:tc>
                <w:tcPr>
                  <w:tcW w:w="281" w:type="dxa"/>
                  <w:gridSpan w:val="2"/>
                  <w:hideMark/>
                </w:tcPr>
                <w:p w14:paraId="5D27ED02" w14:textId="77777777" w:rsidR="00861DFB" w:rsidRPr="00AD583C" w:rsidRDefault="00861DFB" w:rsidP="00861DFB">
                  <w:pPr>
                    <w:spacing w:after="0" w:line="240" w:lineRule="auto"/>
                    <w:rPr>
                      <w:rFonts w:asciiTheme="majorHAnsi" w:eastAsia="Times New Roman" w:hAnsiTheme="majorHAnsi" w:cs="Times New Roman"/>
                      <w:sz w:val="20"/>
                      <w:szCs w:val="20"/>
                      <w:lang w:eastAsia="zh-TW"/>
                    </w:rPr>
                  </w:pPr>
                  <w:r w:rsidRPr="00AD583C">
                    <w:rPr>
                      <w:rFonts w:asciiTheme="majorHAnsi" w:eastAsia="Times New Roman" w:hAnsiTheme="majorHAnsi" w:cs="Times New Roman"/>
                      <w:sz w:val="20"/>
                      <w:szCs w:val="20"/>
                      <w:lang w:eastAsia="zh-TW"/>
                    </w:rPr>
                    <w:lastRenderedPageBreak/>
                    <w:t>5.</w:t>
                  </w:r>
                </w:p>
              </w:tc>
              <w:tc>
                <w:tcPr>
                  <w:tcW w:w="8452" w:type="dxa"/>
                  <w:hideMark/>
                </w:tcPr>
                <w:p w14:paraId="5FBC5BE3" w14:textId="77777777" w:rsidR="00861DFB" w:rsidRPr="00AD583C" w:rsidRDefault="00861DFB" w:rsidP="00861DFB">
                  <w:pPr>
                    <w:spacing w:after="0" w:line="240" w:lineRule="auto"/>
                    <w:rPr>
                      <w:rFonts w:asciiTheme="majorHAnsi" w:eastAsia="Times New Roman" w:hAnsiTheme="majorHAnsi" w:cs="Times New Roman"/>
                      <w:sz w:val="20"/>
                      <w:szCs w:val="20"/>
                      <w:lang w:eastAsia="zh-TW"/>
                    </w:rPr>
                  </w:pPr>
                  <w:r w:rsidRPr="00AD583C">
                    <w:rPr>
                      <w:rFonts w:asciiTheme="majorHAnsi" w:eastAsia="Times New Roman" w:hAnsiTheme="majorHAnsi" w:cs="Times New Roman"/>
                      <w:sz w:val="20"/>
                      <w:szCs w:val="20"/>
                      <w:lang w:eastAsia="zh-TW"/>
                    </w:rPr>
                    <w:t>The Management and Sale of the Public Lands belonging to the Province and of the Timber and Wood thereon.</w:t>
                  </w:r>
                </w:p>
              </w:tc>
            </w:tr>
            <w:tr w:rsidR="00861DFB" w:rsidRPr="00AD583C" w14:paraId="22B58C8F" w14:textId="77777777" w:rsidTr="00E01407">
              <w:trPr>
                <w:tblCellSpacing w:w="15" w:type="dxa"/>
                <w:jc w:val="center"/>
              </w:trPr>
              <w:tc>
                <w:tcPr>
                  <w:tcW w:w="281" w:type="dxa"/>
                  <w:gridSpan w:val="2"/>
                  <w:hideMark/>
                </w:tcPr>
                <w:p w14:paraId="11B7DD65" w14:textId="77777777" w:rsidR="00861DFB" w:rsidRPr="00AD583C" w:rsidRDefault="00861DFB" w:rsidP="00861DFB">
                  <w:pPr>
                    <w:spacing w:after="0" w:line="240" w:lineRule="auto"/>
                    <w:rPr>
                      <w:rFonts w:asciiTheme="majorHAnsi" w:eastAsia="Times New Roman" w:hAnsiTheme="majorHAnsi" w:cs="Times New Roman"/>
                      <w:sz w:val="20"/>
                      <w:szCs w:val="20"/>
                      <w:lang w:eastAsia="zh-TW"/>
                    </w:rPr>
                  </w:pPr>
                  <w:r w:rsidRPr="00AD583C">
                    <w:rPr>
                      <w:rFonts w:asciiTheme="majorHAnsi" w:eastAsia="Times New Roman" w:hAnsiTheme="majorHAnsi" w:cs="Times New Roman"/>
                      <w:sz w:val="20"/>
                      <w:szCs w:val="20"/>
                      <w:lang w:eastAsia="zh-TW"/>
                    </w:rPr>
                    <w:t>6.</w:t>
                  </w:r>
                </w:p>
              </w:tc>
              <w:tc>
                <w:tcPr>
                  <w:tcW w:w="8452" w:type="dxa"/>
                  <w:hideMark/>
                </w:tcPr>
                <w:p w14:paraId="55B52E14" w14:textId="77777777" w:rsidR="00861DFB" w:rsidRPr="00AD583C" w:rsidRDefault="00861DFB" w:rsidP="00861DFB">
                  <w:pPr>
                    <w:spacing w:after="0" w:line="240" w:lineRule="auto"/>
                    <w:rPr>
                      <w:rFonts w:asciiTheme="majorHAnsi" w:eastAsia="Times New Roman" w:hAnsiTheme="majorHAnsi" w:cs="Times New Roman"/>
                      <w:sz w:val="20"/>
                      <w:szCs w:val="20"/>
                      <w:lang w:eastAsia="zh-TW"/>
                    </w:rPr>
                  </w:pPr>
                  <w:r w:rsidRPr="00AD583C">
                    <w:rPr>
                      <w:rFonts w:asciiTheme="majorHAnsi" w:eastAsia="Times New Roman" w:hAnsiTheme="majorHAnsi" w:cs="Times New Roman"/>
                      <w:sz w:val="20"/>
                      <w:szCs w:val="20"/>
                      <w:lang w:eastAsia="zh-TW"/>
                    </w:rPr>
                    <w:t>The Establishment, Maintenance, and Management of Public and Reformatory Prisons in and for the Province.</w:t>
                  </w:r>
                </w:p>
              </w:tc>
            </w:tr>
            <w:tr w:rsidR="00861DFB" w:rsidRPr="00AD583C" w14:paraId="22A4783C" w14:textId="77777777" w:rsidTr="00E01407">
              <w:trPr>
                <w:tblCellSpacing w:w="15" w:type="dxa"/>
                <w:jc w:val="center"/>
              </w:trPr>
              <w:tc>
                <w:tcPr>
                  <w:tcW w:w="281" w:type="dxa"/>
                  <w:gridSpan w:val="2"/>
                  <w:hideMark/>
                </w:tcPr>
                <w:p w14:paraId="29DE14E1" w14:textId="77777777" w:rsidR="00861DFB" w:rsidRPr="00AD583C" w:rsidRDefault="00861DFB" w:rsidP="00861DFB">
                  <w:pPr>
                    <w:spacing w:after="0" w:line="240" w:lineRule="auto"/>
                    <w:rPr>
                      <w:rFonts w:asciiTheme="majorHAnsi" w:eastAsia="Times New Roman" w:hAnsiTheme="majorHAnsi" w:cs="Times New Roman"/>
                      <w:sz w:val="20"/>
                      <w:szCs w:val="20"/>
                      <w:lang w:eastAsia="zh-TW"/>
                    </w:rPr>
                  </w:pPr>
                  <w:r w:rsidRPr="00AD583C">
                    <w:rPr>
                      <w:rFonts w:asciiTheme="majorHAnsi" w:eastAsia="Times New Roman" w:hAnsiTheme="majorHAnsi" w:cs="Times New Roman"/>
                      <w:sz w:val="20"/>
                      <w:szCs w:val="20"/>
                      <w:lang w:eastAsia="zh-TW"/>
                    </w:rPr>
                    <w:t>7.</w:t>
                  </w:r>
                </w:p>
              </w:tc>
              <w:tc>
                <w:tcPr>
                  <w:tcW w:w="8452" w:type="dxa"/>
                  <w:hideMark/>
                </w:tcPr>
                <w:p w14:paraId="47D3C7CA" w14:textId="77777777" w:rsidR="00861DFB" w:rsidRPr="00AD583C" w:rsidRDefault="00861DFB" w:rsidP="00861DFB">
                  <w:pPr>
                    <w:spacing w:after="0" w:line="240" w:lineRule="auto"/>
                    <w:rPr>
                      <w:rFonts w:asciiTheme="majorHAnsi" w:eastAsia="Times New Roman" w:hAnsiTheme="majorHAnsi" w:cs="Times New Roman"/>
                      <w:sz w:val="20"/>
                      <w:szCs w:val="20"/>
                      <w:lang w:eastAsia="zh-TW"/>
                    </w:rPr>
                  </w:pPr>
                  <w:r w:rsidRPr="00AD583C">
                    <w:rPr>
                      <w:rFonts w:asciiTheme="majorHAnsi" w:eastAsia="Times New Roman" w:hAnsiTheme="majorHAnsi" w:cs="Times New Roman"/>
                      <w:sz w:val="20"/>
                      <w:szCs w:val="20"/>
                      <w:lang w:eastAsia="zh-TW"/>
                    </w:rPr>
                    <w:t>The Establishment, Maintenance, and Management of Hospitals, Asylums, Charities, and Eleemosynary Institutions in and for the Province, other than Marine Hospitals.</w:t>
                  </w:r>
                </w:p>
              </w:tc>
            </w:tr>
            <w:tr w:rsidR="00861DFB" w:rsidRPr="00AD583C" w14:paraId="18196CA2" w14:textId="77777777" w:rsidTr="00E01407">
              <w:trPr>
                <w:tblCellSpacing w:w="15" w:type="dxa"/>
                <w:jc w:val="center"/>
              </w:trPr>
              <w:tc>
                <w:tcPr>
                  <w:tcW w:w="281" w:type="dxa"/>
                  <w:gridSpan w:val="2"/>
                  <w:hideMark/>
                </w:tcPr>
                <w:p w14:paraId="1AA56633" w14:textId="77777777" w:rsidR="00861DFB" w:rsidRPr="00AD583C" w:rsidRDefault="00861DFB" w:rsidP="00861DFB">
                  <w:pPr>
                    <w:spacing w:after="0" w:line="240" w:lineRule="auto"/>
                    <w:rPr>
                      <w:rFonts w:asciiTheme="majorHAnsi" w:eastAsia="Times New Roman" w:hAnsiTheme="majorHAnsi" w:cs="Times New Roman"/>
                      <w:sz w:val="20"/>
                      <w:szCs w:val="20"/>
                      <w:lang w:eastAsia="zh-TW"/>
                    </w:rPr>
                  </w:pPr>
                  <w:r w:rsidRPr="00AD583C">
                    <w:rPr>
                      <w:rFonts w:asciiTheme="majorHAnsi" w:eastAsia="Times New Roman" w:hAnsiTheme="majorHAnsi" w:cs="Times New Roman"/>
                      <w:sz w:val="20"/>
                      <w:szCs w:val="20"/>
                      <w:lang w:eastAsia="zh-TW"/>
                    </w:rPr>
                    <w:t>8.</w:t>
                  </w:r>
                </w:p>
              </w:tc>
              <w:tc>
                <w:tcPr>
                  <w:tcW w:w="8452" w:type="dxa"/>
                  <w:hideMark/>
                </w:tcPr>
                <w:p w14:paraId="564E622E" w14:textId="77777777" w:rsidR="00861DFB" w:rsidRPr="00AD583C" w:rsidRDefault="00861DFB" w:rsidP="00861DFB">
                  <w:pPr>
                    <w:spacing w:after="0" w:line="240" w:lineRule="auto"/>
                    <w:rPr>
                      <w:rFonts w:asciiTheme="majorHAnsi" w:eastAsia="Times New Roman" w:hAnsiTheme="majorHAnsi" w:cs="Times New Roman"/>
                      <w:sz w:val="20"/>
                      <w:szCs w:val="20"/>
                      <w:lang w:eastAsia="zh-TW"/>
                    </w:rPr>
                  </w:pPr>
                  <w:r w:rsidRPr="00AD583C">
                    <w:rPr>
                      <w:rFonts w:asciiTheme="majorHAnsi" w:eastAsia="Times New Roman" w:hAnsiTheme="majorHAnsi" w:cs="Times New Roman"/>
                      <w:sz w:val="20"/>
                      <w:szCs w:val="20"/>
                      <w:lang w:eastAsia="zh-TW"/>
                    </w:rPr>
                    <w:t>Municipal Institutions in the Province.</w:t>
                  </w:r>
                </w:p>
              </w:tc>
            </w:tr>
            <w:tr w:rsidR="00861DFB" w:rsidRPr="00AD583C" w14:paraId="27F514B2" w14:textId="77777777" w:rsidTr="00E01407">
              <w:trPr>
                <w:tblCellSpacing w:w="15" w:type="dxa"/>
                <w:jc w:val="center"/>
              </w:trPr>
              <w:tc>
                <w:tcPr>
                  <w:tcW w:w="281" w:type="dxa"/>
                  <w:gridSpan w:val="2"/>
                  <w:hideMark/>
                </w:tcPr>
                <w:p w14:paraId="2269483D" w14:textId="77777777" w:rsidR="00861DFB" w:rsidRPr="00AD583C" w:rsidRDefault="00861DFB" w:rsidP="00861DFB">
                  <w:pPr>
                    <w:spacing w:after="0" w:line="240" w:lineRule="auto"/>
                    <w:rPr>
                      <w:rFonts w:asciiTheme="majorHAnsi" w:eastAsia="Times New Roman" w:hAnsiTheme="majorHAnsi" w:cs="Times New Roman"/>
                      <w:sz w:val="20"/>
                      <w:szCs w:val="20"/>
                      <w:lang w:eastAsia="zh-TW"/>
                    </w:rPr>
                  </w:pPr>
                  <w:r w:rsidRPr="00AD583C">
                    <w:rPr>
                      <w:rFonts w:asciiTheme="majorHAnsi" w:eastAsia="Times New Roman" w:hAnsiTheme="majorHAnsi" w:cs="Times New Roman"/>
                      <w:sz w:val="20"/>
                      <w:szCs w:val="20"/>
                      <w:lang w:eastAsia="zh-TW"/>
                    </w:rPr>
                    <w:t>9.</w:t>
                  </w:r>
                </w:p>
              </w:tc>
              <w:tc>
                <w:tcPr>
                  <w:tcW w:w="8452" w:type="dxa"/>
                  <w:hideMark/>
                </w:tcPr>
                <w:p w14:paraId="3C050747" w14:textId="77777777" w:rsidR="00861DFB" w:rsidRPr="00AD583C" w:rsidRDefault="00861DFB" w:rsidP="00861DFB">
                  <w:pPr>
                    <w:spacing w:after="0" w:line="240" w:lineRule="auto"/>
                    <w:rPr>
                      <w:rFonts w:asciiTheme="majorHAnsi" w:eastAsia="Times New Roman" w:hAnsiTheme="majorHAnsi" w:cs="Times New Roman"/>
                      <w:sz w:val="20"/>
                      <w:szCs w:val="20"/>
                      <w:lang w:eastAsia="zh-TW"/>
                    </w:rPr>
                  </w:pPr>
                  <w:r w:rsidRPr="00AD583C">
                    <w:rPr>
                      <w:rFonts w:asciiTheme="majorHAnsi" w:eastAsia="Times New Roman" w:hAnsiTheme="majorHAnsi" w:cs="Times New Roman"/>
                      <w:sz w:val="20"/>
                      <w:szCs w:val="20"/>
                      <w:lang w:eastAsia="zh-TW"/>
                    </w:rPr>
                    <w:t>Shop, Saloon, Tavern, Auctioneer, and other Licences in order to the raising of a Revenue for Provincial, Local, or Municipal Purposes.</w:t>
                  </w:r>
                </w:p>
              </w:tc>
            </w:tr>
            <w:tr w:rsidR="00861DFB" w:rsidRPr="00AD583C" w14:paraId="55396769" w14:textId="77777777" w:rsidTr="00E01407">
              <w:trPr>
                <w:tblCellSpacing w:w="15" w:type="dxa"/>
                <w:jc w:val="center"/>
              </w:trPr>
              <w:tc>
                <w:tcPr>
                  <w:tcW w:w="281" w:type="dxa"/>
                  <w:gridSpan w:val="2"/>
                  <w:hideMark/>
                </w:tcPr>
                <w:p w14:paraId="0027CBB5" w14:textId="77777777" w:rsidR="00861DFB" w:rsidRPr="00AD583C" w:rsidRDefault="00861DFB" w:rsidP="00861DFB">
                  <w:pPr>
                    <w:spacing w:after="0" w:line="240" w:lineRule="auto"/>
                    <w:rPr>
                      <w:rFonts w:asciiTheme="majorHAnsi" w:eastAsia="Times New Roman" w:hAnsiTheme="majorHAnsi" w:cs="Times New Roman"/>
                      <w:sz w:val="20"/>
                      <w:szCs w:val="20"/>
                      <w:lang w:eastAsia="zh-TW"/>
                    </w:rPr>
                  </w:pPr>
                  <w:r w:rsidRPr="00AD583C">
                    <w:rPr>
                      <w:rFonts w:asciiTheme="majorHAnsi" w:eastAsia="Times New Roman" w:hAnsiTheme="majorHAnsi" w:cs="Times New Roman"/>
                      <w:sz w:val="20"/>
                      <w:szCs w:val="20"/>
                      <w:lang w:eastAsia="zh-TW"/>
                    </w:rPr>
                    <w:t>10.</w:t>
                  </w:r>
                </w:p>
              </w:tc>
              <w:tc>
                <w:tcPr>
                  <w:tcW w:w="8452" w:type="dxa"/>
                  <w:hideMark/>
                </w:tcPr>
                <w:p w14:paraId="11BE8678" w14:textId="77777777" w:rsidR="00861DFB" w:rsidRPr="00AD583C" w:rsidRDefault="00861DFB" w:rsidP="00861DFB">
                  <w:pPr>
                    <w:spacing w:after="0" w:line="240" w:lineRule="auto"/>
                    <w:rPr>
                      <w:rFonts w:asciiTheme="majorHAnsi" w:eastAsia="Times New Roman" w:hAnsiTheme="majorHAnsi" w:cs="Times New Roman"/>
                      <w:sz w:val="20"/>
                      <w:szCs w:val="20"/>
                      <w:lang w:eastAsia="zh-TW"/>
                    </w:rPr>
                  </w:pPr>
                  <w:r w:rsidRPr="00AD583C">
                    <w:rPr>
                      <w:rFonts w:asciiTheme="majorHAnsi" w:eastAsia="Times New Roman" w:hAnsiTheme="majorHAnsi" w:cs="Times New Roman"/>
                      <w:sz w:val="20"/>
                      <w:szCs w:val="20"/>
                      <w:lang w:eastAsia="zh-TW"/>
                    </w:rPr>
                    <w:t>Local Works and Undertakings other than such as are of the following Classes:</w:t>
                  </w:r>
                </w:p>
              </w:tc>
            </w:tr>
            <w:tr w:rsidR="00861DFB" w:rsidRPr="00AD583C" w14:paraId="3F39E170" w14:textId="77777777" w:rsidTr="00E01407">
              <w:trPr>
                <w:tblCellSpacing w:w="15" w:type="dxa"/>
                <w:jc w:val="center"/>
              </w:trPr>
              <w:tc>
                <w:tcPr>
                  <w:tcW w:w="251" w:type="dxa"/>
                  <w:hideMark/>
                </w:tcPr>
                <w:p w14:paraId="164109BC" w14:textId="77777777" w:rsidR="00861DFB" w:rsidRPr="00AD583C" w:rsidRDefault="00861DFB" w:rsidP="00861DFB">
                  <w:pPr>
                    <w:spacing w:after="0" w:line="240" w:lineRule="auto"/>
                    <w:rPr>
                      <w:rFonts w:asciiTheme="majorHAnsi" w:eastAsia="Times New Roman" w:hAnsiTheme="majorHAnsi" w:cs="Times New Roman"/>
                      <w:sz w:val="20"/>
                      <w:szCs w:val="20"/>
                      <w:lang w:eastAsia="zh-TW"/>
                    </w:rPr>
                  </w:pPr>
                  <w:r w:rsidRPr="00AD583C">
                    <w:rPr>
                      <w:rFonts w:asciiTheme="majorHAnsi" w:eastAsia="Times New Roman" w:hAnsiTheme="majorHAnsi" w:cs="Times New Roman"/>
                      <w:i/>
                      <w:iCs/>
                      <w:sz w:val="20"/>
                      <w:szCs w:val="20"/>
                      <w:lang w:eastAsia="zh-TW"/>
                    </w:rPr>
                    <w:t>(a)</w:t>
                  </w:r>
                </w:p>
              </w:tc>
              <w:tc>
                <w:tcPr>
                  <w:tcW w:w="8482" w:type="dxa"/>
                  <w:gridSpan w:val="2"/>
                  <w:hideMark/>
                </w:tcPr>
                <w:p w14:paraId="581F2E23" w14:textId="77777777" w:rsidR="00861DFB" w:rsidRPr="00AD583C" w:rsidRDefault="00861DFB" w:rsidP="00861DFB">
                  <w:pPr>
                    <w:spacing w:after="0" w:line="240" w:lineRule="auto"/>
                    <w:rPr>
                      <w:rFonts w:asciiTheme="majorHAnsi" w:eastAsia="Times New Roman" w:hAnsiTheme="majorHAnsi" w:cs="Times New Roman"/>
                      <w:sz w:val="20"/>
                      <w:szCs w:val="20"/>
                      <w:lang w:eastAsia="zh-TW"/>
                    </w:rPr>
                  </w:pPr>
                  <w:r w:rsidRPr="00AD583C">
                    <w:rPr>
                      <w:rFonts w:asciiTheme="majorHAnsi" w:eastAsia="Times New Roman" w:hAnsiTheme="majorHAnsi" w:cs="Times New Roman"/>
                      <w:sz w:val="20"/>
                      <w:szCs w:val="20"/>
                      <w:lang w:eastAsia="zh-TW"/>
                    </w:rPr>
                    <w:t>Lines of Steam or other Ships, Railways, Canals, Telegraphs, and other Works and Undertakings connecting the Province with any other or others of the Provinces, or extending beyond the Limits of the Province:</w:t>
                  </w:r>
                </w:p>
              </w:tc>
            </w:tr>
            <w:tr w:rsidR="00861DFB" w:rsidRPr="00AD583C" w14:paraId="61D62778" w14:textId="77777777" w:rsidTr="00E01407">
              <w:trPr>
                <w:tblCellSpacing w:w="15" w:type="dxa"/>
                <w:jc w:val="center"/>
              </w:trPr>
              <w:tc>
                <w:tcPr>
                  <w:tcW w:w="251" w:type="dxa"/>
                  <w:hideMark/>
                </w:tcPr>
                <w:p w14:paraId="2A8A4EAB" w14:textId="77777777" w:rsidR="00861DFB" w:rsidRPr="00AD583C" w:rsidRDefault="00861DFB" w:rsidP="00861DFB">
                  <w:pPr>
                    <w:spacing w:after="0" w:line="240" w:lineRule="auto"/>
                    <w:rPr>
                      <w:rFonts w:asciiTheme="majorHAnsi" w:eastAsia="Times New Roman" w:hAnsiTheme="majorHAnsi" w:cs="Times New Roman"/>
                      <w:sz w:val="20"/>
                      <w:szCs w:val="20"/>
                      <w:lang w:eastAsia="zh-TW"/>
                    </w:rPr>
                  </w:pPr>
                  <w:r w:rsidRPr="00AD583C">
                    <w:rPr>
                      <w:rFonts w:asciiTheme="majorHAnsi" w:eastAsia="Times New Roman" w:hAnsiTheme="majorHAnsi" w:cs="Times New Roman"/>
                      <w:i/>
                      <w:iCs/>
                      <w:sz w:val="20"/>
                      <w:szCs w:val="20"/>
                      <w:lang w:eastAsia="zh-TW"/>
                    </w:rPr>
                    <w:t>(b)</w:t>
                  </w:r>
                </w:p>
              </w:tc>
              <w:tc>
                <w:tcPr>
                  <w:tcW w:w="8482" w:type="dxa"/>
                  <w:gridSpan w:val="2"/>
                  <w:hideMark/>
                </w:tcPr>
                <w:p w14:paraId="16F8CCD1" w14:textId="77777777" w:rsidR="00861DFB" w:rsidRPr="00AD583C" w:rsidRDefault="00861DFB" w:rsidP="00861DFB">
                  <w:pPr>
                    <w:spacing w:after="0" w:line="240" w:lineRule="auto"/>
                    <w:rPr>
                      <w:rFonts w:asciiTheme="majorHAnsi" w:eastAsia="Times New Roman" w:hAnsiTheme="majorHAnsi" w:cs="Times New Roman"/>
                      <w:sz w:val="20"/>
                      <w:szCs w:val="20"/>
                      <w:lang w:eastAsia="zh-TW"/>
                    </w:rPr>
                  </w:pPr>
                  <w:r w:rsidRPr="00AD583C">
                    <w:rPr>
                      <w:rFonts w:asciiTheme="majorHAnsi" w:eastAsia="Times New Roman" w:hAnsiTheme="majorHAnsi" w:cs="Times New Roman"/>
                      <w:sz w:val="20"/>
                      <w:szCs w:val="20"/>
                      <w:lang w:eastAsia="zh-TW"/>
                    </w:rPr>
                    <w:t>Lines of Steam Ships between the Province and any British or Foreign Country:</w:t>
                  </w:r>
                </w:p>
              </w:tc>
            </w:tr>
            <w:tr w:rsidR="00861DFB" w:rsidRPr="00AD583C" w14:paraId="707EBB2F" w14:textId="77777777" w:rsidTr="00E01407">
              <w:trPr>
                <w:tblCellSpacing w:w="15" w:type="dxa"/>
                <w:jc w:val="center"/>
              </w:trPr>
              <w:tc>
                <w:tcPr>
                  <w:tcW w:w="251" w:type="dxa"/>
                  <w:hideMark/>
                </w:tcPr>
                <w:p w14:paraId="6FB5139D" w14:textId="77777777" w:rsidR="00861DFB" w:rsidRPr="00AD583C" w:rsidRDefault="00861DFB" w:rsidP="00861DFB">
                  <w:pPr>
                    <w:spacing w:after="0" w:line="240" w:lineRule="auto"/>
                    <w:rPr>
                      <w:rFonts w:asciiTheme="majorHAnsi" w:eastAsia="Times New Roman" w:hAnsiTheme="majorHAnsi" w:cs="Times New Roman"/>
                      <w:sz w:val="20"/>
                      <w:szCs w:val="20"/>
                      <w:lang w:eastAsia="zh-TW"/>
                    </w:rPr>
                  </w:pPr>
                  <w:r w:rsidRPr="00AD583C">
                    <w:rPr>
                      <w:rFonts w:asciiTheme="majorHAnsi" w:eastAsia="Times New Roman" w:hAnsiTheme="majorHAnsi" w:cs="Times New Roman"/>
                      <w:i/>
                      <w:iCs/>
                      <w:sz w:val="20"/>
                      <w:szCs w:val="20"/>
                      <w:lang w:eastAsia="zh-TW"/>
                    </w:rPr>
                    <w:t>(c)</w:t>
                  </w:r>
                </w:p>
              </w:tc>
              <w:tc>
                <w:tcPr>
                  <w:tcW w:w="8482" w:type="dxa"/>
                  <w:gridSpan w:val="2"/>
                  <w:hideMark/>
                </w:tcPr>
                <w:p w14:paraId="10BE52E4" w14:textId="77777777" w:rsidR="00861DFB" w:rsidRPr="00AD583C" w:rsidRDefault="00861DFB" w:rsidP="00861DFB">
                  <w:pPr>
                    <w:spacing w:after="0" w:line="240" w:lineRule="auto"/>
                    <w:rPr>
                      <w:rFonts w:asciiTheme="majorHAnsi" w:eastAsia="Times New Roman" w:hAnsiTheme="majorHAnsi" w:cs="Times New Roman"/>
                      <w:sz w:val="20"/>
                      <w:szCs w:val="20"/>
                      <w:lang w:eastAsia="zh-TW"/>
                    </w:rPr>
                  </w:pPr>
                  <w:r w:rsidRPr="00AD583C">
                    <w:rPr>
                      <w:rFonts w:asciiTheme="majorHAnsi" w:eastAsia="Times New Roman" w:hAnsiTheme="majorHAnsi" w:cs="Times New Roman"/>
                      <w:sz w:val="20"/>
                      <w:szCs w:val="20"/>
                      <w:lang w:eastAsia="zh-TW"/>
                    </w:rPr>
                    <w:t>Such Works as, although wholly situate within the Province, are before or after their Execution declared by the Parliament of Canada to be for the general Advantage of Canada or for the Advantage of Two or more of the Provinces.</w:t>
                  </w:r>
                </w:p>
              </w:tc>
            </w:tr>
          </w:tbl>
          <w:p w14:paraId="48DFE96B" w14:textId="77777777" w:rsidR="00861DFB" w:rsidRPr="00AD583C" w:rsidRDefault="00861DFB" w:rsidP="00861DFB">
            <w:pPr>
              <w:spacing w:after="100" w:line="240" w:lineRule="auto"/>
              <w:rPr>
                <w:rFonts w:asciiTheme="majorHAnsi" w:eastAsia="Times New Roman" w:hAnsiTheme="majorHAnsi" w:cs="Times New Roman"/>
                <w:vanish/>
                <w:color w:val="000000"/>
                <w:sz w:val="20"/>
                <w:szCs w:val="20"/>
                <w:lang w:eastAsia="zh-TW"/>
              </w:rPr>
            </w:pPr>
          </w:p>
          <w:tbl>
            <w:tblPr>
              <w:tblW w:w="0" w:type="auto"/>
              <w:jc w:val="center"/>
              <w:tblCellSpacing w:w="15" w:type="dxa"/>
              <w:tblCellMar>
                <w:top w:w="15" w:type="dxa"/>
                <w:left w:w="15" w:type="dxa"/>
                <w:bottom w:w="15" w:type="dxa"/>
                <w:right w:w="15" w:type="dxa"/>
              </w:tblCellMar>
              <w:tblLook w:val="04A0" w:firstRow="1" w:lastRow="0" w:firstColumn="1" w:lastColumn="0" w:noHBand="0" w:noVBand="1"/>
            </w:tblPr>
            <w:tblGrid>
              <w:gridCol w:w="327"/>
              <w:gridCol w:w="8496"/>
            </w:tblGrid>
            <w:tr w:rsidR="00861DFB" w:rsidRPr="00AD583C" w14:paraId="5113ED25" w14:textId="77777777" w:rsidTr="00E01407">
              <w:trPr>
                <w:tblCellSpacing w:w="15" w:type="dxa"/>
                <w:jc w:val="center"/>
              </w:trPr>
              <w:tc>
                <w:tcPr>
                  <w:tcW w:w="282" w:type="dxa"/>
                  <w:hideMark/>
                </w:tcPr>
                <w:p w14:paraId="510A84B6" w14:textId="77777777" w:rsidR="00861DFB" w:rsidRPr="00AD583C" w:rsidRDefault="00861DFB" w:rsidP="00861DFB">
                  <w:pPr>
                    <w:spacing w:after="0" w:line="240" w:lineRule="auto"/>
                    <w:rPr>
                      <w:rFonts w:asciiTheme="majorHAnsi" w:eastAsia="Times New Roman" w:hAnsiTheme="majorHAnsi" w:cs="Times New Roman"/>
                      <w:sz w:val="20"/>
                      <w:szCs w:val="20"/>
                      <w:lang w:eastAsia="zh-TW"/>
                    </w:rPr>
                  </w:pPr>
                  <w:r w:rsidRPr="00AD583C">
                    <w:rPr>
                      <w:rFonts w:asciiTheme="majorHAnsi" w:eastAsia="Times New Roman" w:hAnsiTheme="majorHAnsi" w:cs="Times New Roman"/>
                      <w:sz w:val="20"/>
                      <w:szCs w:val="20"/>
                      <w:lang w:eastAsia="zh-TW"/>
                    </w:rPr>
                    <w:t>11.</w:t>
                  </w:r>
                </w:p>
              </w:tc>
              <w:tc>
                <w:tcPr>
                  <w:tcW w:w="8451" w:type="dxa"/>
                  <w:hideMark/>
                </w:tcPr>
                <w:p w14:paraId="1B9227F7" w14:textId="77777777" w:rsidR="00861DFB" w:rsidRPr="00AD583C" w:rsidRDefault="00861DFB" w:rsidP="00861DFB">
                  <w:pPr>
                    <w:spacing w:after="0" w:line="240" w:lineRule="auto"/>
                    <w:rPr>
                      <w:rFonts w:asciiTheme="majorHAnsi" w:eastAsia="Times New Roman" w:hAnsiTheme="majorHAnsi" w:cs="Times New Roman"/>
                      <w:sz w:val="20"/>
                      <w:szCs w:val="20"/>
                      <w:lang w:eastAsia="zh-TW"/>
                    </w:rPr>
                  </w:pPr>
                  <w:r w:rsidRPr="00AD583C">
                    <w:rPr>
                      <w:rFonts w:asciiTheme="majorHAnsi" w:eastAsia="Times New Roman" w:hAnsiTheme="majorHAnsi" w:cs="Times New Roman"/>
                      <w:sz w:val="20"/>
                      <w:szCs w:val="20"/>
                      <w:lang w:eastAsia="zh-TW"/>
                    </w:rPr>
                    <w:t>The Incorporation of Companies with Provincial Objects.</w:t>
                  </w:r>
                </w:p>
              </w:tc>
            </w:tr>
            <w:tr w:rsidR="00861DFB" w:rsidRPr="00AD583C" w14:paraId="437ECC3D" w14:textId="77777777" w:rsidTr="00E01407">
              <w:trPr>
                <w:tblCellSpacing w:w="15" w:type="dxa"/>
                <w:jc w:val="center"/>
              </w:trPr>
              <w:tc>
                <w:tcPr>
                  <w:tcW w:w="282" w:type="dxa"/>
                  <w:hideMark/>
                </w:tcPr>
                <w:p w14:paraId="047D8A0C" w14:textId="77777777" w:rsidR="00861DFB" w:rsidRPr="00AD583C" w:rsidRDefault="00861DFB" w:rsidP="00861DFB">
                  <w:pPr>
                    <w:spacing w:after="0" w:line="240" w:lineRule="auto"/>
                    <w:rPr>
                      <w:rFonts w:asciiTheme="majorHAnsi" w:eastAsia="Times New Roman" w:hAnsiTheme="majorHAnsi" w:cs="Times New Roman"/>
                      <w:sz w:val="20"/>
                      <w:szCs w:val="20"/>
                      <w:lang w:eastAsia="zh-TW"/>
                    </w:rPr>
                  </w:pPr>
                  <w:r w:rsidRPr="00AD583C">
                    <w:rPr>
                      <w:rFonts w:asciiTheme="majorHAnsi" w:eastAsia="Times New Roman" w:hAnsiTheme="majorHAnsi" w:cs="Times New Roman"/>
                      <w:sz w:val="20"/>
                      <w:szCs w:val="20"/>
                      <w:lang w:eastAsia="zh-TW"/>
                    </w:rPr>
                    <w:t>12.</w:t>
                  </w:r>
                </w:p>
              </w:tc>
              <w:tc>
                <w:tcPr>
                  <w:tcW w:w="8451" w:type="dxa"/>
                  <w:hideMark/>
                </w:tcPr>
                <w:p w14:paraId="5F25AD86" w14:textId="77777777" w:rsidR="00861DFB" w:rsidRPr="00AD583C" w:rsidRDefault="00861DFB" w:rsidP="00861DFB">
                  <w:pPr>
                    <w:spacing w:after="0" w:line="240" w:lineRule="auto"/>
                    <w:rPr>
                      <w:rFonts w:asciiTheme="majorHAnsi" w:eastAsia="Times New Roman" w:hAnsiTheme="majorHAnsi" w:cs="Times New Roman"/>
                      <w:sz w:val="20"/>
                      <w:szCs w:val="20"/>
                      <w:lang w:eastAsia="zh-TW"/>
                    </w:rPr>
                  </w:pPr>
                  <w:r w:rsidRPr="00AD583C">
                    <w:rPr>
                      <w:rFonts w:asciiTheme="majorHAnsi" w:eastAsia="Times New Roman" w:hAnsiTheme="majorHAnsi" w:cs="Times New Roman"/>
                      <w:sz w:val="20"/>
                      <w:szCs w:val="20"/>
                      <w:lang w:eastAsia="zh-TW"/>
                    </w:rPr>
                    <w:t>The Solemnization of Marriage in the Province.</w:t>
                  </w:r>
                </w:p>
              </w:tc>
            </w:tr>
            <w:tr w:rsidR="00861DFB" w:rsidRPr="00AD583C" w14:paraId="31EDC5F9" w14:textId="77777777" w:rsidTr="00E01407">
              <w:trPr>
                <w:tblCellSpacing w:w="15" w:type="dxa"/>
                <w:jc w:val="center"/>
              </w:trPr>
              <w:tc>
                <w:tcPr>
                  <w:tcW w:w="282" w:type="dxa"/>
                  <w:hideMark/>
                </w:tcPr>
                <w:p w14:paraId="726E22D7" w14:textId="77777777" w:rsidR="00861DFB" w:rsidRPr="00AD583C" w:rsidRDefault="00861DFB" w:rsidP="00861DFB">
                  <w:pPr>
                    <w:spacing w:after="0" w:line="240" w:lineRule="auto"/>
                    <w:rPr>
                      <w:rFonts w:asciiTheme="majorHAnsi" w:eastAsia="Times New Roman" w:hAnsiTheme="majorHAnsi" w:cs="Times New Roman"/>
                      <w:sz w:val="20"/>
                      <w:szCs w:val="20"/>
                      <w:lang w:eastAsia="zh-TW"/>
                    </w:rPr>
                  </w:pPr>
                  <w:r w:rsidRPr="00AD583C">
                    <w:rPr>
                      <w:rFonts w:asciiTheme="majorHAnsi" w:eastAsia="Times New Roman" w:hAnsiTheme="majorHAnsi" w:cs="Times New Roman"/>
                      <w:sz w:val="20"/>
                      <w:szCs w:val="20"/>
                      <w:lang w:eastAsia="zh-TW"/>
                    </w:rPr>
                    <w:t>13.</w:t>
                  </w:r>
                </w:p>
              </w:tc>
              <w:tc>
                <w:tcPr>
                  <w:tcW w:w="8451" w:type="dxa"/>
                  <w:hideMark/>
                </w:tcPr>
                <w:p w14:paraId="063B746A" w14:textId="77777777" w:rsidR="00861DFB" w:rsidRPr="00AD583C" w:rsidRDefault="00861DFB" w:rsidP="00861DFB">
                  <w:pPr>
                    <w:spacing w:after="0" w:line="240" w:lineRule="auto"/>
                    <w:rPr>
                      <w:rFonts w:asciiTheme="majorHAnsi" w:eastAsia="Times New Roman" w:hAnsiTheme="majorHAnsi" w:cs="Times New Roman"/>
                      <w:sz w:val="20"/>
                      <w:szCs w:val="20"/>
                      <w:lang w:eastAsia="zh-TW"/>
                    </w:rPr>
                  </w:pPr>
                  <w:r w:rsidRPr="00AD583C">
                    <w:rPr>
                      <w:rFonts w:asciiTheme="majorHAnsi" w:eastAsia="Times New Roman" w:hAnsiTheme="majorHAnsi" w:cs="Times New Roman"/>
                      <w:sz w:val="20"/>
                      <w:szCs w:val="20"/>
                      <w:lang w:eastAsia="zh-TW"/>
                    </w:rPr>
                    <w:t>Property and Civil Rights in the Province.</w:t>
                  </w:r>
                </w:p>
              </w:tc>
            </w:tr>
            <w:tr w:rsidR="00861DFB" w:rsidRPr="00AD583C" w14:paraId="3384DDF7" w14:textId="77777777" w:rsidTr="00E01407">
              <w:trPr>
                <w:tblCellSpacing w:w="15" w:type="dxa"/>
                <w:jc w:val="center"/>
              </w:trPr>
              <w:tc>
                <w:tcPr>
                  <w:tcW w:w="282" w:type="dxa"/>
                  <w:hideMark/>
                </w:tcPr>
                <w:p w14:paraId="09D0B588" w14:textId="77777777" w:rsidR="00861DFB" w:rsidRPr="00AD583C" w:rsidRDefault="00861DFB" w:rsidP="00861DFB">
                  <w:pPr>
                    <w:spacing w:after="0" w:line="240" w:lineRule="auto"/>
                    <w:rPr>
                      <w:rFonts w:asciiTheme="majorHAnsi" w:eastAsia="Times New Roman" w:hAnsiTheme="majorHAnsi" w:cs="Times New Roman"/>
                      <w:sz w:val="20"/>
                      <w:szCs w:val="20"/>
                      <w:lang w:eastAsia="zh-TW"/>
                    </w:rPr>
                  </w:pPr>
                  <w:r w:rsidRPr="00AD583C">
                    <w:rPr>
                      <w:rFonts w:asciiTheme="majorHAnsi" w:eastAsia="Times New Roman" w:hAnsiTheme="majorHAnsi" w:cs="Times New Roman"/>
                      <w:sz w:val="20"/>
                      <w:szCs w:val="20"/>
                      <w:lang w:eastAsia="zh-TW"/>
                    </w:rPr>
                    <w:t>14.</w:t>
                  </w:r>
                </w:p>
              </w:tc>
              <w:tc>
                <w:tcPr>
                  <w:tcW w:w="8451" w:type="dxa"/>
                  <w:hideMark/>
                </w:tcPr>
                <w:p w14:paraId="26D0CE3E" w14:textId="77777777" w:rsidR="00861DFB" w:rsidRPr="00AD583C" w:rsidRDefault="00861DFB" w:rsidP="00861DFB">
                  <w:pPr>
                    <w:spacing w:after="0" w:line="240" w:lineRule="auto"/>
                    <w:rPr>
                      <w:rFonts w:asciiTheme="majorHAnsi" w:eastAsia="Times New Roman" w:hAnsiTheme="majorHAnsi" w:cs="Times New Roman"/>
                      <w:sz w:val="20"/>
                      <w:szCs w:val="20"/>
                      <w:lang w:eastAsia="zh-TW"/>
                    </w:rPr>
                  </w:pPr>
                  <w:r w:rsidRPr="00AD583C">
                    <w:rPr>
                      <w:rFonts w:asciiTheme="majorHAnsi" w:eastAsia="Times New Roman" w:hAnsiTheme="majorHAnsi" w:cs="Times New Roman"/>
                      <w:sz w:val="20"/>
                      <w:szCs w:val="20"/>
                      <w:lang w:eastAsia="zh-TW"/>
                    </w:rPr>
                    <w:t>The Administration of Justice in the Province, including the Constitution, Maintenance, and Organization of Provincial Courts, both of Civil and of Criminal Jurisdiction, and including Procedure in Civil Matters in those Courts.</w:t>
                  </w:r>
                </w:p>
              </w:tc>
            </w:tr>
            <w:tr w:rsidR="00861DFB" w:rsidRPr="00AD583C" w14:paraId="100B0A92" w14:textId="77777777" w:rsidTr="00E01407">
              <w:trPr>
                <w:tblCellSpacing w:w="15" w:type="dxa"/>
                <w:jc w:val="center"/>
              </w:trPr>
              <w:tc>
                <w:tcPr>
                  <w:tcW w:w="282" w:type="dxa"/>
                  <w:hideMark/>
                </w:tcPr>
                <w:p w14:paraId="0B44247A" w14:textId="77777777" w:rsidR="00861DFB" w:rsidRPr="00AD583C" w:rsidRDefault="00861DFB" w:rsidP="00861DFB">
                  <w:pPr>
                    <w:spacing w:after="0" w:line="240" w:lineRule="auto"/>
                    <w:rPr>
                      <w:rFonts w:asciiTheme="majorHAnsi" w:eastAsia="Times New Roman" w:hAnsiTheme="majorHAnsi" w:cs="Times New Roman"/>
                      <w:sz w:val="20"/>
                      <w:szCs w:val="20"/>
                      <w:lang w:eastAsia="zh-TW"/>
                    </w:rPr>
                  </w:pPr>
                  <w:r w:rsidRPr="00AD583C">
                    <w:rPr>
                      <w:rFonts w:asciiTheme="majorHAnsi" w:eastAsia="Times New Roman" w:hAnsiTheme="majorHAnsi" w:cs="Times New Roman"/>
                      <w:sz w:val="20"/>
                      <w:szCs w:val="20"/>
                      <w:lang w:eastAsia="zh-TW"/>
                    </w:rPr>
                    <w:t>15.</w:t>
                  </w:r>
                </w:p>
              </w:tc>
              <w:tc>
                <w:tcPr>
                  <w:tcW w:w="8451" w:type="dxa"/>
                  <w:hideMark/>
                </w:tcPr>
                <w:p w14:paraId="50380455" w14:textId="77777777" w:rsidR="00861DFB" w:rsidRPr="00AD583C" w:rsidRDefault="00861DFB" w:rsidP="00861DFB">
                  <w:pPr>
                    <w:spacing w:after="0" w:line="240" w:lineRule="auto"/>
                    <w:rPr>
                      <w:rFonts w:asciiTheme="majorHAnsi" w:eastAsia="Times New Roman" w:hAnsiTheme="majorHAnsi" w:cs="Times New Roman"/>
                      <w:sz w:val="20"/>
                      <w:szCs w:val="20"/>
                      <w:lang w:eastAsia="zh-TW"/>
                    </w:rPr>
                  </w:pPr>
                  <w:r w:rsidRPr="00AD583C">
                    <w:rPr>
                      <w:rFonts w:asciiTheme="majorHAnsi" w:eastAsia="Times New Roman" w:hAnsiTheme="majorHAnsi" w:cs="Times New Roman"/>
                      <w:sz w:val="20"/>
                      <w:szCs w:val="20"/>
                      <w:lang w:eastAsia="zh-TW"/>
                    </w:rPr>
                    <w:t>The Imposition of Punishment by Fine, Penalty, or Imprisonment for enforcing any Law of the Province made in relation to any Matter coming within any of the Classes of Subjects enumerated in this Section.</w:t>
                  </w:r>
                </w:p>
              </w:tc>
            </w:tr>
            <w:tr w:rsidR="00861DFB" w:rsidRPr="00AD583C" w14:paraId="35D390CA" w14:textId="77777777" w:rsidTr="00E01407">
              <w:trPr>
                <w:tblCellSpacing w:w="15" w:type="dxa"/>
                <w:jc w:val="center"/>
              </w:trPr>
              <w:tc>
                <w:tcPr>
                  <w:tcW w:w="282" w:type="dxa"/>
                  <w:hideMark/>
                </w:tcPr>
                <w:p w14:paraId="12A146C7" w14:textId="77777777" w:rsidR="00861DFB" w:rsidRPr="00AD583C" w:rsidRDefault="00861DFB" w:rsidP="00861DFB">
                  <w:pPr>
                    <w:spacing w:after="0" w:line="240" w:lineRule="auto"/>
                    <w:rPr>
                      <w:rFonts w:asciiTheme="majorHAnsi" w:eastAsia="Times New Roman" w:hAnsiTheme="majorHAnsi" w:cs="Times New Roman"/>
                      <w:sz w:val="20"/>
                      <w:szCs w:val="20"/>
                      <w:lang w:eastAsia="zh-TW"/>
                    </w:rPr>
                  </w:pPr>
                  <w:r w:rsidRPr="00AD583C">
                    <w:rPr>
                      <w:rFonts w:asciiTheme="majorHAnsi" w:eastAsia="Times New Roman" w:hAnsiTheme="majorHAnsi" w:cs="Times New Roman"/>
                      <w:sz w:val="20"/>
                      <w:szCs w:val="20"/>
                      <w:lang w:eastAsia="zh-TW"/>
                    </w:rPr>
                    <w:t>16.</w:t>
                  </w:r>
                </w:p>
              </w:tc>
              <w:tc>
                <w:tcPr>
                  <w:tcW w:w="8451" w:type="dxa"/>
                  <w:hideMark/>
                </w:tcPr>
                <w:p w14:paraId="5024FB90" w14:textId="77777777" w:rsidR="00861DFB" w:rsidRPr="00AD583C" w:rsidRDefault="00861DFB" w:rsidP="00861DFB">
                  <w:pPr>
                    <w:spacing w:after="0" w:line="240" w:lineRule="auto"/>
                    <w:rPr>
                      <w:rFonts w:asciiTheme="majorHAnsi" w:eastAsia="Times New Roman" w:hAnsiTheme="majorHAnsi" w:cs="Times New Roman"/>
                      <w:sz w:val="20"/>
                      <w:szCs w:val="20"/>
                      <w:lang w:eastAsia="zh-TW"/>
                    </w:rPr>
                  </w:pPr>
                  <w:r w:rsidRPr="00AD583C">
                    <w:rPr>
                      <w:rFonts w:asciiTheme="majorHAnsi" w:eastAsia="Times New Roman" w:hAnsiTheme="majorHAnsi" w:cs="Times New Roman"/>
                      <w:sz w:val="20"/>
                      <w:szCs w:val="20"/>
                      <w:lang w:eastAsia="zh-TW"/>
                    </w:rPr>
                    <w:t>Generally all Matters of a merely local or private Nature in the Province.</w:t>
                  </w:r>
                </w:p>
              </w:tc>
            </w:tr>
          </w:tbl>
          <w:p w14:paraId="1066682F" w14:textId="77777777" w:rsidR="00861DFB" w:rsidRPr="00AD583C" w:rsidRDefault="00861DFB" w:rsidP="00861DFB">
            <w:pPr>
              <w:spacing w:before="100" w:beforeAutospacing="1" w:after="100" w:afterAutospacing="1" w:line="240" w:lineRule="auto"/>
              <w:rPr>
                <w:rFonts w:asciiTheme="majorHAnsi" w:eastAsia="Times New Roman" w:hAnsiTheme="majorHAnsi" w:cs="Times New Roman"/>
                <w:color w:val="000000"/>
                <w:sz w:val="20"/>
                <w:szCs w:val="20"/>
                <w:lang w:eastAsia="zh-TW"/>
              </w:rPr>
            </w:pPr>
            <w:r w:rsidRPr="00AD583C">
              <w:rPr>
                <w:rFonts w:asciiTheme="majorHAnsi" w:eastAsia="Times New Roman" w:hAnsiTheme="majorHAnsi" w:cs="Times New Roman"/>
                <w:color w:val="000000"/>
                <w:sz w:val="20"/>
                <w:szCs w:val="20"/>
                <w:lang w:eastAsia="zh-TW"/>
              </w:rPr>
              <w:t> </w:t>
            </w:r>
          </w:p>
        </w:tc>
      </w:tr>
      <w:tr w:rsidR="00861DFB" w:rsidRPr="00AD583C" w14:paraId="5FBD7A13" w14:textId="77777777" w:rsidTr="00E01407">
        <w:trPr>
          <w:gridAfter w:val="1"/>
          <w:wAfter w:w="30" w:type="dxa"/>
          <w:tblCellSpacing w:w="36" w:type="dxa"/>
        </w:trPr>
        <w:tc>
          <w:tcPr>
            <w:tcW w:w="0" w:type="auto"/>
            <w:shd w:val="clear" w:color="auto" w:fill="FFFFFF"/>
            <w:vAlign w:val="center"/>
            <w:hideMark/>
          </w:tcPr>
          <w:p w14:paraId="710B13E7" w14:textId="77777777" w:rsidR="00861DFB" w:rsidRPr="00AD583C" w:rsidRDefault="00861DFB" w:rsidP="00861DFB">
            <w:pPr>
              <w:spacing w:after="0" w:line="240" w:lineRule="auto"/>
              <w:rPr>
                <w:rFonts w:asciiTheme="majorHAnsi" w:eastAsia="Times New Roman" w:hAnsiTheme="majorHAnsi" w:cs="Times New Roman"/>
                <w:color w:val="000000"/>
                <w:sz w:val="20"/>
                <w:szCs w:val="20"/>
                <w:lang w:eastAsia="zh-TW"/>
              </w:rPr>
            </w:pPr>
          </w:p>
        </w:tc>
        <w:tc>
          <w:tcPr>
            <w:tcW w:w="0" w:type="auto"/>
            <w:shd w:val="clear" w:color="auto" w:fill="FFFFFF"/>
            <w:vAlign w:val="center"/>
            <w:hideMark/>
          </w:tcPr>
          <w:p w14:paraId="51077CA7" w14:textId="77777777" w:rsidR="00861DFB" w:rsidRPr="00AD583C" w:rsidRDefault="00861DFB" w:rsidP="00861DFB">
            <w:pPr>
              <w:spacing w:after="0" w:line="240" w:lineRule="auto"/>
              <w:rPr>
                <w:rFonts w:asciiTheme="majorHAnsi" w:eastAsia="Times New Roman" w:hAnsiTheme="majorHAnsi" w:cs="Times New Roman"/>
                <w:sz w:val="20"/>
                <w:szCs w:val="20"/>
                <w:lang w:eastAsia="zh-TW"/>
              </w:rPr>
            </w:pPr>
          </w:p>
        </w:tc>
        <w:tc>
          <w:tcPr>
            <w:tcW w:w="0" w:type="auto"/>
            <w:shd w:val="clear" w:color="auto" w:fill="FFFFFF"/>
            <w:hideMark/>
          </w:tcPr>
          <w:p w14:paraId="2745F6B3" w14:textId="77777777" w:rsidR="00861DFB" w:rsidRPr="00AD583C" w:rsidRDefault="00861DFB" w:rsidP="00861DFB">
            <w:pPr>
              <w:spacing w:before="100" w:beforeAutospacing="1" w:after="100" w:afterAutospacing="1" w:line="240" w:lineRule="auto"/>
              <w:rPr>
                <w:rFonts w:asciiTheme="majorHAnsi" w:eastAsia="Times New Roman" w:hAnsiTheme="majorHAnsi" w:cs="Times New Roman"/>
                <w:color w:val="000000"/>
                <w:sz w:val="20"/>
                <w:szCs w:val="20"/>
                <w:lang w:eastAsia="zh-TW"/>
              </w:rPr>
            </w:pPr>
            <w:r w:rsidRPr="00AD583C">
              <w:rPr>
                <w:rFonts w:asciiTheme="majorHAnsi" w:eastAsia="Times New Roman" w:hAnsiTheme="majorHAnsi" w:cs="Times New Roman"/>
                <w:color w:val="000000"/>
                <w:sz w:val="20"/>
                <w:szCs w:val="20"/>
                <w:lang w:eastAsia="zh-TW"/>
              </w:rPr>
              <w:t> </w:t>
            </w:r>
          </w:p>
          <w:p w14:paraId="4215F74F" w14:textId="77777777" w:rsidR="00861DFB" w:rsidRPr="00AD583C" w:rsidRDefault="00861DFB" w:rsidP="00861DFB">
            <w:pPr>
              <w:spacing w:before="100" w:beforeAutospacing="1" w:after="100" w:afterAutospacing="1" w:line="240" w:lineRule="auto"/>
              <w:rPr>
                <w:rFonts w:asciiTheme="majorHAnsi" w:eastAsia="Times New Roman" w:hAnsiTheme="majorHAnsi" w:cs="Times New Roman"/>
                <w:color w:val="000000"/>
                <w:sz w:val="20"/>
                <w:szCs w:val="20"/>
                <w:lang w:eastAsia="zh-TW"/>
              </w:rPr>
            </w:pPr>
            <w:bookmarkStart w:id="1" w:name="NON_RENEWABLE_NATURAL_RESOURCES__FORESTR"/>
            <w:bookmarkEnd w:id="1"/>
            <w:r w:rsidRPr="00AD583C">
              <w:rPr>
                <w:rFonts w:asciiTheme="majorHAnsi" w:eastAsia="Times New Roman" w:hAnsiTheme="majorHAnsi" w:cs="Times New Roman"/>
                <w:b/>
                <w:bCs/>
                <w:color w:val="000000"/>
                <w:sz w:val="20"/>
                <w:szCs w:val="20"/>
                <w:lang w:eastAsia="zh-TW"/>
              </w:rPr>
              <w:t>NON-RENEWABLE NATURAL RESOURCES,</w:t>
            </w:r>
            <w:r w:rsidRPr="00AD583C">
              <w:rPr>
                <w:rFonts w:asciiTheme="majorHAnsi" w:eastAsia="Times New Roman" w:hAnsiTheme="majorHAnsi" w:cs="Times New Roman"/>
                <w:b/>
                <w:bCs/>
                <w:color w:val="000000"/>
                <w:sz w:val="20"/>
                <w:szCs w:val="20"/>
                <w:lang w:eastAsia="zh-TW"/>
              </w:rPr>
              <w:br/>
              <w:t>FORESTRY RESOURCES AND ELECTRICAL ENERGY</w:t>
            </w:r>
          </w:p>
        </w:tc>
      </w:tr>
      <w:tr w:rsidR="00861DFB" w:rsidRPr="00AD583C" w14:paraId="53191C23" w14:textId="77777777" w:rsidTr="00E01407">
        <w:trPr>
          <w:gridAfter w:val="1"/>
          <w:wAfter w:w="30" w:type="dxa"/>
          <w:tblCellSpacing w:w="36" w:type="dxa"/>
        </w:trPr>
        <w:tc>
          <w:tcPr>
            <w:tcW w:w="0" w:type="auto"/>
            <w:shd w:val="clear" w:color="auto" w:fill="FFFFFF"/>
            <w:hideMark/>
          </w:tcPr>
          <w:p w14:paraId="030105B8" w14:textId="77777777" w:rsidR="00861DFB" w:rsidRPr="00AD583C" w:rsidRDefault="00861DFB" w:rsidP="00861DFB">
            <w:pPr>
              <w:spacing w:after="0" w:line="240" w:lineRule="auto"/>
              <w:rPr>
                <w:rFonts w:asciiTheme="majorHAnsi" w:eastAsia="Times New Roman" w:hAnsiTheme="majorHAnsi" w:cs="Times New Roman"/>
                <w:color w:val="000000"/>
                <w:sz w:val="20"/>
                <w:szCs w:val="20"/>
                <w:lang w:eastAsia="zh-TW"/>
              </w:rPr>
            </w:pPr>
            <w:bookmarkStart w:id="2" w:name="sec92A"/>
            <w:bookmarkStart w:id="3" w:name="sec92Asubsec1"/>
            <w:bookmarkEnd w:id="2"/>
            <w:bookmarkEnd w:id="3"/>
            <w:r w:rsidRPr="00AD583C">
              <w:rPr>
                <w:rFonts w:asciiTheme="majorHAnsi" w:eastAsia="Times New Roman" w:hAnsiTheme="majorHAnsi" w:cs="Times New Roman"/>
                <w:b/>
                <w:bCs/>
                <w:color w:val="000000"/>
                <w:sz w:val="20"/>
                <w:szCs w:val="20"/>
                <w:lang w:eastAsia="zh-TW"/>
              </w:rPr>
              <w:t>Laws respecting non-renewable natural resources, forestry resources and electrical energy</w:t>
            </w:r>
          </w:p>
        </w:tc>
        <w:tc>
          <w:tcPr>
            <w:tcW w:w="0" w:type="auto"/>
            <w:shd w:val="clear" w:color="auto" w:fill="FFFFFF"/>
            <w:hideMark/>
          </w:tcPr>
          <w:p w14:paraId="59451D03" w14:textId="77777777" w:rsidR="00861DFB" w:rsidRPr="00AD583C" w:rsidRDefault="00861DFB" w:rsidP="00861DFB">
            <w:pPr>
              <w:spacing w:after="0" w:line="240" w:lineRule="auto"/>
              <w:rPr>
                <w:rFonts w:asciiTheme="majorHAnsi" w:eastAsia="Times New Roman" w:hAnsiTheme="majorHAnsi" w:cs="Times New Roman"/>
                <w:color w:val="000000"/>
                <w:sz w:val="20"/>
                <w:szCs w:val="20"/>
                <w:lang w:eastAsia="zh-TW"/>
              </w:rPr>
            </w:pPr>
            <w:r w:rsidRPr="00AD583C">
              <w:rPr>
                <w:rFonts w:asciiTheme="majorHAnsi" w:eastAsia="Times New Roman" w:hAnsiTheme="majorHAnsi" w:cs="Times New Roman"/>
                <w:b/>
                <w:bCs/>
                <w:color w:val="000000"/>
                <w:sz w:val="20"/>
                <w:szCs w:val="20"/>
                <w:lang w:eastAsia="zh-TW"/>
              </w:rPr>
              <w:t>92A.</w:t>
            </w:r>
          </w:p>
        </w:tc>
        <w:tc>
          <w:tcPr>
            <w:tcW w:w="0" w:type="auto"/>
            <w:shd w:val="clear" w:color="auto" w:fill="FFFFFF"/>
            <w:hideMark/>
          </w:tcPr>
          <w:p w14:paraId="4B76ECA2" w14:textId="77777777" w:rsidR="00861DFB" w:rsidRPr="00AD583C" w:rsidRDefault="00861DFB" w:rsidP="00861DFB">
            <w:pPr>
              <w:spacing w:after="0" w:line="240" w:lineRule="auto"/>
              <w:rPr>
                <w:rFonts w:asciiTheme="majorHAnsi" w:eastAsia="Times New Roman" w:hAnsiTheme="majorHAnsi" w:cs="Times New Roman"/>
                <w:color w:val="000000"/>
                <w:sz w:val="20"/>
                <w:szCs w:val="20"/>
                <w:lang w:eastAsia="zh-TW"/>
              </w:rPr>
            </w:pPr>
            <w:r w:rsidRPr="00AD583C">
              <w:rPr>
                <w:rFonts w:asciiTheme="majorHAnsi" w:eastAsia="Times New Roman" w:hAnsiTheme="majorHAnsi" w:cs="Times New Roman"/>
                <w:color w:val="027ABB"/>
                <w:sz w:val="20"/>
                <w:szCs w:val="20"/>
                <w:shd w:val="clear" w:color="auto" w:fill="F3F3F3"/>
                <w:lang w:eastAsia="zh-TW"/>
              </w:rPr>
              <w:t>(1)</w:t>
            </w:r>
            <w:r w:rsidRPr="00AD583C">
              <w:rPr>
                <w:rFonts w:asciiTheme="majorHAnsi" w:eastAsia="Times New Roman" w:hAnsiTheme="majorHAnsi" w:cs="Times New Roman"/>
                <w:color w:val="000000"/>
                <w:sz w:val="20"/>
                <w:szCs w:val="20"/>
                <w:lang w:eastAsia="zh-TW"/>
              </w:rPr>
              <w:t> In each province, the legislature may exclusively make laws in relation to</w:t>
            </w:r>
          </w:p>
          <w:tbl>
            <w:tblPr>
              <w:tblW w:w="0" w:type="auto"/>
              <w:jc w:val="center"/>
              <w:tblCellSpacing w:w="15" w:type="dxa"/>
              <w:tblCellMar>
                <w:top w:w="15" w:type="dxa"/>
                <w:left w:w="15" w:type="dxa"/>
                <w:bottom w:w="15" w:type="dxa"/>
                <w:right w:w="15" w:type="dxa"/>
              </w:tblCellMar>
              <w:tblLook w:val="04A0" w:firstRow="1" w:lastRow="0" w:firstColumn="1" w:lastColumn="0" w:noHBand="0" w:noVBand="1"/>
            </w:tblPr>
            <w:tblGrid>
              <w:gridCol w:w="296"/>
              <w:gridCol w:w="5713"/>
            </w:tblGrid>
            <w:tr w:rsidR="00861DFB" w:rsidRPr="00AD583C" w14:paraId="478F431F" w14:textId="77777777" w:rsidTr="00E01407">
              <w:trPr>
                <w:tblCellSpacing w:w="15" w:type="dxa"/>
                <w:jc w:val="center"/>
              </w:trPr>
              <w:tc>
                <w:tcPr>
                  <w:tcW w:w="251" w:type="dxa"/>
                  <w:hideMark/>
                </w:tcPr>
                <w:p w14:paraId="2C60ECF4" w14:textId="77777777" w:rsidR="00861DFB" w:rsidRPr="00AD583C" w:rsidRDefault="00861DFB" w:rsidP="00861DFB">
                  <w:pPr>
                    <w:spacing w:after="0" w:line="240" w:lineRule="auto"/>
                    <w:rPr>
                      <w:rFonts w:asciiTheme="majorHAnsi" w:eastAsia="Times New Roman" w:hAnsiTheme="majorHAnsi" w:cs="Times New Roman"/>
                      <w:sz w:val="20"/>
                      <w:szCs w:val="20"/>
                      <w:lang w:eastAsia="zh-TW"/>
                    </w:rPr>
                  </w:pPr>
                  <w:r w:rsidRPr="00AD583C">
                    <w:rPr>
                      <w:rFonts w:asciiTheme="majorHAnsi" w:eastAsia="Times New Roman" w:hAnsiTheme="majorHAnsi" w:cs="Times New Roman"/>
                      <w:i/>
                      <w:iCs/>
                      <w:sz w:val="20"/>
                      <w:szCs w:val="20"/>
                      <w:lang w:eastAsia="zh-TW"/>
                    </w:rPr>
                    <w:t>(a)</w:t>
                  </w:r>
                </w:p>
              </w:tc>
              <w:tc>
                <w:tcPr>
                  <w:tcW w:w="5668" w:type="dxa"/>
                  <w:hideMark/>
                </w:tcPr>
                <w:p w14:paraId="1D6F07E9" w14:textId="77777777" w:rsidR="00861DFB" w:rsidRPr="00AD583C" w:rsidRDefault="00861DFB" w:rsidP="00861DFB">
                  <w:pPr>
                    <w:spacing w:after="0" w:line="240" w:lineRule="auto"/>
                    <w:rPr>
                      <w:rFonts w:asciiTheme="majorHAnsi" w:eastAsia="Times New Roman" w:hAnsiTheme="majorHAnsi" w:cs="Times New Roman"/>
                      <w:sz w:val="20"/>
                      <w:szCs w:val="20"/>
                      <w:lang w:eastAsia="zh-TW"/>
                    </w:rPr>
                  </w:pPr>
                  <w:r w:rsidRPr="00AD583C">
                    <w:rPr>
                      <w:rFonts w:asciiTheme="majorHAnsi" w:eastAsia="Times New Roman" w:hAnsiTheme="majorHAnsi" w:cs="Times New Roman"/>
                      <w:sz w:val="20"/>
                      <w:szCs w:val="20"/>
                      <w:lang w:eastAsia="zh-TW"/>
                    </w:rPr>
                    <w:t>exploration for non-renewable natural resources in the province;</w:t>
                  </w:r>
                </w:p>
              </w:tc>
            </w:tr>
            <w:tr w:rsidR="00861DFB" w:rsidRPr="00AD583C" w14:paraId="6516F790" w14:textId="77777777" w:rsidTr="00E01407">
              <w:trPr>
                <w:tblCellSpacing w:w="15" w:type="dxa"/>
                <w:jc w:val="center"/>
              </w:trPr>
              <w:tc>
                <w:tcPr>
                  <w:tcW w:w="251" w:type="dxa"/>
                  <w:hideMark/>
                </w:tcPr>
                <w:p w14:paraId="5E0ECF0E" w14:textId="77777777" w:rsidR="00861DFB" w:rsidRPr="00AD583C" w:rsidRDefault="00861DFB" w:rsidP="00861DFB">
                  <w:pPr>
                    <w:spacing w:after="0" w:line="240" w:lineRule="auto"/>
                    <w:rPr>
                      <w:rFonts w:asciiTheme="majorHAnsi" w:eastAsia="Times New Roman" w:hAnsiTheme="majorHAnsi" w:cs="Times New Roman"/>
                      <w:sz w:val="20"/>
                      <w:szCs w:val="20"/>
                      <w:lang w:eastAsia="zh-TW"/>
                    </w:rPr>
                  </w:pPr>
                  <w:r w:rsidRPr="00AD583C">
                    <w:rPr>
                      <w:rFonts w:asciiTheme="majorHAnsi" w:eastAsia="Times New Roman" w:hAnsiTheme="majorHAnsi" w:cs="Times New Roman"/>
                      <w:i/>
                      <w:iCs/>
                      <w:sz w:val="20"/>
                      <w:szCs w:val="20"/>
                      <w:lang w:eastAsia="zh-TW"/>
                    </w:rPr>
                    <w:t>(b)</w:t>
                  </w:r>
                </w:p>
              </w:tc>
              <w:tc>
                <w:tcPr>
                  <w:tcW w:w="5668" w:type="dxa"/>
                  <w:hideMark/>
                </w:tcPr>
                <w:p w14:paraId="792A4145" w14:textId="77777777" w:rsidR="00861DFB" w:rsidRPr="00AD583C" w:rsidRDefault="00861DFB" w:rsidP="00861DFB">
                  <w:pPr>
                    <w:spacing w:after="0" w:line="240" w:lineRule="auto"/>
                    <w:rPr>
                      <w:rFonts w:asciiTheme="majorHAnsi" w:eastAsia="Times New Roman" w:hAnsiTheme="majorHAnsi" w:cs="Times New Roman"/>
                      <w:sz w:val="20"/>
                      <w:szCs w:val="20"/>
                      <w:lang w:eastAsia="zh-TW"/>
                    </w:rPr>
                  </w:pPr>
                  <w:r w:rsidRPr="00AD583C">
                    <w:rPr>
                      <w:rFonts w:asciiTheme="majorHAnsi" w:eastAsia="Times New Roman" w:hAnsiTheme="majorHAnsi" w:cs="Times New Roman"/>
                      <w:sz w:val="20"/>
                      <w:szCs w:val="20"/>
                      <w:lang w:eastAsia="zh-TW"/>
                    </w:rPr>
                    <w:t>development, conservation and management of non-renewable natural resources and forestry resources in the province, including laws in relation to the rate of primary production therefrom; and</w:t>
                  </w:r>
                </w:p>
              </w:tc>
            </w:tr>
            <w:tr w:rsidR="00861DFB" w:rsidRPr="00AD583C" w14:paraId="4EB91BC2" w14:textId="77777777" w:rsidTr="00E01407">
              <w:trPr>
                <w:tblCellSpacing w:w="15" w:type="dxa"/>
                <w:jc w:val="center"/>
              </w:trPr>
              <w:tc>
                <w:tcPr>
                  <w:tcW w:w="251" w:type="dxa"/>
                  <w:hideMark/>
                </w:tcPr>
                <w:p w14:paraId="3D244720" w14:textId="77777777" w:rsidR="00861DFB" w:rsidRPr="00AD583C" w:rsidRDefault="00861DFB" w:rsidP="00861DFB">
                  <w:pPr>
                    <w:spacing w:after="0" w:line="240" w:lineRule="auto"/>
                    <w:rPr>
                      <w:rFonts w:asciiTheme="majorHAnsi" w:eastAsia="Times New Roman" w:hAnsiTheme="majorHAnsi" w:cs="Times New Roman"/>
                      <w:sz w:val="20"/>
                      <w:szCs w:val="20"/>
                      <w:lang w:eastAsia="zh-TW"/>
                    </w:rPr>
                  </w:pPr>
                  <w:r w:rsidRPr="00AD583C">
                    <w:rPr>
                      <w:rFonts w:asciiTheme="majorHAnsi" w:eastAsia="Times New Roman" w:hAnsiTheme="majorHAnsi" w:cs="Times New Roman"/>
                      <w:i/>
                      <w:iCs/>
                      <w:sz w:val="20"/>
                      <w:szCs w:val="20"/>
                      <w:lang w:eastAsia="zh-TW"/>
                    </w:rPr>
                    <w:t>(c)</w:t>
                  </w:r>
                </w:p>
              </w:tc>
              <w:tc>
                <w:tcPr>
                  <w:tcW w:w="5668" w:type="dxa"/>
                  <w:hideMark/>
                </w:tcPr>
                <w:p w14:paraId="33C95B1C" w14:textId="77777777" w:rsidR="00861DFB" w:rsidRPr="00AD583C" w:rsidRDefault="00861DFB" w:rsidP="00861DFB">
                  <w:pPr>
                    <w:spacing w:after="0" w:line="240" w:lineRule="auto"/>
                    <w:rPr>
                      <w:rFonts w:asciiTheme="majorHAnsi" w:eastAsia="Times New Roman" w:hAnsiTheme="majorHAnsi" w:cs="Times New Roman"/>
                      <w:sz w:val="20"/>
                      <w:szCs w:val="20"/>
                      <w:lang w:eastAsia="zh-TW"/>
                    </w:rPr>
                  </w:pPr>
                  <w:proofErr w:type="gramStart"/>
                  <w:r w:rsidRPr="00AD583C">
                    <w:rPr>
                      <w:rFonts w:asciiTheme="majorHAnsi" w:eastAsia="Times New Roman" w:hAnsiTheme="majorHAnsi" w:cs="Times New Roman"/>
                      <w:sz w:val="20"/>
                      <w:szCs w:val="20"/>
                      <w:lang w:eastAsia="zh-TW"/>
                    </w:rPr>
                    <w:t>development</w:t>
                  </w:r>
                  <w:proofErr w:type="gramEnd"/>
                  <w:r w:rsidRPr="00AD583C">
                    <w:rPr>
                      <w:rFonts w:asciiTheme="majorHAnsi" w:eastAsia="Times New Roman" w:hAnsiTheme="majorHAnsi" w:cs="Times New Roman"/>
                      <w:sz w:val="20"/>
                      <w:szCs w:val="20"/>
                      <w:lang w:eastAsia="zh-TW"/>
                    </w:rPr>
                    <w:t>, conservation and management of sites and facilities in the province for the generation and production of electrical energy.</w:t>
                  </w:r>
                </w:p>
              </w:tc>
            </w:tr>
          </w:tbl>
          <w:p w14:paraId="2E6AD278" w14:textId="77777777" w:rsidR="00861DFB" w:rsidRPr="00AD583C" w:rsidRDefault="00861DFB" w:rsidP="00861DFB">
            <w:pPr>
              <w:spacing w:after="0" w:line="240" w:lineRule="auto"/>
              <w:rPr>
                <w:rFonts w:asciiTheme="majorHAnsi" w:eastAsia="Times New Roman" w:hAnsiTheme="majorHAnsi" w:cs="Times New Roman"/>
                <w:color w:val="000000"/>
                <w:sz w:val="20"/>
                <w:szCs w:val="20"/>
                <w:lang w:eastAsia="zh-TW"/>
              </w:rPr>
            </w:pPr>
          </w:p>
        </w:tc>
      </w:tr>
      <w:tr w:rsidR="00861DFB" w:rsidRPr="00AD583C" w14:paraId="7D379D14" w14:textId="77777777" w:rsidTr="00E01407">
        <w:trPr>
          <w:gridAfter w:val="1"/>
          <w:wAfter w:w="30" w:type="dxa"/>
          <w:tblCellSpacing w:w="36" w:type="dxa"/>
        </w:trPr>
        <w:tc>
          <w:tcPr>
            <w:tcW w:w="0" w:type="auto"/>
            <w:shd w:val="clear" w:color="auto" w:fill="FFFFFF"/>
            <w:hideMark/>
          </w:tcPr>
          <w:p w14:paraId="05593CB1" w14:textId="77777777" w:rsidR="00861DFB" w:rsidRPr="00AD583C" w:rsidRDefault="00861DFB" w:rsidP="00861DFB">
            <w:pPr>
              <w:spacing w:after="0" w:line="240" w:lineRule="auto"/>
              <w:rPr>
                <w:rFonts w:asciiTheme="majorHAnsi" w:eastAsia="Times New Roman" w:hAnsiTheme="majorHAnsi" w:cs="Times New Roman"/>
                <w:color w:val="000000"/>
                <w:sz w:val="20"/>
                <w:szCs w:val="20"/>
                <w:lang w:eastAsia="zh-TW"/>
              </w:rPr>
            </w:pPr>
            <w:bookmarkStart w:id="4" w:name="sec92Asubsec2"/>
            <w:bookmarkEnd w:id="4"/>
            <w:r w:rsidRPr="00AD583C">
              <w:rPr>
                <w:rFonts w:asciiTheme="majorHAnsi" w:eastAsia="Times New Roman" w:hAnsiTheme="majorHAnsi" w:cs="Times New Roman"/>
                <w:b/>
                <w:bCs/>
                <w:color w:val="000000"/>
                <w:sz w:val="20"/>
                <w:szCs w:val="20"/>
                <w:lang w:eastAsia="zh-TW"/>
              </w:rPr>
              <w:t>Export from provinces of resources</w:t>
            </w:r>
          </w:p>
        </w:tc>
        <w:tc>
          <w:tcPr>
            <w:tcW w:w="0" w:type="auto"/>
            <w:shd w:val="clear" w:color="auto" w:fill="FFFFFF"/>
            <w:hideMark/>
          </w:tcPr>
          <w:p w14:paraId="4B79FAD6" w14:textId="77777777" w:rsidR="00861DFB" w:rsidRPr="00AD583C" w:rsidRDefault="00861DFB" w:rsidP="00861DFB">
            <w:pPr>
              <w:spacing w:after="0" w:line="240" w:lineRule="auto"/>
              <w:rPr>
                <w:rFonts w:asciiTheme="majorHAnsi" w:eastAsia="Times New Roman" w:hAnsiTheme="majorHAnsi" w:cs="Times New Roman"/>
                <w:color w:val="000000"/>
                <w:sz w:val="20"/>
                <w:szCs w:val="20"/>
                <w:lang w:eastAsia="zh-TW"/>
              </w:rPr>
            </w:pPr>
          </w:p>
        </w:tc>
        <w:tc>
          <w:tcPr>
            <w:tcW w:w="0" w:type="auto"/>
            <w:shd w:val="clear" w:color="auto" w:fill="FFFFFF"/>
            <w:hideMark/>
          </w:tcPr>
          <w:p w14:paraId="2198C7D9" w14:textId="77777777" w:rsidR="00861DFB" w:rsidRPr="00AD583C" w:rsidRDefault="00861DFB" w:rsidP="00861DFB">
            <w:pPr>
              <w:spacing w:after="0" w:line="240" w:lineRule="auto"/>
              <w:rPr>
                <w:rFonts w:asciiTheme="majorHAnsi" w:eastAsia="Times New Roman" w:hAnsiTheme="majorHAnsi" w:cs="Times New Roman"/>
                <w:color w:val="000000"/>
                <w:sz w:val="20"/>
                <w:szCs w:val="20"/>
                <w:lang w:eastAsia="zh-TW"/>
              </w:rPr>
            </w:pPr>
            <w:r w:rsidRPr="00AD583C">
              <w:rPr>
                <w:rFonts w:asciiTheme="majorHAnsi" w:eastAsia="Times New Roman" w:hAnsiTheme="majorHAnsi" w:cs="Times New Roman"/>
                <w:color w:val="027ABB"/>
                <w:sz w:val="20"/>
                <w:szCs w:val="20"/>
                <w:shd w:val="clear" w:color="auto" w:fill="F3F3F3"/>
                <w:lang w:eastAsia="zh-TW"/>
              </w:rPr>
              <w:t>(2)</w:t>
            </w:r>
            <w:r w:rsidRPr="00AD583C">
              <w:rPr>
                <w:rFonts w:asciiTheme="majorHAnsi" w:eastAsia="Times New Roman" w:hAnsiTheme="majorHAnsi" w:cs="Times New Roman"/>
                <w:color w:val="000000"/>
                <w:sz w:val="20"/>
                <w:szCs w:val="20"/>
                <w:lang w:eastAsia="zh-TW"/>
              </w:rPr>
              <w:t xml:space="preserve"> In each province, the legislature may make laws in relation to the export from the province to another part of Canada of the primary production from non-renewable natural resources and forestry resources in the province and the production from facilities in the province for the generation of electrical energy, </w:t>
            </w:r>
            <w:r w:rsidRPr="00AD583C">
              <w:rPr>
                <w:rFonts w:asciiTheme="majorHAnsi" w:eastAsia="Times New Roman" w:hAnsiTheme="majorHAnsi" w:cs="Times New Roman"/>
                <w:color w:val="000000"/>
                <w:sz w:val="20"/>
                <w:szCs w:val="20"/>
                <w:lang w:eastAsia="zh-TW"/>
              </w:rPr>
              <w:lastRenderedPageBreak/>
              <w:t>but such laws may not authorize or provide for discrimination in prices or in supplies exported to another part of Canada.</w:t>
            </w:r>
          </w:p>
        </w:tc>
      </w:tr>
      <w:tr w:rsidR="00861DFB" w:rsidRPr="00AD583C" w14:paraId="6E8985E8" w14:textId="77777777" w:rsidTr="00E01407">
        <w:trPr>
          <w:gridAfter w:val="1"/>
          <w:wAfter w:w="30" w:type="dxa"/>
          <w:tblCellSpacing w:w="36" w:type="dxa"/>
        </w:trPr>
        <w:tc>
          <w:tcPr>
            <w:tcW w:w="0" w:type="auto"/>
            <w:shd w:val="clear" w:color="auto" w:fill="FFFFFF"/>
            <w:hideMark/>
          </w:tcPr>
          <w:p w14:paraId="599212E2" w14:textId="77777777" w:rsidR="00861DFB" w:rsidRPr="00AD583C" w:rsidRDefault="00861DFB" w:rsidP="00861DFB">
            <w:pPr>
              <w:spacing w:after="0" w:line="240" w:lineRule="auto"/>
              <w:rPr>
                <w:rFonts w:asciiTheme="majorHAnsi" w:eastAsia="Times New Roman" w:hAnsiTheme="majorHAnsi" w:cs="Times New Roman"/>
                <w:color w:val="000000"/>
                <w:sz w:val="20"/>
                <w:szCs w:val="20"/>
                <w:lang w:eastAsia="zh-TW"/>
              </w:rPr>
            </w:pPr>
            <w:bookmarkStart w:id="5" w:name="sec92Asubsec3"/>
            <w:bookmarkEnd w:id="5"/>
            <w:r w:rsidRPr="00AD583C">
              <w:rPr>
                <w:rFonts w:asciiTheme="majorHAnsi" w:eastAsia="Times New Roman" w:hAnsiTheme="majorHAnsi" w:cs="Times New Roman"/>
                <w:b/>
                <w:bCs/>
                <w:color w:val="000000"/>
                <w:sz w:val="20"/>
                <w:szCs w:val="20"/>
                <w:lang w:eastAsia="zh-TW"/>
              </w:rPr>
              <w:lastRenderedPageBreak/>
              <w:t>Authority of Parliament</w:t>
            </w:r>
          </w:p>
        </w:tc>
        <w:tc>
          <w:tcPr>
            <w:tcW w:w="0" w:type="auto"/>
            <w:shd w:val="clear" w:color="auto" w:fill="FFFFFF"/>
            <w:hideMark/>
          </w:tcPr>
          <w:p w14:paraId="53EB4370" w14:textId="77777777" w:rsidR="00861DFB" w:rsidRPr="00AD583C" w:rsidRDefault="00861DFB" w:rsidP="00861DFB">
            <w:pPr>
              <w:spacing w:after="0" w:line="240" w:lineRule="auto"/>
              <w:rPr>
                <w:rFonts w:asciiTheme="majorHAnsi" w:eastAsia="Times New Roman" w:hAnsiTheme="majorHAnsi" w:cs="Times New Roman"/>
                <w:color w:val="000000"/>
                <w:sz w:val="20"/>
                <w:szCs w:val="20"/>
                <w:lang w:eastAsia="zh-TW"/>
              </w:rPr>
            </w:pPr>
          </w:p>
        </w:tc>
        <w:tc>
          <w:tcPr>
            <w:tcW w:w="0" w:type="auto"/>
            <w:shd w:val="clear" w:color="auto" w:fill="FFFFFF"/>
            <w:hideMark/>
          </w:tcPr>
          <w:p w14:paraId="038709A4" w14:textId="77777777" w:rsidR="00861DFB" w:rsidRPr="00AD583C" w:rsidRDefault="00861DFB" w:rsidP="00861DFB">
            <w:pPr>
              <w:spacing w:after="0" w:line="240" w:lineRule="auto"/>
              <w:rPr>
                <w:rFonts w:asciiTheme="majorHAnsi" w:eastAsia="Times New Roman" w:hAnsiTheme="majorHAnsi" w:cs="Times New Roman"/>
                <w:color w:val="000000"/>
                <w:sz w:val="20"/>
                <w:szCs w:val="20"/>
                <w:lang w:eastAsia="zh-TW"/>
              </w:rPr>
            </w:pPr>
            <w:r w:rsidRPr="00AD583C">
              <w:rPr>
                <w:rFonts w:asciiTheme="majorHAnsi" w:eastAsia="Times New Roman" w:hAnsiTheme="majorHAnsi" w:cs="Times New Roman"/>
                <w:color w:val="027ABB"/>
                <w:sz w:val="20"/>
                <w:szCs w:val="20"/>
                <w:shd w:val="clear" w:color="auto" w:fill="F3F3F3"/>
                <w:lang w:eastAsia="zh-TW"/>
              </w:rPr>
              <w:t>(3)</w:t>
            </w:r>
            <w:r w:rsidRPr="00AD583C">
              <w:rPr>
                <w:rFonts w:asciiTheme="majorHAnsi" w:eastAsia="Times New Roman" w:hAnsiTheme="majorHAnsi" w:cs="Times New Roman"/>
                <w:color w:val="000000"/>
                <w:sz w:val="20"/>
                <w:szCs w:val="20"/>
                <w:lang w:eastAsia="zh-TW"/>
              </w:rPr>
              <w:t> Nothing in subsection (2) derogates from the authority of Parliament to enact laws in relation to the matters referred to in that subsection and, where such a law of Parliament and a law of a province conflict, the law of Parliament prevails to the extent of the conflict.</w:t>
            </w:r>
          </w:p>
        </w:tc>
      </w:tr>
      <w:tr w:rsidR="00861DFB" w:rsidRPr="00AD583C" w14:paraId="103EB26C" w14:textId="77777777" w:rsidTr="00E01407">
        <w:trPr>
          <w:gridAfter w:val="1"/>
          <w:wAfter w:w="30" w:type="dxa"/>
          <w:tblCellSpacing w:w="36" w:type="dxa"/>
        </w:trPr>
        <w:tc>
          <w:tcPr>
            <w:tcW w:w="0" w:type="auto"/>
            <w:shd w:val="clear" w:color="auto" w:fill="FFFFFF"/>
            <w:hideMark/>
          </w:tcPr>
          <w:p w14:paraId="2CE3115D" w14:textId="77777777" w:rsidR="00861DFB" w:rsidRPr="00AD583C" w:rsidRDefault="00861DFB" w:rsidP="00861DFB">
            <w:pPr>
              <w:spacing w:after="0" w:line="240" w:lineRule="auto"/>
              <w:rPr>
                <w:rFonts w:asciiTheme="majorHAnsi" w:eastAsia="Times New Roman" w:hAnsiTheme="majorHAnsi" w:cs="Times New Roman"/>
                <w:color w:val="000000"/>
                <w:sz w:val="20"/>
                <w:szCs w:val="20"/>
                <w:lang w:eastAsia="zh-TW"/>
              </w:rPr>
            </w:pPr>
            <w:bookmarkStart w:id="6" w:name="sec92Asubsec4"/>
            <w:bookmarkEnd w:id="6"/>
            <w:r w:rsidRPr="00AD583C">
              <w:rPr>
                <w:rFonts w:asciiTheme="majorHAnsi" w:eastAsia="Times New Roman" w:hAnsiTheme="majorHAnsi" w:cs="Times New Roman"/>
                <w:b/>
                <w:bCs/>
                <w:color w:val="000000"/>
                <w:sz w:val="20"/>
                <w:szCs w:val="20"/>
                <w:lang w:eastAsia="zh-TW"/>
              </w:rPr>
              <w:t>Taxation of resources</w:t>
            </w:r>
          </w:p>
        </w:tc>
        <w:tc>
          <w:tcPr>
            <w:tcW w:w="0" w:type="auto"/>
            <w:shd w:val="clear" w:color="auto" w:fill="FFFFFF"/>
            <w:hideMark/>
          </w:tcPr>
          <w:p w14:paraId="1E1DEED6" w14:textId="77777777" w:rsidR="00861DFB" w:rsidRPr="00AD583C" w:rsidRDefault="00861DFB" w:rsidP="00861DFB">
            <w:pPr>
              <w:spacing w:after="0" w:line="240" w:lineRule="auto"/>
              <w:rPr>
                <w:rFonts w:asciiTheme="majorHAnsi" w:eastAsia="Times New Roman" w:hAnsiTheme="majorHAnsi" w:cs="Times New Roman"/>
                <w:color w:val="000000"/>
                <w:sz w:val="20"/>
                <w:szCs w:val="20"/>
                <w:lang w:eastAsia="zh-TW"/>
              </w:rPr>
            </w:pPr>
          </w:p>
        </w:tc>
        <w:tc>
          <w:tcPr>
            <w:tcW w:w="0" w:type="auto"/>
            <w:shd w:val="clear" w:color="auto" w:fill="FFFFFF"/>
            <w:hideMark/>
          </w:tcPr>
          <w:p w14:paraId="7D60373E" w14:textId="77777777" w:rsidR="00861DFB" w:rsidRPr="00AD583C" w:rsidRDefault="00861DFB" w:rsidP="00861DFB">
            <w:pPr>
              <w:spacing w:after="0" w:line="240" w:lineRule="auto"/>
              <w:rPr>
                <w:rFonts w:asciiTheme="majorHAnsi" w:eastAsia="Times New Roman" w:hAnsiTheme="majorHAnsi" w:cs="Times New Roman"/>
                <w:color w:val="000000"/>
                <w:sz w:val="20"/>
                <w:szCs w:val="20"/>
                <w:lang w:eastAsia="zh-TW"/>
              </w:rPr>
            </w:pPr>
            <w:r w:rsidRPr="00AD583C">
              <w:rPr>
                <w:rFonts w:asciiTheme="majorHAnsi" w:eastAsia="Times New Roman" w:hAnsiTheme="majorHAnsi" w:cs="Times New Roman"/>
                <w:color w:val="027ABB"/>
                <w:sz w:val="20"/>
                <w:szCs w:val="20"/>
                <w:shd w:val="clear" w:color="auto" w:fill="F3F3F3"/>
                <w:lang w:eastAsia="zh-TW"/>
              </w:rPr>
              <w:t>(4)</w:t>
            </w:r>
            <w:r w:rsidRPr="00AD583C">
              <w:rPr>
                <w:rFonts w:asciiTheme="majorHAnsi" w:eastAsia="Times New Roman" w:hAnsiTheme="majorHAnsi" w:cs="Times New Roman"/>
                <w:color w:val="000000"/>
                <w:sz w:val="20"/>
                <w:szCs w:val="20"/>
                <w:lang w:eastAsia="zh-TW"/>
              </w:rPr>
              <w:t> In each province, the legislature may make laws in relation to the raising of money by any mode or system of taxation in respect of</w:t>
            </w:r>
          </w:p>
          <w:tbl>
            <w:tblPr>
              <w:tblW w:w="0" w:type="auto"/>
              <w:jc w:val="center"/>
              <w:tblCellSpacing w:w="15" w:type="dxa"/>
              <w:tblCellMar>
                <w:top w:w="15" w:type="dxa"/>
                <w:left w:w="15" w:type="dxa"/>
                <w:bottom w:w="15" w:type="dxa"/>
                <w:right w:w="15" w:type="dxa"/>
              </w:tblCellMar>
              <w:tblLook w:val="04A0" w:firstRow="1" w:lastRow="0" w:firstColumn="1" w:lastColumn="0" w:noHBand="0" w:noVBand="1"/>
            </w:tblPr>
            <w:tblGrid>
              <w:gridCol w:w="296"/>
              <w:gridCol w:w="5429"/>
            </w:tblGrid>
            <w:tr w:rsidR="00861DFB" w:rsidRPr="00AD583C" w14:paraId="37B068E5" w14:textId="77777777" w:rsidTr="00E01407">
              <w:trPr>
                <w:tblCellSpacing w:w="15" w:type="dxa"/>
                <w:jc w:val="center"/>
              </w:trPr>
              <w:tc>
                <w:tcPr>
                  <w:tcW w:w="251" w:type="dxa"/>
                  <w:hideMark/>
                </w:tcPr>
                <w:p w14:paraId="6F344BDE" w14:textId="77777777" w:rsidR="00861DFB" w:rsidRPr="00AD583C" w:rsidRDefault="00861DFB" w:rsidP="00861DFB">
                  <w:pPr>
                    <w:spacing w:after="0" w:line="240" w:lineRule="auto"/>
                    <w:rPr>
                      <w:rFonts w:asciiTheme="majorHAnsi" w:eastAsia="Times New Roman" w:hAnsiTheme="majorHAnsi" w:cs="Times New Roman"/>
                      <w:sz w:val="20"/>
                      <w:szCs w:val="20"/>
                      <w:lang w:eastAsia="zh-TW"/>
                    </w:rPr>
                  </w:pPr>
                  <w:r w:rsidRPr="00AD583C">
                    <w:rPr>
                      <w:rFonts w:asciiTheme="majorHAnsi" w:eastAsia="Times New Roman" w:hAnsiTheme="majorHAnsi" w:cs="Times New Roman"/>
                      <w:i/>
                      <w:iCs/>
                      <w:sz w:val="20"/>
                      <w:szCs w:val="20"/>
                      <w:lang w:eastAsia="zh-TW"/>
                    </w:rPr>
                    <w:t>(a)</w:t>
                  </w:r>
                </w:p>
              </w:tc>
              <w:tc>
                <w:tcPr>
                  <w:tcW w:w="5384" w:type="dxa"/>
                  <w:hideMark/>
                </w:tcPr>
                <w:p w14:paraId="444F77B6" w14:textId="77777777" w:rsidR="00861DFB" w:rsidRPr="00AD583C" w:rsidRDefault="00861DFB" w:rsidP="00861DFB">
                  <w:pPr>
                    <w:spacing w:after="0" w:line="240" w:lineRule="auto"/>
                    <w:rPr>
                      <w:rFonts w:asciiTheme="majorHAnsi" w:eastAsia="Times New Roman" w:hAnsiTheme="majorHAnsi" w:cs="Times New Roman"/>
                      <w:sz w:val="20"/>
                      <w:szCs w:val="20"/>
                      <w:lang w:eastAsia="zh-TW"/>
                    </w:rPr>
                  </w:pPr>
                  <w:r w:rsidRPr="00AD583C">
                    <w:rPr>
                      <w:rFonts w:asciiTheme="majorHAnsi" w:eastAsia="Times New Roman" w:hAnsiTheme="majorHAnsi" w:cs="Times New Roman"/>
                      <w:sz w:val="20"/>
                      <w:szCs w:val="20"/>
                      <w:lang w:eastAsia="zh-TW"/>
                    </w:rPr>
                    <w:t>non-renewable natural resources and forestry resources in the province and the primary production therefrom, and</w:t>
                  </w:r>
                </w:p>
              </w:tc>
            </w:tr>
            <w:tr w:rsidR="00861DFB" w:rsidRPr="00AD583C" w14:paraId="0D0FB01A" w14:textId="77777777" w:rsidTr="00E01407">
              <w:trPr>
                <w:tblCellSpacing w:w="15" w:type="dxa"/>
                <w:jc w:val="center"/>
              </w:trPr>
              <w:tc>
                <w:tcPr>
                  <w:tcW w:w="251" w:type="dxa"/>
                  <w:hideMark/>
                </w:tcPr>
                <w:p w14:paraId="05B4E2A0" w14:textId="77777777" w:rsidR="00861DFB" w:rsidRPr="00AD583C" w:rsidRDefault="00861DFB" w:rsidP="00861DFB">
                  <w:pPr>
                    <w:spacing w:after="0" w:line="240" w:lineRule="auto"/>
                    <w:rPr>
                      <w:rFonts w:asciiTheme="majorHAnsi" w:eastAsia="Times New Roman" w:hAnsiTheme="majorHAnsi" w:cs="Times New Roman"/>
                      <w:sz w:val="20"/>
                      <w:szCs w:val="20"/>
                      <w:lang w:eastAsia="zh-TW"/>
                    </w:rPr>
                  </w:pPr>
                  <w:r w:rsidRPr="00AD583C">
                    <w:rPr>
                      <w:rFonts w:asciiTheme="majorHAnsi" w:eastAsia="Times New Roman" w:hAnsiTheme="majorHAnsi" w:cs="Times New Roman"/>
                      <w:i/>
                      <w:iCs/>
                      <w:sz w:val="20"/>
                      <w:szCs w:val="20"/>
                      <w:lang w:eastAsia="zh-TW"/>
                    </w:rPr>
                    <w:t>(b)</w:t>
                  </w:r>
                </w:p>
              </w:tc>
              <w:tc>
                <w:tcPr>
                  <w:tcW w:w="5384" w:type="dxa"/>
                  <w:hideMark/>
                </w:tcPr>
                <w:p w14:paraId="0766C7E7" w14:textId="77777777" w:rsidR="00861DFB" w:rsidRPr="00AD583C" w:rsidRDefault="00861DFB" w:rsidP="00861DFB">
                  <w:pPr>
                    <w:spacing w:after="0" w:line="240" w:lineRule="auto"/>
                    <w:rPr>
                      <w:rFonts w:asciiTheme="majorHAnsi" w:eastAsia="Times New Roman" w:hAnsiTheme="majorHAnsi" w:cs="Times New Roman"/>
                      <w:sz w:val="20"/>
                      <w:szCs w:val="20"/>
                      <w:lang w:eastAsia="zh-TW"/>
                    </w:rPr>
                  </w:pPr>
                  <w:r w:rsidRPr="00AD583C">
                    <w:rPr>
                      <w:rFonts w:asciiTheme="majorHAnsi" w:eastAsia="Times New Roman" w:hAnsiTheme="majorHAnsi" w:cs="Times New Roman"/>
                      <w:sz w:val="20"/>
                      <w:szCs w:val="20"/>
                      <w:lang w:eastAsia="zh-TW"/>
                    </w:rPr>
                    <w:t>sites and facilities in the province for the generation of electrical energy and the production therefrom,</w:t>
                  </w:r>
                </w:p>
              </w:tc>
            </w:tr>
          </w:tbl>
          <w:p w14:paraId="2DE39E5A" w14:textId="77777777" w:rsidR="00861DFB" w:rsidRPr="00AD583C" w:rsidRDefault="00861DFB" w:rsidP="00861DFB">
            <w:pPr>
              <w:spacing w:before="100" w:beforeAutospacing="1" w:after="100" w:afterAutospacing="1" w:line="240" w:lineRule="auto"/>
              <w:rPr>
                <w:rFonts w:asciiTheme="majorHAnsi" w:eastAsia="Times New Roman" w:hAnsiTheme="majorHAnsi" w:cs="Times New Roman"/>
                <w:color w:val="000000"/>
                <w:sz w:val="20"/>
                <w:szCs w:val="20"/>
                <w:lang w:eastAsia="zh-TW"/>
              </w:rPr>
            </w:pPr>
            <w:proofErr w:type="gramStart"/>
            <w:r w:rsidRPr="00AD583C">
              <w:rPr>
                <w:rFonts w:asciiTheme="majorHAnsi" w:eastAsia="Times New Roman" w:hAnsiTheme="majorHAnsi" w:cs="Times New Roman"/>
                <w:color w:val="000000"/>
                <w:sz w:val="20"/>
                <w:szCs w:val="20"/>
                <w:lang w:eastAsia="zh-TW"/>
              </w:rPr>
              <w:t>whether</w:t>
            </w:r>
            <w:proofErr w:type="gramEnd"/>
            <w:r w:rsidRPr="00AD583C">
              <w:rPr>
                <w:rFonts w:asciiTheme="majorHAnsi" w:eastAsia="Times New Roman" w:hAnsiTheme="majorHAnsi" w:cs="Times New Roman"/>
                <w:color w:val="000000"/>
                <w:sz w:val="20"/>
                <w:szCs w:val="20"/>
                <w:lang w:eastAsia="zh-TW"/>
              </w:rPr>
              <w:t xml:space="preserve"> or not such production is exported in whole or in part from the province, but such laws may not authorize or provide for taxation that differentiates between production exported to another part of Canada and production not exported from the province.</w:t>
            </w:r>
          </w:p>
        </w:tc>
      </w:tr>
      <w:tr w:rsidR="00861DFB" w:rsidRPr="00AD583C" w14:paraId="5035C6BB" w14:textId="77777777" w:rsidTr="00E01407">
        <w:trPr>
          <w:gridAfter w:val="1"/>
          <w:wAfter w:w="30" w:type="dxa"/>
          <w:tblCellSpacing w:w="36" w:type="dxa"/>
        </w:trPr>
        <w:tc>
          <w:tcPr>
            <w:tcW w:w="0" w:type="auto"/>
            <w:shd w:val="clear" w:color="auto" w:fill="FFFFFF"/>
            <w:hideMark/>
          </w:tcPr>
          <w:p w14:paraId="504F96E6" w14:textId="77777777" w:rsidR="00861DFB" w:rsidRPr="00AD583C" w:rsidRDefault="00861DFB" w:rsidP="00861DFB">
            <w:pPr>
              <w:spacing w:after="0" w:line="240" w:lineRule="auto"/>
              <w:rPr>
                <w:rFonts w:asciiTheme="majorHAnsi" w:eastAsia="Times New Roman" w:hAnsiTheme="majorHAnsi" w:cs="Times New Roman"/>
                <w:color w:val="000000"/>
                <w:sz w:val="20"/>
                <w:szCs w:val="20"/>
                <w:lang w:eastAsia="zh-TW"/>
              </w:rPr>
            </w:pPr>
            <w:bookmarkStart w:id="7" w:name="sec92Asubsec5"/>
            <w:bookmarkEnd w:id="7"/>
            <w:r w:rsidRPr="00AD583C">
              <w:rPr>
                <w:rFonts w:asciiTheme="majorHAnsi" w:eastAsia="Times New Roman" w:hAnsiTheme="majorHAnsi" w:cs="Times New Roman"/>
                <w:b/>
                <w:bCs/>
                <w:color w:val="000000"/>
                <w:sz w:val="20"/>
                <w:szCs w:val="20"/>
                <w:lang w:eastAsia="zh-TW"/>
              </w:rPr>
              <w:t>"Primary production"</w:t>
            </w:r>
          </w:p>
        </w:tc>
        <w:tc>
          <w:tcPr>
            <w:tcW w:w="0" w:type="auto"/>
            <w:shd w:val="clear" w:color="auto" w:fill="FFFFFF"/>
            <w:hideMark/>
          </w:tcPr>
          <w:p w14:paraId="185CE234" w14:textId="77777777" w:rsidR="00861DFB" w:rsidRPr="00AD583C" w:rsidRDefault="00861DFB" w:rsidP="00861DFB">
            <w:pPr>
              <w:spacing w:after="0" w:line="240" w:lineRule="auto"/>
              <w:rPr>
                <w:rFonts w:asciiTheme="majorHAnsi" w:eastAsia="Times New Roman" w:hAnsiTheme="majorHAnsi" w:cs="Times New Roman"/>
                <w:color w:val="000000"/>
                <w:sz w:val="20"/>
                <w:szCs w:val="20"/>
                <w:lang w:eastAsia="zh-TW"/>
              </w:rPr>
            </w:pPr>
          </w:p>
        </w:tc>
        <w:tc>
          <w:tcPr>
            <w:tcW w:w="0" w:type="auto"/>
            <w:shd w:val="clear" w:color="auto" w:fill="FFFFFF"/>
            <w:hideMark/>
          </w:tcPr>
          <w:p w14:paraId="3E5EA6E7" w14:textId="77777777" w:rsidR="00861DFB" w:rsidRPr="00AD583C" w:rsidRDefault="00861DFB" w:rsidP="00861DFB">
            <w:pPr>
              <w:spacing w:after="0" w:line="240" w:lineRule="auto"/>
              <w:rPr>
                <w:rFonts w:asciiTheme="majorHAnsi" w:eastAsia="Times New Roman" w:hAnsiTheme="majorHAnsi" w:cs="Times New Roman"/>
                <w:color w:val="000000"/>
                <w:sz w:val="20"/>
                <w:szCs w:val="20"/>
                <w:lang w:eastAsia="zh-TW"/>
              </w:rPr>
            </w:pPr>
            <w:r w:rsidRPr="00AD583C">
              <w:rPr>
                <w:rFonts w:asciiTheme="majorHAnsi" w:eastAsia="Times New Roman" w:hAnsiTheme="majorHAnsi" w:cs="Times New Roman"/>
                <w:color w:val="027ABB"/>
                <w:sz w:val="20"/>
                <w:szCs w:val="20"/>
                <w:shd w:val="clear" w:color="auto" w:fill="F3F3F3"/>
                <w:lang w:eastAsia="zh-TW"/>
              </w:rPr>
              <w:t>(5)</w:t>
            </w:r>
            <w:r w:rsidRPr="00AD583C">
              <w:rPr>
                <w:rFonts w:asciiTheme="majorHAnsi" w:eastAsia="Times New Roman" w:hAnsiTheme="majorHAnsi" w:cs="Times New Roman"/>
                <w:color w:val="000000"/>
                <w:sz w:val="20"/>
                <w:szCs w:val="20"/>
                <w:lang w:eastAsia="zh-TW"/>
              </w:rPr>
              <w:t> The expression "primary production" has the meaning assigned by the Sixth Schedule.</w:t>
            </w:r>
          </w:p>
        </w:tc>
      </w:tr>
      <w:tr w:rsidR="00861DFB" w:rsidRPr="00AD583C" w14:paraId="5E36BFF3" w14:textId="77777777" w:rsidTr="00E01407">
        <w:trPr>
          <w:gridAfter w:val="1"/>
          <w:wAfter w:w="30" w:type="dxa"/>
          <w:trHeight w:val="872"/>
          <w:tblCellSpacing w:w="36" w:type="dxa"/>
        </w:trPr>
        <w:tc>
          <w:tcPr>
            <w:tcW w:w="0" w:type="auto"/>
            <w:shd w:val="clear" w:color="auto" w:fill="FFFFFF"/>
            <w:hideMark/>
          </w:tcPr>
          <w:p w14:paraId="3A15D378" w14:textId="77777777" w:rsidR="00861DFB" w:rsidRPr="00AD583C" w:rsidRDefault="00861DFB" w:rsidP="00861DFB">
            <w:pPr>
              <w:spacing w:after="0" w:line="240" w:lineRule="auto"/>
              <w:rPr>
                <w:rFonts w:asciiTheme="majorHAnsi" w:eastAsia="Times New Roman" w:hAnsiTheme="majorHAnsi" w:cs="Times New Roman"/>
                <w:color w:val="000000"/>
                <w:sz w:val="20"/>
                <w:szCs w:val="20"/>
                <w:lang w:eastAsia="zh-TW"/>
              </w:rPr>
            </w:pPr>
            <w:bookmarkStart w:id="8" w:name="sec92Asubsec6"/>
            <w:bookmarkEnd w:id="8"/>
            <w:r w:rsidRPr="00AD583C">
              <w:rPr>
                <w:rFonts w:asciiTheme="majorHAnsi" w:eastAsia="Times New Roman" w:hAnsiTheme="majorHAnsi" w:cs="Times New Roman"/>
                <w:b/>
                <w:bCs/>
                <w:color w:val="000000"/>
                <w:sz w:val="20"/>
                <w:szCs w:val="20"/>
                <w:lang w:eastAsia="zh-TW"/>
              </w:rPr>
              <w:t>Existing powers or rights</w:t>
            </w:r>
          </w:p>
        </w:tc>
        <w:tc>
          <w:tcPr>
            <w:tcW w:w="0" w:type="auto"/>
            <w:shd w:val="clear" w:color="auto" w:fill="FFFFFF"/>
            <w:hideMark/>
          </w:tcPr>
          <w:p w14:paraId="725E6CC5" w14:textId="77777777" w:rsidR="00861DFB" w:rsidRPr="00AD583C" w:rsidRDefault="00861DFB" w:rsidP="00861DFB">
            <w:pPr>
              <w:spacing w:after="0" w:line="240" w:lineRule="auto"/>
              <w:rPr>
                <w:rFonts w:asciiTheme="majorHAnsi" w:eastAsia="Times New Roman" w:hAnsiTheme="majorHAnsi" w:cs="Times New Roman"/>
                <w:color w:val="000000"/>
                <w:sz w:val="20"/>
                <w:szCs w:val="20"/>
                <w:lang w:eastAsia="zh-TW"/>
              </w:rPr>
            </w:pPr>
          </w:p>
        </w:tc>
        <w:tc>
          <w:tcPr>
            <w:tcW w:w="0" w:type="auto"/>
            <w:shd w:val="clear" w:color="auto" w:fill="FFFFFF"/>
            <w:hideMark/>
          </w:tcPr>
          <w:p w14:paraId="2B7FBB07" w14:textId="77777777" w:rsidR="00861DFB" w:rsidRPr="00AD583C" w:rsidRDefault="00861DFB" w:rsidP="00861DFB">
            <w:pPr>
              <w:spacing w:after="0" w:line="240" w:lineRule="auto"/>
              <w:rPr>
                <w:rFonts w:asciiTheme="majorHAnsi" w:eastAsia="Times New Roman" w:hAnsiTheme="majorHAnsi" w:cs="Times New Roman"/>
                <w:color w:val="000000"/>
                <w:sz w:val="20"/>
                <w:szCs w:val="20"/>
                <w:lang w:eastAsia="zh-TW"/>
              </w:rPr>
            </w:pPr>
            <w:r w:rsidRPr="00AD583C">
              <w:rPr>
                <w:rFonts w:asciiTheme="majorHAnsi" w:eastAsia="Times New Roman" w:hAnsiTheme="majorHAnsi" w:cs="Times New Roman"/>
                <w:color w:val="027ABB"/>
                <w:sz w:val="20"/>
                <w:szCs w:val="20"/>
                <w:shd w:val="clear" w:color="auto" w:fill="F3F3F3"/>
                <w:lang w:eastAsia="zh-TW"/>
              </w:rPr>
              <w:t>(6)</w:t>
            </w:r>
            <w:r w:rsidRPr="00AD583C">
              <w:rPr>
                <w:rFonts w:asciiTheme="majorHAnsi" w:eastAsia="Times New Roman" w:hAnsiTheme="majorHAnsi" w:cs="Times New Roman"/>
                <w:color w:val="000000"/>
                <w:sz w:val="20"/>
                <w:szCs w:val="20"/>
                <w:lang w:eastAsia="zh-TW"/>
              </w:rPr>
              <w:t> Nothing in subsections (1) to (5) derogates from any powers or rights that a legislature or government of a province had immediately before the coming into force of this section. </w:t>
            </w:r>
          </w:p>
        </w:tc>
      </w:tr>
    </w:tbl>
    <w:p w14:paraId="756EC742" w14:textId="77777777" w:rsidR="00274DFB" w:rsidRPr="00E01407" w:rsidRDefault="00274DFB" w:rsidP="00E01407">
      <w:pPr>
        <w:rPr>
          <w:sz w:val="20"/>
          <w:szCs w:val="20"/>
        </w:rPr>
      </w:pPr>
    </w:p>
    <w:p w14:paraId="2B1C543A" w14:textId="77777777" w:rsidR="009F6131" w:rsidRDefault="009F6131">
      <w:pPr>
        <w:rPr>
          <w:b/>
          <w:sz w:val="20"/>
          <w:szCs w:val="20"/>
        </w:rPr>
      </w:pPr>
    </w:p>
    <w:p w14:paraId="78D80A1C" w14:textId="77777777" w:rsidR="009F6131" w:rsidRDefault="009F6131">
      <w:pPr>
        <w:rPr>
          <w:b/>
          <w:sz w:val="20"/>
          <w:szCs w:val="20"/>
        </w:rPr>
      </w:pPr>
    </w:p>
    <w:p w14:paraId="1308DA99" w14:textId="77777777" w:rsidR="009F6131" w:rsidRDefault="009F6131">
      <w:pPr>
        <w:rPr>
          <w:b/>
          <w:sz w:val="20"/>
          <w:szCs w:val="20"/>
        </w:rPr>
      </w:pPr>
    </w:p>
    <w:p w14:paraId="35DF2417" w14:textId="77777777" w:rsidR="005F0E60" w:rsidRPr="00274DFB" w:rsidRDefault="005F0E60">
      <w:pPr>
        <w:rPr>
          <w:b/>
          <w:sz w:val="20"/>
          <w:szCs w:val="20"/>
        </w:rPr>
      </w:pPr>
      <w:r w:rsidRPr="00274DFB">
        <w:rPr>
          <w:b/>
          <w:sz w:val="20"/>
          <w:szCs w:val="20"/>
        </w:rPr>
        <w:t>The Canadian Charter</w:t>
      </w:r>
      <w:r w:rsidR="00D5103B" w:rsidRPr="00274DFB">
        <w:rPr>
          <w:b/>
          <w:sz w:val="20"/>
          <w:szCs w:val="20"/>
        </w:rPr>
        <w:t xml:space="preserve"> (Constitution 1982)</w:t>
      </w:r>
      <w:r w:rsidRPr="00274DFB">
        <w:rPr>
          <w:b/>
          <w:sz w:val="20"/>
          <w:szCs w:val="20"/>
        </w:rPr>
        <w:t xml:space="preserve"> (art. 1-</w:t>
      </w:r>
      <w:r w:rsidR="00DB5A75" w:rsidRPr="00274DFB">
        <w:rPr>
          <w:b/>
          <w:sz w:val="20"/>
          <w:szCs w:val="20"/>
        </w:rPr>
        <w:t>15-32-</w:t>
      </w:r>
      <w:r w:rsidRPr="00274DFB">
        <w:rPr>
          <w:b/>
          <w:sz w:val="20"/>
          <w:szCs w:val="20"/>
        </w:rPr>
        <w:t>33-</w:t>
      </w:r>
      <w:r w:rsidR="00DB5A75" w:rsidRPr="00274DFB">
        <w:rPr>
          <w:b/>
          <w:sz w:val="20"/>
          <w:szCs w:val="20"/>
        </w:rPr>
        <w:t>38-</w:t>
      </w:r>
      <w:r w:rsidRPr="00274DFB">
        <w:rPr>
          <w:b/>
          <w:sz w:val="20"/>
          <w:szCs w:val="20"/>
        </w:rPr>
        <w:t>52)</w:t>
      </w:r>
    </w:p>
    <w:p w14:paraId="4C785C99" w14:textId="77777777" w:rsidR="00861DFB" w:rsidRDefault="00861DFB" w:rsidP="00861DFB">
      <w:pPr>
        <w:pStyle w:val="ListParagraph"/>
        <w:numPr>
          <w:ilvl w:val="0"/>
          <w:numId w:val="2"/>
        </w:numPr>
        <w:rPr>
          <w:sz w:val="20"/>
          <w:szCs w:val="20"/>
        </w:rPr>
      </w:pPr>
      <w:r>
        <w:rPr>
          <w:sz w:val="20"/>
          <w:szCs w:val="20"/>
        </w:rPr>
        <w:t xml:space="preserve">Both the 1867 &amp; 1982 Constitutions are both in effect </w:t>
      </w:r>
    </w:p>
    <w:tbl>
      <w:tblPr>
        <w:tblStyle w:val="TableGrid"/>
        <w:tblW w:w="0" w:type="auto"/>
        <w:tblInd w:w="720" w:type="dxa"/>
        <w:tblLook w:val="04A0" w:firstRow="1" w:lastRow="0" w:firstColumn="1" w:lastColumn="0" w:noHBand="0" w:noVBand="1"/>
      </w:tblPr>
      <w:tblGrid>
        <w:gridCol w:w="976"/>
        <w:gridCol w:w="7654"/>
      </w:tblGrid>
      <w:tr w:rsidR="002E3278" w14:paraId="629522D8" w14:textId="77777777" w:rsidTr="002E3278">
        <w:tc>
          <w:tcPr>
            <w:tcW w:w="976" w:type="dxa"/>
          </w:tcPr>
          <w:p w14:paraId="4085360B" w14:textId="77777777" w:rsidR="002E3278" w:rsidRDefault="002E3278" w:rsidP="002E3278">
            <w:pPr>
              <w:pStyle w:val="ListParagraph"/>
              <w:ind w:left="0"/>
              <w:rPr>
                <w:sz w:val="20"/>
                <w:szCs w:val="20"/>
              </w:rPr>
            </w:pPr>
            <w:r>
              <w:rPr>
                <w:sz w:val="20"/>
                <w:szCs w:val="20"/>
              </w:rPr>
              <w:t>Article #</w:t>
            </w:r>
          </w:p>
        </w:tc>
        <w:tc>
          <w:tcPr>
            <w:tcW w:w="7654" w:type="dxa"/>
          </w:tcPr>
          <w:p w14:paraId="51772361" w14:textId="77777777" w:rsidR="002E3278" w:rsidRDefault="002E3278" w:rsidP="002E3278">
            <w:pPr>
              <w:pStyle w:val="ListParagraph"/>
              <w:ind w:left="0"/>
              <w:rPr>
                <w:sz w:val="20"/>
                <w:szCs w:val="20"/>
              </w:rPr>
            </w:pPr>
          </w:p>
        </w:tc>
      </w:tr>
      <w:tr w:rsidR="002E3278" w14:paraId="2FD305B7" w14:textId="77777777" w:rsidTr="002E3278">
        <w:tc>
          <w:tcPr>
            <w:tcW w:w="976" w:type="dxa"/>
          </w:tcPr>
          <w:p w14:paraId="0E6693CF" w14:textId="77777777" w:rsidR="002E3278" w:rsidRDefault="002E3278" w:rsidP="002E3278">
            <w:pPr>
              <w:pStyle w:val="ListParagraph"/>
              <w:ind w:left="0"/>
              <w:rPr>
                <w:sz w:val="20"/>
                <w:szCs w:val="20"/>
              </w:rPr>
            </w:pPr>
            <w:r>
              <w:rPr>
                <w:sz w:val="20"/>
                <w:szCs w:val="20"/>
              </w:rPr>
              <w:t>1</w:t>
            </w:r>
          </w:p>
        </w:tc>
        <w:tc>
          <w:tcPr>
            <w:tcW w:w="7654" w:type="dxa"/>
          </w:tcPr>
          <w:p w14:paraId="10412FCA" w14:textId="24FC8EB9" w:rsidR="002E3278" w:rsidRPr="00850064" w:rsidRDefault="00F71F04" w:rsidP="004E3C3A">
            <w:pPr>
              <w:pStyle w:val="ListParagraph"/>
              <w:ind w:left="0"/>
              <w:rPr>
                <w:color w:val="538135" w:themeColor="accent6" w:themeShade="BF"/>
                <w:sz w:val="20"/>
                <w:szCs w:val="20"/>
              </w:rPr>
            </w:pPr>
            <w:r>
              <w:rPr>
                <w:sz w:val="20"/>
                <w:szCs w:val="20"/>
              </w:rPr>
              <w:t>Guarantees right &amp; freedom</w:t>
            </w:r>
            <w:r w:rsidR="00850064">
              <w:rPr>
                <w:sz w:val="20"/>
                <w:szCs w:val="20"/>
              </w:rPr>
              <w:t xml:space="preserve">, </w:t>
            </w:r>
            <w:r w:rsidR="00850064">
              <w:rPr>
                <w:color w:val="538135" w:themeColor="accent6" w:themeShade="BF"/>
                <w:sz w:val="20"/>
                <w:szCs w:val="20"/>
              </w:rPr>
              <w:t xml:space="preserve">too broad -&gt;case of Mr. Oakes </w:t>
            </w:r>
          </w:p>
        </w:tc>
      </w:tr>
      <w:tr w:rsidR="002E3278" w14:paraId="5B3A1159" w14:textId="77777777" w:rsidTr="002E3278">
        <w:tc>
          <w:tcPr>
            <w:tcW w:w="976" w:type="dxa"/>
          </w:tcPr>
          <w:p w14:paraId="29D5A287" w14:textId="73435DE5" w:rsidR="002E3278" w:rsidRDefault="004E3C3A" w:rsidP="002E3278">
            <w:pPr>
              <w:pStyle w:val="ListParagraph"/>
              <w:ind w:left="0"/>
              <w:rPr>
                <w:sz w:val="20"/>
                <w:szCs w:val="20"/>
              </w:rPr>
            </w:pPr>
            <w:r>
              <w:rPr>
                <w:sz w:val="20"/>
                <w:szCs w:val="20"/>
              </w:rPr>
              <w:t>15</w:t>
            </w:r>
          </w:p>
          <w:p w14:paraId="49795FB6" w14:textId="77777777" w:rsidR="00BD54FA" w:rsidRDefault="00BD54FA" w:rsidP="002E3278">
            <w:pPr>
              <w:pStyle w:val="ListParagraph"/>
              <w:ind w:left="0"/>
              <w:rPr>
                <w:color w:val="538135" w:themeColor="accent6" w:themeShade="BF"/>
                <w:sz w:val="20"/>
                <w:szCs w:val="20"/>
              </w:rPr>
            </w:pPr>
            <w:r>
              <w:rPr>
                <w:sz w:val="20"/>
                <w:szCs w:val="20"/>
              </w:rPr>
              <w:t>(</w:t>
            </w:r>
            <w:r>
              <w:rPr>
                <w:color w:val="538135" w:themeColor="accent6" w:themeShade="BF"/>
                <w:sz w:val="20"/>
                <w:szCs w:val="20"/>
              </w:rPr>
              <w:t>art.10</w:t>
            </w:r>
          </w:p>
          <w:p w14:paraId="1A741B2D" w14:textId="77777777" w:rsidR="00BD54FA" w:rsidRDefault="00BD54FA" w:rsidP="002E3278">
            <w:pPr>
              <w:pStyle w:val="ListParagraph"/>
              <w:ind w:left="0"/>
              <w:rPr>
                <w:color w:val="538135" w:themeColor="accent6" w:themeShade="BF"/>
                <w:sz w:val="20"/>
                <w:szCs w:val="20"/>
              </w:rPr>
            </w:pPr>
            <w:r>
              <w:rPr>
                <w:color w:val="538135" w:themeColor="accent6" w:themeShade="BF"/>
                <w:sz w:val="20"/>
                <w:szCs w:val="20"/>
              </w:rPr>
              <w:t>in QC</w:t>
            </w:r>
          </w:p>
          <w:p w14:paraId="4D8F1333" w14:textId="7A75FE24" w:rsidR="00BD54FA" w:rsidRPr="00BD54FA" w:rsidRDefault="00BD54FA" w:rsidP="002E3278">
            <w:pPr>
              <w:pStyle w:val="ListParagraph"/>
              <w:ind w:left="0"/>
              <w:rPr>
                <w:color w:val="538135" w:themeColor="accent6" w:themeShade="BF"/>
                <w:sz w:val="20"/>
                <w:szCs w:val="20"/>
              </w:rPr>
            </w:pPr>
            <w:r>
              <w:rPr>
                <w:color w:val="538135" w:themeColor="accent6" w:themeShade="BF"/>
                <w:sz w:val="20"/>
                <w:szCs w:val="20"/>
              </w:rPr>
              <w:t>charter)</w:t>
            </w:r>
          </w:p>
        </w:tc>
        <w:tc>
          <w:tcPr>
            <w:tcW w:w="7654" w:type="dxa"/>
          </w:tcPr>
          <w:p w14:paraId="04E05D94" w14:textId="77777777" w:rsidR="00C71460" w:rsidRDefault="00C71460" w:rsidP="00C71460">
            <w:pPr>
              <w:pStyle w:val="ListParagraph"/>
              <w:numPr>
                <w:ilvl w:val="0"/>
                <w:numId w:val="8"/>
              </w:numPr>
              <w:rPr>
                <w:sz w:val="20"/>
                <w:szCs w:val="20"/>
              </w:rPr>
            </w:pPr>
            <w:r>
              <w:rPr>
                <w:sz w:val="20"/>
                <w:szCs w:val="20"/>
              </w:rPr>
              <w:t>Grounds of which you cannot discriminate</w:t>
            </w:r>
          </w:p>
          <w:p w14:paraId="2E72A646" w14:textId="77777777" w:rsidR="002E3278" w:rsidRDefault="004E3C3A" w:rsidP="00C71460">
            <w:pPr>
              <w:pStyle w:val="ListParagraph"/>
              <w:numPr>
                <w:ilvl w:val="0"/>
                <w:numId w:val="8"/>
              </w:numPr>
              <w:rPr>
                <w:sz w:val="20"/>
                <w:szCs w:val="20"/>
              </w:rPr>
            </w:pPr>
            <w:r>
              <w:rPr>
                <w:sz w:val="20"/>
                <w:szCs w:val="20"/>
              </w:rPr>
              <w:t>Everyone is equal in terms of benefits, protection &amp; should not be discriminated before the law</w:t>
            </w:r>
          </w:p>
          <w:p w14:paraId="7F61850C" w14:textId="77777777" w:rsidR="00C71460" w:rsidRDefault="00C71460" w:rsidP="004B6DB9">
            <w:pPr>
              <w:pStyle w:val="ListParagraph"/>
              <w:numPr>
                <w:ilvl w:val="0"/>
                <w:numId w:val="8"/>
              </w:numPr>
              <w:rPr>
                <w:sz w:val="20"/>
                <w:szCs w:val="20"/>
              </w:rPr>
            </w:pPr>
            <w:r>
              <w:rPr>
                <w:sz w:val="20"/>
                <w:szCs w:val="20"/>
              </w:rPr>
              <w:t>Does not</w:t>
            </w:r>
            <w:r w:rsidR="004B6DB9">
              <w:rPr>
                <w:sz w:val="20"/>
                <w:szCs w:val="20"/>
              </w:rPr>
              <w:t xml:space="preserve"> prevent laws, programs, or activities to improve conditions of the disadvantaged (disability,, religion, race, sex, age)</w:t>
            </w:r>
          </w:p>
        </w:tc>
      </w:tr>
      <w:tr w:rsidR="002E3278" w14:paraId="09813E5E" w14:textId="77777777" w:rsidTr="002E3278">
        <w:tc>
          <w:tcPr>
            <w:tcW w:w="976" w:type="dxa"/>
          </w:tcPr>
          <w:p w14:paraId="5DB86410" w14:textId="77777777" w:rsidR="002E3278" w:rsidRDefault="004E3C3A" w:rsidP="002E3278">
            <w:pPr>
              <w:pStyle w:val="ListParagraph"/>
              <w:ind w:left="0"/>
              <w:rPr>
                <w:sz w:val="20"/>
                <w:szCs w:val="20"/>
              </w:rPr>
            </w:pPr>
            <w:r>
              <w:rPr>
                <w:sz w:val="20"/>
                <w:szCs w:val="20"/>
              </w:rPr>
              <w:t>32</w:t>
            </w:r>
          </w:p>
        </w:tc>
        <w:tc>
          <w:tcPr>
            <w:tcW w:w="7654" w:type="dxa"/>
          </w:tcPr>
          <w:p w14:paraId="05E3A6C3" w14:textId="77777777" w:rsidR="002E3278" w:rsidRDefault="004B6DB9" w:rsidP="004B6DB9">
            <w:pPr>
              <w:pStyle w:val="ListParagraph"/>
              <w:ind w:left="0"/>
              <w:rPr>
                <w:sz w:val="20"/>
                <w:szCs w:val="20"/>
              </w:rPr>
            </w:pPr>
            <w:r>
              <w:rPr>
                <w:sz w:val="20"/>
                <w:szCs w:val="20"/>
              </w:rPr>
              <w:t>Charter applies to the Parliament &amp; government of Canada within their parliament’s authority in all matters + laws and the provincial government regarding provincial matters</w:t>
            </w:r>
          </w:p>
        </w:tc>
      </w:tr>
      <w:tr w:rsidR="002E3278" w14:paraId="51D8EFC0" w14:textId="77777777" w:rsidTr="002E3278">
        <w:tc>
          <w:tcPr>
            <w:tcW w:w="976" w:type="dxa"/>
          </w:tcPr>
          <w:p w14:paraId="3E42401D" w14:textId="77777777" w:rsidR="002E3278" w:rsidRDefault="004E3C3A" w:rsidP="002E3278">
            <w:pPr>
              <w:pStyle w:val="ListParagraph"/>
              <w:ind w:left="0"/>
              <w:rPr>
                <w:sz w:val="20"/>
                <w:szCs w:val="20"/>
              </w:rPr>
            </w:pPr>
            <w:r>
              <w:rPr>
                <w:sz w:val="20"/>
                <w:szCs w:val="20"/>
              </w:rPr>
              <w:t>33</w:t>
            </w:r>
          </w:p>
        </w:tc>
        <w:tc>
          <w:tcPr>
            <w:tcW w:w="7654" w:type="dxa"/>
          </w:tcPr>
          <w:p w14:paraId="0EA27992" w14:textId="77777777" w:rsidR="002E3278" w:rsidRDefault="00C71460" w:rsidP="00C71460">
            <w:pPr>
              <w:pStyle w:val="ListParagraph"/>
              <w:ind w:left="0"/>
              <w:rPr>
                <w:sz w:val="20"/>
                <w:szCs w:val="20"/>
              </w:rPr>
            </w:pPr>
            <w:r>
              <w:rPr>
                <w:sz w:val="20"/>
                <w:szCs w:val="20"/>
              </w:rPr>
              <w:t>Notwithstanding clause: Have a law that limits &amp; violates a fundamental right (article 1)</w:t>
            </w:r>
          </w:p>
          <w:p w14:paraId="0A1E9223" w14:textId="77777777" w:rsidR="005602C8" w:rsidRDefault="005602C8" w:rsidP="005602C8">
            <w:pPr>
              <w:pStyle w:val="ListParagraph"/>
              <w:numPr>
                <w:ilvl w:val="0"/>
                <w:numId w:val="9"/>
              </w:numPr>
              <w:rPr>
                <w:sz w:val="20"/>
                <w:szCs w:val="20"/>
              </w:rPr>
            </w:pPr>
            <w:r>
              <w:rPr>
                <w:sz w:val="20"/>
                <w:szCs w:val="20"/>
              </w:rPr>
              <w:t>Expiration within 5 years after it comes into effect</w:t>
            </w:r>
            <w:r w:rsidR="00274DFB">
              <w:rPr>
                <w:sz w:val="20"/>
                <w:szCs w:val="20"/>
              </w:rPr>
              <w:t xml:space="preserve"> or earlier if specified</w:t>
            </w:r>
          </w:p>
        </w:tc>
      </w:tr>
      <w:tr w:rsidR="002E3278" w14:paraId="79576EE5" w14:textId="77777777" w:rsidTr="002E3278">
        <w:tc>
          <w:tcPr>
            <w:tcW w:w="976" w:type="dxa"/>
          </w:tcPr>
          <w:p w14:paraId="0A728AF2" w14:textId="77777777" w:rsidR="002E3278" w:rsidRDefault="004E3C3A" w:rsidP="002E3278">
            <w:pPr>
              <w:pStyle w:val="ListParagraph"/>
              <w:ind w:left="0"/>
              <w:rPr>
                <w:sz w:val="20"/>
                <w:szCs w:val="20"/>
              </w:rPr>
            </w:pPr>
            <w:r>
              <w:rPr>
                <w:sz w:val="20"/>
                <w:szCs w:val="20"/>
              </w:rPr>
              <w:t>38</w:t>
            </w:r>
          </w:p>
        </w:tc>
        <w:tc>
          <w:tcPr>
            <w:tcW w:w="7654" w:type="dxa"/>
          </w:tcPr>
          <w:p w14:paraId="6749127F" w14:textId="77777777" w:rsidR="002E3278" w:rsidRDefault="00274DFB" w:rsidP="002E3278">
            <w:pPr>
              <w:pStyle w:val="ListParagraph"/>
              <w:ind w:left="0"/>
              <w:rPr>
                <w:sz w:val="20"/>
                <w:szCs w:val="20"/>
              </w:rPr>
            </w:pPr>
            <w:r>
              <w:rPr>
                <w:sz w:val="20"/>
                <w:szCs w:val="20"/>
              </w:rPr>
              <w:t xml:space="preserve">Amendment of the Constitution can be made by a proclamation issued by the Governor General &amp; authorized by the Senate and </w:t>
            </w:r>
            <w:proofErr w:type="spellStart"/>
            <w:r>
              <w:rPr>
                <w:sz w:val="20"/>
                <w:szCs w:val="20"/>
              </w:rPr>
              <w:t>HoC</w:t>
            </w:r>
            <w:proofErr w:type="spellEnd"/>
          </w:p>
        </w:tc>
      </w:tr>
      <w:tr w:rsidR="002E3278" w14:paraId="38EEBF43" w14:textId="77777777" w:rsidTr="002E3278">
        <w:tc>
          <w:tcPr>
            <w:tcW w:w="976" w:type="dxa"/>
          </w:tcPr>
          <w:p w14:paraId="2A464273" w14:textId="77777777" w:rsidR="002E3278" w:rsidRDefault="004E3C3A" w:rsidP="002E3278">
            <w:pPr>
              <w:pStyle w:val="ListParagraph"/>
              <w:ind w:left="0"/>
              <w:rPr>
                <w:sz w:val="20"/>
                <w:szCs w:val="20"/>
              </w:rPr>
            </w:pPr>
            <w:r>
              <w:rPr>
                <w:sz w:val="20"/>
                <w:szCs w:val="20"/>
              </w:rPr>
              <w:t>52</w:t>
            </w:r>
          </w:p>
        </w:tc>
        <w:tc>
          <w:tcPr>
            <w:tcW w:w="7654" w:type="dxa"/>
          </w:tcPr>
          <w:p w14:paraId="647007F9" w14:textId="77777777" w:rsidR="002E3278" w:rsidRDefault="00274DFB" w:rsidP="00274DFB">
            <w:pPr>
              <w:pStyle w:val="ListParagraph"/>
              <w:ind w:left="0"/>
              <w:rPr>
                <w:sz w:val="20"/>
                <w:szCs w:val="20"/>
              </w:rPr>
            </w:pPr>
            <w:r>
              <w:rPr>
                <w:sz w:val="20"/>
                <w:szCs w:val="20"/>
              </w:rPr>
              <w:t>Constitution is the highest authority of law, all law must respect it or it shall not be under force</w:t>
            </w:r>
          </w:p>
        </w:tc>
      </w:tr>
    </w:tbl>
    <w:p w14:paraId="3A2C4515" w14:textId="77777777" w:rsidR="002E3278" w:rsidRDefault="002E3278" w:rsidP="002E3278">
      <w:pPr>
        <w:pStyle w:val="ListParagraph"/>
        <w:rPr>
          <w:sz w:val="20"/>
          <w:szCs w:val="20"/>
        </w:rPr>
      </w:pPr>
    </w:p>
    <w:p w14:paraId="4F630501" w14:textId="77777777" w:rsidR="005602C8" w:rsidRPr="005602C8" w:rsidRDefault="00C71460" w:rsidP="005602C8">
      <w:pPr>
        <w:pStyle w:val="ListParagraph"/>
        <w:numPr>
          <w:ilvl w:val="0"/>
          <w:numId w:val="7"/>
        </w:numPr>
        <w:rPr>
          <w:sz w:val="20"/>
          <w:szCs w:val="20"/>
        </w:rPr>
      </w:pPr>
      <w:r>
        <w:rPr>
          <w:sz w:val="20"/>
          <w:szCs w:val="20"/>
        </w:rPr>
        <w:lastRenderedPageBreak/>
        <w:t>All laws under the constitution must respect it, otherwise it wouldn’t be under force and effect</w:t>
      </w:r>
      <w:r w:rsidR="005602C8">
        <w:rPr>
          <w:sz w:val="20"/>
          <w:szCs w:val="20"/>
        </w:rPr>
        <w:t xml:space="preserve"> due to its hierarchical position</w:t>
      </w:r>
    </w:p>
    <w:p w14:paraId="24C3D10E" w14:textId="77777777" w:rsidR="005F0E60" w:rsidRPr="00E01407" w:rsidRDefault="005F0E60">
      <w:pPr>
        <w:rPr>
          <w:b/>
          <w:sz w:val="20"/>
          <w:szCs w:val="20"/>
        </w:rPr>
      </w:pPr>
      <w:r w:rsidRPr="00E01407">
        <w:rPr>
          <w:b/>
          <w:sz w:val="20"/>
          <w:szCs w:val="20"/>
        </w:rPr>
        <w:t>The Queb</w:t>
      </w:r>
      <w:r w:rsidR="00DB5A75" w:rsidRPr="00E01407">
        <w:rPr>
          <w:b/>
          <w:sz w:val="20"/>
          <w:szCs w:val="20"/>
        </w:rPr>
        <w:t>ec Charter (art. 1-2-4-9.1-10</w:t>
      </w:r>
      <w:r w:rsidRPr="00E01407">
        <w:rPr>
          <w:b/>
          <w:sz w:val="20"/>
          <w:szCs w:val="20"/>
        </w:rPr>
        <w:t>-16-18-18.1-</w:t>
      </w:r>
      <w:r w:rsidR="002C4EAC" w:rsidRPr="00E01407">
        <w:rPr>
          <w:b/>
          <w:sz w:val="20"/>
          <w:szCs w:val="20"/>
        </w:rPr>
        <w:t>1</w:t>
      </w:r>
      <w:r w:rsidR="00466668" w:rsidRPr="00E01407">
        <w:rPr>
          <w:b/>
          <w:sz w:val="20"/>
          <w:szCs w:val="20"/>
        </w:rPr>
        <w:t>8.2-19-20-20.1-32</w:t>
      </w:r>
      <w:r w:rsidRPr="00E01407">
        <w:rPr>
          <w:b/>
          <w:sz w:val="20"/>
          <w:szCs w:val="20"/>
        </w:rPr>
        <w:t>-38-49-52-54-55-86)</w:t>
      </w:r>
    </w:p>
    <w:p w14:paraId="0737C9D3" w14:textId="77777777" w:rsidR="00F60762" w:rsidRDefault="00F60762" w:rsidP="00F60762">
      <w:pPr>
        <w:pStyle w:val="ListParagraph"/>
        <w:numPr>
          <w:ilvl w:val="0"/>
          <w:numId w:val="7"/>
        </w:numPr>
        <w:rPr>
          <w:sz w:val="20"/>
          <w:szCs w:val="20"/>
        </w:rPr>
      </w:pPr>
      <w:r>
        <w:rPr>
          <w:sz w:val="20"/>
          <w:szCs w:val="20"/>
        </w:rPr>
        <w:t>It’s a Quasi-Constitutional Document</w:t>
      </w:r>
    </w:p>
    <w:p w14:paraId="02465EED" w14:textId="77777777" w:rsidR="00F60762" w:rsidRDefault="00F60762" w:rsidP="00F60762">
      <w:pPr>
        <w:pStyle w:val="ListParagraph"/>
        <w:numPr>
          <w:ilvl w:val="1"/>
          <w:numId w:val="7"/>
        </w:numPr>
        <w:rPr>
          <w:sz w:val="20"/>
          <w:szCs w:val="20"/>
        </w:rPr>
      </w:pPr>
      <w:r>
        <w:rPr>
          <w:sz w:val="20"/>
          <w:szCs w:val="20"/>
        </w:rPr>
        <w:t>It is adopted like a law, but is like a constitutional document (written &amp; acts like one)</w:t>
      </w:r>
    </w:p>
    <w:p w14:paraId="60B45135" w14:textId="77777777" w:rsidR="00F60762" w:rsidRDefault="00F60762" w:rsidP="00F60762">
      <w:pPr>
        <w:pStyle w:val="ListParagraph"/>
        <w:numPr>
          <w:ilvl w:val="1"/>
          <w:numId w:val="7"/>
        </w:numPr>
        <w:rPr>
          <w:sz w:val="20"/>
          <w:szCs w:val="20"/>
        </w:rPr>
      </w:pPr>
      <w:r>
        <w:rPr>
          <w:sz w:val="20"/>
          <w:szCs w:val="20"/>
        </w:rPr>
        <w:t>Nature in between constitution &amp; legislation</w:t>
      </w:r>
    </w:p>
    <w:p w14:paraId="2CEC8C54" w14:textId="5D8DF3FA" w:rsidR="00C94C23" w:rsidRPr="00F60762" w:rsidRDefault="00C94C23" w:rsidP="00F60762">
      <w:pPr>
        <w:pStyle w:val="ListParagraph"/>
        <w:numPr>
          <w:ilvl w:val="1"/>
          <w:numId w:val="7"/>
        </w:numPr>
        <w:rPr>
          <w:sz w:val="20"/>
          <w:szCs w:val="20"/>
        </w:rPr>
      </w:pPr>
      <w:r>
        <w:rPr>
          <w:color w:val="538135" w:themeColor="accent6" w:themeShade="BF"/>
          <w:sz w:val="20"/>
          <w:szCs w:val="20"/>
        </w:rPr>
        <w:t>The Quebec charter of Human rights is a Quasi-Constitutional</w:t>
      </w:r>
      <w:r w:rsidR="00BD54FA">
        <w:rPr>
          <w:color w:val="538135" w:themeColor="accent6" w:themeShade="BF"/>
          <w:sz w:val="20"/>
          <w:szCs w:val="20"/>
        </w:rPr>
        <w:t xml:space="preserve">, QC can only adopt laws. </w:t>
      </w:r>
    </w:p>
    <w:tbl>
      <w:tblPr>
        <w:tblStyle w:val="TableGrid"/>
        <w:tblW w:w="0" w:type="auto"/>
        <w:tblLook w:val="04A0" w:firstRow="1" w:lastRow="0" w:firstColumn="1" w:lastColumn="0" w:noHBand="0" w:noVBand="1"/>
      </w:tblPr>
      <w:tblGrid>
        <w:gridCol w:w="571"/>
        <w:gridCol w:w="8779"/>
      </w:tblGrid>
      <w:tr w:rsidR="00C71460" w14:paraId="0A39AE51" w14:textId="77777777" w:rsidTr="00C71460">
        <w:tc>
          <w:tcPr>
            <w:tcW w:w="571" w:type="dxa"/>
          </w:tcPr>
          <w:p w14:paraId="009C576B" w14:textId="77777777" w:rsidR="00C71460" w:rsidRDefault="00C71460">
            <w:pPr>
              <w:rPr>
                <w:sz w:val="20"/>
                <w:szCs w:val="20"/>
              </w:rPr>
            </w:pPr>
            <w:r>
              <w:rPr>
                <w:sz w:val="20"/>
                <w:szCs w:val="20"/>
              </w:rPr>
              <w:t>1</w:t>
            </w:r>
          </w:p>
        </w:tc>
        <w:tc>
          <w:tcPr>
            <w:tcW w:w="8779" w:type="dxa"/>
          </w:tcPr>
          <w:p w14:paraId="08D26357" w14:textId="77777777" w:rsidR="00C71460" w:rsidRDefault="005602C8">
            <w:pPr>
              <w:rPr>
                <w:sz w:val="20"/>
                <w:szCs w:val="20"/>
              </w:rPr>
            </w:pPr>
            <w:r>
              <w:rPr>
                <w:sz w:val="20"/>
                <w:szCs w:val="20"/>
              </w:rPr>
              <w:t>Basic rights of life, security &amp; freedom</w:t>
            </w:r>
            <w:r w:rsidR="00F60762">
              <w:rPr>
                <w:sz w:val="20"/>
                <w:szCs w:val="20"/>
              </w:rPr>
              <w:t xml:space="preserve"> -&gt; basic right, key rights of the civil code</w:t>
            </w:r>
          </w:p>
        </w:tc>
      </w:tr>
      <w:tr w:rsidR="00C71460" w14:paraId="71E4A69E" w14:textId="77777777" w:rsidTr="00C71460">
        <w:tc>
          <w:tcPr>
            <w:tcW w:w="571" w:type="dxa"/>
          </w:tcPr>
          <w:p w14:paraId="61E110C2" w14:textId="77777777" w:rsidR="00C71460" w:rsidRDefault="00C71460">
            <w:pPr>
              <w:rPr>
                <w:sz w:val="20"/>
                <w:szCs w:val="20"/>
              </w:rPr>
            </w:pPr>
            <w:r>
              <w:rPr>
                <w:sz w:val="20"/>
                <w:szCs w:val="20"/>
              </w:rPr>
              <w:t>2</w:t>
            </w:r>
          </w:p>
        </w:tc>
        <w:tc>
          <w:tcPr>
            <w:tcW w:w="8779" w:type="dxa"/>
          </w:tcPr>
          <w:p w14:paraId="124CD4EF" w14:textId="77777777" w:rsidR="005602C8" w:rsidRDefault="005602C8">
            <w:pPr>
              <w:rPr>
                <w:sz w:val="20"/>
                <w:szCs w:val="20"/>
              </w:rPr>
            </w:pPr>
            <w:r>
              <w:rPr>
                <w:sz w:val="20"/>
                <w:szCs w:val="20"/>
              </w:rPr>
              <w:t xml:space="preserve">Right for assistance; obligation to </w:t>
            </w:r>
            <w:r w:rsidR="00F60762">
              <w:rPr>
                <w:sz w:val="20"/>
                <w:szCs w:val="20"/>
              </w:rPr>
              <w:t>provide immediate help to</w:t>
            </w:r>
            <w:r>
              <w:rPr>
                <w:sz w:val="20"/>
                <w:szCs w:val="20"/>
              </w:rPr>
              <w:t xml:space="preserve"> those in need depending on your own skills </w:t>
            </w:r>
          </w:p>
          <w:p w14:paraId="7D873EC7" w14:textId="77777777" w:rsidR="00BD54FA" w:rsidRDefault="005602C8">
            <w:pPr>
              <w:rPr>
                <w:sz w:val="20"/>
                <w:szCs w:val="20"/>
              </w:rPr>
            </w:pPr>
            <w:r>
              <w:rPr>
                <w:sz w:val="20"/>
                <w:szCs w:val="20"/>
              </w:rPr>
              <w:t>Ex: can’t help injured if don’t know first aid</w:t>
            </w:r>
          </w:p>
          <w:p w14:paraId="28918694" w14:textId="7F71CA34" w:rsidR="00BD54FA" w:rsidRPr="00BD54FA" w:rsidRDefault="00BD54FA">
            <w:pPr>
              <w:rPr>
                <w:color w:val="538135" w:themeColor="accent6" w:themeShade="BF"/>
                <w:sz w:val="20"/>
                <w:szCs w:val="20"/>
              </w:rPr>
            </w:pPr>
            <w:r>
              <w:rPr>
                <w:color w:val="538135" w:themeColor="accent6" w:themeShade="BF"/>
                <w:sz w:val="20"/>
                <w:szCs w:val="20"/>
              </w:rPr>
              <w:t xml:space="preserve">In civil code: The defense of a Samaritan: if you helped someone and it got worse, you are not </w:t>
            </w:r>
            <w:r w:rsidR="009F6131">
              <w:rPr>
                <w:color w:val="538135" w:themeColor="accent6" w:themeShade="BF"/>
                <w:sz w:val="20"/>
                <w:szCs w:val="20"/>
              </w:rPr>
              <w:t>civilly</w:t>
            </w:r>
            <w:r>
              <w:rPr>
                <w:color w:val="538135" w:themeColor="accent6" w:themeShade="BF"/>
                <w:sz w:val="20"/>
                <w:szCs w:val="20"/>
              </w:rPr>
              <w:t xml:space="preserve"> responsible.</w:t>
            </w:r>
          </w:p>
        </w:tc>
      </w:tr>
      <w:tr w:rsidR="00C71460" w14:paraId="1CADF6E5" w14:textId="77777777" w:rsidTr="00C71460">
        <w:tc>
          <w:tcPr>
            <w:tcW w:w="571" w:type="dxa"/>
          </w:tcPr>
          <w:p w14:paraId="6BD8E6D8" w14:textId="77777777" w:rsidR="00C71460" w:rsidRDefault="00C71460">
            <w:pPr>
              <w:rPr>
                <w:sz w:val="20"/>
                <w:szCs w:val="20"/>
              </w:rPr>
            </w:pPr>
            <w:r>
              <w:rPr>
                <w:sz w:val="20"/>
                <w:szCs w:val="20"/>
              </w:rPr>
              <w:t>4</w:t>
            </w:r>
          </w:p>
        </w:tc>
        <w:tc>
          <w:tcPr>
            <w:tcW w:w="8779" w:type="dxa"/>
          </w:tcPr>
          <w:p w14:paraId="7B1CD896" w14:textId="77777777" w:rsidR="00C71460" w:rsidRDefault="00F60762">
            <w:pPr>
              <w:rPr>
                <w:sz w:val="20"/>
                <w:szCs w:val="20"/>
              </w:rPr>
            </w:pPr>
            <w:r>
              <w:rPr>
                <w:sz w:val="20"/>
                <w:szCs w:val="20"/>
              </w:rPr>
              <w:t xml:space="preserve">Right to safeguard </w:t>
            </w:r>
            <w:r w:rsidR="005602C8">
              <w:rPr>
                <w:sz w:val="20"/>
                <w:szCs w:val="20"/>
              </w:rPr>
              <w:t>dignity, honour &amp; reputation</w:t>
            </w:r>
            <w:r>
              <w:rPr>
                <w:sz w:val="20"/>
                <w:szCs w:val="20"/>
              </w:rPr>
              <w:t xml:space="preserve"> -&gt; basic right, key rights of the civil code</w:t>
            </w:r>
          </w:p>
        </w:tc>
      </w:tr>
      <w:tr w:rsidR="00C71460" w14:paraId="52DBFE52" w14:textId="77777777" w:rsidTr="00C71460">
        <w:tc>
          <w:tcPr>
            <w:tcW w:w="571" w:type="dxa"/>
          </w:tcPr>
          <w:p w14:paraId="58E5612B" w14:textId="77777777" w:rsidR="00C71460" w:rsidRDefault="00C71460">
            <w:pPr>
              <w:rPr>
                <w:sz w:val="20"/>
                <w:szCs w:val="20"/>
              </w:rPr>
            </w:pPr>
            <w:r>
              <w:rPr>
                <w:sz w:val="20"/>
                <w:szCs w:val="20"/>
              </w:rPr>
              <w:t>9.1</w:t>
            </w:r>
          </w:p>
        </w:tc>
        <w:tc>
          <w:tcPr>
            <w:tcW w:w="8779" w:type="dxa"/>
          </w:tcPr>
          <w:p w14:paraId="72CD8E60" w14:textId="77777777" w:rsidR="00C71460" w:rsidRDefault="00383817" w:rsidP="005602C8">
            <w:pPr>
              <w:rPr>
                <w:sz w:val="20"/>
                <w:szCs w:val="20"/>
              </w:rPr>
            </w:pPr>
            <w:r>
              <w:rPr>
                <w:sz w:val="20"/>
                <w:szCs w:val="20"/>
              </w:rPr>
              <w:t>Interpret like</w:t>
            </w:r>
            <w:r w:rsidR="005602C8">
              <w:rPr>
                <w:sz w:val="20"/>
                <w:szCs w:val="20"/>
              </w:rPr>
              <w:t xml:space="preserve"> Article 1</w:t>
            </w:r>
            <w:r>
              <w:rPr>
                <w:sz w:val="20"/>
                <w:szCs w:val="20"/>
              </w:rPr>
              <w:t xml:space="preserve"> (Oakes)</w:t>
            </w:r>
            <w:r w:rsidR="00F60762">
              <w:rPr>
                <w:sz w:val="20"/>
                <w:szCs w:val="20"/>
              </w:rPr>
              <w:t>, right of fundamental freedom</w:t>
            </w:r>
          </w:p>
        </w:tc>
      </w:tr>
      <w:tr w:rsidR="00C71460" w14:paraId="1CBDA285" w14:textId="77777777" w:rsidTr="00C71460">
        <w:tc>
          <w:tcPr>
            <w:tcW w:w="571" w:type="dxa"/>
          </w:tcPr>
          <w:p w14:paraId="5CB87CF5" w14:textId="77777777" w:rsidR="00C71460" w:rsidRDefault="00C71460">
            <w:pPr>
              <w:rPr>
                <w:sz w:val="20"/>
                <w:szCs w:val="20"/>
              </w:rPr>
            </w:pPr>
            <w:r>
              <w:rPr>
                <w:sz w:val="20"/>
                <w:szCs w:val="20"/>
              </w:rPr>
              <w:t>10</w:t>
            </w:r>
          </w:p>
        </w:tc>
        <w:tc>
          <w:tcPr>
            <w:tcW w:w="8779" w:type="dxa"/>
          </w:tcPr>
          <w:p w14:paraId="2C9EB5CC" w14:textId="77777777" w:rsidR="00C71460" w:rsidRDefault="00F60762">
            <w:pPr>
              <w:rPr>
                <w:sz w:val="20"/>
                <w:szCs w:val="20"/>
              </w:rPr>
            </w:pPr>
            <w:r>
              <w:rPr>
                <w:sz w:val="20"/>
                <w:szCs w:val="20"/>
              </w:rPr>
              <w:t>Equality Rights–</w:t>
            </w:r>
            <w:r w:rsidR="00383817">
              <w:rPr>
                <w:sz w:val="20"/>
                <w:szCs w:val="20"/>
              </w:rPr>
              <w:t>meant to be interpreted widely</w:t>
            </w:r>
          </w:p>
          <w:p w14:paraId="5FB11113" w14:textId="77777777" w:rsidR="00383817" w:rsidRDefault="00383817">
            <w:pPr>
              <w:rPr>
                <w:sz w:val="20"/>
                <w:szCs w:val="20"/>
              </w:rPr>
            </w:pPr>
            <w:r>
              <w:rPr>
                <w:sz w:val="20"/>
                <w:szCs w:val="20"/>
              </w:rPr>
              <w:t>Exercise right &amp; freedom without distinction, exclusion or preference based on:</w:t>
            </w:r>
          </w:p>
          <w:p w14:paraId="26E8E80F" w14:textId="77777777" w:rsidR="00383817" w:rsidRDefault="001B0528" w:rsidP="001B0528">
            <w:pPr>
              <w:pStyle w:val="ListParagraph"/>
              <w:numPr>
                <w:ilvl w:val="0"/>
                <w:numId w:val="7"/>
              </w:numPr>
              <w:rPr>
                <w:sz w:val="20"/>
                <w:szCs w:val="20"/>
              </w:rPr>
            </w:pPr>
            <w:r>
              <w:rPr>
                <w:sz w:val="20"/>
                <w:szCs w:val="20"/>
              </w:rPr>
              <w:t>Race, colour, sex</w:t>
            </w:r>
          </w:p>
          <w:p w14:paraId="501B5F57" w14:textId="77777777" w:rsidR="001B0528" w:rsidRDefault="001B0528" w:rsidP="001B0528">
            <w:pPr>
              <w:pStyle w:val="ListParagraph"/>
              <w:numPr>
                <w:ilvl w:val="0"/>
                <w:numId w:val="7"/>
              </w:numPr>
              <w:rPr>
                <w:sz w:val="20"/>
                <w:szCs w:val="20"/>
              </w:rPr>
            </w:pPr>
            <w:r>
              <w:rPr>
                <w:sz w:val="20"/>
                <w:szCs w:val="20"/>
              </w:rPr>
              <w:t>Pregnancy, sexual orientation, civil status</w:t>
            </w:r>
          </w:p>
          <w:p w14:paraId="452568EB" w14:textId="77777777" w:rsidR="001B0528" w:rsidRDefault="001B0528" w:rsidP="001B0528">
            <w:pPr>
              <w:pStyle w:val="ListParagraph"/>
              <w:numPr>
                <w:ilvl w:val="0"/>
                <w:numId w:val="7"/>
              </w:numPr>
              <w:rPr>
                <w:sz w:val="20"/>
                <w:szCs w:val="20"/>
              </w:rPr>
            </w:pPr>
            <w:r>
              <w:rPr>
                <w:sz w:val="20"/>
                <w:szCs w:val="20"/>
              </w:rPr>
              <w:t>Age, religion, political convictions</w:t>
            </w:r>
          </w:p>
          <w:p w14:paraId="4736D0D1" w14:textId="77777777" w:rsidR="001B0528" w:rsidRDefault="001B0528" w:rsidP="001B0528">
            <w:pPr>
              <w:pStyle w:val="ListParagraph"/>
              <w:numPr>
                <w:ilvl w:val="0"/>
                <w:numId w:val="7"/>
              </w:numPr>
              <w:rPr>
                <w:sz w:val="20"/>
                <w:szCs w:val="20"/>
              </w:rPr>
            </w:pPr>
            <w:r>
              <w:rPr>
                <w:sz w:val="20"/>
                <w:szCs w:val="20"/>
              </w:rPr>
              <w:t>Language, ethnic/national origin</w:t>
            </w:r>
          </w:p>
          <w:p w14:paraId="1CF5CCC7" w14:textId="77777777" w:rsidR="001B0528" w:rsidRPr="001B0528" w:rsidRDefault="001B0528" w:rsidP="001B0528">
            <w:pPr>
              <w:pStyle w:val="ListParagraph"/>
              <w:numPr>
                <w:ilvl w:val="0"/>
                <w:numId w:val="7"/>
              </w:numPr>
              <w:rPr>
                <w:sz w:val="20"/>
                <w:szCs w:val="20"/>
              </w:rPr>
            </w:pPr>
            <w:r>
              <w:rPr>
                <w:sz w:val="20"/>
                <w:szCs w:val="20"/>
              </w:rPr>
              <w:t>Social condition, handicap or means to palliate a handicap</w:t>
            </w:r>
          </w:p>
        </w:tc>
      </w:tr>
      <w:tr w:rsidR="00C71460" w14:paraId="3E9D6E7A" w14:textId="77777777" w:rsidTr="00C71460">
        <w:tc>
          <w:tcPr>
            <w:tcW w:w="571" w:type="dxa"/>
          </w:tcPr>
          <w:p w14:paraId="321092F2" w14:textId="77777777" w:rsidR="00C71460" w:rsidRDefault="00C71460">
            <w:pPr>
              <w:rPr>
                <w:sz w:val="20"/>
                <w:szCs w:val="20"/>
              </w:rPr>
            </w:pPr>
            <w:r>
              <w:rPr>
                <w:sz w:val="20"/>
                <w:szCs w:val="20"/>
              </w:rPr>
              <w:t>16</w:t>
            </w:r>
          </w:p>
        </w:tc>
        <w:tc>
          <w:tcPr>
            <w:tcW w:w="8779" w:type="dxa"/>
          </w:tcPr>
          <w:p w14:paraId="40E22475" w14:textId="4639338C" w:rsidR="00C71460" w:rsidRDefault="00AC25A2" w:rsidP="00FC5207">
            <w:pPr>
              <w:rPr>
                <w:sz w:val="20"/>
                <w:szCs w:val="20"/>
              </w:rPr>
            </w:pPr>
            <w:r>
              <w:rPr>
                <w:color w:val="538135" w:themeColor="accent6" w:themeShade="BF"/>
                <w:sz w:val="20"/>
                <w:szCs w:val="20"/>
              </w:rPr>
              <w:t xml:space="preserve">Covers wide range of how to treat employees. </w:t>
            </w:r>
            <w:r w:rsidR="00383817">
              <w:rPr>
                <w:sz w:val="20"/>
                <w:szCs w:val="20"/>
              </w:rPr>
              <w:t>Forbids the practice of discrimination under empl</w:t>
            </w:r>
            <w:r w:rsidR="00FC5207">
              <w:rPr>
                <w:sz w:val="20"/>
                <w:szCs w:val="20"/>
              </w:rPr>
              <w:t>oyment.</w:t>
            </w:r>
          </w:p>
        </w:tc>
      </w:tr>
      <w:tr w:rsidR="00C71460" w14:paraId="1886FECD" w14:textId="77777777" w:rsidTr="00C71460">
        <w:tc>
          <w:tcPr>
            <w:tcW w:w="571" w:type="dxa"/>
          </w:tcPr>
          <w:p w14:paraId="38A40D38" w14:textId="77777777" w:rsidR="00C71460" w:rsidRDefault="00C71460">
            <w:pPr>
              <w:rPr>
                <w:sz w:val="20"/>
                <w:szCs w:val="20"/>
              </w:rPr>
            </w:pPr>
            <w:r>
              <w:rPr>
                <w:sz w:val="20"/>
                <w:szCs w:val="20"/>
              </w:rPr>
              <w:t>18</w:t>
            </w:r>
          </w:p>
        </w:tc>
        <w:tc>
          <w:tcPr>
            <w:tcW w:w="8779" w:type="dxa"/>
          </w:tcPr>
          <w:p w14:paraId="089C0174" w14:textId="3F3F33C3" w:rsidR="00C71460" w:rsidRPr="00AC25A2" w:rsidRDefault="00383817">
            <w:pPr>
              <w:rPr>
                <w:color w:val="538135" w:themeColor="accent6" w:themeShade="BF"/>
                <w:sz w:val="20"/>
                <w:szCs w:val="20"/>
              </w:rPr>
            </w:pPr>
            <w:r>
              <w:rPr>
                <w:sz w:val="20"/>
                <w:szCs w:val="20"/>
              </w:rPr>
              <w:t xml:space="preserve">No discrimination done by the employment </w:t>
            </w:r>
            <w:r w:rsidR="00AC25A2">
              <w:rPr>
                <w:sz w:val="20"/>
                <w:szCs w:val="20"/>
              </w:rPr>
              <w:t xml:space="preserve">bureau, </w:t>
            </w:r>
            <w:r w:rsidR="00AC25A2">
              <w:rPr>
                <w:color w:val="538135" w:themeColor="accent6" w:themeShade="BF"/>
                <w:sz w:val="20"/>
                <w:szCs w:val="20"/>
              </w:rPr>
              <w:t xml:space="preserve">cannot transfer discrimination to a bureau. </w:t>
            </w:r>
          </w:p>
          <w:p w14:paraId="63F06607" w14:textId="77777777" w:rsidR="00383817" w:rsidRDefault="00383817">
            <w:pPr>
              <w:rPr>
                <w:sz w:val="20"/>
                <w:szCs w:val="20"/>
              </w:rPr>
            </w:pPr>
            <w:r>
              <w:rPr>
                <w:sz w:val="20"/>
                <w:szCs w:val="20"/>
              </w:rPr>
              <w:t>Ex: when HR transfer to an employment bureau</w:t>
            </w:r>
            <w:r w:rsidR="001B0528">
              <w:rPr>
                <w:sz w:val="20"/>
                <w:szCs w:val="20"/>
              </w:rPr>
              <w:t>, then they cannot discriminate if you are equally capable of performing the job</w:t>
            </w:r>
          </w:p>
        </w:tc>
      </w:tr>
      <w:tr w:rsidR="00C71460" w14:paraId="0EF21DB4" w14:textId="77777777" w:rsidTr="00C71460">
        <w:tc>
          <w:tcPr>
            <w:tcW w:w="571" w:type="dxa"/>
          </w:tcPr>
          <w:p w14:paraId="0DE9B34D" w14:textId="77777777" w:rsidR="00C71460" w:rsidRDefault="00C71460">
            <w:pPr>
              <w:rPr>
                <w:sz w:val="20"/>
                <w:szCs w:val="20"/>
              </w:rPr>
            </w:pPr>
            <w:r>
              <w:rPr>
                <w:sz w:val="20"/>
                <w:szCs w:val="20"/>
              </w:rPr>
              <w:t>18.1</w:t>
            </w:r>
          </w:p>
        </w:tc>
        <w:tc>
          <w:tcPr>
            <w:tcW w:w="8779" w:type="dxa"/>
          </w:tcPr>
          <w:p w14:paraId="5990469F" w14:textId="4F66D8D9" w:rsidR="00C71460" w:rsidRDefault="00383817">
            <w:pPr>
              <w:rPr>
                <w:sz w:val="20"/>
                <w:szCs w:val="20"/>
              </w:rPr>
            </w:pPr>
            <w:r>
              <w:rPr>
                <w:sz w:val="20"/>
                <w:szCs w:val="20"/>
              </w:rPr>
              <w:t>Nobody can asked information relating to section 10 unless it is useful for the application of section 20</w:t>
            </w:r>
            <w:r w:rsidR="00FC5207">
              <w:rPr>
                <w:sz w:val="20"/>
                <w:szCs w:val="20"/>
              </w:rPr>
              <w:t>.</w:t>
            </w:r>
            <w:r w:rsidR="00FC5207">
              <w:rPr>
                <w:color w:val="538135" w:themeColor="accent6" w:themeShade="BF"/>
                <w:sz w:val="20"/>
                <w:szCs w:val="20"/>
              </w:rPr>
              <w:t xml:space="preserve"> Affirmative action program, art. 86</w:t>
            </w:r>
          </w:p>
        </w:tc>
      </w:tr>
      <w:tr w:rsidR="00C71460" w14:paraId="26F23BB4" w14:textId="77777777" w:rsidTr="00C71460">
        <w:tc>
          <w:tcPr>
            <w:tcW w:w="571" w:type="dxa"/>
          </w:tcPr>
          <w:p w14:paraId="796A30FE" w14:textId="77777777" w:rsidR="00C71460" w:rsidRDefault="00C71460" w:rsidP="00AA0DC9">
            <w:pPr>
              <w:rPr>
                <w:sz w:val="20"/>
                <w:szCs w:val="20"/>
              </w:rPr>
            </w:pPr>
            <w:r>
              <w:rPr>
                <w:sz w:val="20"/>
                <w:szCs w:val="20"/>
              </w:rPr>
              <w:t>18.2</w:t>
            </w:r>
          </w:p>
        </w:tc>
        <w:tc>
          <w:tcPr>
            <w:tcW w:w="8779" w:type="dxa"/>
          </w:tcPr>
          <w:p w14:paraId="79E67FB9" w14:textId="77777777" w:rsidR="00C71460" w:rsidRDefault="00383817" w:rsidP="001B0528">
            <w:pPr>
              <w:rPr>
                <w:sz w:val="20"/>
                <w:szCs w:val="20"/>
              </w:rPr>
            </w:pPr>
            <w:r>
              <w:rPr>
                <w:sz w:val="20"/>
                <w:szCs w:val="20"/>
              </w:rPr>
              <w:t>If th</w:t>
            </w:r>
            <w:r w:rsidR="001B0528">
              <w:rPr>
                <w:sz w:val="20"/>
                <w:szCs w:val="20"/>
              </w:rPr>
              <w:t xml:space="preserve">e person committed an offense &amp; not related to the job or given pardon, you cannot refuse/hold it against them regarding their employment </w:t>
            </w:r>
          </w:p>
          <w:p w14:paraId="1ABEDB5D" w14:textId="44AB09B8" w:rsidR="0019777D" w:rsidRPr="0019777D" w:rsidRDefault="006248E6" w:rsidP="0019777D">
            <w:pPr>
              <w:pStyle w:val="ListParagraph"/>
              <w:numPr>
                <w:ilvl w:val="0"/>
                <w:numId w:val="10"/>
              </w:numPr>
              <w:rPr>
                <w:sz w:val="20"/>
                <w:szCs w:val="20"/>
              </w:rPr>
            </w:pPr>
            <w:r>
              <w:rPr>
                <w:sz w:val="20"/>
                <w:szCs w:val="20"/>
              </w:rPr>
              <w:t xml:space="preserve">Banks, like </w:t>
            </w:r>
            <w:r w:rsidR="0019777D">
              <w:rPr>
                <w:sz w:val="20"/>
                <w:szCs w:val="20"/>
              </w:rPr>
              <w:t>RBC is under federal jurisdiction, so the law does not apply</w:t>
            </w:r>
          </w:p>
        </w:tc>
      </w:tr>
      <w:tr w:rsidR="00C71460" w14:paraId="00F50876" w14:textId="77777777" w:rsidTr="00C71460">
        <w:tc>
          <w:tcPr>
            <w:tcW w:w="571" w:type="dxa"/>
          </w:tcPr>
          <w:p w14:paraId="35E935B8" w14:textId="77777777" w:rsidR="00C71460" w:rsidRDefault="00C71460" w:rsidP="00AA0DC9">
            <w:pPr>
              <w:rPr>
                <w:sz w:val="20"/>
                <w:szCs w:val="20"/>
              </w:rPr>
            </w:pPr>
            <w:r>
              <w:rPr>
                <w:sz w:val="20"/>
                <w:szCs w:val="20"/>
              </w:rPr>
              <w:t>19</w:t>
            </w:r>
          </w:p>
        </w:tc>
        <w:tc>
          <w:tcPr>
            <w:tcW w:w="8779" w:type="dxa"/>
          </w:tcPr>
          <w:p w14:paraId="4EBE98B4" w14:textId="77777777" w:rsidR="00C71460" w:rsidRDefault="0019777D" w:rsidP="00AA0DC9">
            <w:pPr>
              <w:rPr>
                <w:sz w:val="20"/>
                <w:szCs w:val="20"/>
              </w:rPr>
            </w:pPr>
            <w:r>
              <w:rPr>
                <w:sz w:val="20"/>
                <w:szCs w:val="20"/>
              </w:rPr>
              <w:t>Grant equal salary. There may be a difference based on seniority, experience, overtime, productivity, years of service</w:t>
            </w:r>
            <w:r w:rsidR="00A83D2E">
              <w:rPr>
                <w:sz w:val="20"/>
                <w:szCs w:val="20"/>
              </w:rPr>
              <w:t xml:space="preserve"> as long as it is consistent</w:t>
            </w:r>
          </w:p>
        </w:tc>
      </w:tr>
      <w:tr w:rsidR="00C71460" w14:paraId="193FE26E" w14:textId="77777777" w:rsidTr="00C71460">
        <w:tc>
          <w:tcPr>
            <w:tcW w:w="571" w:type="dxa"/>
          </w:tcPr>
          <w:p w14:paraId="53524CE4" w14:textId="77777777" w:rsidR="00C71460" w:rsidRDefault="00C71460" w:rsidP="00AA0DC9">
            <w:pPr>
              <w:rPr>
                <w:sz w:val="20"/>
                <w:szCs w:val="20"/>
              </w:rPr>
            </w:pPr>
            <w:r>
              <w:rPr>
                <w:sz w:val="20"/>
                <w:szCs w:val="20"/>
              </w:rPr>
              <w:t>20</w:t>
            </w:r>
          </w:p>
        </w:tc>
        <w:tc>
          <w:tcPr>
            <w:tcW w:w="8779" w:type="dxa"/>
          </w:tcPr>
          <w:p w14:paraId="175C9F3F" w14:textId="70B000D1" w:rsidR="00C71460" w:rsidRDefault="00D4392E" w:rsidP="00E64B6F">
            <w:pPr>
              <w:rPr>
                <w:sz w:val="20"/>
                <w:szCs w:val="20"/>
              </w:rPr>
            </w:pPr>
            <w:r>
              <w:rPr>
                <w:sz w:val="20"/>
                <w:szCs w:val="20"/>
              </w:rPr>
              <w:t xml:space="preserve">May have </w:t>
            </w:r>
            <w:r w:rsidR="00E64B6F">
              <w:rPr>
                <w:sz w:val="20"/>
                <w:szCs w:val="20"/>
              </w:rPr>
              <w:t>exclusive/preference</w:t>
            </w:r>
            <w:r>
              <w:rPr>
                <w:sz w:val="20"/>
                <w:szCs w:val="20"/>
              </w:rPr>
              <w:t xml:space="preserve"> based on aptitude/qualifications, or justified by </w:t>
            </w:r>
            <w:r w:rsidR="005626C4">
              <w:rPr>
                <w:sz w:val="20"/>
                <w:szCs w:val="20"/>
              </w:rPr>
              <w:t>NFP</w:t>
            </w:r>
            <w:r w:rsidR="00E64B6F">
              <w:rPr>
                <w:sz w:val="20"/>
                <w:szCs w:val="20"/>
              </w:rPr>
              <w:t xml:space="preserve"> institution or one that is devoted exclusively to th</w:t>
            </w:r>
            <w:r w:rsidR="009F6131">
              <w:rPr>
                <w:sz w:val="20"/>
                <w:szCs w:val="20"/>
              </w:rPr>
              <w:t xml:space="preserve">e well-being of an ethnic group. </w:t>
            </w:r>
          </w:p>
          <w:p w14:paraId="5755FFB7" w14:textId="77777777" w:rsidR="00E64B6F" w:rsidRPr="00E64B6F" w:rsidRDefault="00E64B6F" w:rsidP="00E64B6F">
            <w:pPr>
              <w:pStyle w:val="ListParagraph"/>
              <w:numPr>
                <w:ilvl w:val="0"/>
                <w:numId w:val="10"/>
              </w:numPr>
              <w:rPr>
                <w:sz w:val="20"/>
                <w:szCs w:val="20"/>
              </w:rPr>
            </w:pPr>
            <w:r>
              <w:rPr>
                <w:sz w:val="20"/>
                <w:szCs w:val="20"/>
              </w:rPr>
              <w:t>Not considered as discrimination</w:t>
            </w:r>
          </w:p>
        </w:tc>
      </w:tr>
      <w:tr w:rsidR="00C71460" w14:paraId="15D462B3" w14:textId="77777777" w:rsidTr="00C71460">
        <w:tc>
          <w:tcPr>
            <w:tcW w:w="571" w:type="dxa"/>
          </w:tcPr>
          <w:p w14:paraId="42DE4C5C" w14:textId="77777777" w:rsidR="00C71460" w:rsidRDefault="00C71460" w:rsidP="00AA0DC9">
            <w:pPr>
              <w:rPr>
                <w:sz w:val="20"/>
                <w:szCs w:val="20"/>
              </w:rPr>
            </w:pPr>
            <w:r>
              <w:rPr>
                <w:sz w:val="20"/>
                <w:szCs w:val="20"/>
              </w:rPr>
              <w:t>20.1</w:t>
            </w:r>
          </w:p>
        </w:tc>
        <w:tc>
          <w:tcPr>
            <w:tcW w:w="8779" w:type="dxa"/>
          </w:tcPr>
          <w:p w14:paraId="65243A50" w14:textId="77777777" w:rsidR="005626C4" w:rsidRDefault="005626C4" w:rsidP="00AA0DC9">
            <w:pPr>
              <w:rPr>
                <w:sz w:val="20"/>
                <w:szCs w:val="20"/>
              </w:rPr>
            </w:pPr>
            <w:r>
              <w:rPr>
                <w:sz w:val="20"/>
                <w:szCs w:val="20"/>
              </w:rPr>
              <w:t>Allow distinction &amp; exclusion based on age, gender, civil status as long as there is actuarial data supporting it</w:t>
            </w:r>
          </w:p>
          <w:p w14:paraId="39DE078C" w14:textId="77777777" w:rsidR="00C71460" w:rsidRPr="005626C4" w:rsidRDefault="005626C4" w:rsidP="005626C4">
            <w:pPr>
              <w:pStyle w:val="ListParagraph"/>
              <w:numPr>
                <w:ilvl w:val="0"/>
                <w:numId w:val="10"/>
              </w:numPr>
              <w:rPr>
                <w:sz w:val="20"/>
                <w:szCs w:val="20"/>
              </w:rPr>
            </w:pPr>
            <w:r>
              <w:rPr>
                <w:sz w:val="20"/>
                <w:szCs w:val="20"/>
              </w:rPr>
              <w:t>Ex: insurance, pensions, retirement, social benefits plan</w:t>
            </w:r>
          </w:p>
        </w:tc>
      </w:tr>
      <w:tr w:rsidR="00C71460" w14:paraId="06391B99" w14:textId="77777777" w:rsidTr="00C71460">
        <w:tc>
          <w:tcPr>
            <w:tcW w:w="571" w:type="dxa"/>
          </w:tcPr>
          <w:p w14:paraId="0FDB2288" w14:textId="77777777" w:rsidR="00C71460" w:rsidRDefault="00C71460" w:rsidP="00AA0DC9">
            <w:pPr>
              <w:rPr>
                <w:sz w:val="20"/>
                <w:szCs w:val="20"/>
              </w:rPr>
            </w:pPr>
            <w:r>
              <w:rPr>
                <w:sz w:val="20"/>
                <w:szCs w:val="20"/>
              </w:rPr>
              <w:t>32</w:t>
            </w:r>
          </w:p>
        </w:tc>
        <w:tc>
          <w:tcPr>
            <w:tcW w:w="8779" w:type="dxa"/>
          </w:tcPr>
          <w:p w14:paraId="1B68B674" w14:textId="07526EBD" w:rsidR="006650A3" w:rsidRPr="006650A3" w:rsidRDefault="00A045F4" w:rsidP="006650A3">
            <w:pPr>
              <w:rPr>
                <w:rFonts w:eastAsia="Times New Roman" w:cs="Times New Roman"/>
                <w:sz w:val="20"/>
                <w:szCs w:val="20"/>
                <w:lang w:val="en-US"/>
              </w:rPr>
            </w:pPr>
            <w:r>
              <w:rPr>
                <w:sz w:val="20"/>
                <w:szCs w:val="20"/>
              </w:rPr>
              <w:t xml:space="preserve">If deprived of their liberty, right for </w:t>
            </w:r>
            <w:r w:rsidR="005602C8">
              <w:rPr>
                <w:sz w:val="20"/>
                <w:szCs w:val="20"/>
              </w:rPr>
              <w:t>Habeas Corpus</w:t>
            </w:r>
            <w:r w:rsidR="006650A3">
              <w:rPr>
                <w:sz w:val="20"/>
                <w:szCs w:val="20"/>
              </w:rPr>
              <w:t xml:space="preserve">, a </w:t>
            </w:r>
            <w:r w:rsidR="006650A3" w:rsidRPr="006650A3">
              <w:rPr>
                <w:rFonts w:eastAsia="Times New Roman" w:cs="Arial"/>
                <w:color w:val="222222"/>
                <w:sz w:val="20"/>
                <w:szCs w:val="20"/>
                <w:shd w:val="clear" w:color="auto" w:fill="FFFFFF"/>
                <w:lang w:val="en-US"/>
              </w:rPr>
              <w:t>person under arrest to be brought before a judge or into court</w:t>
            </w:r>
          </w:p>
          <w:p w14:paraId="768C7A34" w14:textId="5BF2DAE5" w:rsidR="00A045F4" w:rsidRDefault="00A045F4" w:rsidP="00A045F4">
            <w:pPr>
              <w:rPr>
                <w:sz w:val="20"/>
                <w:szCs w:val="20"/>
              </w:rPr>
            </w:pPr>
            <w:r>
              <w:rPr>
                <w:sz w:val="20"/>
                <w:szCs w:val="20"/>
              </w:rPr>
              <w:t>Ex: detained by cops, you have the right to be in front of a judge in 24hrs</w:t>
            </w:r>
            <w:r w:rsidR="00A719C8">
              <w:rPr>
                <w:sz w:val="20"/>
                <w:szCs w:val="20"/>
              </w:rPr>
              <w:t xml:space="preserve">; if not you can motion for Habeas Corpus &amp; be in front </w:t>
            </w:r>
            <w:r w:rsidR="006650A3">
              <w:rPr>
                <w:sz w:val="20"/>
                <w:szCs w:val="20"/>
              </w:rPr>
              <w:t>of judge</w:t>
            </w:r>
            <w:r w:rsidR="00A719C8">
              <w:rPr>
                <w:sz w:val="20"/>
                <w:szCs w:val="20"/>
              </w:rPr>
              <w:t xml:space="preserve"> in 24hrs</w:t>
            </w:r>
          </w:p>
        </w:tc>
      </w:tr>
      <w:tr w:rsidR="00C71460" w14:paraId="4E900155" w14:textId="77777777" w:rsidTr="00C71460">
        <w:tc>
          <w:tcPr>
            <w:tcW w:w="571" w:type="dxa"/>
          </w:tcPr>
          <w:p w14:paraId="57E4760D" w14:textId="77777777" w:rsidR="00C71460" w:rsidRDefault="00C71460" w:rsidP="00AA0DC9">
            <w:pPr>
              <w:rPr>
                <w:sz w:val="20"/>
                <w:szCs w:val="20"/>
              </w:rPr>
            </w:pPr>
            <w:r>
              <w:rPr>
                <w:sz w:val="20"/>
                <w:szCs w:val="20"/>
              </w:rPr>
              <w:t>38</w:t>
            </w:r>
          </w:p>
        </w:tc>
        <w:tc>
          <w:tcPr>
            <w:tcW w:w="8779" w:type="dxa"/>
          </w:tcPr>
          <w:p w14:paraId="7291B6C6" w14:textId="77777777" w:rsidR="00C71460" w:rsidRPr="00A719C8" w:rsidRDefault="00A719C8" w:rsidP="00A719C8">
            <w:pPr>
              <w:rPr>
                <w:sz w:val="20"/>
                <w:szCs w:val="20"/>
              </w:rPr>
            </w:pPr>
            <w:r w:rsidRPr="00A719C8">
              <w:rPr>
                <w:sz w:val="20"/>
                <w:szCs w:val="20"/>
              </w:rPr>
              <w:t>When you testify in law, you want the truth. But you h</w:t>
            </w:r>
            <w:r w:rsidR="00A045F4" w:rsidRPr="00A719C8">
              <w:rPr>
                <w:sz w:val="20"/>
                <w:szCs w:val="20"/>
              </w:rPr>
              <w:t>ave to testify if invoked by the court via subpoena</w:t>
            </w:r>
            <w:r>
              <w:rPr>
                <w:sz w:val="20"/>
                <w:szCs w:val="20"/>
              </w:rPr>
              <w:t xml:space="preserve"> (</w:t>
            </w:r>
            <w:r w:rsidRPr="00A719C8">
              <w:rPr>
                <w:sz w:val="20"/>
                <w:szCs w:val="20"/>
              </w:rPr>
              <w:t>which is an order from the court</w:t>
            </w:r>
            <w:r>
              <w:rPr>
                <w:sz w:val="20"/>
                <w:szCs w:val="20"/>
              </w:rPr>
              <w:t xml:space="preserve"> that obliges you to show up</w:t>
            </w:r>
            <w:r w:rsidRPr="00A719C8">
              <w:rPr>
                <w:sz w:val="20"/>
                <w:szCs w:val="20"/>
              </w:rPr>
              <w:t>)</w:t>
            </w:r>
            <w:r w:rsidR="00A045F4" w:rsidRPr="00A719C8">
              <w:rPr>
                <w:sz w:val="20"/>
                <w:szCs w:val="20"/>
              </w:rPr>
              <w:t>, otherwise it is a contempt of court</w:t>
            </w:r>
            <w:r w:rsidRPr="00A719C8">
              <w:rPr>
                <w:sz w:val="20"/>
                <w:szCs w:val="20"/>
              </w:rPr>
              <w:t>.</w:t>
            </w:r>
            <w:r>
              <w:rPr>
                <w:sz w:val="20"/>
                <w:szCs w:val="20"/>
              </w:rPr>
              <w:t xml:space="preserve"> When you show up, you have to tell the truth otherwise it is </w:t>
            </w:r>
            <w:r w:rsidR="000E144F">
              <w:rPr>
                <w:sz w:val="20"/>
                <w:szCs w:val="20"/>
              </w:rPr>
              <w:t>perjury</w:t>
            </w:r>
          </w:p>
          <w:p w14:paraId="5B1DB2E7" w14:textId="1584923B" w:rsidR="00A045F4" w:rsidRDefault="00A719C8" w:rsidP="00A719C8">
            <w:pPr>
              <w:pStyle w:val="ListParagraph"/>
              <w:numPr>
                <w:ilvl w:val="0"/>
                <w:numId w:val="2"/>
              </w:numPr>
              <w:rPr>
                <w:sz w:val="20"/>
                <w:szCs w:val="20"/>
              </w:rPr>
            </w:pPr>
            <w:r w:rsidRPr="00A719C8">
              <w:rPr>
                <w:sz w:val="20"/>
                <w:szCs w:val="20"/>
              </w:rPr>
              <w:t>No testimony</w:t>
            </w:r>
            <w:r>
              <w:rPr>
                <w:sz w:val="20"/>
                <w:szCs w:val="20"/>
              </w:rPr>
              <w:t xml:space="preserve"> given in front of a tribunal</w:t>
            </w:r>
            <w:r w:rsidRPr="00A719C8">
              <w:rPr>
                <w:sz w:val="20"/>
                <w:szCs w:val="20"/>
              </w:rPr>
              <w:t xml:space="preserve"> can be used to incriminate a person</w:t>
            </w:r>
            <w:r>
              <w:rPr>
                <w:sz w:val="20"/>
                <w:szCs w:val="20"/>
              </w:rPr>
              <w:t xml:space="preserve"> to protect the person giving the testimony</w:t>
            </w:r>
            <w:r w:rsidR="006650A3">
              <w:rPr>
                <w:sz w:val="20"/>
                <w:szCs w:val="20"/>
              </w:rPr>
              <w:t xml:space="preserve">. </w:t>
            </w:r>
            <w:r w:rsidR="006650A3">
              <w:rPr>
                <w:color w:val="538135" w:themeColor="accent6" w:themeShade="BF"/>
                <w:sz w:val="20"/>
                <w:szCs w:val="20"/>
              </w:rPr>
              <w:t xml:space="preserve">After, they need to challenge the evidence. </w:t>
            </w:r>
          </w:p>
          <w:p w14:paraId="1D653431" w14:textId="77777777" w:rsidR="00A719C8" w:rsidRPr="00A719C8" w:rsidRDefault="00A719C8" w:rsidP="00A719C8">
            <w:pPr>
              <w:pStyle w:val="ListParagraph"/>
              <w:numPr>
                <w:ilvl w:val="0"/>
                <w:numId w:val="2"/>
              </w:numPr>
              <w:rPr>
                <w:sz w:val="20"/>
                <w:szCs w:val="20"/>
              </w:rPr>
            </w:pPr>
            <w:r>
              <w:rPr>
                <w:sz w:val="20"/>
                <w:szCs w:val="20"/>
              </w:rPr>
              <w:t>Ex: You admit to killing a person, the testimony you gave</w:t>
            </w:r>
            <w:r w:rsidR="000E144F">
              <w:rPr>
                <w:sz w:val="20"/>
                <w:szCs w:val="20"/>
              </w:rPr>
              <w:t xml:space="preserve"> in front of the tribunal</w:t>
            </w:r>
            <w:r>
              <w:rPr>
                <w:sz w:val="20"/>
                <w:szCs w:val="20"/>
              </w:rPr>
              <w:t xml:space="preserve"> cannot be entered into evidence &amp; they need to link actual evidence to your claim of murder</w:t>
            </w:r>
          </w:p>
        </w:tc>
      </w:tr>
      <w:tr w:rsidR="00C71460" w14:paraId="1EE6F898" w14:textId="77777777" w:rsidTr="00C71460">
        <w:tc>
          <w:tcPr>
            <w:tcW w:w="571" w:type="dxa"/>
          </w:tcPr>
          <w:p w14:paraId="0590094D" w14:textId="77777777" w:rsidR="00C71460" w:rsidRDefault="00C71460" w:rsidP="00AA0DC9">
            <w:pPr>
              <w:rPr>
                <w:sz w:val="20"/>
                <w:szCs w:val="20"/>
              </w:rPr>
            </w:pPr>
            <w:r>
              <w:rPr>
                <w:sz w:val="20"/>
                <w:szCs w:val="20"/>
              </w:rPr>
              <w:lastRenderedPageBreak/>
              <w:t>49</w:t>
            </w:r>
          </w:p>
        </w:tc>
        <w:tc>
          <w:tcPr>
            <w:tcW w:w="8779" w:type="dxa"/>
          </w:tcPr>
          <w:p w14:paraId="01C18646" w14:textId="01594225" w:rsidR="00C71460" w:rsidRDefault="00391EBE" w:rsidP="00391EBE">
            <w:pPr>
              <w:rPr>
                <w:sz w:val="20"/>
                <w:szCs w:val="20"/>
              </w:rPr>
            </w:pPr>
            <w:r>
              <w:rPr>
                <w:sz w:val="20"/>
                <w:szCs w:val="20"/>
              </w:rPr>
              <w:t>Any unlawful interference (violation) with the charter, the victim</w:t>
            </w:r>
            <w:r w:rsidR="006650A3">
              <w:rPr>
                <w:sz w:val="20"/>
                <w:szCs w:val="20"/>
              </w:rPr>
              <w:t>s</w:t>
            </w:r>
            <w:r>
              <w:rPr>
                <w:sz w:val="20"/>
                <w:szCs w:val="20"/>
              </w:rPr>
              <w:t xml:space="preserve"> are allowed to get </w:t>
            </w:r>
            <w:r w:rsidRPr="00391EBE">
              <w:rPr>
                <w:i/>
                <w:sz w:val="20"/>
                <w:szCs w:val="20"/>
              </w:rPr>
              <w:t>compensation</w:t>
            </w:r>
            <w:r>
              <w:rPr>
                <w:sz w:val="20"/>
                <w:szCs w:val="20"/>
              </w:rPr>
              <w:t xml:space="preserve"> in addition to the stop of violation. In case of intentional &amp; unlawful interference (willingly violates), the tribunal may condemn the violator to </w:t>
            </w:r>
            <w:r w:rsidRPr="00391EBE">
              <w:rPr>
                <w:i/>
                <w:sz w:val="20"/>
                <w:szCs w:val="20"/>
              </w:rPr>
              <w:t>punitive damage</w:t>
            </w:r>
            <w:r w:rsidR="006650A3">
              <w:rPr>
                <w:sz w:val="20"/>
                <w:szCs w:val="20"/>
              </w:rPr>
              <w:t xml:space="preserve"> -&gt; more than compensation. </w:t>
            </w:r>
          </w:p>
          <w:p w14:paraId="7848E0DA" w14:textId="77777777" w:rsidR="00391EBE" w:rsidRPr="00391EBE" w:rsidRDefault="00391EBE" w:rsidP="00391EBE">
            <w:pPr>
              <w:pStyle w:val="ListParagraph"/>
              <w:numPr>
                <w:ilvl w:val="0"/>
                <w:numId w:val="12"/>
              </w:numPr>
              <w:rPr>
                <w:sz w:val="20"/>
                <w:szCs w:val="20"/>
              </w:rPr>
            </w:pPr>
            <w:r w:rsidRPr="00391EBE">
              <w:rPr>
                <w:sz w:val="20"/>
                <w:szCs w:val="20"/>
              </w:rPr>
              <w:t xml:space="preserve">Y violate charter, X suffers prejudice from Y, </w:t>
            </w:r>
            <w:proofErr w:type="gramStart"/>
            <w:r w:rsidRPr="00391EBE">
              <w:rPr>
                <w:sz w:val="20"/>
                <w:szCs w:val="20"/>
              </w:rPr>
              <w:t>so</w:t>
            </w:r>
            <w:proofErr w:type="gramEnd"/>
            <w:r w:rsidRPr="00391EBE">
              <w:rPr>
                <w:sz w:val="20"/>
                <w:szCs w:val="20"/>
              </w:rPr>
              <w:t xml:space="preserve"> person X can receive compensation. If intentional, the X will receive more than a compensation.</w:t>
            </w:r>
          </w:p>
        </w:tc>
      </w:tr>
      <w:tr w:rsidR="00C71460" w14:paraId="0F8EE807" w14:textId="77777777" w:rsidTr="00C71460">
        <w:tc>
          <w:tcPr>
            <w:tcW w:w="571" w:type="dxa"/>
          </w:tcPr>
          <w:p w14:paraId="1DDBB145" w14:textId="77777777" w:rsidR="00C71460" w:rsidRDefault="00C71460" w:rsidP="00AA0DC9">
            <w:pPr>
              <w:rPr>
                <w:sz w:val="20"/>
                <w:szCs w:val="20"/>
              </w:rPr>
            </w:pPr>
            <w:r>
              <w:rPr>
                <w:sz w:val="20"/>
                <w:szCs w:val="20"/>
              </w:rPr>
              <w:t>52</w:t>
            </w:r>
          </w:p>
        </w:tc>
        <w:tc>
          <w:tcPr>
            <w:tcW w:w="8779" w:type="dxa"/>
          </w:tcPr>
          <w:p w14:paraId="102C5393" w14:textId="77777777" w:rsidR="00C71460" w:rsidRDefault="005602C8" w:rsidP="00AA0DC9">
            <w:pPr>
              <w:rPr>
                <w:sz w:val="20"/>
                <w:szCs w:val="20"/>
              </w:rPr>
            </w:pPr>
            <w:r>
              <w:rPr>
                <w:sz w:val="20"/>
                <w:szCs w:val="20"/>
              </w:rPr>
              <w:t>Have a notwithstanding clause similar to article 33</w:t>
            </w:r>
          </w:p>
        </w:tc>
      </w:tr>
      <w:tr w:rsidR="00C71460" w14:paraId="0B541DB3" w14:textId="77777777" w:rsidTr="00C71460">
        <w:tc>
          <w:tcPr>
            <w:tcW w:w="571" w:type="dxa"/>
          </w:tcPr>
          <w:p w14:paraId="7867FBCD" w14:textId="77777777" w:rsidR="00C71460" w:rsidRDefault="00C71460" w:rsidP="00AA0DC9">
            <w:pPr>
              <w:rPr>
                <w:sz w:val="20"/>
                <w:szCs w:val="20"/>
              </w:rPr>
            </w:pPr>
            <w:r>
              <w:rPr>
                <w:sz w:val="20"/>
                <w:szCs w:val="20"/>
              </w:rPr>
              <w:t>54</w:t>
            </w:r>
          </w:p>
        </w:tc>
        <w:tc>
          <w:tcPr>
            <w:tcW w:w="8779" w:type="dxa"/>
          </w:tcPr>
          <w:p w14:paraId="4833EE91" w14:textId="53C4D0EE" w:rsidR="00C71460" w:rsidRPr="00EA590B" w:rsidRDefault="00391EBE" w:rsidP="00AA0DC9">
            <w:pPr>
              <w:rPr>
                <w:color w:val="538135" w:themeColor="accent6" w:themeShade="BF"/>
                <w:sz w:val="20"/>
                <w:szCs w:val="20"/>
              </w:rPr>
            </w:pPr>
            <w:r>
              <w:rPr>
                <w:sz w:val="20"/>
                <w:szCs w:val="20"/>
              </w:rPr>
              <w:t>Charter is binds to the state</w:t>
            </w:r>
            <w:r w:rsidR="00EA590B">
              <w:rPr>
                <w:sz w:val="20"/>
                <w:szCs w:val="20"/>
              </w:rPr>
              <w:t xml:space="preserve">. </w:t>
            </w:r>
            <w:r w:rsidR="00EA590B">
              <w:rPr>
                <w:color w:val="538135" w:themeColor="accent6" w:themeShade="BF"/>
                <w:sz w:val="20"/>
                <w:szCs w:val="20"/>
              </w:rPr>
              <w:t xml:space="preserve">Connects to art. 32 in Constitution </w:t>
            </w:r>
          </w:p>
        </w:tc>
      </w:tr>
      <w:tr w:rsidR="00C71460" w14:paraId="5E24C416" w14:textId="77777777" w:rsidTr="00C71460">
        <w:tc>
          <w:tcPr>
            <w:tcW w:w="571" w:type="dxa"/>
          </w:tcPr>
          <w:p w14:paraId="35041A85" w14:textId="77777777" w:rsidR="00C71460" w:rsidRDefault="00C71460" w:rsidP="00AA0DC9">
            <w:pPr>
              <w:rPr>
                <w:sz w:val="20"/>
                <w:szCs w:val="20"/>
              </w:rPr>
            </w:pPr>
            <w:r>
              <w:rPr>
                <w:sz w:val="20"/>
                <w:szCs w:val="20"/>
              </w:rPr>
              <w:t>55</w:t>
            </w:r>
          </w:p>
        </w:tc>
        <w:tc>
          <w:tcPr>
            <w:tcW w:w="8779" w:type="dxa"/>
          </w:tcPr>
          <w:p w14:paraId="797A2685" w14:textId="4A3C0105" w:rsidR="00C71460" w:rsidRPr="00EA590B" w:rsidRDefault="00391EBE" w:rsidP="00391EBE">
            <w:pPr>
              <w:rPr>
                <w:color w:val="538135" w:themeColor="accent6" w:themeShade="BF"/>
                <w:sz w:val="20"/>
                <w:szCs w:val="20"/>
              </w:rPr>
            </w:pPr>
            <w:r>
              <w:rPr>
                <w:sz w:val="20"/>
                <w:szCs w:val="20"/>
              </w:rPr>
              <w:t>Charter affects a</w:t>
            </w:r>
            <w:r w:rsidR="005602C8">
              <w:rPr>
                <w:sz w:val="20"/>
                <w:szCs w:val="20"/>
              </w:rPr>
              <w:t xml:space="preserve">ll </w:t>
            </w:r>
            <w:r>
              <w:rPr>
                <w:sz w:val="20"/>
                <w:szCs w:val="20"/>
              </w:rPr>
              <w:t>matters</w:t>
            </w:r>
            <w:r w:rsidR="005602C8">
              <w:rPr>
                <w:sz w:val="20"/>
                <w:szCs w:val="20"/>
              </w:rPr>
              <w:t xml:space="preserve"> under article 92 of the 1862 constitution are under QC authority</w:t>
            </w:r>
            <w:r w:rsidR="00EA590B">
              <w:rPr>
                <w:sz w:val="20"/>
                <w:szCs w:val="20"/>
              </w:rPr>
              <w:t xml:space="preserve">. </w:t>
            </w:r>
            <w:r w:rsidR="00EA590B">
              <w:rPr>
                <w:color w:val="538135" w:themeColor="accent6" w:themeShade="BF"/>
                <w:sz w:val="20"/>
                <w:szCs w:val="20"/>
              </w:rPr>
              <w:t xml:space="preserve">Connects to art.32 and art. 92 of Constitution. </w:t>
            </w:r>
          </w:p>
        </w:tc>
      </w:tr>
      <w:tr w:rsidR="00C71460" w14:paraId="4AE776AD" w14:textId="77777777" w:rsidTr="00C71460">
        <w:tc>
          <w:tcPr>
            <w:tcW w:w="571" w:type="dxa"/>
          </w:tcPr>
          <w:p w14:paraId="43835EED" w14:textId="77777777" w:rsidR="00C71460" w:rsidRDefault="00C71460">
            <w:pPr>
              <w:rPr>
                <w:sz w:val="20"/>
                <w:szCs w:val="20"/>
              </w:rPr>
            </w:pPr>
            <w:r>
              <w:rPr>
                <w:sz w:val="20"/>
                <w:szCs w:val="20"/>
              </w:rPr>
              <w:t>86</w:t>
            </w:r>
          </w:p>
        </w:tc>
        <w:tc>
          <w:tcPr>
            <w:tcW w:w="8779" w:type="dxa"/>
          </w:tcPr>
          <w:p w14:paraId="21DD8942" w14:textId="77777777" w:rsidR="00C71460" w:rsidRDefault="004B6DB9" w:rsidP="004B6DB9">
            <w:pPr>
              <w:rPr>
                <w:sz w:val="20"/>
                <w:szCs w:val="20"/>
              </w:rPr>
            </w:pPr>
            <w:r>
              <w:rPr>
                <w:sz w:val="20"/>
                <w:szCs w:val="20"/>
              </w:rPr>
              <w:t>Affirmative action programs: to remedy situations for those discriminated in employment, education, health service or any other public services. Ensures equality to all &amp; must conform to Charter.</w:t>
            </w:r>
          </w:p>
        </w:tc>
      </w:tr>
    </w:tbl>
    <w:p w14:paraId="2CC0B28D" w14:textId="77777777" w:rsidR="00C71460" w:rsidRDefault="00C71460">
      <w:pPr>
        <w:rPr>
          <w:sz w:val="20"/>
          <w:szCs w:val="20"/>
        </w:rPr>
      </w:pPr>
    </w:p>
    <w:p w14:paraId="778E8DAE" w14:textId="77777777" w:rsidR="00183D96" w:rsidRPr="00274DFB" w:rsidRDefault="005F0E60">
      <w:pPr>
        <w:rPr>
          <w:b/>
          <w:sz w:val="20"/>
          <w:szCs w:val="20"/>
        </w:rPr>
      </w:pPr>
      <w:r w:rsidRPr="00274DFB">
        <w:rPr>
          <w:b/>
          <w:sz w:val="20"/>
          <w:szCs w:val="20"/>
        </w:rPr>
        <w:t>Case of Oakes</w:t>
      </w:r>
      <w:r w:rsidR="00466668" w:rsidRPr="00274DFB">
        <w:rPr>
          <w:b/>
          <w:sz w:val="20"/>
          <w:szCs w:val="20"/>
        </w:rPr>
        <w:t xml:space="preserve"> (paragraphs 62 and following)</w:t>
      </w:r>
    </w:p>
    <w:p w14:paraId="32DE50D6" w14:textId="77777777" w:rsidR="00C44D4F" w:rsidRPr="00C44D4F" w:rsidRDefault="00C44D4F" w:rsidP="00C44D4F">
      <w:pPr>
        <w:pStyle w:val="ListParagraph"/>
        <w:numPr>
          <w:ilvl w:val="0"/>
          <w:numId w:val="10"/>
        </w:numPr>
        <w:rPr>
          <w:sz w:val="20"/>
          <w:szCs w:val="20"/>
        </w:rPr>
      </w:pPr>
      <w:r>
        <w:rPr>
          <w:sz w:val="20"/>
          <w:szCs w:val="20"/>
        </w:rPr>
        <w:t>If you want to adopt a law that violates the charter to limit the rights of freedom &amp; see if reasonable to limit and demonstrably justified</w:t>
      </w:r>
    </w:p>
    <w:p w14:paraId="15CFE8B4" w14:textId="77777777" w:rsidR="00C71460" w:rsidRPr="00C44D4F" w:rsidRDefault="00C71460" w:rsidP="00C44D4F">
      <w:pPr>
        <w:pStyle w:val="ListParagraph"/>
        <w:numPr>
          <w:ilvl w:val="0"/>
          <w:numId w:val="10"/>
        </w:numPr>
        <w:rPr>
          <w:sz w:val="20"/>
          <w:szCs w:val="20"/>
        </w:rPr>
      </w:pPr>
      <w:r w:rsidRPr="00C44D4F">
        <w:rPr>
          <w:sz w:val="20"/>
          <w:szCs w:val="20"/>
        </w:rPr>
        <w:t xml:space="preserve">Test of </w:t>
      </w:r>
      <w:r w:rsidR="00C44D4F" w:rsidRPr="00C44D4F">
        <w:rPr>
          <w:sz w:val="20"/>
          <w:szCs w:val="20"/>
        </w:rPr>
        <w:t>:</w:t>
      </w:r>
    </w:p>
    <w:p w14:paraId="641EF564" w14:textId="77777777" w:rsidR="00C71460" w:rsidRDefault="00C71460" w:rsidP="00C71460">
      <w:pPr>
        <w:pStyle w:val="ListParagraph"/>
        <w:numPr>
          <w:ilvl w:val="0"/>
          <w:numId w:val="5"/>
        </w:numPr>
        <w:rPr>
          <w:sz w:val="20"/>
          <w:szCs w:val="20"/>
        </w:rPr>
      </w:pPr>
      <w:r>
        <w:rPr>
          <w:sz w:val="20"/>
          <w:szCs w:val="20"/>
        </w:rPr>
        <w:t>Rationality</w:t>
      </w:r>
      <w:r w:rsidR="00C44D4F">
        <w:rPr>
          <w:sz w:val="20"/>
          <w:szCs w:val="20"/>
        </w:rPr>
        <w:t>: there is a logical reason to impose a limit</w:t>
      </w:r>
    </w:p>
    <w:p w14:paraId="12B8D96B" w14:textId="77777777" w:rsidR="00C71460" w:rsidRDefault="00C71460" w:rsidP="00C71460">
      <w:pPr>
        <w:pStyle w:val="ListParagraph"/>
        <w:numPr>
          <w:ilvl w:val="0"/>
          <w:numId w:val="5"/>
        </w:numPr>
        <w:rPr>
          <w:sz w:val="20"/>
          <w:szCs w:val="20"/>
        </w:rPr>
      </w:pPr>
      <w:r>
        <w:rPr>
          <w:sz w:val="20"/>
          <w:szCs w:val="20"/>
        </w:rPr>
        <w:t>Minimal Impairment</w:t>
      </w:r>
      <w:r w:rsidR="00C44D4F">
        <w:rPr>
          <w:sz w:val="20"/>
          <w:szCs w:val="20"/>
        </w:rPr>
        <w:t xml:space="preserve">: </w:t>
      </w:r>
      <w:r w:rsidR="00A045F4">
        <w:rPr>
          <w:sz w:val="20"/>
          <w:szCs w:val="20"/>
        </w:rPr>
        <w:t>method chosen to limit a right is the least intrusive way (as little as possible)</w:t>
      </w:r>
    </w:p>
    <w:p w14:paraId="58799A69" w14:textId="77777777" w:rsidR="00C71460" w:rsidRPr="00C71460" w:rsidRDefault="00C71460" w:rsidP="00C71460">
      <w:pPr>
        <w:pStyle w:val="ListParagraph"/>
        <w:numPr>
          <w:ilvl w:val="0"/>
          <w:numId w:val="5"/>
        </w:numPr>
        <w:rPr>
          <w:sz w:val="20"/>
          <w:szCs w:val="20"/>
        </w:rPr>
      </w:pPr>
      <w:r>
        <w:rPr>
          <w:sz w:val="20"/>
          <w:szCs w:val="20"/>
        </w:rPr>
        <w:t xml:space="preserve">Proportionality </w:t>
      </w:r>
      <w:r w:rsidR="00A045F4">
        <w:rPr>
          <w:sz w:val="20"/>
          <w:szCs w:val="20"/>
        </w:rPr>
        <w:t xml:space="preserve">: evaluate &amp; object is greater than the violation </w:t>
      </w:r>
    </w:p>
    <w:p w14:paraId="3D6DF33C" w14:textId="6C688013" w:rsidR="00046B9F" w:rsidRDefault="00046B9F" w:rsidP="00046B9F">
      <w:pPr>
        <w:rPr>
          <w:sz w:val="20"/>
          <w:szCs w:val="20"/>
        </w:rPr>
      </w:pPr>
      <w:r>
        <w:rPr>
          <w:sz w:val="20"/>
          <w:szCs w:val="20"/>
        </w:rPr>
        <w:t>4.1</w:t>
      </w:r>
      <w:r w:rsidR="006A1030">
        <w:rPr>
          <w:sz w:val="20"/>
          <w:szCs w:val="20"/>
        </w:rPr>
        <w:t xml:space="preserve"> &amp; 4.2</w:t>
      </w:r>
      <w:r>
        <w:rPr>
          <w:sz w:val="20"/>
          <w:szCs w:val="20"/>
        </w:rPr>
        <w:t xml:space="preserve"> Case of </w:t>
      </w:r>
      <w:proofErr w:type="spellStart"/>
      <w:r>
        <w:rPr>
          <w:sz w:val="20"/>
          <w:szCs w:val="20"/>
        </w:rPr>
        <w:t>Multani</w:t>
      </w:r>
      <w:proofErr w:type="spellEnd"/>
      <w:r>
        <w:rPr>
          <w:sz w:val="20"/>
          <w:szCs w:val="20"/>
        </w:rPr>
        <w:t xml:space="preserve"> v. Commission </w:t>
      </w:r>
      <w:proofErr w:type="spellStart"/>
      <w:r>
        <w:rPr>
          <w:sz w:val="20"/>
          <w:szCs w:val="20"/>
        </w:rPr>
        <w:t>Scolaire</w:t>
      </w:r>
      <w:proofErr w:type="spellEnd"/>
      <w:r>
        <w:rPr>
          <w:sz w:val="20"/>
          <w:szCs w:val="20"/>
        </w:rPr>
        <w:t xml:space="preserve"> Marguerite </w:t>
      </w:r>
      <w:proofErr w:type="spellStart"/>
      <w:r>
        <w:rPr>
          <w:sz w:val="20"/>
          <w:szCs w:val="20"/>
        </w:rPr>
        <w:t>Bourgeoys</w:t>
      </w:r>
      <w:proofErr w:type="spellEnd"/>
      <w:r>
        <w:rPr>
          <w:sz w:val="20"/>
          <w:szCs w:val="20"/>
        </w:rPr>
        <w:t xml:space="preserve"> (Supreme Court)</w:t>
      </w:r>
    </w:p>
    <w:p w14:paraId="3799DA0B" w14:textId="0C422D41" w:rsidR="00FC5207" w:rsidRDefault="006A1030" w:rsidP="00FC5207">
      <w:pPr>
        <w:pStyle w:val="ListParagraph"/>
        <w:numPr>
          <w:ilvl w:val="0"/>
          <w:numId w:val="12"/>
        </w:numPr>
        <w:rPr>
          <w:sz w:val="20"/>
          <w:szCs w:val="20"/>
        </w:rPr>
      </w:pPr>
      <w:r>
        <w:rPr>
          <w:sz w:val="20"/>
          <w:szCs w:val="20"/>
        </w:rPr>
        <w:t>Application of Oakes test</w:t>
      </w:r>
    </w:p>
    <w:p w14:paraId="3357D8A2" w14:textId="39F221F1" w:rsidR="00B5313A" w:rsidRDefault="00B5313A" w:rsidP="00B5313A">
      <w:pPr>
        <w:pStyle w:val="ListParagraph"/>
        <w:numPr>
          <w:ilvl w:val="1"/>
          <w:numId w:val="12"/>
        </w:numPr>
        <w:rPr>
          <w:sz w:val="20"/>
          <w:szCs w:val="20"/>
        </w:rPr>
      </w:pPr>
      <w:r>
        <w:rPr>
          <w:sz w:val="20"/>
          <w:szCs w:val="20"/>
        </w:rPr>
        <w:t xml:space="preserve">Failed to prove minimal impairment, thus </w:t>
      </w:r>
      <w:r w:rsidR="00606C64">
        <w:rPr>
          <w:sz w:val="20"/>
          <w:szCs w:val="20"/>
        </w:rPr>
        <w:t>rejecting the request to have it banned</w:t>
      </w:r>
      <w:r w:rsidR="0007353A">
        <w:rPr>
          <w:sz w:val="20"/>
          <w:szCs w:val="20"/>
        </w:rPr>
        <w:t xml:space="preserve"> as it infringes the freedom of religion</w:t>
      </w:r>
    </w:p>
    <w:p w14:paraId="5EB931E4" w14:textId="4EDC50BB" w:rsidR="00606C64" w:rsidRDefault="00606C64" w:rsidP="00606C64">
      <w:pPr>
        <w:pStyle w:val="ListParagraph"/>
        <w:numPr>
          <w:ilvl w:val="0"/>
          <w:numId w:val="12"/>
        </w:numPr>
        <w:rPr>
          <w:sz w:val="20"/>
          <w:szCs w:val="20"/>
        </w:rPr>
      </w:pPr>
      <w:r>
        <w:rPr>
          <w:sz w:val="20"/>
          <w:szCs w:val="20"/>
        </w:rPr>
        <w:t>Charter is there to encourage tolerance of and to generate rights</w:t>
      </w:r>
    </w:p>
    <w:p w14:paraId="7511F5C4" w14:textId="0982CF4E" w:rsidR="00606C64" w:rsidRDefault="00606C64" w:rsidP="00606C64">
      <w:pPr>
        <w:pStyle w:val="ListParagraph"/>
        <w:numPr>
          <w:ilvl w:val="0"/>
          <w:numId w:val="12"/>
        </w:numPr>
        <w:rPr>
          <w:sz w:val="20"/>
          <w:szCs w:val="20"/>
        </w:rPr>
      </w:pPr>
      <w:r>
        <w:rPr>
          <w:sz w:val="20"/>
          <w:szCs w:val="20"/>
        </w:rPr>
        <w:t>When you are looking at the opinion of the court, the opinion is the jurisprudence of the case</w:t>
      </w:r>
    </w:p>
    <w:p w14:paraId="7A579C21" w14:textId="005D25AE" w:rsidR="00606C64" w:rsidRDefault="00606C64" w:rsidP="00606C64">
      <w:pPr>
        <w:pStyle w:val="ListParagraph"/>
        <w:numPr>
          <w:ilvl w:val="1"/>
          <w:numId w:val="12"/>
        </w:numPr>
        <w:rPr>
          <w:sz w:val="20"/>
          <w:szCs w:val="20"/>
        </w:rPr>
      </w:pPr>
      <w:r>
        <w:rPr>
          <w:sz w:val="20"/>
          <w:szCs w:val="20"/>
        </w:rPr>
        <w:t>If you have a judge that agrees for a different reason that the case should be won; Concurring opinion</w:t>
      </w:r>
    </w:p>
    <w:p w14:paraId="70068F06" w14:textId="118D2B98" w:rsidR="00606C64" w:rsidRDefault="00606C64" w:rsidP="00606C64">
      <w:pPr>
        <w:pStyle w:val="ListParagraph"/>
        <w:numPr>
          <w:ilvl w:val="2"/>
          <w:numId w:val="12"/>
        </w:numPr>
        <w:rPr>
          <w:sz w:val="20"/>
          <w:szCs w:val="20"/>
        </w:rPr>
      </w:pPr>
      <w:r>
        <w:rPr>
          <w:sz w:val="20"/>
          <w:szCs w:val="20"/>
        </w:rPr>
        <w:t>When you have majority, there is a lot of concurring opinion</w:t>
      </w:r>
    </w:p>
    <w:p w14:paraId="175CA70B" w14:textId="1D374344" w:rsidR="00606C64" w:rsidRDefault="00606C64" w:rsidP="00606C64">
      <w:pPr>
        <w:pStyle w:val="ListParagraph"/>
        <w:numPr>
          <w:ilvl w:val="2"/>
          <w:numId w:val="12"/>
        </w:numPr>
        <w:rPr>
          <w:sz w:val="20"/>
          <w:szCs w:val="20"/>
        </w:rPr>
      </w:pPr>
      <w:r>
        <w:rPr>
          <w:sz w:val="20"/>
          <w:szCs w:val="20"/>
        </w:rPr>
        <w:t>Interesting legal reflection, but like a doctrine in terms of jurisprudence as it is an opinion of a jurist</w:t>
      </w:r>
    </w:p>
    <w:p w14:paraId="3C68F4EA" w14:textId="56D7296A" w:rsidR="00606C64" w:rsidRDefault="00606C64" w:rsidP="00606C64">
      <w:pPr>
        <w:pStyle w:val="ListParagraph"/>
        <w:numPr>
          <w:ilvl w:val="1"/>
          <w:numId w:val="12"/>
        </w:numPr>
        <w:rPr>
          <w:sz w:val="20"/>
          <w:szCs w:val="20"/>
        </w:rPr>
      </w:pPr>
      <w:r>
        <w:rPr>
          <w:sz w:val="20"/>
          <w:szCs w:val="20"/>
        </w:rPr>
        <w:t>If side with the losing party; Dissenting opinion</w:t>
      </w:r>
    </w:p>
    <w:p w14:paraId="6FCE1F63" w14:textId="16208E9E" w:rsidR="00606C64" w:rsidRPr="00FC5207" w:rsidRDefault="00606C64" w:rsidP="00606C64">
      <w:pPr>
        <w:pStyle w:val="ListParagraph"/>
        <w:numPr>
          <w:ilvl w:val="0"/>
          <w:numId w:val="12"/>
        </w:numPr>
        <w:rPr>
          <w:sz w:val="20"/>
          <w:szCs w:val="20"/>
        </w:rPr>
      </w:pPr>
      <w:r>
        <w:rPr>
          <w:sz w:val="20"/>
          <w:szCs w:val="20"/>
        </w:rPr>
        <w:t>Decision to be null</w:t>
      </w:r>
      <w:r w:rsidR="0007353A">
        <w:rPr>
          <w:sz w:val="20"/>
          <w:szCs w:val="20"/>
        </w:rPr>
        <w:t xml:space="preserve"> as the ban would infringe the freedom of religion and disrespect the religious minority</w:t>
      </w:r>
    </w:p>
    <w:p w14:paraId="3E191E1D" w14:textId="77777777" w:rsidR="00046B9F" w:rsidRDefault="00046B9F" w:rsidP="00046B9F">
      <w:pPr>
        <w:rPr>
          <w:sz w:val="20"/>
          <w:szCs w:val="20"/>
        </w:rPr>
      </w:pPr>
      <w:r>
        <w:rPr>
          <w:sz w:val="20"/>
          <w:szCs w:val="20"/>
        </w:rPr>
        <w:t xml:space="preserve">4.3 Case of British Columbia v. BCGSEU </w:t>
      </w:r>
    </w:p>
    <w:p w14:paraId="64A505CA" w14:textId="77777777" w:rsidR="00046B9F" w:rsidRDefault="00046B9F" w:rsidP="00046B9F">
      <w:pPr>
        <w:pStyle w:val="ListParagraph"/>
        <w:numPr>
          <w:ilvl w:val="0"/>
          <w:numId w:val="12"/>
        </w:numPr>
        <w:rPr>
          <w:sz w:val="20"/>
          <w:szCs w:val="20"/>
        </w:rPr>
      </w:pPr>
      <w:r>
        <w:rPr>
          <w:sz w:val="20"/>
          <w:szCs w:val="20"/>
        </w:rPr>
        <w:t>Fire fighter took 49.4 secs longer than the evaluation requirement with regards to the physical test</w:t>
      </w:r>
    </w:p>
    <w:p w14:paraId="29DC0C9F" w14:textId="77777777" w:rsidR="00046B9F" w:rsidRDefault="00046B9F" w:rsidP="00046B9F">
      <w:pPr>
        <w:pStyle w:val="ListParagraph"/>
        <w:numPr>
          <w:ilvl w:val="1"/>
          <w:numId w:val="12"/>
        </w:numPr>
        <w:rPr>
          <w:sz w:val="20"/>
          <w:szCs w:val="20"/>
        </w:rPr>
      </w:pPr>
      <w:r>
        <w:rPr>
          <w:sz w:val="20"/>
          <w:szCs w:val="20"/>
        </w:rPr>
        <w:t>Argue on the grounds that women are excluded from forest firefighting job as women have less aerobic capability than men</w:t>
      </w:r>
    </w:p>
    <w:p w14:paraId="79DCFB5C" w14:textId="77777777" w:rsidR="00046B9F" w:rsidRDefault="00046B9F" w:rsidP="00046B9F">
      <w:pPr>
        <w:pStyle w:val="ListParagraph"/>
        <w:numPr>
          <w:ilvl w:val="0"/>
          <w:numId w:val="12"/>
        </w:numPr>
        <w:rPr>
          <w:sz w:val="20"/>
          <w:szCs w:val="20"/>
        </w:rPr>
      </w:pPr>
      <w:r>
        <w:rPr>
          <w:sz w:val="20"/>
          <w:szCs w:val="20"/>
        </w:rPr>
        <w:t>BFOR Test, where the standard is</w:t>
      </w:r>
    </w:p>
    <w:p w14:paraId="2DA40331" w14:textId="77777777" w:rsidR="00046B9F" w:rsidRDefault="00046B9F" w:rsidP="00046B9F">
      <w:pPr>
        <w:pStyle w:val="ListParagraph"/>
        <w:numPr>
          <w:ilvl w:val="1"/>
          <w:numId w:val="12"/>
        </w:numPr>
        <w:rPr>
          <w:sz w:val="20"/>
          <w:szCs w:val="20"/>
        </w:rPr>
      </w:pPr>
      <w:r>
        <w:rPr>
          <w:sz w:val="20"/>
          <w:szCs w:val="20"/>
        </w:rPr>
        <w:t>Rationally connected to work</w:t>
      </w:r>
    </w:p>
    <w:p w14:paraId="081B3191" w14:textId="77777777" w:rsidR="00046B9F" w:rsidRDefault="00046B9F" w:rsidP="00046B9F">
      <w:pPr>
        <w:pStyle w:val="ListParagraph"/>
        <w:numPr>
          <w:ilvl w:val="1"/>
          <w:numId w:val="12"/>
        </w:numPr>
        <w:rPr>
          <w:sz w:val="20"/>
          <w:szCs w:val="20"/>
        </w:rPr>
      </w:pPr>
      <w:r>
        <w:rPr>
          <w:sz w:val="20"/>
          <w:szCs w:val="20"/>
        </w:rPr>
        <w:t>Adopted in honest &amp; of good faith belief that it is necessary for work</w:t>
      </w:r>
    </w:p>
    <w:p w14:paraId="16493516" w14:textId="77777777" w:rsidR="00046B9F" w:rsidRDefault="00046B9F" w:rsidP="00046B9F">
      <w:pPr>
        <w:pStyle w:val="ListParagraph"/>
        <w:numPr>
          <w:ilvl w:val="2"/>
          <w:numId w:val="12"/>
        </w:numPr>
        <w:rPr>
          <w:sz w:val="20"/>
          <w:szCs w:val="20"/>
        </w:rPr>
      </w:pPr>
      <w:r>
        <w:rPr>
          <w:sz w:val="20"/>
          <w:szCs w:val="20"/>
        </w:rPr>
        <w:t>No intention of discrimination present</w:t>
      </w:r>
    </w:p>
    <w:p w14:paraId="11864352" w14:textId="77777777" w:rsidR="00046B9F" w:rsidRDefault="00046B9F" w:rsidP="00046B9F">
      <w:pPr>
        <w:pStyle w:val="ListParagraph"/>
        <w:numPr>
          <w:ilvl w:val="1"/>
          <w:numId w:val="12"/>
        </w:numPr>
        <w:rPr>
          <w:sz w:val="20"/>
          <w:szCs w:val="20"/>
        </w:rPr>
      </w:pPr>
      <w:r>
        <w:rPr>
          <w:sz w:val="20"/>
          <w:szCs w:val="20"/>
        </w:rPr>
        <w:t>Necessary to the accomplishment of the job &amp; be demonstrated that it is impossible to accommodate those with the same characteristics without imposing undue hardship (some is acceptable)on the employer</w:t>
      </w:r>
    </w:p>
    <w:p w14:paraId="66D14859" w14:textId="77777777" w:rsidR="00046B9F" w:rsidRDefault="00046B9F" w:rsidP="00046B9F">
      <w:pPr>
        <w:pStyle w:val="ListParagraph"/>
        <w:numPr>
          <w:ilvl w:val="2"/>
          <w:numId w:val="12"/>
        </w:numPr>
        <w:rPr>
          <w:sz w:val="20"/>
          <w:szCs w:val="20"/>
        </w:rPr>
      </w:pPr>
      <w:r>
        <w:rPr>
          <w:sz w:val="20"/>
          <w:szCs w:val="20"/>
        </w:rPr>
        <w:lastRenderedPageBreak/>
        <w:t>If employer fails to discharge the undue hardship, then claimant wins as the employer fails to defend against the charge of discrimination. However, the set standard remains unchanged.</w:t>
      </w:r>
    </w:p>
    <w:p w14:paraId="05D17AF1" w14:textId="77777777" w:rsidR="00046B9F" w:rsidRDefault="00046B9F" w:rsidP="00046B9F">
      <w:pPr>
        <w:pStyle w:val="ListParagraph"/>
        <w:numPr>
          <w:ilvl w:val="1"/>
          <w:numId w:val="12"/>
        </w:numPr>
        <w:rPr>
          <w:sz w:val="20"/>
          <w:szCs w:val="20"/>
        </w:rPr>
      </w:pPr>
      <w:r>
        <w:rPr>
          <w:sz w:val="20"/>
          <w:szCs w:val="20"/>
        </w:rPr>
        <w:t>Decision:</w:t>
      </w:r>
    </w:p>
    <w:p w14:paraId="506625A6" w14:textId="77777777" w:rsidR="00046B9F" w:rsidRPr="00766E5B" w:rsidRDefault="00046B9F" w:rsidP="00046B9F">
      <w:pPr>
        <w:pStyle w:val="ListParagraph"/>
        <w:numPr>
          <w:ilvl w:val="2"/>
          <w:numId w:val="12"/>
        </w:numPr>
        <w:rPr>
          <w:sz w:val="20"/>
          <w:szCs w:val="20"/>
        </w:rPr>
      </w:pPr>
      <w:r w:rsidRPr="00766E5B">
        <w:rPr>
          <w:sz w:val="20"/>
          <w:szCs w:val="20"/>
        </w:rPr>
        <w:t>Employer failed to establish how to prove how the extra time posed to a serious safety risk to her colleagues, public, and herself</w:t>
      </w:r>
    </w:p>
    <w:p w14:paraId="79BF30AF" w14:textId="77777777" w:rsidR="00046B9F" w:rsidRDefault="00046B9F" w:rsidP="00046B9F">
      <w:pPr>
        <w:rPr>
          <w:sz w:val="20"/>
          <w:szCs w:val="20"/>
        </w:rPr>
      </w:pPr>
      <w:r>
        <w:rPr>
          <w:sz w:val="20"/>
          <w:szCs w:val="20"/>
        </w:rPr>
        <w:t xml:space="preserve">4.4 Case of </w:t>
      </w:r>
      <w:proofErr w:type="spellStart"/>
      <w:r>
        <w:rPr>
          <w:sz w:val="20"/>
          <w:szCs w:val="20"/>
        </w:rPr>
        <w:t>Therrien</w:t>
      </w:r>
      <w:proofErr w:type="spellEnd"/>
      <w:r>
        <w:rPr>
          <w:sz w:val="20"/>
          <w:szCs w:val="20"/>
        </w:rPr>
        <w:t xml:space="preserve"> v. Minister of Justice</w:t>
      </w:r>
    </w:p>
    <w:p w14:paraId="36BBB28B" w14:textId="77777777" w:rsidR="00046B9F" w:rsidRDefault="00046B9F" w:rsidP="00046B9F">
      <w:pPr>
        <w:pStyle w:val="ListParagraph"/>
        <w:numPr>
          <w:ilvl w:val="0"/>
          <w:numId w:val="18"/>
        </w:numPr>
        <w:rPr>
          <w:sz w:val="20"/>
          <w:szCs w:val="20"/>
        </w:rPr>
      </w:pPr>
      <w:r>
        <w:rPr>
          <w:sz w:val="20"/>
          <w:szCs w:val="20"/>
        </w:rPr>
        <w:t>Appellant committed an offence in 1970, applied for candidacy to be appointed to a judge but was refused due to his criminal record despite haven been given a pardon.</w:t>
      </w:r>
    </w:p>
    <w:p w14:paraId="59BD59D5" w14:textId="77777777" w:rsidR="00046B9F" w:rsidRDefault="00046B9F" w:rsidP="00046B9F">
      <w:pPr>
        <w:pStyle w:val="ListParagraph"/>
        <w:numPr>
          <w:ilvl w:val="1"/>
          <w:numId w:val="18"/>
        </w:numPr>
        <w:rPr>
          <w:sz w:val="20"/>
          <w:szCs w:val="20"/>
        </w:rPr>
      </w:pPr>
      <w:r>
        <w:rPr>
          <w:sz w:val="20"/>
          <w:szCs w:val="20"/>
        </w:rPr>
        <w:t>1996, he was appointed to be a judge from a favourable recommendation without having disclosed his criminal record</w:t>
      </w:r>
    </w:p>
    <w:p w14:paraId="502C2A54" w14:textId="77777777" w:rsidR="00046B9F" w:rsidRDefault="00046B9F" w:rsidP="00046B9F">
      <w:pPr>
        <w:pStyle w:val="ListParagraph"/>
        <w:numPr>
          <w:ilvl w:val="2"/>
          <w:numId w:val="18"/>
        </w:numPr>
        <w:rPr>
          <w:sz w:val="20"/>
          <w:szCs w:val="20"/>
        </w:rPr>
      </w:pPr>
      <w:r>
        <w:rPr>
          <w:sz w:val="20"/>
          <w:szCs w:val="20"/>
        </w:rPr>
        <w:t>Failure to disclose resulted in a complaint</w:t>
      </w:r>
    </w:p>
    <w:p w14:paraId="4960AC36" w14:textId="77777777" w:rsidR="00046B9F" w:rsidRDefault="00046B9F" w:rsidP="00046B9F">
      <w:pPr>
        <w:pStyle w:val="ListParagraph"/>
        <w:numPr>
          <w:ilvl w:val="0"/>
          <w:numId w:val="18"/>
        </w:numPr>
        <w:rPr>
          <w:sz w:val="20"/>
          <w:szCs w:val="20"/>
        </w:rPr>
      </w:pPr>
      <w:r>
        <w:rPr>
          <w:sz w:val="20"/>
          <w:szCs w:val="20"/>
        </w:rPr>
        <w:t>Under section 20, distinction is allowed and not deemed discriminatory as it is a question of qualification</w:t>
      </w:r>
    </w:p>
    <w:p w14:paraId="1CBB6956" w14:textId="77777777" w:rsidR="00046B9F" w:rsidRDefault="00046B9F" w:rsidP="00046B9F">
      <w:pPr>
        <w:pStyle w:val="ListParagraph"/>
        <w:numPr>
          <w:ilvl w:val="1"/>
          <w:numId w:val="18"/>
        </w:numPr>
        <w:rPr>
          <w:sz w:val="20"/>
          <w:szCs w:val="20"/>
        </w:rPr>
      </w:pPr>
      <w:r>
        <w:rPr>
          <w:sz w:val="20"/>
          <w:szCs w:val="20"/>
        </w:rPr>
        <w:t xml:space="preserve">Does not </w:t>
      </w:r>
      <w:proofErr w:type="spellStart"/>
      <w:r>
        <w:rPr>
          <w:sz w:val="20"/>
          <w:szCs w:val="20"/>
        </w:rPr>
        <w:t>vioale</w:t>
      </w:r>
      <w:proofErr w:type="spellEnd"/>
      <w:r>
        <w:rPr>
          <w:sz w:val="20"/>
          <w:szCs w:val="20"/>
        </w:rPr>
        <w:t xml:space="preserve"> section 15 – Equality rights</w:t>
      </w:r>
    </w:p>
    <w:p w14:paraId="5CC4DA4A" w14:textId="77777777" w:rsidR="00046B9F" w:rsidRDefault="00046B9F" w:rsidP="00046B9F">
      <w:pPr>
        <w:pStyle w:val="ListParagraph"/>
        <w:numPr>
          <w:ilvl w:val="0"/>
          <w:numId w:val="18"/>
        </w:numPr>
        <w:rPr>
          <w:sz w:val="20"/>
          <w:szCs w:val="20"/>
        </w:rPr>
      </w:pPr>
      <w:r>
        <w:rPr>
          <w:sz w:val="20"/>
          <w:szCs w:val="20"/>
        </w:rPr>
        <w:t>S18.2 states that his criminal record may not be held against him as he was given a pardon, and that his offence was not related to his job</w:t>
      </w:r>
    </w:p>
    <w:p w14:paraId="06F71EC1" w14:textId="77777777" w:rsidR="00046B9F" w:rsidRDefault="00046B9F" w:rsidP="00046B9F">
      <w:pPr>
        <w:pStyle w:val="ListParagraph"/>
        <w:numPr>
          <w:ilvl w:val="1"/>
          <w:numId w:val="18"/>
        </w:numPr>
        <w:rPr>
          <w:sz w:val="20"/>
          <w:szCs w:val="20"/>
        </w:rPr>
      </w:pPr>
      <w:r>
        <w:rPr>
          <w:sz w:val="20"/>
          <w:szCs w:val="20"/>
        </w:rPr>
        <w:t>However, the judicial office is not an employment but an appointment, so s18.2 does not apply</w:t>
      </w:r>
    </w:p>
    <w:p w14:paraId="51638BBB" w14:textId="77777777" w:rsidR="00046B9F" w:rsidRDefault="00046B9F" w:rsidP="00046B9F">
      <w:pPr>
        <w:pStyle w:val="ListParagraph"/>
        <w:numPr>
          <w:ilvl w:val="0"/>
          <w:numId w:val="18"/>
        </w:numPr>
        <w:rPr>
          <w:sz w:val="20"/>
          <w:szCs w:val="20"/>
        </w:rPr>
      </w:pPr>
      <w:r>
        <w:rPr>
          <w:sz w:val="20"/>
          <w:szCs w:val="20"/>
        </w:rPr>
        <w:t xml:space="preserve">Decision: </w:t>
      </w:r>
    </w:p>
    <w:p w14:paraId="72F478EB" w14:textId="77777777" w:rsidR="00046B9F" w:rsidRDefault="00046B9F" w:rsidP="00046B9F">
      <w:pPr>
        <w:pStyle w:val="ListParagraph"/>
        <w:numPr>
          <w:ilvl w:val="1"/>
          <w:numId w:val="18"/>
        </w:numPr>
        <w:rPr>
          <w:sz w:val="20"/>
          <w:szCs w:val="20"/>
        </w:rPr>
      </w:pPr>
      <w:r>
        <w:rPr>
          <w:sz w:val="20"/>
          <w:szCs w:val="20"/>
        </w:rPr>
        <w:t xml:space="preserve">Remove </w:t>
      </w:r>
      <w:proofErr w:type="spellStart"/>
      <w:r>
        <w:rPr>
          <w:sz w:val="20"/>
          <w:szCs w:val="20"/>
        </w:rPr>
        <w:t>Therrien</w:t>
      </w:r>
      <w:proofErr w:type="spellEnd"/>
      <w:r>
        <w:rPr>
          <w:sz w:val="20"/>
          <w:szCs w:val="20"/>
        </w:rPr>
        <w:t xml:space="preserve"> from duty as he failed to mention his criminal record and undermines the public’s confidence in the judicial system, thus proving he is incapable of performing his duties</w:t>
      </w:r>
    </w:p>
    <w:p w14:paraId="27CFD678" w14:textId="77777777" w:rsidR="00046B9F" w:rsidRPr="00C647D8" w:rsidRDefault="00046B9F" w:rsidP="00046B9F">
      <w:pPr>
        <w:pStyle w:val="ListParagraph"/>
        <w:numPr>
          <w:ilvl w:val="2"/>
          <w:numId w:val="18"/>
        </w:numPr>
        <w:rPr>
          <w:sz w:val="20"/>
          <w:szCs w:val="20"/>
        </w:rPr>
      </w:pPr>
      <w:r>
        <w:rPr>
          <w:sz w:val="20"/>
          <w:szCs w:val="20"/>
        </w:rPr>
        <w:t>Court of Appeal judged that the case to not be reviewed?</w:t>
      </w:r>
    </w:p>
    <w:p w14:paraId="6B638040" w14:textId="77777777" w:rsidR="00046B9F" w:rsidRDefault="00046B9F" w:rsidP="00046B9F">
      <w:pPr>
        <w:rPr>
          <w:sz w:val="20"/>
          <w:szCs w:val="20"/>
        </w:rPr>
      </w:pPr>
      <w:r>
        <w:rPr>
          <w:sz w:val="20"/>
          <w:szCs w:val="20"/>
        </w:rPr>
        <w:t xml:space="preserve">4.5 </w:t>
      </w:r>
      <w:proofErr w:type="spellStart"/>
      <w:r>
        <w:rPr>
          <w:sz w:val="20"/>
          <w:szCs w:val="20"/>
        </w:rPr>
        <w:t>Syndicat</w:t>
      </w:r>
      <w:proofErr w:type="spellEnd"/>
      <w:r>
        <w:rPr>
          <w:sz w:val="20"/>
          <w:szCs w:val="20"/>
        </w:rPr>
        <w:t xml:space="preserve"> </w:t>
      </w:r>
      <w:proofErr w:type="spellStart"/>
      <w:r>
        <w:rPr>
          <w:sz w:val="20"/>
          <w:szCs w:val="20"/>
        </w:rPr>
        <w:t>Northcrest</w:t>
      </w:r>
      <w:proofErr w:type="spellEnd"/>
      <w:r>
        <w:rPr>
          <w:sz w:val="20"/>
          <w:szCs w:val="20"/>
        </w:rPr>
        <w:t xml:space="preserve"> v. </w:t>
      </w:r>
      <w:proofErr w:type="spellStart"/>
      <w:r>
        <w:rPr>
          <w:sz w:val="20"/>
          <w:szCs w:val="20"/>
        </w:rPr>
        <w:t>Amselem</w:t>
      </w:r>
      <w:proofErr w:type="spellEnd"/>
    </w:p>
    <w:p w14:paraId="633BFC1A" w14:textId="77777777" w:rsidR="00046B9F" w:rsidRDefault="00046B9F" w:rsidP="00046B9F">
      <w:pPr>
        <w:pStyle w:val="ListParagraph"/>
        <w:numPr>
          <w:ilvl w:val="0"/>
          <w:numId w:val="20"/>
        </w:numPr>
        <w:rPr>
          <w:sz w:val="20"/>
          <w:szCs w:val="20"/>
        </w:rPr>
      </w:pPr>
      <w:r>
        <w:rPr>
          <w:sz w:val="20"/>
          <w:szCs w:val="20"/>
        </w:rPr>
        <w:t xml:space="preserve">Appellant wishes to set up </w:t>
      </w:r>
      <w:proofErr w:type="spellStart"/>
      <w:r>
        <w:rPr>
          <w:sz w:val="20"/>
          <w:szCs w:val="20"/>
        </w:rPr>
        <w:t>succahs</w:t>
      </w:r>
      <w:proofErr w:type="spellEnd"/>
      <w:r>
        <w:rPr>
          <w:sz w:val="20"/>
          <w:szCs w:val="20"/>
        </w:rPr>
        <w:t>, but the respondent denied his request</w:t>
      </w:r>
    </w:p>
    <w:p w14:paraId="0F435E2B" w14:textId="77777777" w:rsidR="00046B9F" w:rsidRPr="005564B3" w:rsidRDefault="00046B9F" w:rsidP="00046B9F">
      <w:pPr>
        <w:pStyle w:val="ListParagraph"/>
        <w:numPr>
          <w:ilvl w:val="1"/>
          <w:numId w:val="20"/>
        </w:numPr>
        <w:rPr>
          <w:sz w:val="20"/>
          <w:szCs w:val="20"/>
        </w:rPr>
      </w:pPr>
      <w:r>
        <w:rPr>
          <w:sz w:val="20"/>
          <w:szCs w:val="20"/>
        </w:rPr>
        <w:t>Appellant claims that it is contrary to his religious beliefs</w:t>
      </w:r>
    </w:p>
    <w:p w14:paraId="2680609A" w14:textId="77777777" w:rsidR="00046B9F" w:rsidRDefault="00046B9F" w:rsidP="00046B9F">
      <w:pPr>
        <w:pStyle w:val="ListParagraph"/>
        <w:numPr>
          <w:ilvl w:val="0"/>
          <w:numId w:val="19"/>
        </w:numPr>
        <w:rPr>
          <w:sz w:val="20"/>
          <w:szCs w:val="20"/>
        </w:rPr>
      </w:pPr>
      <w:r>
        <w:rPr>
          <w:sz w:val="20"/>
          <w:szCs w:val="20"/>
        </w:rPr>
        <w:t>Freedom of religion is triggered when claimant demonstrates that they sincerely believes in a practice or belief that a nexus with religion</w:t>
      </w:r>
    </w:p>
    <w:p w14:paraId="2606CAA4" w14:textId="77777777" w:rsidR="00046B9F" w:rsidRDefault="00046B9F" w:rsidP="00046B9F">
      <w:pPr>
        <w:pStyle w:val="ListParagraph"/>
        <w:numPr>
          <w:ilvl w:val="1"/>
          <w:numId w:val="19"/>
        </w:numPr>
        <w:rPr>
          <w:sz w:val="20"/>
          <w:szCs w:val="20"/>
        </w:rPr>
      </w:pPr>
      <w:r>
        <w:rPr>
          <w:sz w:val="20"/>
          <w:szCs w:val="20"/>
        </w:rPr>
        <w:t xml:space="preserve">The court then examines whether the interference is not trivial nor insubstantial with the exercise of the implicated right </w:t>
      </w:r>
    </w:p>
    <w:p w14:paraId="6D98AF1F" w14:textId="77777777" w:rsidR="00046B9F" w:rsidRDefault="00046B9F" w:rsidP="00046B9F">
      <w:pPr>
        <w:pStyle w:val="ListParagraph"/>
        <w:numPr>
          <w:ilvl w:val="2"/>
          <w:numId w:val="19"/>
        </w:numPr>
        <w:rPr>
          <w:sz w:val="20"/>
          <w:szCs w:val="20"/>
        </w:rPr>
      </w:pPr>
      <w:r>
        <w:rPr>
          <w:sz w:val="20"/>
          <w:szCs w:val="20"/>
        </w:rPr>
        <w:t xml:space="preserve">If the claimant can demonstrate that the interference is non-trivial and it is substantial, thus resulting in the harm of to the rights of others, then there is an infringement to S3 of the Qc Charter </w:t>
      </w:r>
    </w:p>
    <w:p w14:paraId="15832549" w14:textId="77777777" w:rsidR="00046B9F" w:rsidRDefault="00046B9F" w:rsidP="00046B9F">
      <w:pPr>
        <w:pStyle w:val="ListParagraph"/>
        <w:numPr>
          <w:ilvl w:val="1"/>
          <w:numId w:val="19"/>
        </w:numPr>
        <w:rPr>
          <w:sz w:val="20"/>
          <w:szCs w:val="20"/>
        </w:rPr>
      </w:pPr>
      <w:r>
        <w:rPr>
          <w:sz w:val="20"/>
          <w:szCs w:val="20"/>
        </w:rPr>
        <w:t>Must prove</w:t>
      </w:r>
    </w:p>
    <w:p w14:paraId="633A2015" w14:textId="77777777" w:rsidR="00046B9F" w:rsidRDefault="00046B9F" w:rsidP="00046B9F">
      <w:pPr>
        <w:pStyle w:val="ListParagraph"/>
        <w:numPr>
          <w:ilvl w:val="2"/>
          <w:numId w:val="19"/>
        </w:numPr>
        <w:rPr>
          <w:sz w:val="20"/>
          <w:szCs w:val="20"/>
        </w:rPr>
      </w:pPr>
      <w:r>
        <w:rPr>
          <w:sz w:val="20"/>
          <w:szCs w:val="20"/>
        </w:rPr>
        <w:t>Behaviour is for religious beliefs</w:t>
      </w:r>
    </w:p>
    <w:p w14:paraId="47EDB92B" w14:textId="77777777" w:rsidR="00046B9F" w:rsidRDefault="00046B9F" w:rsidP="00046B9F">
      <w:pPr>
        <w:pStyle w:val="ListParagraph"/>
        <w:numPr>
          <w:ilvl w:val="2"/>
          <w:numId w:val="19"/>
        </w:numPr>
        <w:rPr>
          <w:sz w:val="20"/>
          <w:szCs w:val="20"/>
        </w:rPr>
      </w:pPr>
      <w:r>
        <w:rPr>
          <w:sz w:val="20"/>
          <w:szCs w:val="20"/>
        </w:rPr>
        <w:t>Has sincere belief and that it is objectively connected to a religious precept, but does not necessarily have to give rise to an obligation to behave in such a way</w:t>
      </w:r>
    </w:p>
    <w:p w14:paraId="05E583E9" w14:textId="77777777" w:rsidR="00046B9F" w:rsidRPr="005A3539" w:rsidRDefault="00046B9F" w:rsidP="00046B9F">
      <w:pPr>
        <w:pStyle w:val="ListParagraph"/>
        <w:numPr>
          <w:ilvl w:val="0"/>
          <w:numId w:val="19"/>
        </w:numPr>
        <w:rPr>
          <w:sz w:val="20"/>
          <w:szCs w:val="20"/>
        </w:rPr>
      </w:pPr>
      <w:r>
        <w:rPr>
          <w:sz w:val="20"/>
          <w:szCs w:val="20"/>
        </w:rPr>
        <w:t xml:space="preserve">Decision: the respondent’s application prohibiting the setup of </w:t>
      </w:r>
      <w:proofErr w:type="spellStart"/>
      <w:r>
        <w:rPr>
          <w:sz w:val="20"/>
          <w:szCs w:val="20"/>
        </w:rPr>
        <w:t>succahs</w:t>
      </w:r>
      <w:proofErr w:type="spellEnd"/>
      <w:r>
        <w:rPr>
          <w:sz w:val="20"/>
          <w:szCs w:val="20"/>
        </w:rPr>
        <w:t xml:space="preserve"> and permission to demolish was granted by the court</w:t>
      </w:r>
    </w:p>
    <w:p w14:paraId="16B49302" w14:textId="4D547DE1" w:rsidR="003B24F6" w:rsidRPr="00183D96" w:rsidRDefault="003B24F6" w:rsidP="00046B9F">
      <w:pPr>
        <w:rPr>
          <w:sz w:val="20"/>
          <w:szCs w:val="20"/>
        </w:rPr>
      </w:pPr>
    </w:p>
    <w:sectPr w:rsidR="003B24F6" w:rsidRPr="00183D96">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ucida Grande">
    <w:charset w:val="00"/>
    <w:family w:val="auto"/>
    <w:pitch w:val="variable"/>
    <w:sig w:usb0="E1000AEF" w:usb1="5000A1FF" w:usb2="00000000" w:usb3="00000000" w:csb0="000001B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EFF" w:usb1="C0007843"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6226C58"/>
    <w:multiLevelType w:val="hybridMultilevel"/>
    <w:tmpl w:val="F9828A1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15:restartNumberingAfterBreak="0">
    <w:nsid w:val="0D5071F1"/>
    <w:multiLevelType w:val="hybridMultilevel"/>
    <w:tmpl w:val="0CA0C0E8"/>
    <w:lvl w:ilvl="0" w:tplc="10090005">
      <w:start w:val="1"/>
      <w:numFmt w:val="bullet"/>
      <w:lvlText w:val=""/>
      <w:lvlJc w:val="left"/>
      <w:pPr>
        <w:ind w:left="720" w:hanging="360"/>
      </w:pPr>
      <w:rPr>
        <w:rFonts w:ascii="Wingdings" w:hAnsi="Wingdings"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15:restartNumberingAfterBreak="0">
    <w:nsid w:val="120C0AA8"/>
    <w:multiLevelType w:val="hybridMultilevel"/>
    <w:tmpl w:val="F9DE4EFE"/>
    <w:lvl w:ilvl="0" w:tplc="10090005">
      <w:start w:val="1"/>
      <w:numFmt w:val="bullet"/>
      <w:lvlText w:val=""/>
      <w:lvlJc w:val="left"/>
      <w:pPr>
        <w:ind w:left="720" w:hanging="360"/>
      </w:pPr>
      <w:rPr>
        <w:rFonts w:ascii="Wingdings" w:hAnsi="Wingdings"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15:restartNumberingAfterBreak="0">
    <w:nsid w:val="1C4E12DB"/>
    <w:multiLevelType w:val="hybridMultilevel"/>
    <w:tmpl w:val="9C18E7E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49649D4"/>
    <w:multiLevelType w:val="hybridMultilevel"/>
    <w:tmpl w:val="FD182A22"/>
    <w:lvl w:ilvl="0" w:tplc="10090005">
      <w:start w:val="1"/>
      <w:numFmt w:val="bullet"/>
      <w:lvlText w:val=""/>
      <w:lvlJc w:val="left"/>
      <w:pPr>
        <w:ind w:left="720" w:hanging="360"/>
      </w:pPr>
      <w:rPr>
        <w:rFonts w:ascii="Wingdings" w:hAnsi="Wingdings"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15:restartNumberingAfterBreak="0">
    <w:nsid w:val="252E00DC"/>
    <w:multiLevelType w:val="hybridMultilevel"/>
    <w:tmpl w:val="609CC0E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15:restartNumberingAfterBreak="0">
    <w:nsid w:val="2F5F796F"/>
    <w:multiLevelType w:val="hybridMultilevel"/>
    <w:tmpl w:val="DF1CDE0A"/>
    <w:lvl w:ilvl="0" w:tplc="10090005">
      <w:start w:val="1"/>
      <w:numFmt w:val="bullet"/>
      <w:lvlText w:val=""/>
      <w:lvlJc w:val="left"/>
      <w:pPr>
        <w:ind w:left="720" w:hanging="360"/>
      </w:pPr>
      <w:rPr>
        <w:rFonts w:ascii="Wingdings" w:hAnsi="Wingdings"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15:restartNumberingAfterBreak="0">
    <w:nsid w:val="31B36B65"/>
    <w:multiLevelType w:val="multilevel"/>
    <w:tmpl w:val="31EC8E96"/>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34B7DCA"/>
    <w:multiLevelType w:val="hybridMultilevel"/>
    <w:tmpl w:val="4472369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 w15:restartNumberingAfterBreak="0">
    <w:nsid w:val="34345BD5"/>
    <w:multiLevelType w:val="hybridMultilevel"/>
    <w:tmpl w:val="8D9E7924"/>
    <w:lvl w:ilvl="0" w:tplc="10090005">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 w15:restartNumberingAfterBreak="0">
    <w:nsid w:val="35A705FE"/>
    <w:multiLevelType w:val="hybridMultilevel"/>
    <w:tmpl w:val="13283A9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 w15:restartNumberingAfterBreak="0">
    <w:nsid w:val="43DA393B"/>
    <w:multiLevelType w:val="hybridMultilevel"/>
    <w:tmpl w:val="CEE840B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 w15:restartNumberingAfterBreak="0">
    <w:nsid w:val="46B313FF"/>
    <w:multiLevelType w:val="multilevel"/>
    <w:tmpl w:val="31EC8E96"/>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93E13F9"/>
    <w:multiLevelType w:val="multilevel"/>
    <w:tmpl w:val="31EC8E96"/>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0F45CBD"/>
    <w:multiLevelType w:val="hybridMultilevel"/>
    <w:tmpl w:val="2766F3A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 w15:restartNumberingAfterBreak="0">
    <w:nsid w:val="540A5694"/>
    <w:multiLevelType w:val="hybridMultilevel"/>
    <w:tmpl w:val="72523336"/>
    <w:lvl w:ilvl="0" w:tplc="10090005">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 w15:restartNumberingAfterBreak="0">
    <w:nsid w:val="596B1FBA"/>
    <w:multiLevelType w:val="hybridMultilevel"/>
    <w:tmpl w:val="B3541BA0"/>
    <w:lvl w:ilvl="0" w:tplc="10090005">
      <w:start w:val="1"/>
      <w:numFmt w:val="bullet"/>
      <w:lvlText w:val=""/>
      <w:lvlJc w:val="left"/>
      <w:pPr>
        <w:ind w:left="1080" w:hanging="360"/>
      </w:pPr>
      <w:rPr>
        <w:rFonts w:ascii="Wingdings" w:hAnsi="Wingdings"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17" w15:restartNumberingAfterBreak="0">
    <w:nsid w:val="602233FF"/>
    <w:multiLevelType w:val="hybridMultilevel"/>
    <w:tmpl w:val="7ADE3D04"/>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666631D3"/>
    <w:multiLevelType w:val="hybridMultilevel"/>
    <w:tmpl w:val="2E0C00CC"/>
    <w:lvl w:ilvl="0" w:tplc="10090005">
      <w:start w:val="1"/>
      <w:numFmt w:val="bullet"/>
      <w:lvlText w:val=""/>
      <w:lvlJc w:val="left"/>
      <w:pPr>
        <w:ind w:left="2160" w:hanging="360"/>
      </w:pPr>
      <w:rPr>
        <w:rFonts w:ascii="Wingdings" w:hAnsi="Wingdings" w:hint="default"/>
      </w:rPr>
    </w:lvl>
    <w:lvl w:ilvl="1" w:tplc="10090003" w:tentative="1">
      <w:start w:val="1"/>
      <w:numFmt w:val="bullet"/>
      <w:lvlText w:val="o"/>
      <w:lvlJc w:val="left"/>
      <w:pPr>
        <w:ind w:left="2880" w:hanging="360"/>
      </w:pPr>
      <w:rPr>
        <w:rFonts w:ascii="Courier New" w:hAnsi="Courier New" w:cs="Courier New" w:hint="default"/>
      </w:rPr>
    </w:lvl>
    <w:lvl w:ilvl="2" w:tplc="10090005" w:tentative="1">
      <w:start w:val="1"/>
      <w:numFmt w:val="bullet"/>
      <w:lvlText w:val=""/>
      <w:lvlJc w:val="left"/>
      <w:pPr>
        <w:ind w:left="3600" w:hanging="360"/>
      </w:pPr>
      <w:rPr>
        <w:rFonts w:ascii="Wingdings" w:hAnsi="Wingdings" w:hint="default"/>
      </w:rPr>
    </w:lvl>
    <w:lvl w:ilvl="3" w:tplc="10090001" w:tentative="1">
      <w:start w:val="1"/>
      <w:numFmt w:val="bullet"/>
      <w:lvlText w:val=""/>
      <w:lvlJc w:val="left"/>
      <w:pPr>
        <w:ind w:left="4320" w:hanging="360"/>
      </w:pPr>
      <w:rPr>
        <w:rFonts w:ascii="Symbol" w:hAnsi="Symbol" w:hint="default"/>
      </w:rPr>
    </w:lvl>
    <w:lvl w:ilvl="4" w:tplc="10090003" w:tentative="1">
      <w:start w:val="1"/>
      <w:numFmt w:val="bullet"/>
      <w:lvlText w:val="o"/>
      <w:lvlJc w:val="left"/>
      <w:pPr>
        <w:ind w:left="5040" w:hanging="360"/>
      </w:pPr>
      <w:rPr>
        <w:rFonts w:ascii="Courier New" w:hAnsi="Courier New" w:cs="Courier New" w:hint="default"/>
      </w:rPr>
    </w:lvl>
    <w:lvl w:ilvl="5" w:tplc="10090005" w:tentative="1">
      <w:start w:val="1"/>
      <w:numFmt w:val="bullet"/>
      <w:lvlText w:val=""/>
      <w:lvlJc w:val="left"/>
      <w:pPr>
        <w:ind w:left="5760" w:hanging="360"/>
      </w:pPr>
      <w:rPr>
        <w:rFonts w:ascii="Wingdings" w:hAnsi="Wingdings" w:hint="default"/>
      </w:rPr>
    </w:lvl>
    <w:lvl w:ilvl="6" w:tplc="10090001" w:tentative="1">
      <w:start w:val="1"/>
      <w:numFmt w:val="bullet"/>
      <w:lvlText w:val=""/>
      <w:lvlJc w:val="left"/>
      <w:pPr>
        <w:ind w:left="6480" w:hanging="360"/>
      </w:pPr>
      <w:rPr>
        <w:rFonts w:ascii="Symbol" w:hAnsi="Symbol" w:hint="default"/>
      </w:rPr>
    </w:lvl>
    <w:lvl w:ilvl="7" w:tplc="10090003" w:tentative="1">
      <w:start w:val="1"/>
      <w:numFmt w:val="bullet"/>
      <w:lvlText w:val="o"/>
      <w:lvlJc w:val="left"/>
      <w:pPr>
        <w:ind w:left="7200" w:hanging="360"/>
      </w:pPr>
      <w:rPr>
        <w:rFonts w:ascii="Courier New" w:hAnsi="Courier New" w:cs="Courier New" w:hint="default"/>
      </w:rPr>
    </w:lvl>
    <w:lvl w:ilvl="8" w:tplc="10090005" w:tentative="1">
      <w:start w:val="1"/>
      <w:numFmt w:val="bullet"/>
      <w:lvlText w:val=""/>
      <w:lvlJc w:val="left"/>
      <w:pPr>
        <w:ind w:left="7920" w:hanging="360"/>
      </w:pPr>
      <w:rPr>
        <w:rFonts w:ascii="Wingdings" w:hAnsi="Wingdings" w:hint="default"/>
      </w:rPr>
    </w:lvl>
  </w:abstractNum>
  <w:abstractNum w:abstractNumId="19" w15:restartNumberingAfterBreak="0">
    <w:nsid w:val="67D76914"/>
    <w:multiLevelType w:val="hybridMultilevel"/>
    <w:tmpl w:val="CD34C576"/>
    <w:lvl w:ilvl="0" w:tplc="10090003">
      <w:start w:val="1"/>
      <w:numFmt w:val="bullet"/>
      <w:lvlText w:val="o"/>
      <w:lvlJc w:val="left"/>
      <w:pPr>
        <w:ind w:left="1440" w:hanging="360"/>
      </w:pPr>
      <w:rPr>
        <w:rFonts w:ascii="Courier New" w:hAnsi="Courier New" w:cs="Courier New"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0" w15:restartNumberingAfterBreak="0">
    <w:nsid w:val="6BDC1F66"/>
    <w:multiLevelType w:val="multilevel"/>
    <w:tmpl w:val="31EC8E96"/>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6DBA477A"/>
    <w:multiLevelType w:val="hybridMultilevel"/>
    <w:tmpl w:val="C9765B9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start w:val="1"/>
      <w:numFmt w:val="bullet"/>
      <w:lvlText w:val=""/>
      <w:lvlJc w:val="left"/>
      <w:pPr>
        <w:ind w:left="4320" w:hanging="360"/>
      </w:pPr>
      <w:rPr>
        <w:rFonts w:ascii="Wingdings" w:hAnsi="Wingdings" w:hint="default"/>
      </w:rPr>
    </w:lvl>
    <w:lvl w:ilvl="6" w:tplc="10090001">
      <w:start w:val="1"/>
      <w:numFmt w:val="bullet"/>
      <w:lvlText w:val=""/>
      <w:lvlJc w:val="left"/>
      <w:pPr>
        <w:ind w:left="5040" w:hanging="360"/>
      </w:pPr>
      <w:rPr>
        <w:rFonts w:ascii="Symbol" w:hAnsi="Symbol" w:hint="default"/>
      </w:rPr>
    </w:lvl>
    <w:lvl w:ilvl="7" w:tplc="10090003">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2" w15:restartNumberingAfterBreak="0">
    <w:nsid w:val="71FB7654"/>
    <w:multiLevelType w:val="hybridMultilevel"/>
    <w:tmpl w:val="DA4E97E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3" w15:restartNumberingAfterBreak="0">
    <w:nsid w:val="74203635"/>
    <w:multiLevelType w:val="hybridMultilevel"/>
    <w:tmpl w:val="91A60FF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4" w15:restartNumberingAfterBreak="0">
    <w:nsid w:val="76673170"/>
    <w:multiLevelType w:val="hybridMultilevel"/>
    <w:tmpl w:val="B2F29DB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79364DBA"/>
    <w:multiLevelType w:val="hybridMultilevel"/>
    <w:tmpl w:val="D7580D0C"/>
    <w:lvl w:ilvl="0" w:tplc="10090005">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6" w15:restartNumberingAfterBreak="0">
    <w:nsid w:val="7D2B2348"/>
    <w:multiLevelType w:val="hybridMultilevel"/>
    <w:tmpl w:val="8758B3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7F5F28A6"/>
    <w:multiLevelType w:val="hybridMultilevel"/>
    <w:tmpl w:val="407C297C"/>
    <w:lvl w:ilvl="0" w:tplc="10090005">
      <w:start w:val="1"/>
      <w:numFmt w:val="bullet"/>
      <w:lvlText w:val=""/>
      <w:lvlJc w:val="left"/>
      <w:pPr>
        <w:ind w:left="720" w:hanging="360"/>
      </w:pPr>
      <w:rPr>
        <w:rFonts w:ascii="Wingdings" w:hAnsi="Wingdings"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8" w15:restartNumberingAfterBreak="0">
    <w:nsid w:val="7FD96BFA"/>
    <w:multiLevelType w:val="hybridMultilevel"/>
    <w:tmpl w:val="3370B698"/>
    <w:lvl w:ilvl="0" w:tplc="10090003">
      <w:start w:val="1"/>
      <w:numFmt w:val="bullet"/>
      <w:lvlText w:val="o"/>
      <w:lvlJc w:val="left"/>
      <w:pPr>
        <w:ind w:left="1440" w:hanging="360"/>
      </w:pPr>
      <w:rPr>
        <w:rFonts w:ascii="Courier New" w:hAnsi="Courier New" w:cs="Courier New"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5"/>
  </w:num>
  <w:num w:numId="2">
    <w:abstractNumId w:val="21"/>
  </w:num>
  <w:num w:numId="3">
    <w:abstractNumId w:val="4"/>
  </w:num>
  <w:num w:numId="4">
    <w:abstractNumId w:val="6"/>
  </w:num>
  <w:num w:numId="5">
    <w:abstractNumId w:val="16"/>
  </w:num>
  <w:num w:numId="6">
    <w:abstractNumId w:val="18"/>
  </w:num>
  <w:num w:numId="7">
    <w:abstractNumId w:val="2"/>
  </w:num>
  <w:num w:numId="8">
    <w:abstractNumId w:val="25"/>
  </w:num>
  <w:num w:numId="9">
    <w:abstractNumId w:val="9"/>
  </w:num>
  <w:num w:numId="10">
    <w:abstractNumId w:val="15"/>
  </w:num>
  <w:num w:numId="11">
    <w:abstractNumId w:val="22"/>
  </w:num>
  <w:num w:numId="12">
    <w:abstractNumId w:val="11"/>
  </w:num>
  <w:num w:numId="13">
    <w:abstractNumId w:val="0"/>
  </w:num>
  <w:num w:numId="14">
    <w:abstractNumId w:val="26"/>
  </w:num>
  <w:num w:numId="15">
    <w:abstractNumId w:val="17"/>
  </w:num>
  <w:num w:numId="16">
    <w:abstractNumId w:val="3"/>
  </w:num>
  <w:num w:numId="17">
    <w:abstractNumId w:val="24"/>
  </w:num>
  <w:num w:numId="18">
    <w:abstractNumId w:val="14"/>
  </w:num>
  <w:num w:numId="19">
    <w:abstractNumId w:val="1"/>
  </w:num>
  <w:num w:numId="20">
    <w:abstractNumId w:val="27"/>
  </w:num>
  <w:num w:numId="21">
    <w:abstractNumId w:val="10"/>
  </w:num>
  <w:num w:numId="22">
    <w:abstractNumId w:val="23"/>
  </w:num>
  <w:num w:numId="23">
    <w:abstractNumId w:val="8"/>
  </w:num>
  <w:num w:numId="24">
    <w:abstractNumId w:val="19"/>
  </w:num>
  <w:num w:numId="25">
    <w:abstractNumId w:val="7"/>
  </w:num>
  <w:num w:numId="26">
    <w:abstractNumId w:val="28"/>
  </w:num>
  <w:num w:numId="27">
    <w:abstractNumId w:val="13"/>
  </w:num>
  <w:num w:numId="28">
    <w:abstractNumId w:val="20"/>
  </w:num>
  <w:num w:numId="29">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719ED"/>
    <w:rsid w:val="0000435F"/>
    <w:rsid w:val="00007465"/>
    <w:rsid w:val="00012090"/>
    <w:rsid w:val="00013C16"/>
    <w:rsid w:val="00015360"/>
    <w:rsid w:val="000226FD"/>
    <w:rsid w:val="000244C3"/>
    <w:rsid w:val="00024CBD"/>
    <w:rsid w:val="0002647A"/>
    <w:rsid w:val="00026CA7"/>
    <w:rsid w:val="00041E3F"/>
    <w:rsid w:val="00043109"/>
    <w:rsid w:val="00046B9F"/>
    <w:rsid w:val="00050883"/>
    <w:rsid w:val="00054C48"/>
    <w:rsid w:val="00056338"/>
    <w:rsid w:val="00056595"/>
    <w:rsid w:val="00056F4D"/>
    <w:rsid w:val="00063939"/>
    <w:rsid w:val="00065874"/>
    <w:rsid w:val="00066312"/>
    <w:rsid w:val="000666EE"/>
    <w:rsid w:val="000672BB"/>
    <w:rsid w:val="00067DA7"/>
    <w:rsid w:val="00070CD3"/>
    <w:rsid w:val="000719ED"/>
    <w:rsid w:val="0007353A"/>
    <w:rsid w:val="00073767"/>
    <w:rsid w:val="00077077"/>
    <w:rsid w:val="00084A9E"/>
    <w:rsid w:val="00087DCB"/>
    <w:rsid w:val="000916D5"/>
    <w:rsid w:val="00092CB8"/>
    <w:rsid w:val="00093CF0"/>
    <w:rsid w:val="0009701D"/>
    <w:rsid w:val="00097B01"/>
    <w:rsid w:val="000A1400"/>
    <w:rsid w:val="000A2AFF"/>
    <w:rsid w:val="000A6FCF"/>
    <w:rsid w:val="000B3367"/>
    <w:rsid w:val="000B356B"/>
    <w:rsid w:val="000B5F1D"/>
    <w:rsid w:val="000C08E8"/>
    <w:rsid w:val="000C1F54"/>
    <w:rsid w:val="000C40FE"/>
    <w:rsid w:val="000C50A5"/>
    <w:rsid w:val="000C6D58"/>
    <w:rsid w:val="000C6FBB"/>
    <w:rsid w:val="000D5E79"/>
    <w:rsid w:val="000E0B33"/>
    <w:rsid w:val="000E144F"/>
    <w:rsid w:val="000E157C"/>
    <w:rsid w:val="000E1DC1"/>
    <w:rsid w:val="000E252C"/>
    <w:rsid w:val="000E2744"/>
    <w:rsid w:val="000E2F46"/>
    <w:rsid w:val="000E33E1"/>
    <w:rsid w:val="000E418D"/>
    <w:rsid w:val="000E520F"/>
    <w:rsid w:val="000F2F28"/>
    <w:rsid w:val="000F53E8"/>
    <w:rsid w:val="000F72B4"/>
    <w:rsid w:val="000F7EA0"/>
    <w:rsid w:val="00100CF5"/>
    <w:rsid w:val="00105F69"/>
    <w:rsid w:val="00113181"/>
    <w:rsid w:val="0011591E"/>
    <w:rsid w:val="00115BE3"/>
    <w:rsid w:val="0012457D"/>
    <w:rsid w:val="00125B4F"/>
    <w:rsid w:val="00142156"/>
    <w:rsid w:val="00157D24"/>
    <w:rsid w:val="00163581"/>
    <w:rsid w:val="00164B8E"/>
    <w:rsid w:val="001671A4"/>
    <w:rsid w:val="00170A6D"/>
    <w:rsid w:val="00173DE9"/>
    <w:rsid w:val="001754E3"/>
    <w:rsid w:val="001759A2"/>
    <w:rsid w:val="00180F09"/>
    <w:rsid w:val="00183938"/>
    <w:rsid w:val="00183D96"/>
    <w:rsid w:val="001848F0"/>
    <w:rsid w:val="00184CAF"/>
    <w:rsid w:val="00186835"/>
    <w:rsid w:val="00187D04"/>
    <w:rsid w:val="0019378F"/>
    <w:rsid w:val="00193B65"/>
    <w:rsid w:val="00195CA9"/>
    <w:rsid w:val="00195D75"/>
    <w:rsid w:val="00196A59"/>
    <w:rsid w:val="0019777D"/>
    <w:rsid w:val="001A05E5"/>
    <w:rsid w:val="001A41FE"/>
    <w:rsid w:val="001A4BF2"/>
    <w:rsid w:val="001A782E"/>
    <w:rsid w:val="001B0528"/>
    <w:rsid w:val="001B0723"/>
    <w:rsid w:val="001B4EAC"/>
    <w:rsid w:val="001B6273"/>
    <w:rsid w:val="001B6AD9"/>
    <w:rsid w:val="001B6B41"/>
    <w:rsid w:val="001D29EA"/>
    <w:rsid w:val="001D70E5"/>
    <w:rsid w:val="001D7EE0"/>
    <w:rsid w:val="001E076F"/>
    <w:rsid w:val="001E5319"/>
    <w:rsid w:val="001E618E"/>
    <w:rsid w:val="001F0527"/>
    <w:rsid w:val="001F2BDD"/>
    <w:rsid w:val="001F4278"/>
    <w:rsid w:val="001F495F"/>
    <w:rsid w:val="001F4E0F"/>
    <w:rsid w:val="001F6763"/>
    <w:rsid w:val="001F7EF5"/>
    <w:rsid w:val="00206B7C"/>
    <w:rsid w:val="00207606"/>
    <w:rsid w:val="002141FA"/>
    <w:rsid w:val="00214655"/>
    <w:rsid w:val="00217219"/>
    <w:rsid w:val="00221BA7"/>
    <w:rsid w:val="00222657"/>
    <w:rsid w:val="00224790"/>
    <w:rsid w:val="00227B97"/>
    <w:rsid w:val="00231440"/>
    <w:rsid w:val="00236BC6"/>
    <w:rsid w:val="002401CC"/>
    <w:rsid w:val="002419CC"/>
    <w:rsid w:val="00244DB7"/>
    <w:rsid w:val="002462B8"/>
    <w:rsid w:val="002472CE"/>
    <w:rsid w:val="002475A0"/>
    <w:rsid w:val="002524A7"/>
    <w:rsid w:val="002525AA"/>
    <w:rsid w:val="00253A95"/>
    <w:rsid w:val="0026004E"/>
    <w:rsid w:val="00262CCA"/>
    <w:rsid w:val="0026549A"/>
    <w:rsid w:val="00267F28"/>
    <w:rsid w:val="00274661"/>
    <w:rsid w:val="00274D60"/>
    <w:rsid w:val="00274DFB"/>
    <w:rsid w:val="00275C88"/>
    <w:rsid w:val="00275FEB"/>
    <w:rsid w:val="00276C7A"/>
    <w:rsid w:val="002774EA"/>
    <w:rsid w:val="0028049B"/>
    <w:rsid w:val="0028071B"/>
    <w:rsid w:val="00281FBA"/>
    <w:rsid w:val="00282482"/>
    <w:rsid w:val="002848EE"/>
    <w:rsid w:val="002875B1"/>
    <w:rsid w:val="00292F74"/>
    <w:rsid w:val="002967BA"/>
    <w:rsid w:val="002971B0"/>
    <w:rsid w:val="002A1703"/>
    <w:rsid w:val="002A3B17"/>
    <w:rsid w:val="002A6A2E"/>
    <w:rsid w:val="002B00BD"/>
    <w:rsid w:val="002B341C"/>
    <w:rsid w:val="002B3684"/>
    <w:rsid w:val="002B6F07"/>
    <w:rsid w:val="002C426C"/>
    <w:rsid w:val="002C48F9"/>
    <w:rsid w:val="002C4EAC"/>
    <w:rsid w:val="002D1A83"/>
    <w:rsid w:val="002D6DD8"/>
    <w:rsid w:val="002E3278"/>
    <w:rsid w:val="002E3725"/>
    <w:rsid w:val="002E77F6"/>
    <w:rsid w:val="002F6D67"/>
    <w:rsid w:val="003032B9"/>
    <w:rsid w:val="00303CD3"/>
    <w:rsid w:val="003057B3"/>
    <w:rsid w:val="00310A4C"/>
    <w:rsid w:val="0031283F"/>
    <w:rsid w:val="00313E24"/>
    <w:rsid w:val="0031467E"/>
    <w:rsid w:val="00314D69"/>
    <w:rsid w:val="00316DC3"/>
    <w:rsid w:val="00317001"/>
    <w:rsid w:val="00340E04"/>
    <w:rsid w:val="0034509C"/>
    <w:rsid w:val="00346D5C"/>
    <w:rsid w:val="0035472D"/>
    <w:rsid w:val="003609BF"/>
    <w:rsid w:val="00372A4B"/>
    <w:rsid w:val="00374319"/>
    <w:rsid w:val="00374D1C"/>
    <w:rsid w:val="00377929"/>
    <w:rsid w:val="00383817"/>
    <w:rsid w:val="00387D3A"/>
    <w:rsid w:val="00391EBE"/>
    <w:rsid w:val="003A0010"/>
    <w:rsid w:val="003A62B0"/>
    <w:rsid w:val="003B24F6"/>
    <w:rsid w:val="003B264C"/>
    <w:rsid w:val="003B60E5"/>
    <w:rsid w:val="003C5CB4"/>
    <w:rsid w:val="003D1D72"/>
    <w:rsid w:val="003D24CB"/>
    <w:rsid w:val="003D3A57"/>
    <w:rsid w:val="003D64AE"/>
    <w:rsid w:val="003E58F6"/>
    <w:rsid w:val="003F1377"/>
    <w:rsid w:val="003F3214"/>
    <w:rsid w:val="003F38C5"/>
    <w:rsid w:val="003F3EF1"/>
    <w:rsid w:val="00407AD5"/>
    <w:rsid w:val="00413F68"/>
    <w:rsid w:val="0041747B"/>
    <w:rsid w:val="00420420"/>
    <w:rsid w:val="00420994"/>
    <w:rsid w:val="00420C1E"/>
    <w:rsid w:val="00422852"/>
    <w:rsid w:val="004262E8"/>
    <w:rsid w:val="00430548"/>
    <w:rsid w:val="00430D3D"/>
    <w:rsid w:val="004324C0"/>
    <w:rsid w:val="00437008"/>
    <w:rsid w:val="004415E1"/>
    <w:rsid w:val="004415F7"/>
    <w:rsid w:val="004424DA"/>
    <w:rsid w:val="0044354A"/>
    <w:rsid w:val="004450C3"/>
    <w:rsid w:val="00447714"/>
    <w:rsid w:val="0045088C"/>
    <w:rsid w:val="0045232A"/>
    <w:rsid w:val="00454F55"/>
    <w:rsid w:val="00455D7C"/>
    <w:rsid w:val="00456763"/>
    <w:rsid w:val="00457A48"/>
    <w:rsid w:val="0046352A"/>
    <w:rsid w:val="00465F78"/>
    <w:rsid w:val="00466668"/>
    <w:rsid w:val="00466849"/>
    <w:rsid w:val="00476E36"/>
    <w:rsid w:val="00477B3D"/>
    <w:rsid w:val="0048176E"/>
    <w:rsid w:val="004828D7"/>
    <w:rsid w:val="00483436"/>
    <w:rsid w:val="00484F66"/>
    <w:rsid w:val="00491EDF"/>
    <w:rsid w:val="004A331E"/>
    <w:rsid w:val="004A5683"/>
    <w:rsid w:val="004A78F0"/>
    <w:rsid w:val="004B024B"/>
    <w:rsid w:val="004B1014"/>
    <w:rsid w:val="004B368A"/>
    <w:rsid w:val="004B6DB9"/>
    <w:rsid w:val="004B7DCD"/>
    <w:rsid w:val="004B7FF4"/>
    <w:rsid w:val="004C00F4"/>
    <w:rsid w:val="004C3E0F"/>
    <w:rsid w:val="004C494C"/>
    <w:rsid w:val="004C53C3"/>
    <w:rsid w:val="004C7261"/>
    <w:rsid w:val="004E1913"/>
    <w:rsid w:val="004E1F10"/>
    <w:rsid w:val="004E3536"/>
    <w:rsid w:val="004E360E"/>
    <w:rsid w:val="004E3C3A"/>
    <w:rsid w:val="004E6CFF"/>
    <w:rsid w:val="004F2B21"/>
    <w:rsid w:val="004F38C4"/>
    <w:rsid w:val="004F5529"/>
    <w:rsid w:val="004F7AA1"/>
    <w:rsid w:val="00505619"/>
    <w:rsid w:val="00506AF8"/>
    <w:rsid w:val="00511D94"/>
    <w:rsid w:val="005124F9"/>
    <w:rsid w:val="00517B0C"/>
    <w:rsid w:val="00522A5A"/>
    <w:rsid w:val="005256E3"/>
    <w:rsid w:val="0053292A"/>
    <w:rsid w:val="005365FD"/>
    <w:rsid w:val="0054194C"/>
    <w:rsid w:val="00541998"/>
    <w:rsid w:val="00544D07"/>
    <w:rsid w:val="005461D9"/>
    <w:rsid w:val="00546C97"/>
    <w:rsid w:val="00547171"/>
    <w:rsid w:val="005474A1"/>
    <w:rsid w:val="00547F71"/>
    <w:rsid w:val="00550636"/>
    <w:rsid w:val="00552CB5"/>
    <w:rsid w:val="005602C8"/>
    <w:rsid w:val="005626C4"/>
    <w:rsid w:val="00562B4F"/>
    <w:rsid w:val="00570AA6"/>
    <w:rsid w:val="00570DE7"/>
    <w:rsid w:val="0057264B"/>
    <w:rsid w:val="00572A05"/>
    <w:rsid w:val="005732B3"/>
    <w:rsid w:val="0057344A"/>
    <w:rsid w:val="00593067"/>
    <w:rsid w:val="0059556F"/>
    <w:rsid w:val="005A17D4"/>
    <w:rsid w:val="005A61AC"/>
    <w:rsid w:val="005A70E2"/>
    <w:rsid w:val="005B0D86"/>
    <w:rsid w:val="005B3D2E"/>
    <w:rsid w:val="005B71FB"/>
    <w:rsid w:val="005B7F18"/>
    <w:rsid w:val="005C0F94"/>
    <w:rsid w:val="005C7F4D"/>
    <w:rsid w:val="005E0009"/>
    <w:rsid w:val="005E3BBD"/>
    <w:rsid w:val="005E42AC"/>
    <w:rsid w:val="005E5E1E"/>
    <w:rsid w:val="005E7E8B"/>
    <w:rsid w:val="005F0D80"/>
    <w:rsid w:val="005F0E60"/>
    <w:rsid w:val="005F33D4"/>
    <w:rsid w:val="005F48E7"/>
    <w:rsid w:val="005F4C0A"/>
    <w:rsid w:val="00602EF8"/>
    <w:rsid w:val="00606629"/>
    <w:rsid w:val="00606C64"/>
    <w:rsid w:val="006134F6"/>
    <w:rsid w:val="006144A9"/>
    <w:rsid w:val="006156B2"/>
    <w:rsid w:val="00622F81"/>
    <w:rsid w:val="006248E6"/>
    <w:rsid w:val="006264A8"/>
    <w:rsid w:val="00636316"/>
    <w:rsid w:val="0063740A"/>
    <w:rsid w:val="00641E42"/>
    <w:rsid w:val="00651E7F"/>
    <w:rsid w:val="006565C3"/>
    <w:rsid w:val="00661831"/>
    <w:rsid w:val="00662B35"/>
    <w:rsid w:val="006650A3"/>
    <w:rsid w:val="0067010A"/>
    <w:rsid w:val="00670ABD"/>
    <w:rsid w:val="006715CF"/>
    <w:rsid w:val="006725A3"/>
    <w:rsid w:val="00673CBC"/>
    <w:rsid w:val="006769CA"/>
    <w:rsid w:val="00677E7F"/>
    <w:rsid w:val="00680FB3"/>
    <w:rsid w:val="00682772"/>
    <w:rsid w:val="00686597"/>
    <w:rsid w:val="00687F95"/>
    <w:rsid w:val="00693B02"/>
    <w:rsid w:val="006A1030"/>
    <w:rsid w:val="006A1AD5"/>
    <w:rsid w:val="006A393A"/>
    <w:rsid w:val="006A760A"/>
    <w:rsid w:val="006B3B6C"/>
    <w:rsid w:val="006B57D2"/>
    <w:rsid w:val="006B64D5"/>
    <w:rsid w:val="006C2E87"/>
    <w:rsid w:val="006C4CC4"/>
    <w:rsid w:val="006D23B9"/>
    <w:rsid w:val="006D4D86"/>
    <w:rsid w:val="006D50A4"/>
    <w:rsid w:val="006D7238"/>
    <w:rsid w:val="006E18B5"/>
    <w:rsid w:val="006E2A6B"/>
    <w:rsid w:val="006E5682"/>
    <w:rsid w:val="006E65C7"/>
    <w:rsid w:val="007132AF"/>
    <w:rsid w:val="007164CA"/>
    <w:rsid w:val="007173C0"/>
    <w:rsid w:val="00724031"/>
    <w:rsid w:val="00732604"/>
    <w:rsid w:val="00732A5E"/>
    <w:rsid w:val="007353C1"/>
    <w:rsid w:val="007361A7"/>
    <w:rsid w:val="00736870"/>
    <w:rsid w:val="0073728C"/>
    <w:rsid w:val="00743C28"/>
    <w:rsid w:val="00751DF3"/>
    <w:rsid w:val="0075363E"/>
    <w:rsid w:val="00755540"/>
    <w:rsid w:val="007615E2"/>
    <w:rsid w:val="00771999"/>
    <w:rsid w:val="00771C93"/>
    <w:rsid w:val="0077308B"/>
    <w:rsid w:val="00773A2B"/>
    <w:rsid w:val="007748CD"/>
    <w:rsid w:val="007817E8"/>
    <w:rsid w:val="007818F0"/>
    <w:rsid w:val="00783C9E"/>
    <w:rsid w:val="007844D9"/>
    <w:rsid w:val="0078463E"/>
    <w:rsid w:val="007867DF"/>
    <w:rsid w:val="00787D7F"/>
    <w:rsid w:val="007961A5"/>
    <w:rsid w:val="0079662C"/>
    <w:rsid w:val="007966D8"/>
    <w:rsid w:val="00797064"/>
    <w:rsid w:val="007A6C94"/>
    <w:rsid w:val="007B496D"/>
    <w:rsid w:val="007B56CD"/>
    <w:rsid w:val="007B56CF"/>
    <w:rsid w:val="007C4423"/>
    <w:rsid w:val="007D0854"/>
    <w:rsid w:val="007D501A"/>
    <w:rsid w:val="007D6753"/>
    <w:rsid w:val="007D7E40"/>
    <w:rsid w:val="007E0BE2"/>
    <w:rsid w:val="007E4973"/>
    <w:rsid w:val="007E69B3"/>
    <w:rsid w:val="007F1F25"/>
    <w:rsid w:val="007F5F40"/>
    <w:rsid w:val="007F6063"/>
    <w:rsid w:val="007F6D36"/>
    <w:rsid w:val="007F776D"/>
    <w:rsid w:val="008009DC"/>
    <w:rsid w:val="00803409"/>
    <w:rsid w:val="00815991"/>
    <w:rsid w:val="0081638F"/>
    <w:rsid w:val="00822AC4"/>
    <w:rsid w:val="008305E2"/>
    <w:rsid w:val="00831114"/>
    <w:rsid w:val="0084093B"/>
    <w:rsid w:val="00850064"/>
    <w:rsid w:val="00854C49"/>
    <w:rsid w:val="00854F7C"/>
    <w:rsid w:val="00855334"/>
    <w:rsid w:val="00860387"/>
    <w:rsid w:val="008619E9"/>
    <w:rsid w:val="00861AB5"/>
    <w:rsid w:val="00861DFB"/>
    <w:rsid w:val="00862320"/>
    <w:rsid w:val="008623B0"/>
    <w:rsid w:val="008640C3"/>
    <w:rsid w:val="008667A6"/>
    <w:rsid w:val="00873C9A"/>
    <w:rsid w:val="008802AF"/>
    <w:rsid w:val="00880C3B"/>
    <w:rsid w:val="00882999"/>
    <w:rsid w:val="00883CD4"/>
    <w:rsid w:val="00887058"/>
    <w:rsid w:val="00887159"/>
    <w:rsid w:val="008874D2"/>
    <w:rsid w:val="008875EC"/>
    <w:rsid w:val="00887B2B"/>
    <w:rsid w:val="00891927"/>
    <w:rsid w:val="00892D59"/>
    <w:rsid w:val="008A7D7E"/>
    <w:rsid w:val="008B0B33"/>
    <w:rsid w:val="008B3A80"/>
    <w:rsid w:val="008B5CDD"/>
    <w:rsid w:val="008B7072"/>
    <w:rsid w:val="008C74F8"/>
    <w:rsid w:val="008D2916"/>
    <w:rsid w:val="008D2CC4"/>
    <w:rsid w:val="008D3036"/>
    <w:rsid w:val="008D6A80"/>
    <w:rsid w:val="008E3C29"/>
    <w:rsid w:val="008E6074"/>
    <w:rsid w:val="008E6E14"/>
    <w:rsid w:val="008E756B"/>
    <w:rsid w:val="008F19AE"/>
    <w:rsid w:val="008F27EB"/>
    <w:rsid w:val="00902000"/>
    <w:rsid w:val="00903409"/>
    <w:rsid w:val="009077C5"/>
    <w:rsid w:val="00910240"/>
    <w:rsid w:val="00910774"/>
    <w:rsid w:val="00911E92"/>
    <w:rsid w:val="0091715F"/>
    <w:rsid w:val="00925A6D"/>
    <w:rsid w:val="009300E1"/>
    <w:rsid w:val="00930153"/>
    <w:rsid w:val="00931C18"/>
    <w:rsid w:val="00933B94"/>
    <w:rsid w:val="00936DB0"/>
    <w:rsid w:val="00941AA4"/>
    <w:rsid w:val="00950447"/>
    <w:rsid w:val="0095384C"/>
    <w:rsid w:val="00956F91"/>
    <w:rsid w:val="00957401"/>
    <w:rsid w:val="00961B8D"/>
    <w:rsid w:val="00973ABD"/>
    <w:rsid w:val="00983428"/>
    <w:rsid w:val="00985E4F"/>
    <w:rsid w:val="00992741"/>
    <w:rsid w:val="00992A9A"/>
    <w:rsid w:val="00995E00"/>
    <w:rsid w:val="009A33A7"/>
    <w:rsid w:val="009A604C"/>
    <w:rsid w:val="009A6195"/>
    <w:rsid w:val="009B32D0"/>
    <w:rsid w:val="009B6198"/>
    <w:rsid w:val="009B65AE"/>
    <w:rsid w:val="009D0EA0"/>
    <w:rsid w:val="009D5E85"/>
    <w:rsid w:val="009E074C"/>
    <w:rsid w:val="009E4A25"/>
    <w:rsid w:val="009F258F"/>
    <w:rsid w:val="009F38A9"/>
    <w:rsid w:val="009F6131"/>
    <w:rsid w:val="009F6D4C"/>
    <w:rsid w:val="00A01A1E"/>
    <w:rsid w:val="00A037D9"/>
    <w:rsid w:val="00A045F4"/>
    <w:rsid w:val="00A05403"/>
    <w:rsid w:val="00A0625E"/>
    <w:rsid w:val="00A06641"/>
    <w:rsid w:val="00A070B5"/>
    <w:rsid w:val="00A10A02"/>
    <w:rsid w:val="00A15345"/>
    <w:rsid w:val="00A213B1"/>
    <w:rsid w:val="00A22E17"/>
    <w:rsid w:val="00A24008"/>
    <w:rsid w:val="00A3134D"/>
    <w:rsid w:val="00A3458B"/>
    <w:rsid w:val="00A40585"/>
    <w:rsid w:val="00A43699"/>
    <w:rsid w:val="00A47ABC"/>
    <w:rsid w:val="00A50175"/>
    <w:rsid w:val="00A5070E"/>
    <w:rsid w:val="00A50720"/>
    <w:rsid w:val="00A516B3"/>
    <w:rsid w:val="00A659DD"/>
    <w:rsid w:val="00A719C8"/>
    <w:rsid w:val="00A72741"/>
    <w:rsid w:val="00A75611"/>
    <w:rsid w:val="00A80411"/>
    <w:rsid w:val="00A83D2E"/>
    <w:rsid w:val="00A91834"/>
    <w:rsid w:val="00A939DB"/>
    <w:rsid w:val="00A94E4B"/>
    <w:rsid w:val="00AA0DC9"/>
    <w:rsid w:val="00AA47BA"/>
    <w:rsid w:val="00AA4F88"/>
    <w:rsid w:val="00AA5134"/>
    <w:rsid w:val="00AA693D"/>
    <w:rsid w:val="00AA71D7"/>
    <w:rsid w:val="00AB1183"/>
    <w:rsid w:val="00AB670C"/>
    <w:rsid w:val="00AC2288"/>
    <w:rsid w:val="00AC25A2"/>
    <w:rsid w:val="00AC287B"/>
    <w:rsid w:val="00AC6EFA"/>
    <w:rsid w:val="00AD2A69"/>
    <w:rsid w:val="00AD583C"/>
    <w:rsid w:val="00AD762A"/>
    <w:rsid w:val="00AE000E"/>
    <w:rsid w:val="00AE01B9"/>
    <w:rsid w:val="00AE086E"/>
    <w:rsid w:val="00AF3041"/>
    <w:rsid w:val="00AF3503"/>
    <w:rsid w:val="00B0113C"/>
    <w:rsid w:val="00B0273C"/>
    <w:rsid w:val="00B035C3"/>
    <w:rsid w:val="00B036AD"/>
    <w:rsid w:val="00B10D9B"/>
    <w:rsid w:val="00B114C6"/>
    <w:rsid w:val="00B11F12"/>
    <w:rsid w:val="00B120FA"/>
    <w:rsid w:val="00B1315F"/>
    <w:rsid w:val="00B161B4"/>
    <w:rsid w:val="00B17F99"/>
    <w:rsid w:val="00B237EC"/>
    <w:rsid w:val="00B24131"/>
    <w:rsid w:val="00B24ACD"/>
    <w:rsid w:val="00B27EDA"/>
    <w:rsid w:val="00B30E64"/>
    <w:rsid w:val="00B32DB9"/>
    <w:rsid w:val="00B3342F"/>
    <w:rsid w:val="00B34452"/>
    <w:rsid w:val="00B34B8D"/>
    <w:rsid w:val="00B4055F"/>
    <w:rsid w:val="00B435F9"/>
    <w:rsid w:val="00B45861"/>
    <w:rsid w:val="00B5051D"/>
    <w:rsid w:val="00B50D8C"/>
    <w:rsid w:val="00B516CF"/>
    <w:rsid w:val="00B5313A"/>
    <w:rsid w:val="00B54056"/>
    <w:rsid w:val="00B61E13"/>
    <w:rsid w:val="00B658B0"/>
    <w:rsid w:val="00B65AAB"/>
    <w:rsid w:val="00B67E88"/>
    <w:rsid w:val="00B72378"/>
    <w:rsid w:val="00B74051"/>
    <w:rsid w:val="00B764AC"/>
    <w:rsid w:val="00B76F48"/>
    <w:rsid w:val="00B805FB"/>
    <w:rsid w:val="00B80BE7"/>
    <w:rsid w:val="00B8232E"/>
    <w:rsid w:val="00B82C2D"/>
    <w:rsid w:val="00B9718F"/>
    <w:rsid w:val="00BA1E60"/>
    <w:rsid w:val="00BA2BBE"/>
    <w:rsid w:val="00BA482A"/>
    <w:rsid w:val="00BA5BD0"/>
    <w:rsid w:val="00BB00B3"/>
    <w:rsid w:val="00BB4B29"/>
    <w:rsid w:val="00BB72C2"/>
    <w:rsid w:val="00BC1328"/>
    <w:rsid w:val="00BC1A37"/>
    <w:rsid w:val="00BC1FD8"/>
    <w:rsid w:val="00BC358F"/>
    <w:rsid w:val="00BC46BC"/>
    <w:rsid w:val="00BD0CF3"/>
    <w:rsid w:val="00BD31B3"/>
    <w:rsid w:val="00BD464B"/>
    <w:rsid w:val="00BD54FA"/>
    <w:rsid w:val="00BE015D"/>
    <w:rsid w:val="00BE23AE"/>
    <w:rsid w:val="00BE7315"/>
    <w:rsid w:val="00C00CA7"/>
    <w:rsid w:val="00C012A1"/>
    <w:rsid w:val="00C03388"/>
    <w:rsid w:val="00C04DCB"/>
    <w:rsid w:val="00C05E45"/>
    <w:rsid w:val="00C06E66"/>
    <w:rsid w:val="00C106E9"/>
    <w:rsid w:val="00C16963"/>
    <w:rsid w:val="00C20062"/>
    <w:rsid w:val="00C20BCD"/>
    <w:rsid w:val="00C25171"/>
    <w:rsid w:val="00C31A16"/>
    <w:rsid w:val="00C32D5A"/>
    <w:rsid w:val="00C34E5C"/>
    <w:rsid w:val="00C3639B"/>
    <w:rsid w:val="00C369D7"/>
    <w:rsid w:val="00C415EC"/>
    <w:rsid w:val="00C41DAA"/>
    <w:rsid w:val="00C4282C"/>
    <w:rsid w:val="00C43F95"/>
    <w:rsid w:val="00C44D4F"/>
    <w:rsid w:val="00C63BFF"/>
    <w:rsid w:val="00C71460"/>
    <w:rsid w:val="00C91A3E"/>
    <w:rsid w:val="00C935BA"/>
    <w:rsid w:val="00C93C05"/>
    <w:rsid w:val="00C94C23"/>
    <w:rsid w:val="00C96888"/>
    <w:rsid w:val="00CA09E2"/>
    <w:rsid w:val="00CB121E"/>
    <w:rsid w:val="00CB78F7"/>
    <w:rsid w:val="00CC29A5"/>
    <w:rsid w:val="00CC2E2E"/>
    <w:rsid w:val="00CC59F8"/>
    <w:rsid w:val="00CC5DA0"/>
    <w:rsid w:val="00CC615F"/>
    <w:rsid w:val="00CC721C"/>
    <w:rsid w:val="00CD38FD"/>
    <w:rsid w:val="00CD624D"/>
    <w:rsid w:val="00CD640A"/>
    <w:rsid w:val="00CD6B16"/>
    <w:rsid w:val="00CE0ADA"/>
    <w:rsid w:val="00CE2609"/>
    <w:rsid w:val="00CE5355"/>
    <w:rsid w:val="00CE58AC"/>
    <w:rsid w:val="00CE5EC5"/>
    <w:rsid w:val="00CF192F"/>
    <w:rsid w:val="00CF30B5"/>
    <w:rsid w:val="00CF39BB"/>
    <w:rsid w:val="00CF63D5"/>
    <w:rsid w:val="00CF704C"/>
    <w:rsid w:val="00D00040"/>
    <w:rsid w:val="00D014DE"/>
    <w:rsid w:val="00D06441"/>
    <w:rsid w:val="00D065BA"/>
    <w:rsid w:val="00D17F75"/>
    <w:rsid w:val="00D200E4"/>
    <w:rsid w:val="00D212B2"/>
    <w:rsid w:val="00D224FF"/>
    <w:rsid w:val="00D22BC5"/>
    <w:rsid w:val="00D244C0"/>
    <w:rsid w:val="00D2660E"/>
    <w:rsid w:val="00D277E0"/>
    <w:rsid w:val="00D322E5"/>
    <w:rsid w:val="00D32532"/>
    <w:rsid w:val="00D36681"/>
    <w:rsid w:val="00D36E80"/>
    <w:rsid w:val="00D37E0B"/>
    <w:rsid w:val="00D4199A"/>
    <w:rsid w:val="00D422AB"/>
    <w:rsid w:val="00D4392E"/>
    <w:rsid w:val="00D43E8A"/>
    <w:rsid w:val="00D44045"/>
    <w:rsid w:val="00D44DEA"/>
    <w:rsid w:val="00D5103B"/>
    <w:rsid w:val="00D54466"/>
    <w:rsid w:val="00D54B66"/>
    <w:rsid w:val="00D57C64"/>
    <w:rsid w:val="00D57EC6"/>
    <w:rsid w:val="00D603F0"/>
    <w:rsid w:val="00D62068"/>
    <w:rsid w:val="00D710C4"/>
    <w:rsid w:val="00D74D42"/>
    <w:rsid w:val="00D74F3C"/>
    <w:rsid w:val="00D805C8"/>
    <w:rsid w:val="00D82703"/>
    <w:rsid w:val="00D873FE"/>
    <w:rsid w:val="00D90010"/>
    <w:rsid w:val="00DA0411"/>
    <w:rsid w:val="00DA0D06"/>
    <w:rsid w:val="00DA2CD0"/>
    <w:rsid w:val="00DA367A"/>
    <w:rsid w:val="00DA75C5"/>
    <w:rsid w:val="00DB0368"/>
    <w:rsid w:val="00DB5A75"/>
    <w:rsid w:val="00DB5B6D"/>
    <w:rsid w:val="00DB5C72"/>
    <w:rsid w:val="00DB5DD2"/>
    <w:rsid w:val="00DC61CC"/>
    <w:rsid w:val="00DC77F6"/>
    <w:rsid w:val="00DD5368"/>
    <w:rsid w:val="00DE0905"/>
    <w:rsid w:val="00DE221F"/>
    <w:rsid w:val="00DE3662"/>
    <w:rsid w:val="00DE38CC"/>
    <w:rsid w:val="00DE4447"/>
    <w:rsid w:val="00DE5035"/>
    <w:rsid w:val="00DF027E"/>
    <w:rsid w:val="00DF4DA1"/>
    <w:rsid w:val="00DF7D20"/>
    <w:rsid w:val="00E01407"/>
    <w:rsid w:val="00E01E3D"/>
    <w:rsid w:val="00E024D2"/>
    <w:rsid w:val="00E04E91"/>
    <w:rsid w:val="00E06F6B"/>
    <w:rsid w:val="00E10A1C"/>
    <w:rsid w:val="00E11BCF"/>
    <w:rsid w:val="00E1601F"/>
    <w:rsid w:val="00E16CB6"/>
    <w:rsid w:val="00E17602"/>
    <w:rsid w:val="00E215E1"/>
    <w:rsid w:val="00E23420"/>
    <w:rsid w:val="00E23481"/>
    <w:rsid w:val="00E3672B"/>
    <w:rsid w:val="00E42B22"/>
    <w:rsid w:val="00E442EA"/>
    <w:rsid w:val="00E504D8"/>
    <w:rsid w:val="00E52FE1"/>
    <w:rsid w:val="00E53093"/>
    <w:rsid w:val="00E64B6F"/>
    <w:rsid w:val="00E70AD1"/>
    <w:rsid w:val="00E71094"/>
    <w:rsid w:val="00E71C8E"/>
    <w:rsid w:val="00E728A1"/>
    <w:rsid w:val="00E76C89"/>
    <w:rsid w:val="00E84989"/>
    <w:rsid w:val="00E86306"/>
    <w:rsid w:val="00E91C44"/>
    <w:rsid w:val="00E920FB"/>
    <w:rsid w:val="00E92CDA"/>
    <w:rsid w:val="00E94B8E"/>
    <w:rsid w:val="00E95B97"/>
    <w:rsid w:val="00EA426E"/>
    <w:rsid w:val="00EA590B"/>
    <w:rsid w:val="00EB017F"/>
    <w:rsid w:val="00EB78E3"/>
    <w:rsid w:val="00EC1006"/>
    <w:rsid w:val="00EC3C8B"/>
    <w:rsid w:val="00EC7D28"/>
    <w:rsid w:val="00ED0EEC"/>
    <w:rsid w:val="00EE44EB"/>
    <w:rsid w:val="00EE4BF8"/>
    <w:rsid w:val="00EE54AE"/>
    <w:rsid w:val="00EE6AEE"/>
    <w:rsid w:val="00EF78C8"/>
    <w:rsid w:val="00F0221B"/>
    <w:rsid w:val="00F030F9"/>
    <w:rsid w:val="00F03AA2"/>
    <w:rsid w:val="00F04E73"/>
    <w:rsid w:val="00F13CE8"/>
    <w:rsid w:val="00F1500A"/>
    <w:rsid w:val="00F22049"/>
    <w:rsid w:val="00F259A8"/>
    <w:rsid w:val="00F30372"/>
    <w:rsid w:val="00F31076"/>
    <w:rsid w:val="00F3201A"/>
    <w:rsid w:val="00F326FB"/>
    <w:rsid w:val="00F32E63"/>
    <w:rsid w:val="00F33AAC"/>
    <w:rsid w:val="00F34584"/>
    <w:rsid w:val="00F345C3"/>
    <w:rsid w:val="00F35A5A"/>
    <w:rsid w:val="00F365E7"/>
    <w:rsid w:val="00F40707"/>
    <w:rsid w:val="00F459CE"/>
    <w:rsid w:val="00F466BF"/>
    <w:rsid w:val="00F501DA"/>
    <w:rsid w:val="00F532E7"/>
    <w:rsid w:val="00F57DC9"/>
    <w:rsid w:val="00F60762"/>
    <w:rsid w:val="00F618BA"/>
    <w:rsid w:val="00F6344E"/>
    <w:rsid w:val="00F63BD1"/>
    <w:rsid w:val="00F64736"/>
    <w:rsid w:val="00F66377"/>
    <w:rsid w:val="00F71F04"/>
    <w:rsid w:val="00F73B15"/>
    <w:rsid w:val="00F80029"/>
    <w:rsid w:val="00F8213D"/>
    <w:rsid w:val="00F833D4"/>
    <w:rsid w:val="00F8385D"/>
    <w:rsid w:val="00F8576C"/>
    <w:rsid w:val="00F867E1"/>
    <w:rsid w:val="00F87A9D"/>
    <w:rsid w:val="00F90778"/>
    <w:rsid w:val="00F9262D"/>
    <w:rsid w:val="00F92989"/>
    <w:rsid w:val="00F9352F"/>
    <w:rsid w:val="00FA1161"/>
    <w:rsid w:val="00FA39AD"/>
    <w:rsid w:val="00FA6DCB"/>
    <w:rsid w:val="00FC022B"/>
    <w:rsid w:val="00FC07E1"/>
    <w:rsid w:val="00FC308C"/>
    <w:rsid w:val="00FC4955"/>
    <w:rsid w:val="00FC5207"/>
    <w:rsid w:val="00FD027D"/>
    <w:rsid w:val="00FD2DBA"/>
    <w:rsid w:val="00FD6BE2"/>
    <w:rsid w:val="00FD7D47"/>
    <w:rsid w:val="00FE3309"/>
    <w:rsid w:val="00FE5DC3"/>
    <w:rsid w:val="00FE5F02"/>
    <w:rsid w:val="00FE6D50"/>
    <w:rsid w:val="00FF0863"/>
    <w:rsid w:val="00FF3853"/>
    <w:rsid w:val="00FF4C88"/>
    <w:rsid w:val="00FF63F6"/>
    <w:rsid w:val="00FF693F"/>
    <w:rsid w:val="00FF7F65"/>
  </w:rsids>
  <m:mathPr>
    <m:mathFont m:val="Cambria Math"/>
    <m:brkBin m:val="before"/>
    <m:brkBinSub m:val="--"/>
    <m:smallFrac m:val="0"/>
    <m:dispDef/>
    <m:lMargin m:val="0"/>
    <m:rMargin m:val="0"/>
    <m:defJc m:val="centerGroup"/>
    <m:wrapIndent m:val="1440"/>
    <m:intLim m:val="subSup"/>
    <m:naryLim m:val="undOvr"/>
  </m:mathPr>
  <w:themeFontLang w:val="en-CA" w:eastAsia="zh-TW"/>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1B18E190"/>
  <w15:docId w15:val="{06A83D78-5E90-4AA5-93D5-F30FFD6FA0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124F9"/>
    <w:pPr>
      <w:ind w:left="720"/>
      <w:contextualSpacing/>
    </w:pPr>
  </w:style>
  <w:style w:type="character" w:styleId="Emphasis">
    <w:name w:val="Emphasis"/>
    <w:basedOn w:val="DefaultParagraphFont"/>
    <w:uiPriority w:val="20"/>
    <w:qFormat/>
    <w:rsid w:val="00861DFB"/>
    <w:rPr>
      <w:i/>
      <w:iCs/>
    </w:rPr>
  </w:style>
  <w:style w:type="paragraph" w:styleId="NormalWeb">
    <w:name w:val="Normal (Web)"/>
    <w:basedOn w:val="Normal"/>
    <w:uiPriority w:val="99"/>
    <w:semiHidden/>
    <w:unhideWhenUsed/>
    <w:rsid w:val="00861DFB"/>
    <w:pPr>
      <w:spacing w:before="100" w:beforeAutospacing="1" w:after="100" w:afterAutospacing="1" w:line="240" w:lineRule="auto"/>
    </w:pPr>
    <w:rPr>
      <w:rFonts w:ascii="Times New Roman" w:eastAsia="Times New Roman" w:hAnsi="Times New Roman" w:cs="Times New Roman"/>
      <w:sz w:val="24"/>
      <w:szCs w:val="24"/>
      <w:lang w:eastAsia="zh-TW"/>
    </w:rPr>
  </w:style>
  <w:style w:type="character" w:styleId="Strong">
    <w:name w:val="Strong"/>
    <w:basedOn w:val="DefaultParagraphFont"/>
    <w:uiPriority w:val="22"/>
    <w:qFormat/>
    <w:rsid w:val="00861DFB"/>
    <w:rPr>
      <w:b/>
      <w:bCs/>
    </w:rPr>
  </w:style>
  <w:style w:type="character" w:customStyle="1" w:styleId="canliisectionwithsubsection">
    <w:name w:val="canlii_section_with_subsection"/>
    <w:basedOn w:val="DefaultParagraphFont"/>
    <w:rsid w:val="00861DFB"/>
  </w:style>
  <w:style w:type="character" w:customStyle="1" w:styleId="apple-converted-space">
    <w:name w:val="apple-converted-space"/>
    <w:basedOn w:val="DefaultParagraphFont"/>
    <w:rsid w:val="00861DFB"/>
  </w:style>
  <w:style w:type="character" w:customStyle="1" w:styleId="canliisubsection">
    <w:name w:val="canlii_subsection"/>
    <w:basedOn w:val="DefaultParagraphFont"/>
    <w:rsid w:val="00861DFB"/>
  </w:style>
  <w:style w:type="table" w:styleId="TableGrid">
    <w:name w:val="Table Grid"/>
    <w:basedOn w:val="TableNormal"/>
    <w:uiPriority w:val="39"/>
    <w:rsid w:val="002E327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113181"/>
    <w:pPr>
      <w:spacing w:after="0" w:line="240" w:lineRule="auto"/>
    </w:pPr>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113181"/>
    <w:rPr>
      <w:rFonts w:ascii="Lucida Grande" w:hAnsi="Lucida Grande" w:cs="Lucida Grande"/>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80661198">
      <w:bodyDiv w:val="1"/>
      <w:marLeft w:val="0"/>
      <w:marRight w:val="0"/>
      <w:marTop w:val="0"/>
      <w:marBottom w:val="0"/>
      <w:divBdr>
        <w:top w:val="none" w:sz="0" w:space="0" w:color="auto"/>
        <w:left w:val="none" w:sz="0" w:space="0" w:color="auto"/>
        <w:bottom w:val="none" w:sz="0" w:space="0" w:color="auto"/>
        <w:right w:val="none" w:sz="0" w:space="0" w:color="auto"/>
      </w:divBdr>
    </w:div>
    <w:div w:id="577054369">
      <w:bodyDiv w:val="1"/>
      <w:marLeft w:val="0"/>
      <w:marRight w:val="0"/>
      <w:marTop w:val="0"/>
      <w:marBottom w:val="0"/>
      <w:divBdr>
        <w:top w:val="none" w:sz="0" w:space="0" w:color="auto"/>
        <w:left w:val="none" w:sz="0" w:space="0" w:color="auto"/>
        <w:bottom w:val="none" w:sz="0" w:space="0" w:color="auto"/>
        <w:right w:val="none" w:sz="0" w:space="0" w:color="auto"/>
      </w:divBdr>
      <w:divsChild>
        <w:div w:id="681053904">
          <w:marLeft w:val="0"/>
          <w:marRight w:val="0"/>
          <w:marTop w:val="0"/>
          <w:marBottom w:val="0"/>
          <w:divBdr>
            <w:top w:val="none" w:sz="0" w:space="0" w:color="auto"/>
            <w:left w:val="none" w:sz="0" w:space="0" w:color="auto"/>
            <w:bottom w:val="none" w:sz="0" w:space="0" w:color="auto"/>
            <w:right w:val="none" w:sz="0" w:space="0" w:color="auto"/>
          </w:divBdr>
          <w:divsChild>
            <w:div w:id="1444687432">
              <w:marLeft w:val="0"/>
              <w:marRight w:val="0"/>
              <w:marTop w:val="0"/>
              <w:marBottom w:val="0"/>
              <w:divBdr>
                <w:top w:val="none" w:sz="0" w:space="0" w:color="auto"/>
                <w:left w:val="none" w:sz="0" w:space="0" w:color="auto"/>
                <w:bottom w:val="none" w:sz="0" w:space="0" w:color="auto"/>
                <w:right w:val="none" w:sz="0" w:space="0" w:color="auto"/>
              </w:divBdr>
            </w:div>
          </w:divsChild>
        </w:div>
        <w:div w:id="1005017667">
          <w:marLeft w:val="0"/>
          <w:marRight w:val="0"/>
          <w:marTop w:val="0"/>
          <w:marBottom w:val="0"/>
          <w:divBdr>
            <w:top w:val="none" w:sz="0" w:space="0" w:color="auto"/>
            <w:left w:val="none" w:sz="0" w:space="0" w:color="auto"/>
            <w:bottom w:val="none" w:sz="0" w:space="0" w:color="auto"/>
            <w:right w:val="none" w:sz="0" w:space="0" w:color="auto"/>
          </w:divBdr>
          <w:divsChild>
            <w:div w:id="1140532161">
              <w:marLeft w:val="0"/>
              <w:marRight w:val="0"/>
              <w:marTop w:val="0"/>
              <w:marBottom w:val="0"/>
              <w:divBdr>
                <w:top w:val="none" w:sz="0" w:space="0" w:color="auto"/>
                <w:left w:val="none" w:sz="0" w:space="0" w:color="auto"/>
                <w:bottom w:val="none" w:sz="0" w:space="0" w:color="auto"/>
                <w:right w:val="none" w:sz="0" w:space="0" w:color="auto"/>
              </w:divBdr>
            </w:div>
          </w:divsChild>
        </w:div>
        <w:div w:id="1452824755">
          <w:marLeft w:val="0"/>
          <w:marRight w:val="0"/>
          <w:marTop w:val="0"/>
          <w:marBottom w:val="0"/>
          <w:divBdr>
            <w:top w:val="none" w:sz="0" w:space="0" w:color="auto"/>
            <w:left w:val="none" w:sz="0" w:space="0" w:color="auto"/>
            <w:bottom w:val="none" w:sz="0" w:space="0" w:color="auto"/>
            <w:right w:val="none" w:sz="0" w:space="0" w:color="auto"/>
          </w:divBdr>
          <w:divsChild>
            <w:div w:id="1837069052">
              <w:marLeft w:val="0"/>
              <w:marRight w:val="0"/>
              <w:marTop w:val="0"/>
              <w:marBottom w:val="0"/>
              <w:divBdr>
                <w:top w:val="none" w:sz="0" w:space="0" w:color="auto"/>
                <w:left w:val="none" w:sz="0" w:space="0" w:color="auto"/>
                <w:bottom w:val="none" w:sz="0" w:space="0" w:color="auto"/>
                <w:right w:val="none" w:sz="0" w:space="0" w:color="auto"/>
              </w:divBdr>
            </w:div>
          </w:divsChild>
        </w:div>
        <w:div w:id="1859538240">
          <w:marLeft w:val="0"/>
          <w:marRight w:val="0"/>
          <w:marTop w:val="0"/>
          <w:marBottom w:val="0"/>
          <w:divBdr>
            <w:top w:val="none" w:sz="0" w:space="0" w:color="auto"/>
            <w:left w:val="none" w:sz="0" w:space="0" w:color="auto"/>
            <w:bottom w:val="none" w:sz="0" w:space="0" w:color="auto"/>
            <w:right w:val="none" w:sz="0" w:space="0" w:color="auto"/>
          </w:divBdr>
          <w:divsChild>
            <w:div w:id="1765999512">
              <w:marLeft w:val="0"/>
              <w:marRight w:val="0"/>
              <w:marTop w:val="0"/>
              <w:marBottom w:val="0"/>
              <w:divBdr>
                <w:top w:val="none" w:sz="0" w:space="0" w:color="auto"/>
                <w:left w:val="none" w:sz="0" w:space="0" w:color="auto"/>
                <w:bottom w:val="none" w:sz="0" w:space="0" w:color="auto"/>
                <w:right w:val="none" w:sz="0" w:space="0" w:color="auto"/>
              </w:divBdr>
            </w:div>
          </w:divsChild>
        </w:div>
        <w:div w:id="1521048827">
          <w:marLeft w:val="0"/>
          <w:marRight w:val="0"/>
          <w:marTop w:val="0"/>
          <w:marBottom w:val="0"/>
          <w:divBdr>
            <w:top w:val="none" w:sz="0" w:space="0" w:color="auto"/>
            <w:left w:val="none" w:sz="0" w:space="0" w:color="auto"/>
            <w:bottom w:val="none" w:sz="0" w:space="0" w:color="auto"/>
            <w:right w:val="none" w:sz="0" w:space="0" w:color="auto"/>
          </w:divBdr>
          <w:divsChild>
            <w:div w:id="701443828">
              <w:marLeft w:val="0"/>
              <w:marRight w:val="0"/>
              <w:marTop w:val="0"/>
              <w:marBottom w:val="0"/>
              <w:divBdr>
                <w:top w:val="none" w:sz="0" w:space="0" w:color="auto"/>
                <w:left w:val="none" w:sz="0" w:space="0" w:color="auto"/>
                <w:bottom w:val="none" w:sz="0" w:space="0" w:color="auto"/>
                <w:right w:val="none" w:sz="0" w:space="0" w:color="auto"/>
              </w:divBdr>
            </w:div>
          </w:divsChild>
        </w:div>
        <w:div w:id="2104720564">
          <w:marLeft w:val="0"/>
          <w:marRight w:val="0"/>
          <w:marTop w:val="0"/>
          <w:marBottom w:val="0"/>
          <w:divBdr>
            <w:top w:val="none" w:sz="0" w:space="0" w:color="auto"/>
            <w:left w:val="none" w:sz="0" w:space="0" w:color="auto"/>
            <w:bottom w:val="none" w:sz="0" w:space="0" w:color="auto"/>
            <w:right w:val="none" w:sz="0" w:space="0" w:color="auto"/>
          </w:divBdr>
          <w:divsChild>
            <w:div w:id="724331514">
              <w:marLeft w:val="0"/>
              <w:marRight w:val="0"/>
              <w:marTop w:val="0"/>
              <w:marBottom w:val="0"/>
              <w:divBdr>
                <w:top w:val="none" w:sz="0" w:space="0" w:color="auto"/>
                <w:left w:val="none" w:sz="0" w:space="0" w:color="auto"/>
                <w:bottom w:val="none" w:sz="0" w:space="0" w:color="auto"/>
                <w:right w:val="none" w:sz="0" w:space="0" w:color="auto"/>
              </w:divBdr>
            </w:div>
          </w:divsChild>
        </w:div>
        <w:div w:id="203105051">
          <w:marLeft w:val="0"/>
          <w:marRight w:val="0"/>
          <w:marTop w:val="0"/>
          <w:marBottom w:val="0"/>
          <w:divBdr>
            <w:top w:val="none" w:sz="0" w:space="0" w:color="auto"/>
            <w:left w:val="none" w:sz="0" w:space="0" w:color="auto"/>
            <w:bottom w:val="none" w:sz="0" w:space="0" w:color="auto"/>
            <w:right w:val="none" w:sz="0" w:space="0" w:color="auto"/>
          </w:divBdr>
          <w:divsChild>
            <w:div w:id="653263652">
              <w:marLeft w:val="0"/>
              <w:marRight w:val="0"/>
              <w:marTop w:val="0"/>
              <w:marBottom w:val="0"/>
              <w:divBdr>
                <w:top w:val="none" w:sz="0" w:space="0" w:color="auto"/>
                <w:left w:val="none" w:sz="0" w:space="0" w:color="auto"/>
                <w:bottom w:val="none" w:sz="0" w:space="0" w:color="auto"/>
                <w:right w:val="none" w:sz="0" w:space="0" w:color="auto"/>
              </w:divBdr>
            </w:div>
          </w:divsChild>
        </w:div>
        <w:div w:id="1027756480">
          <w:marLeft w:val="0"/>
          <w:marRight w:val="0"/>
          <w:marTop w:val="0"/>
          <w:marBottom w:val="0"/>
          <w:divBdr>
            <w:top w:val="none" w:sz="0" w:space="0" w:color="auto"/>
            <w:left w:val="none" w:sz="0" w:space="0" w:color="auto"/>
            <w:bottom w:val="none" w:sz="0" w:space="0" w:color="auto"/>
            <w:right w:val="none" w:sz="0" w:space="0" w:color="auto"/>
          </w:divBdr>
          <w:divsChild>
            <w:div w:id="1604217204">
              <w:marLeft w:val="0"/>
              <w:marRight w:val="0"/>
              <w:marTop w:val="0"/>
              <w:marBottom w:val="0"/>
              <w:divBdr>
                <w:top w:val="none" w:sz="0" w:space="0" w:color="auto"/>
                <w:left w:val="none" w:sz="0" w:space="0" w:color="auto"/>
                <w:bottom w:val="none" w:sz="0" w:space="0" w:color="auto"/>
                <w:right w:val="none" w:sz="0" w:space="0" w:color="auto"/>
              </w:divBdr>
            </w:div>
          </w:divsChild>
        </w:div>
        <w:div w:id="1235820451">
          <w:marLeft w:val="0"/>
          <w:marRight w:val="0"/>
          <w:marTop w:val="0"/>
          <w:marBottom w:val="0"/>
          <w:divBdr>
            <w:top w:val="none" w:sz="0" w:space="0" w:color="auto"/>
            <w:left w:val="none" w:sz="0" w:space="0" w:color="auto"/>
            <w:bottom w:val="none" w:sz="0" w:space="0" w:color="auto"/>
            <w:right w:val="none" w:sz="0" w:space="0" w:color="auto"/>
          </w:divBdr>
          <w:divsChild>
            <w:div w:id="1426995413">
              <w:marLeft w:val="0"/>
              <w:marRight w:val="0"/>
              <w:marTop w:val="0"/>
              <w:marBottom w:val="0"/>
              <w:divBdr>
                <w:top w:val="none" w:sz="0" w:space="0" w:color="auto"/>
                <w:left w:val="none" w:sz="0" w:space="0" w:color="auto"/>
                <w:bottom w:val="none" w:sz="0" w:space="0" w:color="auto"/>
                <w:right w:val="none" w:sz="0" w:space="0" w:color="auto"/>
              </w:divBdr>
            </w:div>
          </w:divsChild>
        </w:div>
        <w:div w:id="1059793074">
          <w:marLeft w:val="0"/>
          <w:marRight w:val="0"/>
          <w:marTop w:val="0"/>
          <w:marBottom w:val="0"/>
          <w:divBdr>
            <w:top w:val="none" w:sz="0" w:space="0" w:color="auto"/>
            <w:left w:val="none" w:sz="0" w:space="0" w:color="auto"/>
            <w:bottom w:val="none" w:sz="0" w:space="0" w:color="auto"/>
            <w:right w:val="none" w:sz="0" w:space="0" w:color="auto"/>
          </w:divBdr>
          <w:divsChild>
            <w:div w:id="1337877232">
              <w:marLeft w:val="0"/>
              <w:marRight w:val="0"/>
              <w:marTop w:val="0"/>
              <w:marBottom w:val="0"/>
              <w:divBdr>
                <w:top w:val="none" w:sz="0" w:space="0" w:color="auto"/>
                <w:left w:val="none" w:sz="0" w:space="0" w:color="auto"/>
                <w:bottom w:val="none" w:sz="0" w:space="0" w:color="auto"/>
                <w:right w:val="none" w:sz="0" w:space="0" w:color="auto"/>
              </w:divBdr>
            </w:div>
          </w:divsChild>
        </w:div>
        <w:div w:id="1262957562">
          <w:marLeft w:val="0"/>
          <w:marRight w:val="0"/>
          <w:marTop w:val="0"/>
          <w:marBottom w:val="0"/>
          <w:divBdr>
            <w:top w:val="none" w:sz="0" w:space="0" w:color="auto"/>
            <w:left w:val="none" w:sz="0" w:space="0" w:color="auto"/>
            <w:bottom w:val="none" w:sz="0" w:space="0" w:color="auto"/>
            <w:right w:val="none" w:sz="0" w:space="0" w:color="auto"/>
          </w:divBdr>
          <w:divsChild>
            <w:div w:id="1175878173">
              <w:marLeft w:val="0"/>
              <w:marRight w:val="0"/>
              <w:marTop w:val="0"/>
              <w:marBottom w:val="0"/>
              <w:divBdr>
                <w:top w:val="none" w:sz="0" w:space="0" w:color="auto"/>
                <w:left w:val="none" w:sz="0" w:space="0" w:color="auto"/>
                <w:bottom w:val="none" w:sz="0" w:space="0" w:color="auto"/>
                <w:right w:val="none" w:sz="0" w:space="0" w:color="auto"/>
              </w:divBdr>
            </w:div>
          </w:divsChild>
        </w:div>
        <w:div w:id="1280722967">
          <w:marLeft w:val="0"/>
          <w:marRight w:val="0"/>
          <w:marTop w:val="0"/>
          <w:marBottom w:val="0"/>
          <w:divBdr>
            <w:top w:val="none" w:sz="0" w:space="0" w:color="auto"/>
            <w:left w:val="none" w:sz="0" w:space="0" w:color="auto"/>
            <w:bottom w:val="none" w:sz="0" w:space="0" w:color="auto"/>
            <w:right w:val="none" w:sz="0" w:space="0" w:color="auto"/>
          </w:divBdr>
          <w:divsChild>
            <w:div w:id="273904717">
              <w:marLeft w:val="0"/>
              <w:marRight w:val="0"/>
              <w:marTop w:val="0"/>
              <w:marBottom w:val="0"/>
              <w:divBdr>
                <w:top w:val="none" w:sz="0" w:space="0" w:color="auto"/>
                <w:left w:val="none" w:sz="0" w:space="0" w:color="auto"/>
                <w:bottom w:val="none" w:sz="0" w:space="0" w:color="auto"/>
                <w:right w:val="none" w:sz="0" w:space="0" w:color="auto"/>
              </w:divBdr>
            </w:div>
          </w:divsChild>
        </w:div>
        <w:div w:id="1058044228">
          <w:marLeft w:val="0"/>
          <w:marRight w:val="0"/>
          <w:marTop w:val="0"/>
          <w:marBottom w:val="0"/>
          <w:divBdr>
            <w:top w:val="none" w:sz="0" w:space="0" w:color="auto"/>
            <w:left w:val="none" w:sz="0" w:space="0" w:color="auto"/>
            <w:bottom w:val="none" w:sz="0" w:space="0" w:color="auto"/>
            <w:right w:val="none" w:sz="0" w:space="0" w:color="auto"/>
          </w:divBdr>
          <w:divsChild>
            <w:div w:id="756630311">
              <w:marLeft w:val="0"/>
              <w:marRight w:val="0"/>
              <w:marTop w:val="0"/>
              <w:marBottom w:val="0"/>
              <w:divBdr>
                <w:top w:val="none" w:sz="0" w:space="0" w:color="auto"/>
                <w:left w:val="none" w:sz="0" w:space="0" w:color="auto"/>
                <w:bottom w:val="none" w:sz="0" w:space="0" w:color="auto"/>
                <w:right w:val="none" w:sz="0" w:space="0" w:color="auto"/>
              </w:divBdr>
            </w:div>
          </w:divsChild>
        </w:div>
        <w:div w:id="1345984547">
          <w:marLeft w:val="0"/>
          <w:marRight w:val="0"/>
          <w:marTop w:val="0"/>
          <w:marBottom w:val="0"/>
          <w:divBdr>
            <w:top w:val="none" w:sz="0" w:space="0" w:color="auto"/>
            <w:left w:val="none" w:sz="0" w:space="0" w:color="auto"/>
            <w:bottom w:val="none" w:sz="0" w:space="0" w:color="auto"/>
            <w:right w:val="none" w:sz="0" w:space="0" w:color="auto"/>
          </w:divBdr>
          <w:divsChild>
            <w:div w:id="1387223845">
              <w:marLeft w:val="0"/>
              <w:marRight w:val="0"/>
              <w:marTop w:val="0"/>
              <w:marBottom w:val="0"/>
              <w:divBdr>
                <w:top w:val="none" w:sz="0" w:space="0" w:color="auto"/>
                <w:left w:val="none" w:sz="0" w:space="0" w:color="auto"/>
                <w:bottom w:val="none" w:sz="0" w:space="0" w:color="auto"/>
                <w:right w:val="none" w:sz="0" w:space="0" w:color="auto"/>
              </w:divBdr>
            </w:div>
          </w:divsChild>
        </w:div>
        <w:div w:id="1958903174">
          <w:marLeft w:val="0"/>
          <w:marRight w:val="0"/>
          <w:marTop w:val="0"/>
          <w:marBottom w:val="0"/>
          <w:divBdr>
            <w:top w:val="none" w:sz="0" w:space="0" w:color="auto"/>
            <w:left w:val="none" w:sz="0" w:space="0" w:color="auto"/>
            <w:bottom w:val="none" w:sz="0" w:space="0" w:color="auto"/>
            <w:right w:val="none" w:sz="0" w:space="0" w:color="auto"/>
          </w:divBdr>
          <w:divsChild>
            <w:div w:id="185946564">
              <w:marLeft w:val="0"/>
              <w:marRight w:val="0"/>
              <w:marTop w:val="0"/>
              <w:marBottom w:val="0"/>
              <w:divBdr>
                <w:top w:val="none" w:sz="0" w:space="0" w:color="auto"/>
                <w:left w:val="none" w:sz="0" w:space="0" w:color="auto"/>
                <w:bottom w:val="none" w:sz="0" w:space="0" w:color="auto"/>
                <w:right w:val="none" w:sz="0" w:space="0" w:color="auto"/>
              </w:divBdr>
            </w:div>
          </w:divsChild>
        </w:div>
        <w:div w:id="524438496">
          <w:marLeft w:val="0"/>
          <w:marRight w:val="0"/>
          <w:marTop w:val="0"/>
          <w:marBottom w:val="0"/>
          <w:divBdr>
            <w:top w:val="none" w:sz="0" w:space="0" w:color="auto"/>
            <w:left w:val="none" w:sz="0" w:space="0" w:color="auto"/>
            <w:bottom w:val="none" w:sz="0" w:space="0" w:color="auto"/>
            <w:right w:val="none" w:sz="0" w:space="0" w:color="auto"/>
          </w:divBdr>
          <w:divsChild>
            <w:div w:id="410127992">
              <w:marLeft w:val="0"/>
              <w:marRight w:val="0"/>
              <w:marTop w:val="0"/>
              <w:marBottom w:val="0"/>
              <w:divBdr>
                <w:top w:val="none" w:sz="0" w:space="0" w:color="auto"/>
                <w:left w:val="none" w:sz="0" w:space="0" w:color="auto"/>
                <w:bottom w:val="none" w:sz="0" w:space="0" w:color="auto"/>
                <w:right w:val="none" w:sz="0" w:space="0" w:color="auto"/>
              </w:divBdr>
            </w:div>
          </w:divsChild>
        </w:div>
        <w:div w:id="959646833">
          <w:marLeft w:val="0"/>
          <w:marRight w:val="0"/>
          <w:marTop w:val="0"/>
          <w:marBottom w:val="0"/>
          <w:divBdr>
            <w:top w:val="none" w:sz="0" w:space="0" w:color="auto"/>
            <w:left w:val="none" w:sz="0" w:space="0" w:color="auto"/>
            <w:bottom w:val="none" w:sz="0" w:space="0" w:color="auto"/>
            <w:right w:val="none" w:sz="0" w:space="0" w:color="auto"/>
          </w:divBdr>
          <w:divsChild>
            <w:div w:id="1822039514">
              <w:marLeft w:val="0"/>
              <w:marRight w:val="0"/>
              <w:marTop w:val="0"/>
              <w:marBottom w:val="0"/>
              <w:divBdr>
                <w:top w:val="none" w:sz="0" w:space="0" w:color="auto"/>
                <w:left w:val="none" w:sz="0" w:space="0" w:color="auto"/>
                <w:bottom w:val="none" w:sz="0" w:space="0" w:color="auto"/>
                <w:right w:val="none" w:sz="0" w:space="0" w:color="auto"/>
              </w:divBdr>
            </w:div>
          </w:divsChild>
        </w:div>
        <w:div w:id="301350052">
          <w:marLeft w:val="0"/>
          <w:marRight w:val="0"/>
          <w:marTop w:val="0"/>
          <w:marBottom w:val="0"/>
          <w:divBdr>
            <w:top w:val="none" w:sz="0" w:space="0" w:color="auto"/>
            <w:left w:val="none" w:sz="0" w:space="0" w:color="auto"/>
            <w:bottom w:val="none" w:sz="0" w:space="0" w:color="auto"/>
            <w:right w:val="none" w:sz="0" w:space="0" w:color="auto"/>
          </w:divBdr>
          <w:divsChild>
            <w:div w:id="1266815448">
              <w:marLeft w:val="0"/>
              <w:marRight w:val="0"/>
              <w:marTop w:val="0"/>
              <w:marBottom w:val="0"/>
              <w:divBdr>
                <w:top w:val="none" w:sz="0" w:space="0" w:color="auto"/>
                <w:left w:val="none" w:sz="0" w:space="0" w:color="auto"/>
                <w:bottom w:val="none" w:sz="0" w:space="0" w:color="auto"/>
                <w:right w:val="none" w:sz="0" w:space="0" w:color="auto"/>
              </w:divBdr>
            </w:div>
          </w:divsChild>
        </w:div>
        <w:div w:id="1883056814">
          <w:marLeft w:val="0"/>
          <w:marRight w:val="0"/>
          <w:marTop w:val="0"/>
          <w:marBottom w:val="0"/>
          <w:divBdr>
            <w:top w:val="none" w:sz="0" w:space="0" w:color="auto"/>
            <w:left w:val="none" w:sz="0" w:space="0" w:color="auto"/>
            <w:bottom w:val="none" w:sz="0" w:space="0" w:color="auto"/>
            <w:right w:val="none" w:sz="0" w:space="0" w:color="auto"/>
          </w:divBdr>
          <w:divsChild>
            <w:div w:id="58792928">
              <w:marLeft w:val="0"/>
              <w:marRight w:val="0"/>
              <w:marTop w:val="0"/>
              <w:marBottom w:val="0"/>
              <w:divBdr>
                <w:top w:val="none" w:sz="0" w:space="0" w:color="auto"/>
                <w:left w:val="none" w:sz="0" w:space="0" w:color="auto"/>
                <w:bottom w:val="none" w:sz="0" w:space="0" w:color="auto"/>
                <w:right w:val="none" w:sz="0" w:space="0" w:color="auto"/>
              </w:divBdr>
            </w:div>
          </w:divsChild>
        </w:div>
        <w:div w:id="1651204459">
          <w:marLeft w:val="0"/>
          <w:marRight w:val="0"/>
          <w:marTop w:val="0"/>
          <w:marBottom w:val="0"/>
          <w:divBdr>
            <w:top w:val="none" w:sz="0" w:space="0" w:color="auto"/>
            <w:left w:val="none" w:sz="0" w:space="0" w:color="auto"/>
            <w:bottom w:val="none" w:sz="0" w:space="0" w:color="auto"/>
            <w:right w:val="none" w:sz="0" w:space="0" w:color="auto"/>
          </w:divBdr>
          <w:divsChild>
            <w:div w:id="1521697486">
              <w:marLeft w:val="0"/>
              <w:marRight w:val="0"/>
              <w:marTop w:val="0"/>
              <w:marBottom w:val="0"/>
              <w:divBdr>
                <w:top w:val="none" w:sz="0" w:space="0" w:color="auto"/>
                <w:left w:val="none" w:sz="0" w:space="0" w:color="auto"/>
                <w:bottom w:val="none" w:sz="0" w:space="0" w:color="auto"/>
                <w:right w:val="none" w:sz="0" w:space="0" w:color="auto"/>
              </w:divBdr>
            </w:div>
          </w:divsChild>
        </w:div>
        <w:div w:id="1976714258">
          <w:marLeft w:val="0"/>
          <w:marRight w:val="0"/>
          <w:marTop w:val="0"/>
          <w:marBottom w:val="0"/>
          <w:divBdr>
            <w:top w:val="none" w:sz="0" w:space="0" w:color="auto"/>
            <w:left w:val="none" w:sz="0" w:space="0" w:color="auto"/>
            <w:bottom w:val="none" w:sz="0" w:space="0" w:color="auto"/>
            <w:right w:val="none" w:sz="0" w:space="0" w:color="auto"/>
          </w:divBdr>
          <w:divsChild>
            <w:div w:id="1894343109">
              <w:marLeft w:val="0"/>
              <w:marRight w:val="0"/>
              <w:marTop w:val="0"/>
              <w:marBottom w:val="0"/>
              <w:divBdr>
                <w:top w:val="none" w:sz="0" w:space="0" w:color="auto"/>
                <w:left w:val="none" w:sz="0" w:space="0" w:color="auto"/>
                <w:bottom w:val="none" w:sz="0" w:space="0" w:color="auto"/>
                <w:right w:val="none" w:sz="0" w:space="0" w:color="auto"/>
              </w:divBdr>
            </w:div>
          </w:divsChild>
        </w:div>
        <w:div w:id="1800223998">
          <w:marLeft w:val="0"/>
          <w:marRight w:val="0"/>
          <w:marTop w:val="0"/>
          <w:marBottom w:val="0"/>
          <w:divBdr>
            <w:top w:val="none" w:sz="0" w:space="0" w:color="auto"/>
            <w:left w:val="none" w:sz="0" w:space="0" w:color="auto"/>
            <w:bottom w:val="none" w:sz="0" w:space="0" w:color="auto"/>
            <w:right w:val="none" w:sz="0" w:space="0" w:color="auto"/>
          </w:divBdr>
          <w:divsChild>
            <w:div w:id="154347872">
              <w:marLeft w:val="0"/>
              <w:marRight w:val="0"/>
              <w:marTop w:val="0"/>
              <w:marBottom w:val="0"/>
              <w:divBdr>
                <w:top w:val="none" w:sz="0" w:space="0" w:color="auto"/>
                <w:left w:val="none" w:sz="0" w:space="0" w:color="auto"/>
                <w:bottom w:val="none" w:sz="0" w:space="0" w:color="auto"/>
                <w:right w:val="none" w:sz="0" w:space="0" w:color="auto"/>
              </w:divBdr>
            </w:div>
          </w:divsChild>
        </w:div>
        <w:div w:id="39718170">
          <w:marLeft w:val="0"/>
          <w:marRight w:val="0"/>
          <w:marTop w:val="0"/>
          <w:marBottom w:val="0"/>
          <w:divBdr>
            <w:top w:val="none" w:sz="0" w:space="0" w:color="auto"/>
            <w:left w:val="none" w:sz="0" w:space="0" w:color="auto"/>
            <w:bottom w:val="none" w:sz="0" w:space="0" w:color="auto"/>
            <w:right w:val="none" w:sz="0" w:space="0" w:color="auto"/>
          </w:divBdr>
          <w:divsChild>
            <w:div w:id="1851211804">
              <w:marLeft w:val="0"/>
              <w:marRight w:val="0"/>
              <w:marTop w:val="0"/>
              <w:marBottom w:val="0"/>
              <w:divBdr>
                <w:top w:val="none" w:sz="0" w:space="0" w:color="auto"/>
                <w:left w:val="none" w:sz="0" w:space="0" w:color="auto"/>
                <w:bottom w:val="none" w:sz="0" w:space="0" w:color="auto"/>
                <w:right w:val="none" w:sz="0" w:space="0" w:color="auto"/>
              </w:divBdr>
            </w:div>
          </w:divsChild>
        </w:div>
        <w:div w:id="1275864445">
          <w:marLeft w:val="0"/>
          <w:marRight w:val="0"/>
          <w:marTop w:val="0"/>
          <w:marBottom w:val="0"/>
          <w:divBdr>
            <w:top w:val="none" w:sz="0" w:space="0" w:color="auto"/>
            <w:left w:val="none" w:sz="0" w:space="0" w:color="auto"/>
            <w:bottom w:val="none" w:sz="0" w:space="0" w:color="auto"/>
            <w:right w:val="none" w:sz="0" w:space="0" w:color="auto"/>
          </w:divBdr>
          <w:divsChild>
            <w:div w:id="403837488">
              <w:marLeft w:val="0"/>
              <w:marRight w:val="0"/>
              <w:marTop w:val="0"/>
              <w:marBottom w:val="0"/>
              <w:divBdr>
                <w:top w:val="none" w:sz="0" w:space="0" w:color="auto"/>
                <w:left w:val="none" w:sz="0" w:space="0" w:color="auto"/>
                <w:bottom w:val="none" w:sz="0" w:space="0" w:color="auto"/>
                <w:right w:val="none" w:sz="0" w:space="0" w:color="auto"/>
              </w:divBdr>
            </w:div>
          </w:divsChild>
        </w:div>
        <w:div w:id="417363246">
          <w:marLeft w:val="0"/>
          <w:marRight w:val="0"/>
          <w:marTop w:val="0"/>
          <w:marBottom w:val="0"/>
          <w:divBdr>
            <w:top w:val="none" w:sz="0" w:space="0" w:color="auto"/>
            <w:left w:val="none" w:sz="0" w:space="0" w:color="auto"/>
            <w:bottom w:val="none" w:sz="0" w:space="0" w:color="auto"/>
            <w:right w:val="none" w:sz="0" w:space="0" w:color="auto"/>
          </w:divBdr>
          <w:divsChild>
            <w:div w:id="1023630103">
              <w:marLeft w:val="0"/>
              <w:marRight w:val="0"/>
              <w:marTop w:val="0"/>
              <w:marBottom w:val="0"/>
              <w:divBdr>
                <w:top w:val="none" w:sz="0" w:space="0" w:color="auto"/>
                <w:left w:val="none" w:sz="0" w:space="0" w:color="auto"/>
                <w:bottom w:val="none" w:sz="0" w:space="0" w:color="auto"/>
                <w:right w:val="none" w:sz="0" w:space="0" w:color="auto"/>
              </w:divBdr>
            </w:div>
          </w:divsChild>
        </w:div>
        <w:div w:id="1385636424">
          <w:marLeft w:val="0"/>
          <w:marRight w:val="0"/>
          <w:marTop w:val="0"/>
          <w:marBottom w:val="0"/>
          <w:divBdr>
            <w:top w:val="none" w:sz="0" w:space="0" w:color="auto"/>
            <w:left w:val="none" w:sz="0" w:space="0" w:color="auto"/>
            <w:bottom w:val="none" w:sz="0" w:space="0" w:color="auto"/>
            <w:right w:val="none" w:sz="0" w:space="0" w:color="auto"/>
          </w:divBdr>
          <w:divsChild>
            <w:div w:id="517164637">
              <w:marLeft w:val="0"/>
              <w:marRight w:val="0"/>
              <w:marTop w:val="0"/>
              <w:marBottom w:val="0"/>
              <w:divBdr>
                <w:top w:val="none" w:sz="0" w:space="0" w:color="auto"/>
                <w:left w:val="none" w:sz="0" w:space="0" w:color="auto"/>
                <w:bottom w:val="none" w:sz="0" w:space="0" w:color="auto"/>
                <w:right w:val="none" w:sz="0" w:space="0" w:color="auto"/>
              </w:divBdr>
            </w:div>
          </w:divsChild>
        </w:div>
        <w:div w:id="809402158">
          <w:marLeft w:val="0"/>
          <w:marRight w:val="0"/>
          <w:marTop w:val="0"/>
          <w:marBottom w:val="0"/>
          <w:divBdr>
            <w:top w:val="none" w:sz="0" w:space="0" w:color="auto"/>
            <w:left w:val="none" w:sz="0" w:space="0" w:color="auto"/>
            <w:bottom w:val="none" w:sz="0" w:space="0" w:color="auto"/>
            <w:right w:val="none" w:sz="0" w:space="0" w:color="auto"/>
          </w:divBdr>
          <w:divsChild>
            <w:div w:id="1167359516">
              <w:marLeft w:val="0"/>
              <w:marRight w:val="0"/>
              <w:marTop w:val="0"/>
              <w:marBottom w:val="0"/>
              <w:divBdr>
                <w:top w:val="none" w:sz="0" w:space="0" w:color="auto"/>
                <w:left w:val="none" w:sz="0" w:space="0" w:color="auto"/>
                <w:bottom w:val="none" w:sz="0" w:space="0" w:color="auto"/>
                <w:right w:val="none" w:sz="0" w:space="0" w:color="auto"/>
              </w:divBdr>
            </w:div>
          </w:divsChild>
        </w:div>
        <w:div w:id="1794520233">
          <w:marLeft w:val="0"/>
          <w:marRight w:val="0"/>
          <w:marTop w:val="0"/>
          <w:marBottom w:val="0"/>
          <w:divBdr>
            <w:top w:val="none" w:sz="0" w:space="0" w:color="auto"/>
            <w:left w:val="none" w:sz="0" w:space="0" w:color="auto"/>
            <w:bottom w:val="none" w:sz="0" w:space="0" w:color="auto"/>
            <w:right w:val="none" w:sz="0" w:space="0" w:color="auto"/>
          </w:divBdr>
          <w:divsChild>
            <w:div w:id="1192839099">
              <w:marLeft w:val="0"/>
              <w:marRight w:val="0"/>
              <w:marTop w:val="0"/>
              <w:marBottom w:val="0"/>
              <w:divBdr>
                <w:top w:val="none" w:sz="0" w:space="0" w:color="auto"/>
                <w:left w:val="none" w:sz="0" w:space="0" w:color="auto"/>
                <w:bottom w:val="none" w:sz="0" w:space="0" w:color="auto"/>
                <w:right w:val="none" w:sz="0" w:space="0" w:color="auto"/>
              </w:divBdr>
            </w:div>
          </w:divsChild>
        </w:div>
        <w:div w:id="1562404977">
          <w:marLeft w:val="0"/>
          <w:marRight w:val="0"/>
          <w:marTop w:val="0"/>
          <w:marBottom w:val="0"/>
          <w:divBdr>
            <w:top w:val="none" w:sz="0" w:space="0" w:color="auto"/>
            <w:left w:val="none" w:sz="0" w:space="0" w:color="auto"/>
            <w:bottom w:val="none" w:sz="0" w:space="0" w:color="auto"/>
            <w:right w:val="none" w:sz="0" w:space="0" w:color="auto"/>
          </w:divBdr>
          <w:divsChild>
            <w:div w:id="1272665250">
              <w:marLeft w:val="0"/>
              <w:marRight w:val="0"/>
              <w:marTop w:val="0"/>
              <w:marBottom w:val="0"/>
              <w:divBdr>
                <w:top w:val="none" w:sz="0" w:space="0" w:color="auto"/>
                <w:left w:val="none" w:sz="0" w:space="0" w:color="auto"/>
                <w:bottom w:val="none" w:sz="0" w:space="0" w:color="auto"/>
                <w:right w:val="none" w:sz="0" w:space="0" w:color="auto"/>
              </w:divBdr>
            </w:div>
          </w:divsChild>
        </w:div>
        <w:div w:id="286545818">
          <w:marLeft w:val="0"/>
          <w:marRight w:val="0"/>
          <w:marTop w:val="0"/>
          <w:marBottom w:val="0"/>
          <w:divBdr>
            <w:top w:val="none" w:sz="0" w:space="0" w:color="auto"/>
            <w:left w:val="none" w:sz="0" w:space="0" w:color="auto"/>
            <w:bottom w:val="none" w:sz="0" w:space="0" w:color="auto"/>
            <w:right w:val="none" w:sz="0" w:space="0" w:color="auto"/>
          </w:divBdr>
          <w:divsChild>
            <w:div w:id="1615749741">
              <w:marLeft w:val="0"/>
              <w:marRight w:val="0"/>
              <w:marTop w:val="0"/>
              <w:marBottom w:val="0"/>
              <w:divBdr>
                <w:top w:val="none" w:sz="0" w:space="0" w:color="auto"/>
                <w:left w:val="none" w:sz="0" w:space="0" w:color="auto"/>
                <w:bottom w:val="none" w:sz="0" w:space="0" w:color="auto"/>
                <w:right w:val="none" w:sz="0" w:space="0" w:color="auto"/>
              </w:divBdr>
            </w:div>
          </w:divsChild>
        </w:div>
        <w:div w:id="516163278">
          <w:marLeft w:val="0"/>
          <w:marRight w:val="0"/>
          <w:marTop w:val="0"/>
          <w:marBottom w:val="0"/>
          <w:divBdr>
            <w:top w:val="none" w:sz="0" w:space="0" w:color="auto"/>
            <w:left w:val="none" w:sz="0" w:space="0" w:color="auto"/>
            <w:bottom w:val="none" w:sz="0" w:space="0" w:color="auto"/>
            <w:right w:val="none" w:sz="0" w:space="0" w:color="auto"/>
          </w:divBdr>
          <w:divsChild>
            <w:div w:id="1493568370">
              <w:marLeft w:val="0"/>
              <w:marRight w:val="0"/>
              <w:marTop w:val="0"/>
              <w:marBottom w:val="0"/>
              <w:divBdr>
                <w:top w:val="none" w:sz="0" w:space="0" w:color="auto"/>
                <w:left w:val="none" w:sz="0" w:space="0" w:color="auto"/>
                <w:bottom w:val="none" w:sz="0" w:space="0" w:color="auto"/>
                <w:right w:val="none" w:sz="0" w:space="0" w:color="auto"/>
              </w:divBdr>
            </w:div>
          </w:divsChild>
        </w:div>
        <w:div w:id="623851569">
          <w:marLeft w:val="0"/>
          <w:marRight w:val="0"/>
          <w:marTop w:val="0"/>
          <w:marBottom w:val="0"/>
          <w:divBdr>
            <w:top w:val="none" w:sz="0" w:space="0" w:color="auto"/>
            <w:left w:val="none" w:sz="0" w:space="0" w:color="auto"/>
            <w:bottom w:val="none" w:sz="0" w:space="0" w:color="auto"/>
            <w:right w:val="none" w:sz="0" w:space="0" w:color="auto"/>
          </w:divBdr>
          <w:divsChild>
            <w:div w:id="352876570">
              <w:marLeft w:val="0"/>
              <w:marRight w:val="0"/>
              <w:marTop w:val="0"/>
              <w:marBottom w:val="0"/>
              <w:divBdr>
                <w:top w:val="none" w:sz="0" w:space="0" w:color="auto"/>
                <w:left w:val="none" w:sz="0" w:space="0" w:color="auto"/>
                <w:bottom w:val="none" w:sz="0" w:space="0" w:color="auto"/>
                <w:right w:val="none" w:sz="0" w:space="0" w:color="auto"/>
              </w:divBdr>
            </w:div>
          </w:divsChild>
        </w:div>
        <w:div w:id="607086947">
          <w:marLeft w:val="0"/>
          <w:marRight w:val="0"/>
          <w:marTop w:val="0"/>
          <w:marBottom w:val="0"/>
          <w:divBdr>
            <w:top w:val="none" w:sz="0" w:space="0" w:color="auto"/>
            <w:left w:val="none" w:sz="0" w:space="0" w:color="auto"/>
            <w:bottom w:val="none" w:sz="0" w:space="0" w:color="auto"/>
            <w:right w:val="none" w:sz="0" w:space="0" w:color="auto"/>
          </w:divBdr>
          <w:divsChild>
            <w:div w:id="993679484">
              <w:marLeft w:val="0"/>
              <w:marRight w:val="0"/>
              <w:marTop w:val="0"/>
              <w:marBottom w:val="0"/>
              <w:divBdr>
                <w:top w:val="none" w:sz="0" w:space="0" w:color="auto"/>
                <w:left w:val="none" w:sz="0" w:space="0" w:color="auto"/>
                <w:bottom w:val="none" w:sz="0" w:space="0" w:color="auto"/>
                <w:right w:val="none" w:sz="0" w:space="0" w:color="auto"/>
              </w:divBdr>
            </w:div>
          </w:divsChild>
        </w:div>
        <w:div w:id="754010371">
          <w:marLeft w:val="0"/>
          <w:marRight w:val="0"/>
          <w:marTop w:val="0"/>
          <w:marBottom w:val="0"/>
          <w:divBdr>
            <w:top w:val="none" w:sz="0" w:space="0" w:color="auto"/>
            <w:left w:val="none" w:sz="0" w:space="0" w:color="auto"/>
            <w:bottom w:val="none" w:sz="0" w:space="0" w:color="auto"/>
            <w:right w:val="none" w:sz="0" w:space="0" w:color="auto"/>
          </w:divBdr>
          <w:divsChild>
            <w:div w:id="568077626">
              <w:marLeft w:val="0"/>
              <w:marRight w:val="0"/>
              <w:marTop w:val="0"/>
              <w:marBottom w:val="0"/>
              <w:divBdr>
                <w:top w:val="none" w:sz="0" w:space="0" w:color="auto"/>
                <w:left w:val="none" w:sz="0" w:space="0" w:color="auto"/>
                <w:bottom w:val="none" w:sz="0" w:space="0" w:color="auto"/>
                <w:right w:val="none" w:sz="0" w:space="0" w:color="auto"/>
              </w:divBdr>
            </w:div>
          </w:divsChild>
        </w:div>
        <w:div w:id="1308706991">
          <w:marLeft w:val="0"/>
          <w:marRight w:val="0"/>
          <w:marTop w:val="0"/>
          <w:marBottom w:val="0"/>
          <w:divBdr>
            <w:top w:val="none" w:sz="0" w:space="0" w:color="auto"/>
            <w:left w:val="none" w:sz="0" w:space="0" w:color="auto"/>
            <w:bottom w:val="none" w:sz="0" w:space="0" w:color="auto"/>
            <w:right w:val="none" w:sz="0" w:space="0" w:color="auto"/>
          </w:divBdr>
          <w:divsChild>
            <w:div w:id="402802882">
              <w:marLeft w:val="0"/>
              <w:marRight w:val="0"/>
              <w:marTop w:val="0"/>
              <w:marBottom w:val="0"/>
              <w:divBdr>
                <w:top w:val="none" w:sz="0" w:space="0" w:color="auto"/>
                <w:left w:val="none" w:sz="0" w:space="0" w:color="auto"/>
                <w:bottom w:val="none" w:sz="0" w:space="0" w:color="auto"/>
                <w:right w:val="none" w:sz="0" w:space="0" w:color="auto"/>
              </w:divBdr>
            </w:div>
          </w:divsChild>
        </w:div>
        <w:div w:id="13114759">
          <w:marLeft w:val="0"/>
          <w:marRight w:val="0"/>
          <w:marTop w:val="0"/>
          <w:marBottom w:val="0"/>
          <w:divBdr>
            <w:top w:val="none" w:sz="0" w:space="0" w:color="auto"/>
            <w:left w:val="none" w:sz="0" w:space="0" w:color="auto"/>
            <w:bottom w:val="none" w:sz="0" w:space="0" w:color="auto"/>
            <w:right w:val="none" w:sz="0" w:space="0" w:color="auto"/>
          </w:divBdr>
          <w:divsChild>
            <w:div w:id="2115393028">
              <w:marLeft w:val="0"/>
              <w:marRight w:val="0"/>
              <w:marTop w:val="0"/>
              <w:marBottom w:val="0"/>
              <w:divBdr>
                <w:top w:val="none" w:sz="0" w:space="0" w:color="auto"/>
                <w:left w:val="none" w:sz="0" w:space="0" w:color="auto"/>
                <w:bottom w:val="none" w:sz="0" w:space="0" w:color="auto"/>
                <w:right w:val="none" w:sz="0" w:space="0" w:color="auto"/>
              </w:divBdr>
            </w:div>
          </w:divsChild>
        </w:div>
        <w:div w:id="1055854653">
          <w:marLeft w:val="0"/>
          <w:marRight w:val="0"/>
          <w:marTop w:val="0"/>
          <w:marBottom w:val="0"/>
          <w:divBdr>
            <w:top w:val="none" w:sz="0" w:space="0" w:color="auto"/>
            <w:left w:val="none" w:sz="0" w:space="0" w:color="auto"/>
            <w:bottom w:val="none" w:sz="0" w:space="0" w:color="auto"/>
            <w:right w:val="none" w:sz="0" w:space="0" w:color="auto"/>
          </w:divBdr>
          <w:divsChild>
            <w:div w:id="1214537793">
              <w:marLeft w:val="0"/>
              <w:marRight w:val="0"/>
              <w:marTop w:val="0"/>
              <w:marBottom w:val="0"/>
              <w:divBdr>
                <w:top w:val="none" w:sz="0" w:space="0" w:color="auto"/>
                <w:left w:val="none" w:sz="0" w:space="0" w:color="auto"/>
                <w:bottom w:val="none" w:sz="0" w:space="0" w:color="auto"/>
                <w:right w:val="none" w:sz="0" w:space="0" w:color="auto"/>
              </w:divBdr>
            </w:div>
          </w:divsChild>
        </w:div>
        <w:div w:id="1391417572">
          <w:marLeft w:val="0"/>
          <w:marRight w:val="0"/>
          <w:marTop w:val="0"/>
          <w:marBottom w:val="0"/>
          <w:divBdr>
            <w:top w:val="none" w:sz="0" w:space="0" w:color="auto"/>
            <w:left w:val="none" w:sz="0" w:space="0" w:color="auto"/>
            <w:bottom w:val="none" w:sz="0" w:space="0" w:color="auto"/>
            <w:right w:val="none" w:sz="0" w:space="0" w:color="auto"/>
          </w:divBdr>
          <w:divsChild>
            <w:div w:id="190384221">
              <w:marLeft w:val="0"/>
              <w:marRight w:val="0"/>
              <w:marTop w:val="0"/>
              <w:marBottom w:val="0"/>
              <w:divBdr>
                <w:top w:val="none" w:sz="0" w:space="0" w:color="auto"/>
                <w:left w:val="none" w:sz="0" w:space="0" w:color="auto"/>
                <w:bottom w:val="none" w:sz="0" w:space="0" w:color="auto"/>
                <w:right w:val="none" w:sz="0" w:space="0" w:color="auto"/>
              </w:divBdr>
            </w:div>
          </w:divsChild>
        </w:div>
        <w:div w:id="603272150">
          <w:marLeft w:val="0"/>
          <w:marRight w:val="0"/>
          <w:marTop w:val="0"/>
          <w:marBottom w:val="0"/>
          <w:divBdr>
            <w:top w:val="none" w:sz="0" w:space="0" w:color="auto"/>
            <w:left w:val="none" w:sz="0" w:space="0" w:color="auto"/>
            <w:bottom w:val="none" w:sz="0" w:space="0" w:color="auto"/>
            <w:right w:val="none" w:sz="0" w:space="0" w:color="auto"/>
          </w:divBdr>
          <w:divsChild>
            <w:div w:id="1434668218">
              <w:marLeft w:val="0"/>
              <w:marRight w:val="0"/>
              <w:marTop w:val="0"/>
              <w:marBottom w:val="0"/>
              <w:divBdr>
                <w:top w:val="none" w:sz="0" w:space="0" w:color="auto"/>
                <w:left w:val="none" w:sz="0" w:space="0" w:color="auto"/>
                <w:bottom w:val="none" w:sz="0" w:space="0" w:color="auto"/>
                <w:right w:val="none" w:sz="0" w:space="0" w:color="auto"/>
              </w:divBdr>
            </w:div>
          </w:divsChild>
        </w:div>
        <w:div w:id="114254630">
          <w:marLeft w:val="0"/>
          <w:marRight w:val="0"/>
          <w:marTop w:val="0"/>
          <w:marBottom w:val="0"/>
          <w:divBdr>
            <w:top w:val="none" w:sz="0" w:space="0" w:color="auto"/>
            <w:left w:val="none" w:sz="0" w:space="0" w:color="auto"/>
            <w:bottom w:val="none" w:sz="0" w:space="0" w:color="auto"/>
            <w:right w:val="none" w:sz="0" w:space="0" w:color="auto"/>
          </w:divBdr>
          <w:divsChild>
            <w:div w:id="878661174">
              <w:marLeft w:val="0"/>
              <w:marRight w:val="0"/>
              <w:marTop w:val="0"/>
              <w:marBottom w:val="0"/>
              <w:divBdr>
                <w:top w:val="none" w:sz="0" w:space="0" w:color="auto"/>
                <w:left w:val="none" w:sz="0" w:space="0" w:color="auto"/>
                <w:bottom w:val="none" w:sz="0" w:space="0" w:color="auto"/>
                <w:right w:val="none" w:sz="0" w:space="0" w:color="auto"/>
              </w:divBdr>
            </w:div>
          </w:divsChild>
        </w:div>
        <w:div w:id="1481078205">
          <w:marLeft w:val="0"/>
          <w:marRight w:val="0"/>
          <w:marTop w:val="0"/>
          <w:marBottom w:val="0"/>
          <w:divBdr>
            <w:top w:val="none" w:sz="0" w:space="0" w:color="auto"/>
            <w:left w:val="none" w:sz="0" w:space="0" w:color="auto"/>
            <w:bottom w:val="none" w:sz="0" w:space="0" w:color="auto"/>
            <w:right w:val="none" w:sz="0" w:space="0" w:color="auto"/>
          </w:divBdr>
          <w:divsChild>
            <w:div w:id="1538273032">
              <w:marLeft w:val="0"/>
              <w:marRight w:val="0"/>
              <w:marTop w:val="0"/>
              <w:marBottom w:val="0"/>
              <w:divBdr>
                <w:top w:val="none" w:sz="0" w:space="0" w:color="auto"/>
                <w:left w:val="none" w:sz="0" w:space="0" w:color="auto"/>
                <w:bottom w:val="none" w:sz="0" w:space="0" w:color="auto"/>
                <w:right w:val="none" w:sz="0" w:space="0" w:color="auto"/>
              </w:divBdr>
            </w:div>
          </w:divsChild>
        </w:div>
        <w:div w:id="1470435830">
          <w:marLeft w:val="0"/>
          <w:marRight w:val="0"/>
          <w:marTop w:val="0"/>
          <w:marBottom w:val="0"/>
          <w:divBdr>
            <w:top w:val="none" w:sz="0" w:space="0" w:color="auto"/>
            <w:left w:val="none" w:sz="0" w:space="0" w:color="auto"/>
            <w:bottom w:val="none" w:sz="0" w:space="0" w:color="auto"/>
            <w:right w:val="none" w:sz="0" w:space="0" w:color="auto"/>
          </w:divBdr>
          <w:divsChild>
            <w:div w:id="237448594">
              <w:marLeft w:val="0"/>
              <w:marRight w:val="0"/>
              <w:marTop w:val="0"/>
              <w:marBottom w:val="0"/>
              <w:divBdr>
                <w:top w:val="none" w:sz="0" w:space="0" w:color="auto"/>
                <w:left w:val="none" w:sz="0" w:space="0" w:color="auto"/>
                <w:bottom w:val="none" w:sz="0" w:space="0" w:color="auto"/>
                <w:right w:val="none" w:sz="0" w:space="0" w:color="auto"/>
              </w:divBdr>
            </w:div>
          </w:divsChild>
        </w:div>
        <w:div w:id="352725748">
          <w:marLeft w:val="0"/>
          <w:marRight w:val="0"/>
          <w:marTop w:val="0"/>
          <w:marBottom w:val="0"/>
          <w:divBdr>
            <w:top w:val="none" w:sz="0" w:space="0" w:color="auto"/>
            <w:left w:val="none" w:sz="0" w:space="0" w:color="auto"/>
            <w:bottom w:val="none" w:sz="0" w:space="0" w:color="auto"/>
            <w:right w:val="none" w:sz="0" w:space="0" w:color="auto"/>
          </w:divBdr>
          <w:divsChild>
            <w:div w:id="247231857">
              <w:marLeft w:val="0"/>
              <w:marRight w:val="0"/>
              <w:marTop w:val="0"/>
              <w:marBottom w:val="0"/>
              <w:divBdr>
                <w:top w:val="none" w:sz="0" w:space="0" w:color="auto"/>
                <w:left w:val="none" w:sz="0" w:space="0" w:color="auto"/>
                <w:bottom w:val="none" w:sz="0" w:space="0" w:color="auto"/>
                <w:right w:val="none" w:sz="0" w:space="0" w:color="auto"/>
              </w:divBdr>
            </w:div>
          </w:divsChild>
        </w:div>
        <w:div w:id="166868061">
          <w:marLeft w:val="0"/>
          <w:marRight w:val="0"/>
          <w:marTop w:val="0"/>
          <w:marBottom w:val="0"/>
          <w:divBdr>
            <w:top w:val="none" w:sz="0" w:space="0" w:color="auto"/>
            <w:left w:val="none" w:sz="0" w:space="0" w:color="auto"/>
            <w:bottom w:val="none" w:sz="0" w:space="0" w:color="auto"/>
            <w:right w:val="none" w:sz="0" w:space="0" w:color="auto"/>
          </w:divBdr>
          <w:divsChild>
            <w:div w:id="1723093895">
              <w:marLeft w:val="0"/>
              <w:marRight w:val="0"/>
              <w:marTop w:val="0"/>
              <w:marBottom w:val="0"/>
              <w:divBdr>
                <w:top w:val="none" w:sz="0" w:space="0" w:color="auto"/>
                <w:left w:val="none" w:sz="0" w:space="0" w:color="auto"/>
                <w:bottom w:val="none" w:sz="0" w:space="0" w:color="auto"/>
                <w:right w:val="none" w:sz="0" w:space="0" w:color="auto"/>
              </w:divBdr>
            </w:div>
          </w:divsChild>
        </w:div>
        <w:div w:id="1201479860">
          <w:marLeft w:val="0"/>
          <w:marRight w:val="0"/>
          <w:marTop w:val="0"/>
          <w:marBottom w:val="0"/>
          <w:divBdr>
            <w:top w:val="none" w:sz="0" w:space="0" w:color="auto"/>
            <w:left w:val="none" w:sz="0" w:space="0" w:color="auto"/>
            <w:bottom w:val="none" w:sz="0" w:space="0" w:color="auto"/>
            <w:right w:val="none" w:sz="0" w:space="0" w:color="auto"/>
          </w:divBdr>
          <w:divsChild>
            <w:div w:id="2004581914">
              <w:marLeft w:val="0"/>
              <w:marRight w:val="0"/>
              <w:marTop w:val="0"/>
              <w:marBottom w:val="0"/>
              <w:divBdr>
                <w:top w:val="none" w:sz="0" w:space="0" w:color="auto"/>
                <w:left w:val="none" w:sz="0" w:space="0" w:color="auto"/>
                <w:bottom w:val="none" w:sz="0" w:space="0" w:color="auto"/>
                <w:right w:val="none" w:sz="0" w:space="0" w:color="auto"/>
              </w:divBdr>
            </w:div>
          </w:divsChild>
        </w:div>
        <w:div w:id="1307121704">
          <w:marLeft w:val="0"/>
          <w:marRight w:val="0"/>
          <w:marTop w:val="0"/>
          <w:marBottom w:val="0"/>
          <w:divBdr>
            <w:top w:val="none" w:sz="0" w:space="0" w:color="auto"/>
            <w:left w:val="none" w:sz="0" w:space="0" w:color="auto"/>
            <w:bottom w:val="none" w:sz="0" w:space="0" w:color="auto"/>
            <w:right w:val="none" w:sz="0" w:space="0" w:color="auto"/>
          </w:divBdr>
          <w:divsChild>
            <w:div w:id="819425807">
              <w:marLeft w:val="0"/>
              <w:marRight w:val="0"/>
              <w:marTop w:val="0"/>
              <w:marBottom w:val="0"/>
              <w:divBdr>
                <w:top w:val="none" w:sz="0" w:space="0" w:color="auto"/>
                <w:left w:val="none" w:sz="0" w:space="0" w:color="auto"/>
                <w:bottom w:val="none" w:sz="0" w:space="0" w:color="auto"/>
                <w:right w:val="none" w:sz="0" w:space="0" w:color="auto"/>
              </w:divBdr>
            </w:div>
          </w:divsChild>
        </w:div>
        <w:div w:id="197398474">
          <w:marLeft w:val="0"/>
          <w:marRight w:val="0"/>
          <w:marTop w:val="0"/>
          <w:marBottom w:val="0"/>
          <w:divBdr>
            <w:top w:val="none" w:sz="0" w:space="0" w:color="auto"/>
            <w:left w:val="none" w:sz="0" w:space="0" w:color="auto"/>
            <w:bottom w:val="none" w:sz="0" w:space="0" w:color="auto"/>
            <w:right w:val="none" w:sz="0" w:space="0" w:color="auto"/>
          </w:divBdr>
          <w:divsChild>
            <w:div w:id="1156457835">
              <w:marLeft w:val="0"/>
              <w:marRight w:val="0"/>
              <w:marTop w:val="0"/>
              <w:marBottom w:val="0"/>
              <w:divBdr>
                <w:top w:val="none" w:sz="0" w:space="0" w:color="auto"/>
                <w:left w:val="none" w:sz="0" w:space="0" w:color="auto"/>
                <w:bottom w:val="none" w:sz="0" w:space="0" w:color="auto"/>
                <w:right w:val="none" w:sz="0" w:space="0" w:color="auto"/>
              </w:divBdr>
            </w:div>
          </w:divsChild>
        </w:div>
        <w:div w:id="1026101446">
          <w:marLeft w:val="0"/>
          <w:marRight w:val="0"/>
          <w:marTop w:val="0"/>
          <w:marBottom w:val="0"/>
          <w:divBdr>
            <w:top w:val="none" w:sz="0" w:space="0" w:color="auto"/>
            <w:left w:val="none" w:sz="0" w:space="0" w:color="auto"/>
            <w:bottom w:val="none" w:sz="0" w:space="0" w:color="auto"/>
            <w:right w:val="none" w:sz="0" w:space="0" w:color="auto"/>
          </w:divBdr>
          <w:divsChild>
            <w:div w:id="1211190963">
              <w:marLeft w:val="0"/>
              <w:marRight w:val="0"/>
              <w:marTop w:val="0"/>
              <w:marBottom w:val="0"/>
              <w:divBdr>
                <w:top w:val="none" w:sz="0" w:space="0" w:color="auto"/>
                <w:left w:val="none" w:sz="0" w:space="0" w:color="auto"/>
                <w:bottom w:val="none" w:sz="0" w:space="0" w:color="auto"/>
                <w:right w:val="none" w:sz="0" w:space="0" w:color="auto"/>
              </w:divBdr>
            </w:div>
          </w:divsChild>
        </w:div>
        <w:div w:id="1207134334">
          <w:marLeft w:val="0"/>
          <w:marRight w:val="0"/>
          <w:marTop w:val="0"/>
          <w:marBottom w:val="0"/>
          <w:divBdr>
            <w:top w:val="none" w:sz="0" w:space="0" w:color="auto"/>
            <w:left w:val="none" w:sz="0" w:space="0" w:color="auto"/>
            <w:bottom w:val="none" w:sz="0" w:space="0" w:color="auto"/>
            <w:right w:val="none" w:sz="0" w:space="0" w:color="auto"/>
          </w:divBdr>
          <w:divsChild>
            <w:div w:id="21129509">
              <w:marLeft w:val="0"/>
              <w:marRight w:val="0"/>
              <w:marTop w:val="0"/>
              <w:marBottom w:val="0"/>
              <w:divBdr>
                <w:top w:val="none" w:sz="0" w:space="0" w:color="auto"/>
                <w:left w:val="none" w:sz="0" w:space="0" w:color="auto"/>
                <w:bottom w:val="none" w:sz="0" w:space="0" w:color="auto"/>
                <w:right w:val="none" w:sz="0" w:space="0" w:color="auto"/>
              </w:divBdr>
            </w:div>
          </w:divsChild>
        </w:div>
        <w:div w:id="1222979833">
          <w:marLeft w:val="0"/>
          <w:marRight w:val="0"/>
          <w:marTop w:val="0"/>
          <w:marBottom w:val="0"/>
          <w:divBdr>
            <w:top w:val="none" w:sz="0" w:space="0" w:color="auto"/>
            <w:left w:val="none" w:sz="0" w:space="0" w:color="auto"/>
            <w:bottom w:val="none" w:sz="0" w:space="0" w:color="auto"/>
            <w:right w:val="none" w:sz="0" w:space="0" w:color="auto"/>
          </w:divBdr>
          <w:divsChild>
            <w:div w:id="1426998555">
              <w:marLeft w:val="0"/>
              <w:marRight w:val="0"/>
              <w:marTop w:val="0"/>
              <w:marBottom w:val="0"/>
              <w:divBdr>
                <w:top w:val="none" w:sz="0" w:space="0" w:color="auto"/>
                <w:left w:val="none" w:sz="0" w:space="0" w:color="auto"/>
                <w:bottom w:val="none" w:sz="0" w:space="0" w:color="auto"/>
                <w:right w:val="none" w:sz="0" w:space="0" w:color="auto"/>
              </w:divBdr>
            </w:div>
          </w:divsChild>
        </w:div>
        <w:div w:id="292180116">
          <w:marLeft w:val="0"/>
          <w:marRight w:val="0"/>
          <w:marTop w:val="0"/>
          <w:marBottom w:val="0"/>
          <w:divBdr>
            <w:top w:val="none" w:sz="0" w:space="0" w:color="auto"/>
            <w:left w:val="none" w:sz="0" w:space="0" w:color="auto"/>
            <w:bottom w:val="none" w:sz="0" w:space="0" w:color="auto"/>
            <w:right w:val="none" w:sz="0" w:space="0" w:color="auto"/>
          </w:divBdr>
          <w:divsChild>
            <w:div w:id="1216501530">
              <w:marLeft w:val="0"/>
              <w:marRight w:val="0"/>
              <w:marTop w:val="0"/>
              <w:marBottom w:val="0"/>
              <w:divBdr>
                <w:top w:val="none" w:sz="0" w:space="0" w:color="auto"/>
                <w:left w:val="none" w:sz="0" w:space="0" w:color="auto"/>
                <w:bottom w:val="none" w:sz="0" w:space="0" w:color="auto"/>
                <w:right w:val="none" w:sz="0" w:space="0" w:color="auto"/>
              </w:divBdr>
            </w:div>
          </w:divsChild>
        </w:div>
        <w:div w:id="131295912">
          <w:marLeft w:val="0"/>
          <w:marRight w:val="0"/>
          <w:marTop w:val="0"/>
          <w:marBottom w:val="0"/>
          <w:divBdr>
            <w:top w:val="none" w:sz="0" w:space="0" w:color="auto"/>
            <w:left w:val="none" w:sz="0" w:space="0" w:color="auto"/>
            <w:bottom w:val="none" w:sz="0" w:space="0" w:color="auto"/>
            <w:right w:val="none" w:sz="0" w:space="0" w:color="auto"/>
          </w:divBdr>
          <w:divsChild>
            <w:div w:id="1777210603">
              <w:marLeft w:val="0"/>
              <w:marRight w:val="0"/>
              <w:marTop w:val="0"/>
              <w:marBottom w:val="0"/>
              <w:divBdr>
                <w:top w:val="none" w:sz="0" w:space="0" w:color="auto"/>
                <w:left w:val="none" w:sz="0" w:space="0" w:color="auto"/>
                <w:bottom w:val="none" w:sz="0" w:space="0" w:color="auto"/>
                <w:right w:val="none" w:sz="0" w:space="0" w:color="auto"/>
              </w:divBdr>
            </w:div>
          </w:divsChild>
        </w:div>
        <w:div w:id="1365180602">
          <w:marLeft w:val="0"/>
          <w:marRight w:val="0"/>
          <w:marTop w:val="0"/>
          <w:marBottom w:val="0"/>
          <w:divBdr>
            <w:top w:val="none" w:sz="0" w:space="0" w:color="auto"/>
            <w:left w:val="none" w:sz="0" w:space="0" w:color="auto"/>
            <w:bottom w:val="none" w:sz="0" w:space="0" w:color="auto"/>
            <w:right w:val="none" w:sz="0" w:space="0" w:color="auto"/>
          </w:divBdr>
          <w:divsChild>
            <w:div w:id="1371420091">
              <w:marLeft w:val="0"/>
              <w:marRight w:val="0"/>
              <w:marTop w:val="0"/>
              <w:marBottom w:val="0"/>
              <w:divBdr>
                <w:top w:val="none" w:sz="0" w:space="0" w:color="auto"/>
                <w:left w:val="none" w:sz="0" w:space="0" w:color="auto"/>
                <w:bottom w:val="none" w:sz="0" w:space="0" w:color="auto"/>
                <w:right w:val="none" w:sz="0" w:space="0" w:color="auto"/>
              </w:divBdr>
            </w:div>
          </w:divsChild>
        </w:div>
        <w:div w:id="1700398410">
          <w:marLeft w:val="0"/>
          <w:marRight w:val="0"/>
          <w:marTop w:val="0"/>
          <w:marBottom w:val="0"/>
          <w:divBdr>
            <w:top w:val="none" w:sz="0" w:space="0" w:color="auto"/>
            <w:left w:val="none" w:sz="0" w:space="0" w:color="auto"/>
            <w:bottom w:val="none" w:sz="0" w:space="0" w:color="auto"/>
            <w:right w:val="none" w:sz="0" w:space="0" w:color="auto"/>
          </w:divBdr>
          <w:divsChild>
            <w:div w:id="1615791907">
              <w:marLeft w:val="0"/>
              <w:marRight w:val="0"/>
              <w:marTop w:val="0"/>
              <w:marBottom w:val="0"/>
              <w:divBdr>
                <w:top w:val="none" w:sz="0" w:space="0" w:color="auto"/>
                <w:left w:val="none" w:sz="0" w:space="0" w:color="auto"/>
                <w:bottom w:val="none" w:sz="0" w:space="0" w:color="auto"/>
                <w:right w:val="none" w:sz="0" w:space="0" w:color="auto"/>
              </w:divBdr>
            </w:div>
          </w:divsChild>
        </w:div>
        <w:div w:id="187792749">
          <w:marLeft w:val="0"/>
          <w:marRight w:val="0"/>
          <w:marTop w:val="0"/>
          <w:marBottom w:val="0"/>
          <w:divBdr>
            <w:top w:val="none" w:sz="0" w:space="0" w:color="auto"/>
            <w:left w:val="none" w:sz="0" w:space="0" w:color="auto"/>
            <w:bottom w:val="none" w:sz="0" w:space="0" w:color="auto"/>
            <w:right w:val="none" w:sz="0" w:space="0" w:color="auto"/>
          </w:divBdr>
          <w:divsChild>
            <w:div w:id="1626962209">
              <w:marLeft w:val="0"/>
              <w:marRight w:val="0"/>
              <w:marTop w:val="0"/>
              <w:marBottom w:val="0"/>
              <w:divBdr>
                <w:top w:val="none" w:sz="0" w:space="0" w:color="auto"/>
                <w:left w:val="none" w:sz="0" w:space="0" w:color="auto"/>
                <w:bottom w:val="none" w:sz="0" w:space="0" w:color="auto"/>
                <w:right w:val="none" w:sz="0" w:space="0" w:color="auto"/>
              </w:divBdr>
            </w:div>
          </w:divsChild>
        </w:div>
        <w:div w:id="1389957915">
          <w:marLeft w:val="0"/>
          <w:marRight w:val="0"/>
          <w:marTop w:val="0"/>
          <w:marBottom w:val="0"/>
          <w:divBdr>
            <w:top w:val="none" w:sz="0" w:space="0" w:color="auto"/>
            <w:left w:val="none" w:sz="0" w:space="0" w:color="auto"/>
            <w:bottom w:val="none" w:sz="0" w:space="0" w:color="auto"/>
            <w:right w:val="none" w:sz="0" w:space="0" w:color="auto"/>
          </w:divBdr>
          <w:divsChild>
            <w:div w:id="1961304212">
              <w:marLeft w:val="0"/>
              <w:marRight w:val="0"/>
              <w:marTop w:val="0"/>
              <w:marBottom w:val="0"/>
              <w:divBdr>
                <w:top w:val="none" w:sz="0" w:space="0" w:color="auto"/>
                <w:left w:val="none" w:sz="0" w:space="0" w:color="auto"/>
                <w:bottom w:val="none" w:sz="0" w:space="0" w:color="auto"/>
                <w:right w:val="none" w:sz="0" w:space="0" w:color="auto"/>
              </w:divBdr>
            </w:div>
          </w:divsChild>
        </w:div>
        <w:div w:id="1938512425">
          <w:marLeft w:val="0"/>
          <w:marRight w:val="0"/>
          <w:marTop w:val="0"/>
          <w:marBottom w:val="0"/>
          <w:divBdr>
            <w:top w:val="none" w:sz="0" w:space="0" w:color="auto"/>
            <w:left w:val="none" w:sz="0" w:space="0" w:color="auto"/>
            <w:bottom w:val="none" w:sz="0" w:space="0" w:color="auto"/>
            <w:right w:val="none" w:sz="0" w:space="0" w:color="auto"/>
          </w:divBdr>
          <w:divsChild>
            <w:div w:id="1901093437">
              <w:marLeft w:val="0"/>
              <w:marRight w:val="0"/>
              <w:marTop w:val="0"/>
              <w:marBottom w:val="0"/>
              <w:divBdr>
                <w:top w:val="none" w:sz="0" w:space="0" w:color="auto"/>
                <w:left w:val="none" w:sz="0" w:space="0" w:color="auto"/>
                <w:bottom w:val="none" w:sz="0" w:space="0" w:color="auto"/>
                <w:right w:val="none" w:sz="0" w:space="0" w:color="auto"/>
              </w:divBdr>
            </w:div>
          </w:divsChild>
        </w:div>
        <w:div w:id="789208077">
          <w:marLeft w:val="0"/>
          <w:marRight w:val="0"/>
          <w:marTop w:val="0"/>
          <w:marBottom w:val="0"/>
          <w:divBdr>
            <w:top w:val="none" w:sz="0" w:space="0" w:color="auto"/>
            <w:left w:val="none" w:sz="0" w:space="0" w:color="auto"/>
            <w:bottom w:val="none" w:sz="0" w:space="0" w:color="auto"/>
            <w:right w:val="none" w:sz="0" w:space="0" w:color="auto"/>
          </w:divBdr>
          <w:divsChild>
            <w:div w:id="1960643499">
              <w:marLeft w:val="0"/>
              <w:marRight w:val="0"/>
              <w:marTop w:val="0"/>
              <w:marBottom w:val="0"/>
              <w:divBdr>
                <w:top w:val="none" w:sz="0" w:space="0" w:color="auto"/>
                <w:left w:val="none" w:sz="0" w:space="0" w:color="auto"/>
                <w:bottom w:val="none" w:sz="0" w:space="0" w:color="auto"/>
                <w:right w:val="none" w:sz="0" w:space="0" w:color="auto"/>
              </w:divBdr>
            </w:div>
          </w:divsChild>
        </w:div>
        <w:div w:id="955604318">
          <w:marLeft w:val="0"/>
          <w:marRight w:val="0"/>
          <w:marTop w:val="0"/>
          <w:marBottom w:val="0"/>
          <w:divBdr>
            <w:top w:val="none" w:sz="0" w:space="0" w:color="auto"/>
            <w:left w:val="none" w:sz="0" w:space="0" w:color="auto"/>
            <w:bottom w:val="none" w:sz="0" w:space="0" w:color="auto"/>
            <w:right w:val="none" w:sz="0" w:space="0" w:color="auto"/>
          </w:divBdr>
          <w:divsChild>
            <w:div w:id="290285980">
              <w:marLeft w:val="0"/>
              <w:marRight w:val="0"/>
              <w:marTop w:val="0"/>
              <w:marBottom w:val="0"/>
              <w:divBdr>
                <w:top w:val="none" w:sz="0" w:space="0" w:color="auto"/>
                <w:left w:val="none" w:sz="0" w:space="0" w:color="auto"/>
                <w:bottom w:val="none" w:sz="0" w:space="0" w:color="auto"/>
                <w:right w:val="none" w:sz="0" w:space="0" w:color="auto"/>
              </w:divBdr>
            </w:div>
          </w:divsChild>
        </w:div>
        <w:div w:id="707489847">
          <w:marLeft w:val="0"/>
          <w:marRight w:val="0"/>
          <w:marTop w:val="0"/>
          <w:marBottom w:val="0"/>
          <w:divBdr>
            <w:top w:val="none" w:sz="0" w:space="0" w:color="auto"/>
            <w:left w:val="none" w:sz="0" w:space="0" w:color="auto"/>
            <w:bottom w:val="none" w:sz="0" w:space="0" w:color="auto"/>
            <w:right w:val="none" w:sz="0" w:space="0" w:color="auto"/>
          </w:divBdr>
          <w:divsChild>
            <w:div w:id="372002792">
              <w:marLeft w:val="0"/>
              <w:marRight w:val="0"/>
              <w:marTop w:val="0"/>
              <w:marBottom w:val="0"/>
              <w:divBdr>
                <w:top w:val="none" w:sz="0" w:space="0" w:color="auto"/>
                <w:left w:val="none" w:sz="0" w:space="0" w:color="auto"/>
                <w:bottom w:val="none" w:sz="0" w:space="0" w:color="auto"/>
                <w:right w:val="none" w:sz="0" w:space="0" w:color="auto"/>
              </w:divBdr>
            </w:div>
          </w:divsChild>
        </w:div>
        <w:div w:id="446200604">
          <w:marLeft w:val="0"/>
          <w:marRight w:val="0"/>
          <w:marTop w:val="0"/>
          <w:marBottom w:val="0"/>
          <w:divBdr>
            <w:top w:val="none" w:sz="0" w:space="0" w:color="auto"/>
            <w:left w:val="none" w:sz="0" w:space="0" w:color="auto"/>
            <w:bottom w:val="none" w:sz="0" w:space="0" w:color="auto"/>
            <w:right w:val="none" w:sz="0" w:space="0" w:color="auto"/>
          </w:divBdr>
          <w:divsChild>
            <w:div w:id="203181752">
              <w:marLeft w:val="0"/>
              <w:marRight w:val="0"/>
              <w:marTop w:val="0"/>
              <w:marBottom w:val="0"/>
              <w:divBdr>
                <w:top w:val="none" w:sz="0" w:space="0" w:color="auto"/>
                <w:left w:val="none" w:sz="0" w:space="0" w:color="auto"/>
                <w:bottom w:val="none" w:sz="0" w:space="0" w:color="auto"/>
                <w:right w:val="none" w:sz="0" w:space="0" w:color="auto"/>
              </w:divBdr>
            </w:div>
          </w:divsChild>
        </w:div>
        <w:div w:id="436825681">
          <w:marLeft w:val="0"/>
          <w:marRight w:val="0"/>
          <w:marTop w:val="0"/>
          <w:marBottom w:val="0"/>
          <w:divBdr>
            <w:top w:val="none" w:sz="0" w:space="0" w:color="auto"/>
            <w:left w:val="none" w:sz="0" w:space="0" w:color="auto"/>
            <w:bottom w:val="none" w:sz="0" w:space="0" w:color="auto"/>
            <w:right w:val="none" w:sz="0" w:space="0" w:color="auto"/>
          </w:divBdr>
          <w:divsChild>
            <w:div w:id="20722634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3112316">
      <w:bodyDiv w:val="1"/>
      <w:marLeft w:val="0"/>
      <w:marRight w:val="0"/>
      <w:marTop w:val="0"/>
      <w:marBottom w:val="0"/>
      <w:divBdr>
        <w:top w:val="none" w:sz="0" w:space="0" w:color="auto"/>
        <w:left w:val="none" w:sz="0" w:space="0" w:color="auto"/>
        <w:bottom w:val="none" w:sz="0" w:space="0" w:color="auto"/>
        <w:right w:val="none" w:sz="0" w:space="0" w:color="auto"/>
      </w:divBdr>
      <w:divsChild>
        <w:div w:id="348067078">
          <w:marLeft w:val="0"/>
          <w:marRight w:val="0"/>
          <w:marTop w:val="0"/>
          <w:marBottom w:val="0"/>
          <w:divBdr>
            <w:top w:val="none" w:sz="0" w:space="0" w:color="auto"/>
            <w:left w:val="none" w:sz="0" w:space="0" w:color="auto"/>
            <w:bottom w:val="none" w:sz="0" w:space="0" w:color="auto"/>
            <w:right w:val="none" w:sz="0" w:space="0" w:color="auto"/>
          </w:divBdr>
          <w:divsChild>
            <w:div w:id="1784881505">
              <w:marLeft w:val="0"/>
              <w:marRight w:val="0"/>
              <w:marTop w:val="0"/>
              <w:marBottom w:val="0"/>
              <w:divBdr>
                <w:top w:val="none" w:sz="0" w:space="0" w:color="auto"/>
                <w:left w:val="none" w:sz="0" w:space="0" w:color="auto"/>
                <w:bottom w:val="none" w:sz="0" w:space="0" w:color="auto"/>
                <w:right w:val="none" w:sz="0" w:space="0" w:color="auto"/>
              </w:divBdr>
            </w:div>
          </w:divsChild>
        </w:div>
        <w:div w:id="1910113506">
          <w:marLeft w:val="0"/>
          <w:marRight w:val="0"/>
          <w:marTop w:val="0"/>
          <w:marBottom w:val="0"/>
          <w:divBdr>
            <w:top w:val="none" w:sz="0" w:space="0" w:color="auto"/>
            <w:left w:val="none" w:sz="0" w:space="0" w:color="auto"/>
            <w:bottom w:val="none" w:sz="0" w:space="0" w:color="auto"/>
            <w:right w:val="none" w:sz="0" w:space="0" w:color="auto"/>
          </w:divBdr>
          <w:divsChild>
            <w:div w:id="344328155">
              <w:marLeft w:val="0"/>
              <w:marRight w:val="0"/>
              <w:marTop w:val="0"/>
              <w:marBottom w:val="0"/>
              <w:divBdr>
                <w:top w:val="none" w:sz="0" w:space="0" w:color="auto"/>
                <w:left w:val="none" w:sz="0" w:space="0" w:color="auto"/>
                <w:bottom w:val="none" w:sz="0" w:space="0" w:color="auto"/>
                <w:right w:val="none" w:sz="0" w:space="0" w:color="auto"/>
              </w:divBdr>
            </w:div>
          </w:divsChild>
        </w:div>
        <w:div w:id="1112431682">
          <w:marLeft w:val="0"/>
          <w:marRight w:val="0"/>
          <w:marTop w:val="0"/>
          <w:marBottom w:val="0"/>
          <w:divBdr>
            <w:top w:val="none" w:sz="0" w:space="0" w:color="auto"/>
            <w:left w:val="none" w:sz="0" w:space="0" w:color="auto"/>
            <w:bottom w:val="none" w:sz="0" w:space="0" w:color="auto"/>
            <w:right w:val="none" w:sz="0" w:space="0" w:color="auto"/>
          </w:divBdr>
          <w:divsChild>
            <w:div w:id="1748722980">
              <w:marLeft w:val="0"/>
              <w:marRight w:val="0"/>
              <w:marTop w:val="0"/>
              <w:marBottom w:val="0"/>
              <w:divBdr>
                <w:top w:val="none" w:sz="0" w:space="0" w:color="auto"/>
                <w:left w:val="none" w:sz="0" w:space="0" w:color="auto"/>
                <w:bottom w:val="none" w:sz="0" w:space="0" w:color="auto"/>
                <w:right w:val="none" w:sz="0" w:space="0" w:color="auto"/>
              </w:divBdr>
            </w:div>
          </w:divsChild>
        </w:div>
        <w:div w:id="1941716365">
          <w:marLeft w:val="0"/>
          <w:marRight w:val="0"/>
          <w:marTop w:val="0"/>
          <w:marBottom w:val="0"/>
          <w:divBdr>
            <w:top w:val="none" w:sz="0" w:space="0" w:color="auto"/>
            <w:left w:val="none" w:sz="0" w:space="0" w:color="auto"/>
            <w:bottom w:val="none" w:sz="0" w:space="0" w:color="auto"/>
            <w:right w:val="none" w:sz="0" w:space="0" w:color="auto"/>
          </w:divBdr>
          <w:divsChild>
            <w:div w:id="1880850277">
              <w:marLeft w:val="0"/>
              <w:marRight w:val="0"/>
              <w:marTop w:val="0"/>
              <w:marBottom w:val="0"/>
              <w:divBdr>
                <w:top w:val="none" w:sz="0" w:space="0" w:color="auto"/>
                <w:left w:val="none" w:sz="0" w:space="0" w:color="auto"/>
                <w:bottom w:val="none" w:sz="0" w:space="0" w:color="auto"/>
                <w:right w:val="none" w:sz="0" w:space="0" w:color="auto"/>
              </w:divBdr>
            </w:div>
          </w:divsChild>
        </w:div>
        <w:div w:id="1062288536">
          <w:marLeft w:val="0"/>
          <w:marRight w:val="0"/>
          <w:marTop w:val="0"/>
          <w:marBottom w:val="0"/>
          <w:divBdr>
            <w:top w:val="none" w:sz="0" w:space="0" w:color="auto"/>
            <w:left w:val="none" w:sz="0" w:space="0" w:color="auto"/>
            <w:bottom w:val="none" w:sz="0" w:space="0" w:color="auto"/>
            <w:right w:val="none" w:sz="0" w:space="0" w:color="auto"/>
          </w:divBdr>
          <w:divsChild>
            <w:div w:id="1506162420">
              <w:marLeft w:val="0"/>
              <w:marRight w:val="0"/>
              <w:marTop w:val="0"/>
              <w:marBottom w:val="0"/>
              <w:divBdr>
                <w:top w:val="none" w:sz="0" w:space="0" w:color="auto"/>
                <w:left w:val="none" w:sz="0" w:space="0" w:color="auto"/>
                <w:bottom w:val="none" w:sz="0" w:space="0" w:color="auto"/>
                <w:right w:val="none" w:sz="0" w:space="0" w:color="auto"/>
              </w:divBdr>
            </w:div>
          </w:divsChild>
        </w:div>
        <w:div w:id="391973850">
          <w:marLeft w:val="0"/>
          <w:marRight w:val="0"/>
          <w:marTop w:val="0"/>
          <w:marBottom w:val="0"/>
          <w:divBdr>
            <w:top w:val="none" w:sz="0" w:space="0" w:color="auto"/>
            <w:left w:val="none" w:sz="0" w:space="0" w:color="auto"/>
            <w:bottom w:val="none" w:sz="0" w:space="0" w:color="auto"/>
            <w:right w:val="none" w:sz="0" w:space="0" w:color="auto"/>
          </w:divBdr>
          <w:divsChild>
            <w:div w:id="1024870429">
              <w:marLeft w:val="0"/>
              <w:marRight w:val="0"/>
              <w:marTop w:val="0"/>
              <w:marBottom w:val="0"/>
              <w:divBdr>
                <w:top w:val="none" w:sz="0" w:space="0" w:color="auto"/>
                <w:left w:val="none" w:sz="0" w:space="0" w:color="auto"/>
                <w:bottom w:val="none" w:sz="0" w:space="0" w:color="auto"/>
                <w:right w:val="none" w:sz="0" w:space="0" w:color="auto"/>
              </w:divBdr>
            </w:div>
          </w:divsChild>
        </w:div>
        <w:div w:id="1944605788">
          <w:marLeft w:val="0"/>
          <w:marRight w:val="0"/>
          <w:marTop w:val="0"/>
          <w:marBottom w:val="0"/>
          <w:divBdr>
            <w:top w:val="none" w:sz="0" w:space="0" w:color="auto"/>
            <w:left w:val="none" w:sz="0" w:space="0" w:color="auto"/>
            <w:bottom w:val="none" w:sz="0" w:space="0" w:color="auto"/>
            <w:right w:val="none" w:sz="0" w:space="0" w:color="auto"/>
          </w:divBdr>
          <w:divsChild>
            <w:div w:id="1131751396">
              <w:marLeft w:val="0"/>
              <w:marRight w:val="0"/>
              <w:marTop w:val="0"/>
              <w:marBottom w:val="0"/>
              <w:divBdr>
                <w:top w:val="none" w:sz="0" w:space="0" w:color="auto"/>
                <w:left w:val="none" w:sz="0" w:space="0" w:color="auto"/>
                <w:bottom w:val="none" w:sz="0" w:space="0" w:color="auto"/>
                <w:right w:val="none" w:sz="0" w:space="0" w:color="auto"/>
              </w:divBdr>
            </w:div>
          </w:divsChild>
        </w:div>
        <w:div w:id="988435886">
          <w:marLeft w:val="0"/>
          <w:marRight w:val="0"/>
          <w:marTop w:val="0"/>
          <w:marBottom w:val="0"/>
          <w:divBdr>
            <w:top w:val="none" w:sz="0" w:space="0" w:color="auto"/>
            <w:left w:val="none" w:sz="0" w:space="0" w:color="auto"/>
            <w:bottom w:val="none" w:sz="0" w:space="0" w:color="auto"/>
            <w:right w:val="none" w:sz="0" w:space="0" w:color="auto"/>
          </w:divBdr>
          <w:divsChild>
            <w:div w:id="20786758">
              <w:marLeft w:val="0"/>
              <w:marRight w:val="0"/>
              <w:marTop w:val="0"/>
              <w:marBottom w:val="0"/>
              <w:divBdr>
                <w:top w:val="none" w:sz="0" w:space="0" w:color="auto"/>
                <w:left w:val="none" w:sz="0" w:space="0" w:color="auto"/>
                <w:bottom w:val="none" w:sz="0" w:space="0" w:color="auto"/>
                <w:right w:val="none" w:sz="0" w:space="0" w:color="auto"/>
              </w:divBdr>
            </w:div>
          </w:divsChild>
        </w:div>
        <w:div w:id="1085347839">
          <w:marLeft w:val="0"/>
          <w:marRight w:val="0"/>
          <w:marTop w:val="0"/>
          <w:marBottom w:val="0"/>
          <w:divBdr>
            <w:top w:val="none" w:sz="0" w:space="0" w:color="auto"/>
            <w:left w:val="none" w:sz="0" w:space="0" w:color="auto"/>
            <w:bottom w:val="none" w:sz="0" w:space="0" w:color="auto"/>
            <w:right w:val="none" w:sz="0" w:space="0" w:color="auto"/>
          </w:divBdr>
          <w:divsChild>
            <w:div w:id="484862088">
              <w:marLeft w:val="0"/>
              <w:marRight w:val="0"/>
              <w:marTop w:val="0"/>
              <w:marBottom w:val="0"/>
              <w:divBdr>
                <w:top w:val="none" w:sz="0" w:space="0" w:color="auto"/>
                <w:left w:val="none" w:sz="0" w:space="0" w:color="auto"/>
                <w:bottom w:val="none" w:sz="0" w:space="0" w:color="auto"/>
                <w:right w:val="none" w:sz="0" w:space="0" w:color="auto"/>
              </w:divBdr>
            </w:div>
          </w:divsChild>
        </w:div>
        <w:div w:id="1742632630">
          <w:marLeft w:val="0"/>
          <w:marRight w:val="0"/>
          <w:marTop w:val="0"/>
          <w:marBottom w:val="0"/>
          <w:divBdr>
            <w:top w:val="none" w:sz="0" w:space="0" w:color="auto"/>
            <w:left w:val="none" w:sz="0" w:space="0" w:color="auto"/>
            <w:bottom w:val="none" w:sz="0" w:space="0" w:color="auto"/>
            <w:right w:val="none" w:sz="0" w:space="0" w:color="auto"/>
          </w:divBdr>
          <w:divsChild>
            <w:div w:id="356463959">
              <w:marLeft w:val="0"/>
              <w:marRight w:val="0"/>
              <w:marTop w:val="0"/>
              <w:marBottom w:val="0"/>
              <w:divBdr>
                <w:top w:val="none" w:sz="0" w:space="0" w:color="auto"/>
                <w:left w:val="none" w:sz="0" w:space="0" w:color="auto"/>
                <w:bottom w:val="none" w:sz="0" w:space="0" w:color="auto"/>
                <w:right w:val="none" w:sz="0" w:space="0" w:color="auto"/>
              </w:divBdr>
            </w:div>
          </w:divsChild>
        </w:div>
        <w:div w:id="2072996272">
          <w:marLeft w:val="0"/>
          <w:marRight w:val="0"/>
          <w:marTop w:val="0"/>
          <w:marBottom w:val="0"/>
          <w:divBdr>
            <w:top w:val="none" w:sz="0" w:space="0" w:color="auto"/>
            <w:left w:val="none" w:sz="0" w:space="0" w:color="auto"/>
            <w:bottom w:val="none" w:sz="0" w:space="0" w:color="auto"/>
            <w:right w:val="none" w:sz="0" w:space="0" w:color="auto"/>
          </w:divBdr>
          <w:divsChild>
            <w:div w:id="1442258532">
              <w:marLeft w:val="0"/>
              <w:marRight w:val="0"/>
              <w:marTop w:val="0"/>
              <w:marBottom w:val="0"/>
              <w:divBdr>
                <w:top w:val="none" w:sz="0" w:space="0" w:color="auto"/>
                <w:left w:val="none" w:sz="0" w:space="0" w:color="auto"/>
                <w:bottom w:val="none" w:sz="0" w:space="0" w:color="auto"/>
                <w:right w:val="none" w:sz="0" w:space="0" w:color="auto"/>
              </w:divBdr>
            </w:div>
          </w:divsChild>
        </w:div>
        <w:div w:id="1243106724">
          <w:marLeft w:val="0"/>
          <w:marRight w:val="0"/>
          <w:marTop w:val="0"/>
          <w:marBottom w:val="0"/>
          <w:divBdr>
            <w:top w:val="none" w:sz="0" w:space="0" w:color="auto"/>
            <w:left w:val="none" w:sz="0" w:space="0" w:color="auto"/>
            <w:bottom w:val="none" w:sz="0" w:space="0" w:color="auto"/>
            <w:right w:val="none" w:sz="0" w:space="0" w:color="auto"/>
          </w:divBdr>
          <w:divsChild>
            <w:div w:id="1061902788">
              <w:marLeft w:val="0"/>
              <w:marRight w:val="0"/>
              <w:marTop w:val="0"/>
              <w:marBottom w:val="0"/>
              <w:divBdr>
                <w:top w:val="none" w:sz="0" w:space="0" w:color="auto"/>
                <w:left w:val="none" w:sz="0" w:space="0" w:color="auto"/>
                <w:bottom w:val="none" w:sz="0" w:space="0" w:color="auto"/>
                <w:right w:val="none" w:sz="0" w:space="0" w:color="auto"/>
              </w:divBdr>
            </w:div>
          </w:divsChild>
        </w:div>
        <w:div w:id="1238133581">
          <w:marLeft w:val="0"/>
          <w:marRight w:val="0"/>
          <w:marTop w:val="0"/>
          <w:marBottom w:val="0"/>
          <w:divBdr>
            <w:top w:val="none" w:sz="0" w:space="0" w:color="auto"/>
            <w:left w:val="none" w:sz="0" w:space="0" w:color="auto"/>
            <w:bottom w:val="none" w:sz="0" w:space="0" w:color="auto"/>
            <w:right w:val="none" w:sz="0" w:space="0" w:color="auto"/>
          </w:divBdr>
          <w:divsChild>
            <w:div w:id="432552439">
              <w:marLeft w:val="0"/>
              <w:marRight w:val="0"/>
              <w:marTop w:val="0"/>
              <w:marBottom w:val="0"/>
              <w:divBdr>
                <w:top w:val="none" w:sz="0" w:space="0" w:color="auto"/>
                <w:left w:val="none" w:sz="0" w:space="0" w:color="auto"/>
                <w:bottom w:val="none" w:sz="0" w:space="0" w:color="auto"/>
                <w:right w:val="none" w:sz="0" w:space="0" w:color="auto"/>
              </w:divBdr>
            </w:div>
          </w:divsChild>
        </w:div>
        <w:div w:id="2105110664">
          <w:marLeft w:val="0"/>
          <w:marRight w:val="0"/>
          <w:marTop w:val="0"/>
          <w:marBottom w:val="0"/>
          <w:divBdr>
            <w:top w:val="none" w:sz="0" w:space="0" w:color="auto"/>
            <w:left w:val="none" w:sz="0" w:space="0" w:color="auto"/>
            <w:bottom w:val="none" w:sz="0" w:space="0" w:color="auto"/>
            <w:right w:val="none" w:sz="0" w:space="0" w:color="auto"/>
          </w:divBdr>
          <w:divsChild>
            <w:div w:id="508957213">
              <w:marLeft w:val="0"/>
              <w:marRight w:val="0"/>
              <w:marTop w:val="0"/>
              <w:marBottom w:val="0"/>
              <w:divBdr>
                <w:top w:val="none" w:sz="0" w:space="0" w:color="auto"/>
                <w:left w:val="none" w:sz="0" w:space="0" w:color="auto"/>
                <w:bottom w:val="none" w:sz="0" w:space="0" w:color="auto"/>
                <w:right w:val="none" w:sz="0" w:space="0" w:color="auto"/>
              </w:divBdr>
            </w:div>
          </w:divsChild>
        </w:div>
        <w:div w:id="1400445328">
          <w:marLeft w:val="0"/>
          <w:marRight w:val="0"/>
          <w:marTop w:val="0"/>
          <w:marBottom w:val="0"/>
          <w:divBdr>
            <w:top w:val="none" w:sz="0" w:space="0" w:color="auto"/>
            <w:left w:val="none" w:sz="0" w:space="0" w:color="auto"/>
            <w:bottom w:val="none" w:sz="0" w:space="0" w:color="auto"/>
            <w:right w:val="none" w:sz="0" w:space="0" w:color="auto"/>
          </w:divBdr>
          <w:divsChild>
            <w:div w:id="867373516">
              <w:marLeft w:val="0"/>
              <w:marRight w:val="0"/>
              <w:marTop w:val="0"/>
              <w:marBottom w:val="0"/>
              <w:divBdr>
                <w:top w:val="none" w:sz="0" w:space="0" w:color="auto"/>
                <w:left w:val="none" w:sz="0" w:space="0" w:color="auto"/>
                <w:bottom w:val="none" w:sz="0" w:space="0" w:color="auto"/>
                <w:right w:val="none" w:sz="0" w:space="0" w:color="auto"/>
              </w:divBdr>
            </w:div>
          </w:divsChild>
        </w:div>
        <w:div w:id="667830502">
          <w:marLeft w:val="0"/>
          <w:marRight w:val="0"/>
          <w:marTop w:val="0"/>
          <w:marBottom w:val="0"/>
          <w:divBdr>
            <w:top w:val="none" w:sz="0" w:space="0" w:color="auto"/>
            <w:left w:val="none" w:sz="0" w:space="0" w:color="auto"/>
            <w:bottom w:val="none" w:sz="0" w:space="0" w:color="auto"/>
            <w:right w:val="none" w:sz="0" w:space="0" w:color="auto"/>
          </w:divBdr>
          <w:divsChild>
            <w:div w:id="974683286">
              <w:marLeft w:val="0"/>
              <w:marRight w:val="0"/>
              <w:marTop w:val="0"/>
              <w:marBottom w:val="0"/>
              <w:divBdr>
                <w:top w:val="none" w:sz="0" w:space="0" w:color="auto"/>
                <w:left w:val="none" w:sz="0" w:space="0" w:color="auto"/>
                <w:bottom w:val="none" w:sz="0" w:space="0" w:color="auto"/>
                <w:right w:val="none" w:sz="0" w:space="0" w:color="auto"/>
              </w:divBdr>
            </w:div>
          </w:divsChild>
        </w:div>
        <w:div w:id="455805409">
          <w:marLeft w:val="0"/>
          <w:marRight w:val="0"/>
          <w:marTop w:val="0"/>
          <w:marBottom w:val="0"/>
          <w:divBdr>
            <w:top w:val="none" w:sz="0" w:space="0" w:color="auto"/>
            <w:left w:val="none" w:sz="0" w:space="0" w:color="auto"/>
            <w:bottom w:val="none" w:sz="0" w:space="0" w:color="auto"/>
            <w:right w:val="none" w:sz="0" w:space="0" w:color="auto"/>
          </w:divBdr>
          <w:divsChild>
            <w:div w:id="1206987863">
              <w:marLeft w:val="0"/>
              <w:marRight w:val="0"/>
              <w:marTop w:val="0"/>
              <w:marBottom w:val="0"/>
              <w:divBdr>
                <w:top w:val="none" w:sz="0" w:space="0" w:color="auto"/>
                <w:left w:val="none" w:sz="0" w:space="0" w:color="auto"/>
                <w:bottom w:val="none" w:sz="0" w:space="0" w:color="auto"/>
                <w:right w:val="none" w:sz="0" w:space="0" w:color="auto"/>
              </w:divBdr>
            </w:div>
          </w:divsChild>
        </w:div>
        <w:div w:id="512493967">
          <w:marLeft w:val="0"/>
          <w:marRight w:val="0"/>
          <w:marTop w:val="0"/>
          <w:marBottom w:val="0"/>
          <w:divBdr>
            <w:top w:val="none" w:sz="0" w:space="0" w:color="auto"/>
            <w:left w:val="none" w:sz="0" w:space="0" w:color="auto"/>
            <w:bottom w:val="none" w:sz="0" w:space="0" w:color="auto"/>
            <w:right w:val="none" w:sz="0" w:space="0" w:color="auto"/>
          </w:divBdr>
          <w:divsChild>
            <w:div w:id="355617471">
              <w:marLeft w:val="0"/>
              <w:marRight w:val="0"/>
              <w:marTop w:val="0"/>
              <w:marBottom w:val="0"/>
              <w:divBdr>
                <w:top w:val="none" w:sz="0" w:space="0" w:color="auto"/>
                <w:left w:val="none" w:sz="0" w:space="0" w:color="auto"/>
                <w:bottom w:val="none" w:sz="0" w:space="0" w:color="auto"/>
                <w:right w:val="none" w:sz="0" w:space="0" w:color="auto"/>
              </w:divBdr>
            </w:div>
          </w:divsChild>
        </w:div>
        <w:div w:id="637685625">
          <w:marLeft w:val="0"/>
          <w:marRight w:val="0"/>
          <w:marTop w:val="0"/>
          <w:marBottom w:val="0"/>
          <w:divBdr>
            <w:top w:val="none" w:sz="0" w:space="0" w:color="auto"/>
            <w:left w:val="none" w:sz="0" w:space="0" w:color="auto"/>
            <w:bottom w:val="none" w:sz="0" w:space="0" w:color="auto"/>
            <w:right w:val="none" w:sz="0" w:space="0" w:color="auto"/>
          </w:divBdr>
          <w:divsChild>
            <w:div w:id="1203251591">
              <w:marLeft w:val="0"/>
              <w:marRight w:val="0"/>
              <w:marTop w:val="0"/>
              <w:marBottom w:val="0"/>
              <w:divBdr>
                <w:top w:val="none" w:sz="0" w:space="0" w:color="auto"/>
                <w:left w:val="none" w:sz="0" w:space="0" w:color="auto"/>
                <w:bottom w:val="none" w:sz="0" w:space="0" w:color="auto"/>
                <w:right w:val="none" w:sz="0" w:space="0" w:color="auto"/>
              </w:divBdr>
            </w:div>
          </w:divsChild>
        </w:div>
        <w:div w:id="1041638413">
          <w:marLeft w:val="0"/>
          <w:marRight w:val="0"/>
          <w:marTop w:val="0"/>
          <w:marBottom w:val="0"/>
          <w:divBdr>
            <w:top w:val="none" w:sz="0" w:space="0" w:color="auto"/>
            <w:left w:val="none" w:sz="0" w:space="0" w:color="auto"/>
            <w:bottom w:val="none" w:sz="0" w:space="0" w:color="auto"/>
            <w:right w:val="none" w:sz="0" w:space="0" w:color="auto"/>
          </w:divBdr>
          <w:divsChild>
            <w:div w:id="1721200112">
              <w:marLeft w:val="0"/>
              <w:marRight w:val="0"/>
              <w:marTop w:val="0"/>
              <w:marBottom w:val="0"/>
              <w:divBdr>
                <w:top w:val="none" w:sz="0" w:space="0" w:color="auto"/>
                <w:left w:val="none" w:sz="0" w:space="0" w:color="auto"/>
                <w:bottom w:val="none" w:sz="0" w:space="0" w:color="auto"/>
                <w:right w:val="none" w:sz="0" w:space="0" w:color="auto"/>
              </w:divBdr>
            </w:div>
          </w:divsChild>
        </w:div>
        <w:div w:id="585648827">
          <w:marLeft w:val="0"/>
          <w:marRight w:val="0"/>
          <w:marTop w:val="0"/>
          <w:marBottom w:val="0"/>
          <w:divBdr>
            <w:top w:val="none" w:sz="0" w:space="0" w:color="auto"/>
            <w:left w:val="none" w:sz="0" w:space="0" w:color="auto"/>
            <w:bottom w:val="none" w:sz="0" w:space="0" w:color="auto"/>
            <w:right w:val="none" w:sz="0" w:space="0" w:color="auto"/>
          </w:divBdr>
          <w:divsChild>
            <w:div w:id="621693815">
              <w:marLeft w:val="0"/>
              <w:marRight w:val="0"/>
              <w:marTop w:val="0"/>
              <w:marBottom w:val="0"/>
              <w:divBdr>
                <w:top w:val="none" w:sz="0" w:space="0" w:color="auto"/>
                <w:left w:val="none" w:sz="0" w:space="0" w:color="auto"/>
                <w:bottom w:val="none" w:sz="0" w:space="0" w:color="auto"/>
                <w:right w:val="none" w:sz="0" w:space="0" w:color="auto"/>
              </w:divBdr>
            </w:div>
          </w:divsChild>
        </w:div>
        <w:div w:id="1979721348">
          <w:marLeft w:val="0"/>
          <w:marRight w:val="0"/>
          <w:marTop w:val="0"/>
          <w:marBottom w:val="0"/>
          <w:divBdr>
            <w:top w:val="none" w:sz="0" w:space="0" w:color="auto"/>
            <w:left w:val="none" w:sz="0" w:space="0" w:color="auto"/>
            <w:bottom w:val="none" w:sz="0" w:space="0" w:color="auto"/>
            <w:right w:val="none" w:sz="0" w:space="0" w:color="auto"/>
          </w:divBdr>
          <w:divsChild>
            <w:div w:id="151913212">
              <w:marLeft w:val="0"/>
              <w:marRight w:val="0"/>
              <w:marTop w:val="0"/>
              <w:marBottom w:val="0"/>
              <w:divBdr>
                <w:top w:val="none" w:sz="0" w:space="0" w:color="auto"/>
                <w:left w:val="none" w:sz="0" w:space="0" w:color="auto"/>
                <w:bottom w:val="none" w:sz="0" w:space="0" w:color="auto"/>
                <w:right w:val="none" w:sz="0" w:space="0" w:color="auto"/>
              </w:divBdr>
            </w:div>
          </w:divsChild>
        </w:div>
        <w:div w:id="669867148">
          <w:marLeft w:val="0"/>
          <w:marRight w:val="0"/>
          <w:marTop w:val="0"/>
          <w:marBottom w:val="0"/>
          <w:divBdr>
            <w:top w:val="none" w:sz="0" w:space="0" w:color="auto"/>
            <w:left w:val="none" w:sz="0" w:space="0" w:color="auto"/>
            <w:bottom w:val="none" w:sz="0" w:space="0" w:color="auto"/>
            <w:right w:val="none" w:sz="0" w:space="0" w:color="auto"/>
          </w:divBdr>
          <w:divsChild>
            <w:div w:id="553735171">
              <w:marLeft w:val="0"/>
              <w:marRight w:val="0"/>
              <w:marTop w:val="0"/>
              <w:marBottom w:val="0"/>
              <w:divBdr>
                <w:top w:val="none" w:sz="0" w:space="0" w:color="auto"/>
                <w:left w:val="none" w:sz="0" w:space="0" w:color="auto"/>
                <w:bottom w:val="none" w:sz="0" w:space="0" w:color="auto"/>
                <w:right w:val="none" w:sz="0" w:space="0" w:color="auto"/>
              </w:divBdr>
            </w:div>
          </w:divsChild>
        </w:div>
        <w:div w:id="1703093775">
          <w:marLeft w:val="0"/>
          <w:marRight w:val="0"/>
          <w:marTop w:val="0"/>
          <w:marBottom w:val="0"/>
          <w:divBdr>
            <w:top w:val="none" w:sz="0" w:space="0" w:color="auto"/>
            <w:left w:val="none" w:sz="0" w:space="0" w:color="auto"/>
            <w:bottom w:val="none" w:sz="0" w:space="0" w:color="auto"/>
            <w:right w:val="none" w:sz="0" w:space="0" w:color="auto"/>
          </w:divBdr>
          <w:divsChild>
            <w:div w:id="2121030488">
              <w:marLeft w:val="0"/>
              <w:marRight w:val="0"/>
              <w:marTop w:val="0"/>
              <w:marBottom w:val="0"/>
              <w:divBdr>
                <w:top w:val="none" w:sz="0" w:space="0" w:color="auto"/>
                <w:left w:val="none" w:sz="0" w:space="0" w:color="auto"/>
                <w:bottom w:val="none" w:sz="0" w:space="0" w:color="auto"/>
                <w:right w:val="none" w:sz="0" w:space="0" w:color="auto"/>
              </w:divBdr>
            </w:div>
          </w:divsChild>
        </w:div>
        <w:div w:id="392435945">
          <w:marLeft w:val="0"/>
          <w:marRight w:val="0"/>
          <w:marTop w:val="0"/>
          <w:marBottom w:val="0"/>
          <w:divBdr>
            <w:top w:val="none" w:sz="0" w:space="0" w:color="auto"/>
            <w:left w:val="none" w:sz="0" w:space="0" w:color="auto"/>
            <w:bottom w:val="none" w:sz="0" w:space="0" w:color="auto"/>
            <w:right w:val="none" w:sz="0" w:space="0" w:color="auto"/>
          </w:divBdr>
          <w:divsChild>
            <w:div w:id="484052363">
              <w:marLeft w:val="0"/>
              <w:marRight w:val="0"/>
              <w:marTop w:val="0"/>
              <w:marBottom w:val="0"/>
              <w:divBdr>
                <w:top w:val="none" w:sz="0" w:space="0" w:color="auto"/>
                <w:left w:val="none" w:sz="0" w:space="0" w:color="auto"/>
                <w:bottom w:val="none" w:sz="0" w:space="0" w:color="auto"/>
                <w:right w:val="none" w:sz="0" w:space="0" w:color="auto"/>
              </w:divBdr>
            </w:div>
          </w:divsChild>
        </w:div>
        <w:div w:id="1621719943">
          <w:marLeft w:val="0"/>
          <w:marRight w:val="0"/>
          <w:marTop w:val="0"/>
          <w:marBottom w:val="0"/>
          <w:divBdr>
            <w:top w:val="none" w:sz="0" w:space="0" w:color="auto"/>
            <w:left w:val="none" w:sz="0" w:space="0" w:color="auto"/>
            <w:bottom w:val="none" w:sz="0" w:space="0" w:color="auto"/>
            <w:right w:val="none" w:sz="0" w:space="0" w:color="auto"/>
          </w:divBdr>
          <w:divsChild>
            <w:div w:id="681591375">
              <w:marLeft w:val="0"/>
              <w:marRight w:val="0"/>
              <w:marTop w:val="0"/>
              <w:marBottom w:val="0"/>
              <w:divBdr>
                <w:top w:val="none" w:sz="0" w:space="0" w:color="auto"/>
                <w:left w:val="none" w:sz="0" w:space="0" w:color="auto"/>
                <w:bottom w:val="none" w:sz="0" w:space="0" w:color="auto"/>
                <w:right w:val="none" w:sz="0" w:space="0" w:color="auto"/>
              </w:divBdr>
            </w:div>
          </w:divsChild>
        </w:div>
        <w:div w:id="1533884562">
          <w:marLeft w:val="0"/>
          <w:marRight w:val="0"/>
          <w:marTop w:val="0"/>
          <w:marBottom w:val="0"/>
          <w:divBdr>
            <w:top w:val="none" w:sz="0" w:space="0" w:color="auto"/>
            <w:left w:val="none" w:sz="0" w:space="0" w:color="auto"/>
            <w:bottom w:val="none" w:sz="0" w:space="0" w:color="auto"/>
            <w:right w:val="none" w:sz="0" w:space="0" w:color="auto"/>
          </w:divBdr>
          <w:divsChild>
            <w:div w:id="204682923">
              <w:marLeft w:val="0"/>
              <w:marRight w:val="0"/>
              <w:marTop w:val="0"/>
              <w:marBottom w:val="0"/>
              <w:divBdr>
                <w:top w:val="none" w:sz="0" w:space="0" w:color="auto"/>
                <w:left w:val="none" w:sz="0" w:space="0" w:color="auto"/>
                <w:bottom w:val="none" w:sz="0" w:space="0" w:color="auto"/>
                <w:right w:val="none" w:sz="0" w:space="0" w:color="auto"/>
              </w:divBdr>
            </w:div>
          </w:divsChild>
        </w:div>
        <w:div w:id="1024867883">
          <w:marLeft w:val="0"/>
          <w:marRight w:val="0"/>
          <w:marTop w:val="0"/>
          <w:marBottom w:val="0"/>
          <w:divBdr>
            <w:top w:val="none" w:sz="0" w:space="0" w:color="auto"/>
            <w:left w:val="none" w:sz="0" w:space="0" w:color="auto"/>
            <w:bottom w:val="none" w:sz="0" w:space="0" w:color="auto"/>
            <w:right w:val="none" w:sz="0" w:space="0" w:color="auto"/>
          </w:divBdr>
          <w:divsChild>
            <w:div w:id="1106804206">
              <w:marLeft w:val="0"/>
              <w:marRight w:val="0"/>
              <w:marTop w:val="0"/>
              <w:marBottom w:val="0"/>
              <w:divBdr>
                <w:top w:val="none" w:sz="0" w:space="0" w:color="auto"/>
                <w:left w:val="none" w:sz="0" w:space="0" w:color="auto"/>
                <w:bottom w:val="none" w:sz="0" w:space="0" w:color="auto"/>
                <w:right w:val="none" w:sz="0" w:space="0" w:color="auto"/>
              </w:divBdr>
            </w:div>
          </w:divsChild>
        </w:div>
        <w:div w:id="1479108222">
          <w:marLeft w:val="0"/>
          <w:marRight w:val="0"/>
          <w:marTop w:val="0"/>
          <w:marBottom w:val="0"/>
          <w:divBdr>
            <w:top w:val="none" w:sz="0" w:space="0" w:color="auto"/>
            <w:left w:val="none" w:sz="0" w:space="0" w:color="auto"/>
            <w:bottom w:val="none" w:sz="0" w:space="0" w:color="auto"/>
            <w:right w:val="none" w:sz="0" w:space="0" w:color="auto"/>
          </w:divBdr>
          <w:divsChild>
            <w:div w:id="135727610">
              <w:marLeft w:val="0"/>
              <w:marRight w:val="0"/>
              <w:marTop w:val="0"/>
              <w:marBottom w:val="0"/>
              <w:divBdr>
                <w:top w:val="none" w:sz="0" w:space="0" w:color="auto"/>
                <w:left w:val="none" w:sz="0" w:space="0" w:color="auto"/>
                <w:bottom w:val="none" w:sz="0" w:space="0" w:color="auto"/>
                <w:right w:val="none" w:sz="0" w:space="0" w:color="auto"/>
              </w:divBdr>
            </w:div>
          </w:divsChild>
        </w:div>
        <w:div w:id="1776750805">
          <w:marLeft w:val="0"/>
          <w:marRight w:val="0"/>
          <w:marTop w:val="0"/>
          <w:marBottom w:val="0"/>
          <w:divBdr>
            <w:top w:val="none" w:sz="0" w:space="0" w:color="auto"/>
            <w:left w:val="none" w:sz="0" w:space="0" w:color="auto"/>
            <w:bottom w:val="none" w:sz="0" w:space="0" w:color="auto"/>
            <w:right w:val="none" w:sz="0" w:space="0" w:color="auto"/>
          </w:divBdr>
          <w:divsChild>
            <w:div w:id="384450921">
              <w:marLeft w:val="0"/>
              <w:marRight w:val="0"/>
              <w:marTop w:val="0"/>
              <w:marBottom w:val="0"/>
              <w:divBdr>
                <w:top w:val="none" w:sz="0" w:space="0" w:color="auto"/>
                <w:left w:val="none" w:sz="0" w:space="0" w:color="auto"/>
                <w:bottom w:val="none" w:sz="0" w:space="0" w:color="auto"/>
                <w:right w:val="none" w:sz="0" w:space="0" w:color="auto"/>
              </w:divBdr>
            </w:div>
          </w:divsChild>
        </w:div>
        <w:div w:id="583686777">
          <w:marLeft w:val="0"/>
          <w:marRight w:val="0"/>
          <w:marTop w:val="0"/>
          <w:marBottom w:val="0"/>
          <w:divBdr>
            <w:top w:val="none" w:sz="0" w:space="0" w:color="auto"/>
            <w:left w:val="none" w:sz="0" w:space="0" w:color="auto"/>
            <w:bottom w:val="none" w:sz="0" w:space="0" w:color="auto"/>
            <w:right w:val="none" w:sz="0" w:space="0" w:color="auto"/>
          </w:divBdr>
          <w:divsChild>
            <w:div w:id="933395482">
              <w:marLeft w:val="0"/>
              <w:marRight w:val="0"/>
              <w:marTop w:val="0"/>
              <w:marBottom w:val="0"/>
              <w:divBdr>
                <w:top w:val="none" w:sz="0" w:space="0" w:color="auto"/>
                <w:left w:val="none" w:sz="0" w:space="0" w:color="auto"/>
                <w:bottom w:val="none" w:sz="0" w:space="0" w:color="auto"/>
                <w:right w:val="none" w:sz="0" w:space="0" w:color="auto"/>
              </w:divBdr>
            </w:div>
          </w:divsChild>
        </w:div>
        <w:div w:id="1653365838">
          <w:marLeft w:val="0"/>
          <w:marRight w:val="0"/>
          <w:marTop w:val="0"/>
          <w:marBottom w:val="0"/>
          <w:divBdr>
            <w:top w:val="none" w:sz="0" w:space="0" w:color="auto"/>
            <w:left w:val="none" w:sz="0" w:space="0" w:color="auto"/>
            <w:bottom w:val="none" w:sz="0" w:space="0" w:color="auto"/>
            <w:right w:val="none" w:sz="0" w:space="0" w:color="auto"/>
          </w:divBdr>
          <w:divsChild>
            <w:div w:id="2049715015">
              <w:marLeft w:val="0"/>
              <w:marRight w:val="0"/>
              <w:marTop w:val="0"/>
              <w:marBottom w:val="0"/>
              <w:divBdr>
                <w:top w:val="none" w:sz="0" w:space="0" w:color="auto"/>
                <w:left w:val="none" w:sz="0" w:space="0" w:color="auto"/>
                <w:bottom w:val="none" w:sz="0" w:space="0" w:color="auto"/>
                <w:right w:val="none" w:sz="0" w:space="0" w:color="auto"/>
              </w:divBdr>
            </w:div>
          </w:divsChild>
        </w:div>
        <w:div w:id="1658337026">
          <w:marLeft w:val="0"/>
          <w:marRight w:val="0"/>
          <w:marTop w:val="0"/>
          <w:marBottom w:val="0"/>
          <w:divBdr>
            <w:top w:val="none" w:sz="0" w:space="0" w:color="auto"/>
            <w:left w:val="none" w:sz="0" w:space="0" w:color="auto"/>
            <w:bottom w:val="none" w:sz="0" w:space="0" w:color="auto"/>
            <w:right w:val="none" w:sz="0" w:space="0" w:color="auto"/>
          </w:divBdr>
          <w:divsChild>
            <w:div w:id="1101141386">
              <w:marLeft w:val="0"/>
              <w:marRight w:val="0"/>
              <w:marTop w:val="0"/>
              <w:marBottom w:val="0"/>
              <w:divBdr>
                <w:top w:val="none" w:sz="0" w:space="0" w:color="auto"/>
                <w:left w:val="none" w:sz="0" w:space="0" w:color="auto"/>
                <w:bottom w:val="none" w:sz="0" w:space="0" w:color="auto"/>
                <w:right w:val="none" w:sz="0" w:space="0" w:color="auto"/>
              </w:divBdr>
            </w:div>
          </w:divsChild>
        </w:div>
        <w:div w:id="1664895991">
          <w:marLeft w:val="0"/>
          <w:marRight w:val="0"/>
          <w:marTop w:val="0"/>
          <w:marBottom w:val="0"/>
          <w:divBdr>
            <w:top w:val="none" w:sz="0" w:space="0" w:color="auto"/>
            <w:left w:val="none" w:sz="0" w:space="0" w:color="auto"/>
            <w:bottom w:val="none" w:sz="0" w:space="0" w:color="auto"/>
            <w:right w:val="none" w:sz="0" w:space="0" w:color="auto"/>
          </w:divBdr>
          <w:divsChild>
            <w:div w:id="1921939260">
              <w:marLeft w:val="0"/>
              <w:marRight w:val="0"/>
              <w:marTop w:val="0"/>
              <w:marBottom w:val="0"/>
              <w:divBdr>
                <w:top w:val="none" w:sz="0" w:space="0" w:color="auto"/>
                <w:left w:val="none" w:sz="0" w:space="0" w:color="auto"/>
                <w:bottom w:val="none" w:sz="0" w:space="0" w:color="auto"/>
                <w:right w:val="none" w:sz="0" w:space="0" w:color="auto"/>
              </w:divBdr>
            </w:div>
          </w:divsChild>
        </w:div>
        <w:div w:id="1057625033">
          <w:marLeft w:val="0"/>
          <w:marRight w:val="0"/>
          <w:marTop w:val="0"/>
          <w:marBottom w:val="0"/>
          <w:divBdr>
            <w:top w:val="none" w:sz="0" w:space="0" w:color="auto"/>
            <w:left w:val="none" w:sz="0" w:space="0" w:color="auto"/>
            <w:bottom w:val="none" w:sz="0" w:space="0" w:color="auto"/>
            <w:right w:val="none" w:sz="0" w:space="0" w:color="auto"/>
          </w:divBdr>
          <w:divsChild>
            <w:div w:id="1388604458">
              <w:marLeft w:val="0"/>
              <w:marRight w:val="0"/>
              <w:marTop w:val="0"/>
              <w:marBottom w:val="0"/>
              <w:divBdr>
                <w:top w:val="none" w:sz="0" w:space="0" w:color="auto"/>
                <w:left w:val="none" w:sz="0" w:space="0" w:color="auto"/>
                <w:bottom w:val="none" w:sz="0" w:space="0" w:color="auto"/>
                <w:right w:val="none" w:sz="0" w:space="0" w:color="auto"/>
              </w:divBdr>
            </w:div>
          </w:divsChild>
        </w:div>
        <w:div w:id="1727726001">
          <w:marLeft w:val="0"/>
          <w:marRight w:val="0"/>
          <w:marTop w:val="0"/>
          <w:marBottom w:val="0"/>
          <w:divBdr>
            <w:top w:val="none" w:sz="0" w:space="0" w:color="auto"/>
            <w:left w:val="none" w:sz="0" w:space="0" w:color="auto"/>
            <w:bottom w:val="none" w:sz="0" w:space="0" w:color="auto"/>
            <w:right w:val="none" w:sz="0" w:space="0" w:color="auto"/>
          </w:divBdr>
          <w:divsChild>
            <w:div w:id="103040715">
              <w:marLeft w:val="0"/>
              <w:marRight w:val="0"/>
              <w:marTop w:val="0"/>
              <w:marBottom w:val="0"/>
              <w:divBdr>
                <w:top w:val="none" w:sz="0" w:space="0" w:color="auto"/>
                <w:left w:val="none" w:sz="0" w:space="0" w:color="auto"/>
                <w:bottom w:val="none" w:sz="0" w:space="0" w:color="auto"/>
                <w:right w:val="none" w:sz="0" w:space="0" w:color="auto"/>
              </w:divBdr>
            </w:div>
          </w:divsChild>
        </w:div>
        <w:div w:id="1803384302">
          <w:marLeft w:val="0"/>
          <w:marRight w:val="0"/>
          <w:marTop w:val="0"/>
          <w:marBottom w:val="0"/>
          <w:divBdr>
            <w:top w:val="none" w:sz="0" w:space="0" w:color="auto"/>
            <w:left w:val="none" w:sz="0" w:space="0" w:color="auto"/>
            <w:bottom w:val="none" w:sz="0" w:space="0" w:color="auto"/>
            <w:right w:val="none" w:sz="0" w:space="0" w:color="auto"/>
          </w:divBdr>
          <w:divsChild>
            <w:div w:id="1899827798">
              <w:marLeft w:val="0"/>
              <w:marRight w:val="0"/>
              <w:marTop w:val="0"/>
              <w:marBottom w:val="0"/>
              <w:divBdr>
                <w:top w:val="none" w:sz="0" w:space="0" w:color="auto"/>
                <w:left w:val="none" w:sz="0" w:space="0" w:color="auto"/>
                <w:bottom w:val="none" w:sz="0" w:space="0" w:color="auto"/>
                <w:right w:val="none" w:sz="0" w:space="0" w:color="auto"/>
              </w:divBdr>
            </w:div>
          </w:divsChild>
        </w:div>
        <w:div w:id="708577291">
          <w:marLeft w:val="0"/>
          <w:marRight w:val="0"/>
          <w:marTop w:val="0"/>
          <w:marBottom w:val="0"/>
          <w:divBdr>
            <w:top w:val="none" w:sz="0" w:space="0" w:color="auto"/>
            <w:left w:val="none" w:sz="0" w:space="0" w:color="auto"/>
            <w:bottom w:val="none" w:sz="0" w:space="0" w:color="auto"/>
            <w:right w:val="none" w:sz="0" w:space="0" w:color="auto"/>
          </w:divBdr>
          <w:divsChild>
            <w:div w:id="1312829721">
              <w:marLeft w:val="0"/>
              <w:marRight w:val="0"/>
              <w:marTop w:val="0"/>
              <w:marBottom w:val="0"/>
              <w:divBdr>
                <w:top w:val="none" w:sz="0" w:space="0" w:color="auto"/>
                <w:left w:val="none" w:sz="0" w:space="0" w:color="auto"/>
                <w:bottom w:val="none" w:sz="0" w:space="0" w:color="auto"/>
                <w:right w:val="none" w:sz="0" w:space="0" w:color="auto"/>
              </w:divBdr>
            </w:div>
          </w:divsChild>
        </w:div>
        <w:div w:id="95486244">
          <w:marLeft w:val="0"/>
          <w:marRight w:val="0"/>
          <w:marTop w:val="0"/>
          <w:marBottom w:val="0"/>
          <w:divBdr>
            <w:top w:val="none" w:sz="0" w:space="0" w:color="auto"/>
            <w:left w:val="none" w:sz="0" w:space="0" w:color="auto"/>
            <w:bottom w:val="none" w:sz="0" w:space="0" w:color="auto"/>
            <w:right w:val="none" w:sz="0" w:space="0" w:color="auto"/>
          </w:divBdr>
          <w:divsChild>
            <w:div w:id="536895888">
              <w:marLeft w:val="0"/>
              <w:marRight w:val="0"/>
              <w:marTop w:val="0"/>
              <w:marBottom w:val="0"/>
              <w:divBdr>
                <w:top w:val="none" w:sz="0" w:space="0" w:color="auto"/>
                <w:left w:val="none" w:sz="0" w:space="0" w:color="auto"/>
                <w:bottom w:val="none" w:sz="0" w:space="0" w:color="auto"/>
                <w:right w:val="none" w:sz="0" w:space="0" w:color="auto"/>
              </w:divBdr>
            </w:div>
          </w:divsChild>
        </w:div>
        <w:div w:id="1980525161">
          <w:marLeft w:val="0"/>
          <w:marRight w:val="0"/>
          <w:marTop w:val="0"/>
          <w:marBottom w:val="0"/>
          <w:divBdr>
            <w:top w:val="none" w:sz="0" w:space="0" w:color="auto"/>
            <w:left w:val="none" w:sz="0" w:space="0" w:color="auto"/>
            <w:bottom w:val="none" w:sz="0" w:space="0" w:color="auto"/>
            <w:right w:val="none" w:sz="0" w:space="0" w:color="auto"/>
          </w:divBdr>
          <w:divsChild>
            <w:div w:id="1381511428">
              <w:marLeft w:val="0"/>
              <w:marRight w:val="0"/>
              <w:marTop w:val="0"/>
              <w:marBottom w:val="0"/>
              <w:divBdr>
                <w:top w:val="none" w:sz="0" w:space="0" w:color="auto"/>
                <w:left w:val="none" w:sz="0" w:space="0" w:color="auto"/>
                <w:bottom w:val="none" w:sz="0" w:space="0" w:color="auto"/>
                <w:right w:val="none" w:sz="0" w:space="0" w:color="auto"/>
              </w:divBdr>
            </w:div>
          </w:divsChild>
        </w:div>
        <w:div w:id="415248106">
          <w:marLeft w:val="0"/>
          <w:marRight w:val="0"/>
          <w:marTop w:val="0"/>
          <w:marBottom w:val="0"/>
          <w:divBdr>
            <w:top w:val="none" w:sz="0" w:space="0" w:color="auto"/>
            <w:left w:val="none" w:sz="0" w:space="0" w:color="auto"/>
            <w:bottom w:val="none" w:sz="0" w:space="0" w:color="auto"/>
            <w:right w:val="none" w:sz="0" w:space="0" w:color="auto"/>
          </w:divBdr>
          <w:divsChild>
            <w:div w:id="2006324076">
              <w:marLeft w:val="0"/>
              <w:marRight w:val="0"/>
              <w:marTop w:val="0"/>
              <w:marBottom w:val="0"/>
              <w:divBdr>
                <w:top w:val="none" w:sz="0" w:space="0" w:color="auto"/>
                <w:left w:val="none" w:sz="0" w:space="0" w:color="auto"/>
                <w:bottom w:val="none" w:sz="0" w:space="0" w:color="auto"/>
                <w:right w:val="none" w:sz="0" w:space="0" w:color="auto"/>
              </w:divBdr>
            </w:div>
          </w:divsChild>
        </w:div>
        <w:div w:id="2050297519">
          <w:marLeft w:val="0"/>
          <w:marRight w:val="0"/>
          <w:marTop w:val="0"/>
          <w:marBottom w:val="0"/>
          <w:divBdr>
            <w:top w:val="none" w:sz="0" w:space="0" w:color="auto"/>
            <w:left w:val="none" w:sz="0" w:space="0" w:color="auto"/>
            <w:bottom w:val="none" w:sz="0" w:space="0" w:color="auto"/>
            <w:right w:val="none" w:sz="0" w:space="0" w:color="auto"/>
          </w:divBdr>
          <w:divsChild>
            <w:div w:id="1705910544">
              <w:marLeft w:val="0"/>
              <w:marRight w:val="0"/>
              <w:marTop w:val="0"/>
              <w:marBottom w:val="0"/>
              <w:divBdr>
                <w:top w:val="none" w:sz="0" w:space="0" w:color="auto"/>
                <w:left w:val="none" w:sz="0" w:space="0" w:color="auto"/>
                <w:bottom w:val="none" w:sz="0" w:space="0" w:color="auto"/>
                <w:right w:val="none" w:sz="0" w:space="0" w:color="auto"/>
              </w:divBdr>
            </w:div>
          </w:divsChild>
        </w:div>
        <w:div w:id="1992245730">
          <w:marLeft w:val="0"/>
          <w:marRight w:val="0"/>
          <w:marTop w:val="0"/>
          <w:marBottom w:val="0"/>
          <w:divBdr>
            <w:top w:val="none" w:sz="0" w:space="0" w:color="auto"/>
            <w:left w:val="none" w:sz="0" w:space="0" w:color="auto"/>
            <w:bottom w:val="none" w:sz="0" w:space="0" w:color="auto"/>
            <w:right w:val="none" w:sz="0" w:space="0" w:color="auto"/>
          </w:divBdr>
          <w:divsChild>
            <w:div w:id="1768185005">
              <w:marLeft w:val="0"/>
              <w:marRight w:val="0"/>
              <w:marTop w:val="0"/>
              <w:marBottom w:val="0"/>
              <w:divBdr>
                <w:top w:val="none" w:sz="0" w:space="0" w:color="auto"/>
                <w:left w:val="none" w:sz="0" w:space="0" w:color="auto"/>
                <w:bottom w:val="none" w:sz="0" w:space="0" w:color="auto"/>
                <w:right w:val="none" w:sz="0" w:space="0" w:color="auto"/>
              </w:divBdr>
            </w:div>
          </w:divsChild>
        </w:div>
        <w:div w:id="1688948185">
          <w:marLeft w:val="0"/>
          <w:marRight w:val="0"/>
          <w:marTop w:val="0"/>
          <w:marBottom w:val="0"/>
          <w:divBdr>
            <w:top w:val="none" w:sz="0" w:space="0" w:color="auto"/>
            <w:left w:val="none" w:sz="0" w:space="0" w:color="auto"/>
            <w:bottom w:val="none" w:sz="0" w:space="0" w:color="auto"/>
            <w:right w:val="none" w:sz="0" w:space="0" w:color="auto"/>
          </w:divBdr>
          <w:divsChild>
            <w:div w:id="209263961">
              <w:marLeft w:val="0"/>
              <w:marRight w:val="0"/>
              <w:marTop w:val="0"/>
              <w:marBottom w:val="0"/>
              <w:divBdr>
                <w:top w:val="none" w:sz="0" w:space="0" w:color="auto"/>
                <w:left w:val="none" w:sz="0" w:space="0" w:color="auto"/>
                <w:bottom w:val="none" w:sz="0" w:space="0" w:color="auto"/>
                <w:right w:val="none" w:sz="0" w:space="0" w:color="auto"/>
              </w:divBdr>
            </w:div>
          </w:divsChild>
        </w:div>
        <w:div w:id="532958231">
          <w:marLeft w:val="0"/>
          <w:marRight w:val="0"/>
          <w:marTop w:val="0"/>
          <w:marBottom w:val="0"/>
          <w:divBdr>
            <w:top w:val="none" w:sz="0" w:space="0" w:color="auto"/>
            <w:left w:val="none" w:sz="0" w:space="0" w:color="auto"/>
            <w:bottom w:val="none" w:sz="0" w:space="0" w:color="auto"/>
            <w:right w:val="none" w:sz="0" w:space="0" w:color="auto"/>
          </w:divBdr>
          <w:divsChild>
            <w:div w:id="643315513">
              <w:marLeft w:val="0"/>
              <w:marRight w:val="0"/>
              <w:marTop w:val="0"/>
              <w:marBottom w:val="0"/>
              <w:divBdr>
                <w:top w:val="none" w:sz="0" w:space="0" w:color="auto"/>
                <w:left w:val="none" w:sz="0" w:space="0" w:color="auto"/>
                <w:bottom w:val="none" w:sz="0" w:space="0" w:color="auto"/>
                <w:right w:val="none" w:sz="0" w:space="0" w:color="auto"/>
              </w:divBdr>
            </w:div>
          </w:divsChild>
        </w:div>
        <w:div w:id="1216241290">
          <w:marLeft w:val="0"/>
          <w:marRight w:val="0"/>
          <w:marTop w:val="0"/>
          <w:marBottom w:val="0"/>
          <w:divBdr>
            <w:top w:val="none" w:sz="0" w:space="0" w:color="auto"/>
            <w:left w:val="none" w:sz="0" w:space="0" w:color="auto"/>
            <w:bottom w:val="none" w:sz="0" w:space="0" w:color="auto"/>
            <w:right w:val="none" w:sz="0" w:space="0" w:color="auto"/>
          </w:divBdr>
          <w:divsChild>
            <w:div w:id="436101369">
              <w:marLeft w:val="0"/>
              <w:marRight w:val="0"/>
              <w:marTop w:val="0"/>
              <w:marBottom w:val="0"/>
              <w:divBdr>
                <w:top w:val="none" w:sz="0" w:space="0" w:color="auto"/>
                <w:left w:val="none" w:sz="0" w:space="0" w:color="auto"/>
                <w:bottom w:val="none" w:sz="0" w:space="0" w:color="auto"/>
                <w:right w:val="none" w:sz="0" w:space="0" w:color="auto"/>
              </w:divBdr>
            </w:div>
          </w:divsChild>
        </w:div>
        <w:div w:id="574781119">
          <w:marLeft w:val="0"/>
          <w:marRight w:val="0"/>
          <w:marTop w:val="0"/>
          <w:marBottom w:val="0"/>
          <w:divBdr>
            <w:top w:val="none" w:sz="0" w:space="0" w:color="auto"/>
            <w:left w:val="none" w:sz="0" w:space="0" w:color="auto"/>
            <w:bottom w:val="none" w:sz="0" w:space="0" w:color="auto"/>
            <w:right w:val="none" w:sz="0" w:space="0" w:color="auto"/>
          </w:divBdr>
          <w:divsChild>
            <w:div w:id="2016296501">
              <w:marLeft w:val="0"/>
              <w:marRight w:val="0"/>
              <w:marTop w:val="0"/>
              <w:marBottom w:val="0"/>
              <w:divBdr>
                <w:top w:val="none" w:sz="0" w:space="0" w:color="auto"/>
                <w:left w:val="none" w:sz="0" w:space="0" w:color="auto"/>
                <w:bottom w:val="none" w:sz="0" w:space="0" w:color="auto"/>
                <w:right w:val="none" w:sz="0" w:space="0" w:color="auto"/>
              </w:divBdr>
            </w:div>
          </w:divsChild>
        </w:div>
        <w:div w:id="686515943">
          <w:marLeft w:val="0"/>
          <w:marRight w:val="0"/>
          <w:marTop w:val="0"/>
          <w:marBottom w:val="0"/>
          <w:divBdr>
            <w:top w:val="none" w:sz="0" w:space="0" w:color="auto"/>
            <w:left w:val="none" w:sz="0" w:space="0" w:color="auto"/>
            <w:bottom w:val="none" w:sz="0" w:space="0" w:color="auto"/>
            <w:right w:val="none" w:sz="0" w:space="0" w:color="auto"/>
          </w:divBdr>
          <w:divsChild>
            <w:div w:id="610085748">
              <w:marLeft w:val="0"/>
              <w:marRight w:val="0"/>
              <w:marTop w:val="0"/>
              <w:marBottom w:val="0"/>
              <w:divBdr>
                <w:top w:val="none" w:sz="0" w:space="0" w:color="auto"/>
                <w:left w:val="none" w:sz="0" w:space="0" w:color="auto"/>
                <w:bottom w:val="none" w:sz="0" w:space="0" w:color="auto"/>
                <w:right w:val="none" w:sz="0" w:space="0" w:color="auto"/>
              </w:divBdr>
            </w:div>
          </w:divsChild>
        </w:div>
        <w:div w:id="1805001277">
          <w:marLeft w:val="0"/>
          <w:marRight w:val="0"/>
          <w:marTop w:val="0"/>
          <w:marBottom w:val="0"/>
          <w:divBdr>
            <w:top w:val="none" w:sz="0" w:space="0" w:color="auto"/>
            <w:left w:val="none" w:sz="0" w:space="0" w:color="auto"/>
            <w:bottom w:val="none" w:sz="0" w:space="0" w:color="auto"/>
            <w:right w:val="none" w:sz="0" w:space="0" w:color="auto"/>
          </w:divBdr>
          <w:divsChild>
            <w:div w:id="1598364189">
              <w:marLeft w:val="0"/>
              <w:marRight w:val="0"/>
              <w:marTop w:val="0"/>
              <w:marBottom w:val="0"/>
              <w:divBdr>
                <w:top w:val="none" w:sz="0" w:space="0" w:color="auto"/>
                <w:left w:val="none" w:sz="0" w:space="0" w:color="auto"/>
                <w:bottom w:val="none" w:sz="0" w:space="0" w:color="auto"/>
                <w:right w:val="none" w:sz="0" w:space="0" w:color="auto"/>
              </w:divBdr>
            </w:div>
          </w:divsChild>
        </w:div>
        <w:div w:id="1613048221">
          <w:marLeft w:val="0"/>
          <w:marRight w:val="0"/>
          <w:marTop w:val="0"/>
          <w:marBottom w:val="0"/>
          <w:divBdr>
            <w:top w:val="none" w:sz="0" w:space="0" w:color="auto"/>
            <w:left w:val="none" w:sz="0" w:space="0" w:color="auto"/>
            <w:bottom w:val="none" w:sz="0" w:space="0" w:color="auto"/>
            <w:right w:val="none" w:sz="0" w:space="0" w:color="auto"/>
          </w:divBdr>
          <w:divsChild>
            <w:div w:id="296302742">
              <w:marLeft w:val="0"/>
              <w:marRight w:val="0"/>
              <w:marTop w:val="0"/>
              <w:marBottom w:val="0"/>
              <w:divBdr>
                <w:top w:val="none" w:sz="0" w:space="0" w:color="auto"/>
                <w:left w:val="none" w:sz="0" w:space="0" w:color="auto"/>
                <w:bottom w:val="none" w:sz="0" w:space="0" w:color="auto"/>
                <w:right w:val="none" w:sz="0" w:space="0" w:color="auto"/>
              </w:divBdr>
            </w:div>
          </w:divsChild>
        </w:div>
        <w:div w:id="592401943">
          <w:marLeft w:val="0"/>
          <w:marRight w:val="0"/>
          <w:marTop w:val="0"/>
          <w:marBottom w:val="0"/>
          <w:divBdr>
            <w:top w:val="none" w:sz="0" w:space="0" w:color="auto"/>
            <w:left w:val="none" w:sz="0" w:space="0" w:color="auto"/>
            <w:bottom w:val="none" w:sz="0" w:space="0" w:color="auto"/>
            <w:right w:val="none" w:sz="0" w:space="0" w:color="auto"/>
          </w:divBdr>
          <w:divsChild>
            <w:div w:id="84542682">
              <w:marLeft w:val="0"/>
              <w:marRight w:val="0"/>
              <w:marTop w:val="0"/>
              <w:marBottom w:val="0"/>
              <w:divBdr>
                <w:top w:val="none" w:sz="0" w:space="0" w:color="auto"/>
                <w:left w:val="none" w:sz="0" w:space="0" w:color="auto"/>
                <w:bottom w:val="none" w:sz="0" w:space="0" w:color="auto"/>
                <w:right w:val="none" w:sz="0" w:space="0" w:color="auto"/>
              </w:divBdr>
            </w:div>
          </w:divsChild>
        </w:div>
        <w:div w:id="759907250">
          <w:marLeft w:val="0"/>
          <w:marRight w:val="0"/>
          <w:marTop w:val="0"/>
          <w:marBottom w:val="0"/>
          <w:divBdr>
            <w:top w:val="none" w:sz="0" w:space="0" w:color="auto"/>
            <w:left w:val="none" w:sz="0" w:space="0" w:color="auto"/>
            <w:bottom w:val="none" w:sz="0" w:space="0" w:color="auto"/>
            <w:right w:val="none" w:sz="0" w:space="0" w:color="auto"/>
          </w:divBdr>
          <w:divsChild>
            <w:div w:id="1179810973">
              <w:marLeft w:val="0"/>
              <w:marRight w:val="0"/>
              <w:marTop w:val="0"/>
              <w:marBottom w:val="0"/>
              <w:divBdr>
                <w:top w:val="none" w:sz="0" w:space="0" w:color="auto"/>
                <w:left w:val="none" w:sz="0" w:space="0" w:color="auto"/>
                <w:bottom w:val="none" w:sz="0" w:space="0" w:color="auto"/>
                <w:right w:val="none" w:sz="0" w:space="0" w:color="auto"/>
              </w:divBdr>
            </w:div>
          </w:divsChild>
        </w:div>
        <w:div w:id="1032417022">
          <w:marLeft w:val="0"/>
          <w:marRight w:val="0"/>
          <w:marTop w:val="0"/>
          <w:marBottom w:val="0"/>
          <w:divBdr>
            <w:top w:val="none" w:sz="0" w:space="0" w:color="auto"/>
            <w:left w:val="none" w:sz="0" w:space="0" w:color="auto"/>
            <w:bottom w:val="none" w:sz="0" w:space="0" w:color="auto"/>
            <w:right w:val="none" w:sz="0" w:space="0" w:color="auto"/>
          </w:divBdr>
          <w:divsChild>
            <w:div w:id="458957621">
              <w:marLeft w:val="0"/>
              <w:marRight w:val="0"/>
              <w:marTop w:val="0"/>
              <w:marBottom w:val="0"/>
              <w:divBdr>
                <w:top w:val="none" w:sz="0" w:space="0" w:color="auto"/>
                <w:left w:val="none" w:sz="0" w:space="0" w:color="auto"/>
                <w:bottom w:val="none" w:sz="0" w:space="0" w:color="auto"/>
                <w:right w:val="none" w:sz="0" w:space="0" w:color="auto"/>
              </w:divBdr>
            </w:div>
          </w:divsChild>
        </w:div>
        <w:div w:id="19862477">
          <w:marLeft w:val="0"/>
          <w:marRight w:val="0"/>
          <w:marTop w:val="0"/>
          <w:marBottom w:val="0"/>
          <w:divBdr>
            <w:top w:val="none" w:sz="0" w:space="0" w:color="auto"/>
            <w:left w:val="none" w:sz="0" w:space="0" w:color="auto"/>
            <w:bottom w:val="none" w:sz="0" w:space="0" w:color="auto"/>
            <w:right w:val="none" w:sz="0" w:space="0" w:color="auto"/>
          </w:divBdr>
          <w:divsChild>
            <w:div w:id="527256101">
              <w:marLeft w:val="0"/>
              <w:marRight w:val="0"/>
              <w:marTop w:val="0"/>
              <w:marBottom w:val="0"/>
              <w:divBdr>
                <w:top w:val="none" w:sz="0" w:space="0" w:color="auto"/>
                <w:left w:val="none" w:sz="0" w:space="0" w:color="auto"/>
                <w:bottom w:val="none" w:sz="0" w:space="0" w:color="auto"/>
                <w:right w:val="none" w:sz="0" w:space="0" w:color="auto"/>
              </w:divBdr>
            </w:div>
          </w:divsChild>
        </w:div>
        <w:div w:id="979767092">
          <w:marLeft w:val="0"/>
          <w:marRight w:val="0"/>
          <w:marTop w:val="0"/>
          <w:marBottom w:val="0"/>
          <w:divBdr>
            <w:top w:val="none" w:sz="0" w:space="0" w:color="auto"/>
            <w:left w:val="none" w:sz="0" w:space="0" w:color="auto"/>
            <w:bottom w:val="none" w:sz="0" w:space="0" w:color="auto"/>
            <w:right w:val="none" w:sz="0" w:space="0" w:color="auto"/>
          </w:divBdr>
          <w:divsChild>
            <w:div w:id="547377689">
              <w:marLeft w:val="0"/>
              <w:marRight w:val="0"/>
              <w:marTop w:val="0"/>
              <w:marBottom w:val="0"/>
              <w:divBdr>
                <w:top w:val="none" w:sz="0" w:space="0" w:color="auto"/>
                <w:left w:val="none" w:sz="0" w:space="0" w:color="auto"/>
                <w:bottom w:val="none" w:sz="0" w:space="0" w:color="auto"/>
                <w:right w:val="none" w:sz="0" w:space="0" w:color="auto"/>
              </w:divBdr>
            </w:div>
          </w:divsChild>
        </w:div>
        <w:div w:id="1145590367">
          <w:marLeft w:val="0"/>
          <w:marRight w:val="0"/>
          <w:marTop w:val="0"/>
          <w:marBottom w:val="0"/>
          <w:divBdr>
            <w:top w:val="none" w:sz="0" w:space="0" w:color="auto"/>
            <w:left w:val="none" w:sz="0" w:space="0" w:color="auto"/>
            <w:bottom w:val="none" w:sz="0" w:space="0" w:color="auto"/>
            <w:right w:val="none" w:sz="0" w:space="0" w:color="auto"/>
          </w:divBdr>
          <w:divsChild>
            <w:div w:id="1490709790">
              <w:marLeft w:val="0"/>
              <w:marRight w:val="0"/>
              <w:marTop w:val="0"/>
              <w:marBottom w:val="0"/>
              <w:divBdr>
                <w:top w:val="none" w:sz="0" w:space="0" w:color="auto"/>
                <w:left w:val="none" w:sz="0" w:space="0" w:color="auto"/>
                <w:bottom w:val="none" w:sz="0" w:space="0" w:color="auto"/>
                <w:right w:val="none" w:sz="0" w:space="0" w:color="auto"/>
              </w:divBdr>
            </w:div>
          </w:divsChild>
        </w:div>
        <w:div w:id="2086756121">
          <w:marLeft w:val="0"/>
          <w:marRight w:val="0"/>
          <w:marTop w:val="0"/>
          <w:marBottom w:val="0"/>
          <w:divBdr>
            <w:top w:val="none" w:sz="0" w:space="0" w:color="auto"/>
            <w:left w:val="none" w:sz="0" w:space="0" w:color="auto"/>
            <w:bottom w:val="none" w:sz="0" w:space="0" w:color="auto"/>
            <w:right w:val="none" w:sz="0" w:space="0" w:color="auto"/>
          </w:divBdr>
          <w:divsChild>
            <w:div w:id="434440843">
              <w:marLeft w:val="0"/>
              <w:marRight w:val="0"/>
              <w:marTop w:val="0"/>
              <w:marBottom w:val="0"/>
              <w:divBdr>
                <w:top w:val="none" w:sz="0" w:space="0" w:color="auto"/>
                <w:left w:val="none" w:sz="0" w:space="0" w:color="auto"/>
                <w:bottom w:val="none" w:sz="0" w:space="0" w:color="auto"/>
                <w:right w:val="none" w:sz="0" w:space="0" w:color="auto"/>
              </w:divBdr>
            </w:div>
          </w:divsChild>
        </w:div>
        <w:div w:id="1811315558">
          <w:marLeft w:val="0"/>
          <w:marRight w:val="0"/>
          <w:marTop w:val="0"/>
          <w:marBottom w:val="0"/>
          <w:divBdr>
            <w:top w:val="none" w:sz="0" w:space="0" w:color="auto"/>
            <w:left w:val="none" w:sz="0" w:space="0" w:color="auto"/>
            <w:bottom w:val="none" w:sz="0" w:space="0" w:color="auto"/>
            <w:right w:val="none" w:sz="0" w:space="0" w:color="auto"/>
          </w:divBdr>
          <w:divsChild>
            <w:div w:id="1916739239">
              <w:marLeft w:val="0"/>
              <w:marRight w:val="0"/>
              <w:marTop w:val="0"/>
              <w:marBottom w:val="0"/>
              <w:divBdr>
                <w:top w:val="none" w:sz="0" w:space="0" w:color="auto"/>
                <w:left w:val="none" w:sz="0" w:space="0" w:color="auto"/>
                <w:bottom w:val="none" w:sz="0" w:space="0" w:color="auto"/>
                <w:right w:val="none" w:sz="0" w:space="0" w:color="auto"/>
              </w:divBdr>
            </w:div>
          </w:divsChild>
        </w:div>
        <w:div w:id="485825081">
          <w:marLeft w:val="0"/>
          <w:marRight w:val="0"/>
          <w:marTop w:val="0"/>
          <w:marBottom w:val="0"/>
          <w:divBdr>
            <w:top w:val="none" w:sz="0" w:space="0" w:color="auto"/>
            <w:left w:val="none" w:sz="0" w:space="0" w:color="auto"/>
            <w:bottom w:val="none" w:sz="0" w:space="0" w:color="auto"/>
            <w:right w:val="none" w:sz="0" w:space="0" w:color="auto"/>
          </w:divBdr>
          <w:divsChild>
            <w:div w:id="910500817">
              <w:marLeft w:val="0"/>
              <w:marRight w:val="0"/>
              <w:marTop w:val="0"/>
              <w:marBottom w:val="0"/>
              <w:divBdr>
                <w:top w:val="none" w:sz="0" w:space="0" w:color="auto"/>
                <w:left w:val="none" w:sz="0" w:space="0" w:color="auto"/>
                <w:bottom w:val="none" w:sz="0" w:space="0" w:color="auto"/>
                <w:right w:val="none" w:sz="0" w:space="0" w:color="auto"/>
              </w:divBdr>
            </w:div>
          </w:divsChild>
        </w:div>
        <w:div w:id="950168856">
          <w:marLeft w:val="0"/>
          <w:marRight w:val="0"/>
          <w:marTop w:val="0"/>
          <w:marBottom w:val="0"/>
          <w:divBdr>
            <w:top w:val="none" w:sz="0" w:space="0" w:color="auto"/>
            <w:left w:val="none" w:sz="0" w:space="0" w:color="auto"/>
            <w:bottom w:val="none" w:sz="0" w:space="0" w:color="auto"/>
            <w:right w:val="none" w:sz="0" w:space="0" w:color="auto"/>
          </w:divBdr>
          <w:divsChild>
            <w:div w:id="130951296">
              <w:marLeft w:val="0"/>
              <w:marRight w:val="0"/>
              <w:marTop w:val="0"/>
              <w:marBottom w:val="0"/>
              <w:divBdr>
                <w:top w:val="none" w:sz="0" w:space="0" w:color="auto"/>
                <w:left w:val="none" w:sz="0" w:space="0" w:color="auto"/>
                <w:bottom w:val="none" w:sz="0" w:space="0" w:color="auto"/>
                <w:right w:val="none" w:sz="0" w:space="0" w:color="auto"/>
              </w:divBdr>
            </w:div>
          </w:divsChild>
        </w:div>
        <w:div w:id="2076658374">
          <w:marLeft w:val="0"/>
          <w:marRight w:val="0"/>
          <w:marTop w:val="0"/>
          <w:marBottom w:val="0"/>
          <w:divBdr>
            <w:top w:val="none" w:sz="0" w:space="0" w:color="auto"/>
            <w:left w:val="none" w:sz="0" w:space="0" w:color="auto"/>
            <w:bottom w:val="none" w:sz="0" w:space="0" w:color="auto"/>
            <w:right w:val="none" w:sz="0" w:space="0" w:color="auto"/>
          </w:divBdr>
          <w:divsChild>
            <w:div w:id="1647516657">
              <w:marLeft w:val="0"/>
              <w:marRight w:val="0"/>
              <w:marTop w:val="0"/>
              <w:marBottom w:val="0"/>
              <w:divBdr>
                <w:top w:val="none" w:sz="0" w:space="0" w:color="auto"/>
                <w:left w:val="none" w:sz="0" w:space="0" w:color="auto"/>
                <w:bottom w:val="none" w:sz="0" w:space="0" w:color="auto"/>
                <w:right w:val="none" w:sz="0" w:space="0" w:color="auto"/>
              </w:divBdr>
            </w:div>
          </w:divsChild>
        </w:div>
        <w:div w:id="144249298">
          <w:marLeft w:val="0"/>
          <w:marRight w:val="0"/>
          <w:marTop w:val="0"/>
          <w:marBottom w:val="0"/>
          <w:divBdr>
            <w:top w:val="none" w:sz="0" w:space="0" w:color="auto"/>
            <w:left w:val="none" w:sz="0" w:space="0" w:color="auto"/>
            <w:bottom w:val="none" w:sz="0" w:space="0" w:color="auto"/>
            <w:right w:val="none" w:sz="0" w:space="0" w:color="auto"/>
          </w:divBdr>
          <w:divsChild>
            <w:div w:id="5181582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1785530">
      <w:bodyDiv w:val="1"/>
      <w:marLeft w:val="0"/>
      <w:marRight w:val="0"/>
      <w:marTop w:val="0"/>
      <w:marBottom w:val="0"/>
      <w:divBdr>
        <w:top w:val="none" w:sz="0" w:space="0" w:color="auto"/>
        <w:left w:val="none" w:sz="0" w:space="0" w:color="auto"/>
        <w:bottom w:val="none" w:sz="0" w:space="0" w:color="auto"/>
        <w:right w:val="none" w:sz="0" w:space="0" w:color="auto"/>
      </w:divBdr>
    </w:div>
    <w:div w:id="1369135830">
      <w:bodyDiv w:val="1"/>
      <w:marLeft w:val="0"/>
      <w:marRight w:val="0"/>
      <w:marTop w:val="0"/>
      <w:marBottom w:val="0"/>
      <w:divBdr>
        <w:top w:val="none" w:sz="0" w:space="0" w:color="auto"/>
        <w:left w:val="none" w:sz="0" w:space="0" w:color="auto"/>
        <w:bottom w:val="none" w:sz="0" w:space="0" w:color="auto"/>
        <w:right w:val="none" w:sz="0" w:space="0" w:color="auto"/>
      </w:divBdr>
    </w:div>
    <w:div w:id="1490512945">
      <w:bodyDiv w:val="1"/>
      <w:marLeft w:val="0"/>
      <w:marRight w:val="0"/>
      <w:marTop w:val="0"/>
      <w:marBottom w:val="0"/>
      <w:divBdr>
        <w:top w:val="none" w:sz="0" w:space="0" w:color="auto"/>
        <w:left w:val="none" w:sz="0" w:space="0" w:color="auto"/>
        <w:bottom w:val="none" w:sz="0" w:space="0" w:color="auto"/>
        <w:right w:val="none" w:sz="0" w:space="0" w:color="auto"/>
      </w:divBdr>
      <w:divsChild>
        <w:div w:id="1027104634">
          <w:blockQuote w:val="1"/>
          <w:marLeft w:val="720"/>
          <w:marRight w:val="720"/>
          <w:marTop w:val="100"/>
          <w:marBottom w:val="100"/>
          <w:divBdr>
            <w:top w:val="none" w:sz="0" w:space="0" w:color="auto"/>
            <w:left w:val="none" w:sz="0" w:space="0" w:color="auto"/>
            <w:bottom w:val="none" w:sz="0" w:space="0" w:color="auto"/>
            <w:right w:val="none" w:sz="0" w:space="0" w:color="auto"/>
          </w:divBdr>
        </w:div>
        <w:div w:id="1560483309">
          <w:blockQuote w:val="1"/>
          <w:marLeft w:val="720"/>
          <w:marRight w:val="720"/>
          <w:marTop w:val="100"/>
          <w:marBottom w:val="100"/>
          <w:divBdr>
            <w:top w:val="none" w:sz="0" w:space="0" w:color="auto"/>
            <w:left w:val="none" w:sz="0" w:space="0" w:color="auto"/>
            <w:bottom w:val="none" w:sz="0" w:space="0" w:color="auto"/>
            <w:right w:val="none" w:sz="0" w:space="0" w:color="auto"/>
          </w:divBdr>
        </w:div>
        <w:div w:id="1944071082">
          <w:blockQuote w:val="1"/>
          <w:marLeft w:val="720"/>
          <w:marRight w:val="720"/>
          <w:marTop w:val="100"/>
          <w:marBottom w:val="100"/>
          <w:divBdr>
            <w:top w:val="none" w:sz="0" w:space="0" w:color="auto"/>
            <w:left w:val="none" w:sz="0" w:space="0" w:color="auto"/>
            <w:bottom w:val="none" w:sz="0" w:space="0" w:color="auto"/>
            <w:right w:val="none" w:sz="0" w:space="0" w:color="auto"/>
          </w:divBdr>
        </w:div>
        <w:div w:id="152174665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diagramColors" Target="diagrams/colors1.xml"/><Relationship Id="rId3" Type="http://schemas.openxmlformats.org/officeDocument/2006/relationships/settings" Target="settings.xml"/><Relationship Id="rId7" Type="http://schemas.openxmlformats.org/officeDocument/2006/relationships/diagramQuickStyle" Target="diagrams/quickStyl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diagramLayout" Target="diagrams/layout1.xml"/><Relationship Id="rId11" Type="http://schemas.openxmlformats.org/officeDocument/2006/relationships/theme" Target="theme/theme1.xml"/><Relationship Id="rId5" Type="http://schemas.openxmlformats.org/officeDocument/2006/relationships/diagramData" Target="diagrams/data1.xml"/><Relationship Id="rId10" Type="http://schemas.openxmlformats.org/officeDocument/2006/relationships/fontTable" Target="fontTable.xml"/><Relationship Id="rId4" Type="http://schemas.openxmlformats.org/officeDocument/2006/relationships/webSettings" Target="webSettings.xml"/><Relationship Id="rId9" Type="http://schemas.microsoft.com/office/2007/relationships/diagramDrawing" Target="diagrams/drawing1.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691A041C-D5C9-4DEF-BF66-77E87D87F025}" type="doc">
      <dgm:prSet loTypeId="urn:microsoft.com/office/officeart/2005/8/layout/hierarchy6" loCatId="hierarchy" qsTypeId="urn:microsoft.com/office/officeart/2005/8/quickstyle/simple1" qsCatId="simple" csTypeId="urn:microsoft.com/office/officeart/2005/8/colors/accent1_2" csCatId="accent1" phldr="1"/>
      <dgm:spPr/>
      <dgm:t>
        <a:bodyPr/>
        <a:lstStyle/>
        <a:p>
          <a:endParaRPr lang="en-CA"/>
        </a:p>
      </dgm:t>
    </dgm:pt>
    <dgm:pt modelId="{F7892DBD-EB12-4929-B62E-3F988EBED397}">
      <dgm:prSet phldrT="[Text]" custT="1"/>
      <dgm:spPr/>
      <dgm:t>
        <a:bodyPr/>
        <a:lstStyle/>
        <a:p>
          <a:r>
            <a:rPr lang="en-CA" sz="1200" dirty="0" smtClean="0"/>
            <a:t>Supreme Court</a:t>
          </a:r>
          <a:endParaRPr lang="en-CA" sz="1200" dirty="0"/>
        </a:p>
      </dgm:t>
    </dgm:pt>
    <dgm:pt modelId="{E9282FDF-99DB-4214-B077-95984633D0AD}" type="parTrans" cxnId="{DC1043AB-F1FF-427E-82EC-40CBB5A295EE}">
      <dgm:prSet/>
      <dgm:spPr/>
      <dgm:t>
        <a:bodyPr/>
        <a:lstStyle/>
        <a:p>
          <a:endParaRPr lang="en-CA"/>
        </a:p>
      </dgm:t>
    </dgm:pt>
    <dgm:pt modelId="{AD01E6C2-92D3-42E2-A889-C27DD5B4C43B}" type="sibTrans" cxnId="{DC1043AB-F1FF-427E-82EC-40CBB5A295EE}">
      <dgm:prSet/>
      <dgm:spPr/>
      <dgm:t>
        <a:bodyPr/>
        <a:lstStyle/>
        <a:p>
          <a:endParaRPr lang="en-CA"/>
        </a:p>
      </dgm:t>
    </dgm:pt>
    <dgm:pt modelId="{155E0254-EBCA-4160-BBD9-4DA7D21782F5}">
      <dgm:prSet phldrT="[Text]" custT="1"/>
      <dgm:spPr/>
      <dgm:t>
        <a:bodyPr/>
        <a:lstStyle/>
        <a:p>
          <a:r>
            <a:rPr lang="en-CA" sz="1200" dirty="0" smtClean="0"/>
            <a:t>QC Court Appeal</a:t>
          </a:r>
          <a:endParaRPr lang="en-CA" sz="1200" dirty="0"/>
        </a:p>
      </dgm:t>
    </dgm:pt>
    <dgm:pt modelId="{3A1057A2-9403-46AE-9416-1F75D679D0C0}" type="parTrans" cxnId="{EB6CDB4F-D166-4827-B5C6-099926D58EEE}">
      <dgm:prSet/>
      <dgm:spPr/>
      <dgm:t>
        <a:bodyPr/>
        <a:lstStyle/>
        <a:p>
          <a:endParaRPr lang="en-CA"/>
        </a:p>
      </dgm:t>
    </dgm:pt>
    <dgm:pt modelId="{1BDB50B1-ADEF-4BCA-BA39-681AEC60881F}" type="sibTrans" cxnId="{EB6CDB4F-D166-4827-B5C6-099926D58EEE}">
      <dgm:prSet/>
      <dgm:spPr/>
      <dgm:t>
        <a:bodyPr/>
        <a:lstStyle/>
        <a:p>
          <a:endParaRPr lang="en-CA"/>
        </a:p>
      </dgm:t>
    </dgm:pt>
    <dgm:pt modelId="{A93C6F54-B31C-4A9A-A963-FA17C6539E0C}">
      <dgm:prSet phldrT="[Text]" custT="1"/>
      <dgm:spPr/>
      <dgm:t>
        <a:bodyPr/>
        <a:lstStyle/>
        <a:p>
          <a:r>
            <a:rPr lang="en-CA" sz="1200" dirty="0" smtClean="0"/>
            <a:t>Federal Court Appeal</a:t>
          </a:r>
          <a:endParaRPr lang="en-CA" sz="1200" dirty="0"/>
        </a:p>
      </dgm:t>
    </dgm:pt>
    <dgm:pt modelId="{D80004DE-5FA2-47E2-A567-9B3754E5B807}" type="parTrans" cxnId="{ABAB4F3D-77FB-42C2-8398-C5FDEDC094A4}">
      <dgm:prSet/>
      <dgm:spPr/>
      <dgm:t>
        <a:bodyPr/>
        <a:lstStyle/>
        <a:p>
          <a:endParaRPr lang="en-CA"/>
        </a:p>
      </dgm:t>
    </dgm:pt>
    <dgm:pt modelId="{327C3C6D-A031-4675-B231-C2D36C5B91E0}" type="sibTrans" cxnId="{ABAB4F3D-77FB-42C2-8398-C5FDEDC094A4}">
      <dgm:prSet/>
      <dgm:spPr/>
      <dgm:t>
        <a:bodyPr/>
        <a:lstStyle/>
        <a:p>
          <a:endParaRPr lang="en-CA"/>
        </a:p>
      </dgm:t>
    </dgm:pt>
    <dgm:pt modelId="{CE9B30F0-12DF-4723-909C-ABA6092B0166}">
      <dgm:prSet phldrT="[Text]" custT="1"/>
      <dgm:spPr/>
      <dgm:t>
        <a:bodyPr/>
        <a:lstStyle/>
        <a:p>
          <a:r>
            <a:rPr lang="en-CA" sz="1200" dirty="0" smtClean="0"/>
            <a:t>Superior Court</a:t>
          </a:r>
          <a:endParaRPr lang="en-CA" sz="1200" dirty="0"/>
        </a:p>
      </dgm:t>
    </dgm:pt>
    <dgm:pt modelId="{09E1EF29-2D1E-4633-8F33-884346CD545D}" type="parTrans" cxnId="{C833E659-C2E6-470C-9ACE-38D4FB5E8EAC}">
      <dgm:prSet/>
      <dgm:spPr/>
      <dgm:t>
        <a:bodyPr/>
        <a:lstStyle/>
        <a:p>
          <a:endParaRPr lang="en-CA"/>
        </a:p>
      </dgm:t>
    </dgm:pt>
    <dgm:pt modelId="{64CE917A-AA53-4A4A-8A9A-598FD9B0B8AF}" type="sibTrans" cxnId="{C833E659-C2E6-470C-9ACE-38D4FB5E8EAC}">
      <dgm:prSet/>
      <dgm:spPr/>
      <dgm:t>
        <a:bodyPr/>
        <a:lstStyle/>
        <a:p>
          <a:endParaRPr lang="en-CA"/>
        </a:p>
      </dgm:t>
    </dgm:pt>
    <dgm:pt modelId="{9F96D360-7EC0-4A63-ABE9-BB8010337D06}">
      <dgm:prSet phldrT="[Text]" custT="1"/>
      <dgm:spPr/>
      <dgm:t>
        <a:bodyPr/>
        <a:lstStyle/>
        <a:p>
          <a:r>
            <a:rPr lang="en-CA" sz="1200" dirty="0" smtClean="0"/>
            <a:t>QC Court</a:t>
          </a:r>
          <a:endParaRPr lang="en-CA" sz="1200" dirty="0"/>
        </a:p>
      </dgm:t>
    </dgm:pt>
    <dgm:pt modelId="{48337320-41AF-4834-8EF6-5EA4A825A5F5}" type="parTrans" cxnId="{8F5A2253-6A0E-4278-AA42-93C2460C2FD2}">
      <dgm:prSet/>
      <dgm:spPr/>
      <dgm:t>
        <a:bodyPr/>
        <a:lstStyle/>
        <a:p>
          <a:endParaRPr lang="en-CA"/>
        </a:p>
      </dgm:t>
    </dgm:pt>
    <dgm:pt modelId="{E433F00C-31B5-4F1A-9ABA-AD6BB7A5F574}" type="sibTrans" cxnId="{8F5A2253-6A0E-4278-AA42-93C2460C2FD2}">
      <dgm:prSet/>
      <dgm:spPr/>
      <dgm:t>
        <a:bodyPr/>
        <a:lstStyle/>
        <a:p>
          <a:endParaRPr lang="en-CA"/>
        </a:p>
      </dgm:t>
    </dgm:pt>
    <dgm:pt modelId="{45E50D66-6489-4512-955D-5E141CF5688A}">
      <dgm:prSet phldrT="[Text]" custT="1"/>
      <dgm:spPr/>
      <dgm:t>
        <a:bodyPr/>
        <a:lstStyle/>
        <a:p>
          <a:r>
            <a:rPr lang="en-CA" sz="1200" dirty="0" smtClean="0"/>
            <a:t>Federal Court</a:t>
          </a:r>
          <a:endParaRPr lang="en-CA" sz="1200" dirty="0"/>
        </a:p>
      </dgm:t>
    </dgm:pt>
    <dgm:pt modelId="{9FF6DC5A-22B7-4018-AD5C-DB7BACA1673E}" type="parTrans" cxnId="{EF38DEC5-8462-4B21-8F5F-4E83EFEDDE92}">
      <dgm:prSet/>
      <dgm:spPr/>
      <dgm:t>
        <a:bodyPr/>
        <a:lstStyle/>
        <a:p>
          <a:endParaRPr lang="en-CA"/>
        </a:p>
      </dgm:t>
    </dgm:pt>
    <dgm:pt modelId="{88FE2DDD-B421-4075-BCA8-F18A1FA2C0EB}" type="sibTrans" cxnId="{EF38DEC5-8462-4B21-8F5F-4E83EFEDDE92}">
      <dgm:prSet/>
      <dgm:spPr/>
      <dgm:t>
        <a:bodyPr/>
        <a:lstStyle/>
        <a:p>
          <a:endParaRPr lang="en-CA"/>
        </a:p>
      </dgm:t>
    </dgm:pt>
    <dgm:pt modelId="{9F830E8D-5946-48CB-9FC3-35BD45E9577F}">
      <dgm:prSet phldrT="[Text]" custT="1"/>
      <dgm:spPr/>
      <dgm:t>
        <a:bodyPr/>
        <a:lstStyle/>
        <a:p>
          <a:r>
            <a:rPr lang="en-CA" sz="1200" dirty="0" smtClean="0"/>
            <a:t>Tax Court</a:t>
          </a:r>
          <a:endParaRPr lang="en-CA" sz="1200" dirty="0"/>
        </a:p>
      </dgm:t>
    </dgm:pt>
    <dgm:pt modelId="{F62C1B12-88AF-478B-AAE5-017D8B42E058}" type="parTrans" cxnId="{C1E059BF-7F96-4D83-BB70-CC67C7B01FA4}">
      <dgm:prSet/>
      <dgm:spPr>
        <a:ln>
          <a:noFill/>
        </a:ln>
      </dgm:spPr>
      <dgm:t>
        <a:bodyPr/>
        <a:lstStyle/>
        <a:p>
          <a:endParaRPr lang="en-CA"/>
        </a:p>
      </dgm:t>
    </dgm:pt>
    <dgm:pt modelId="{3E348249-3F09-4BD6-9E9F-67C3A2DA89A9}" type="sibTrans" cxnId="{C1E059BF-7F96-4D83-BB70-CC67C7B01FA4}">
      <dgm:prSet/>
      <dgm:spPr/>
      <dgm:t>
        <a:bodyPr/>
        <a:lstStyle/>
        <a:p>
          <a:endParaRPr lang="en-CA"/>
        </a:p>
      </dgm:t>
    </dgm:pt>
    <dgm:pt modelId="{736EE4E4-8CAB-4A2B-AA42-3ABFC0A90328}" type="pres">
      <dgm:prSet presAssocID="{691A041C-D5C9-4DEF-BF66-77E87D87F025}" presName="mainComposite" presStyleCnt="0">
        <dgm:presLayoutVars>
          <dgm:chPref val="1"/>
          <dgm:dir/>
          <dgm:animOne val="branch"/>
          <dgm:animLvl val="lvl"/>
          <dgm:resizeHandles val="exact"/>
        </dgm:presLayoutVars>
      </dgm:prSet>
      <dgm:spPr/>
      <dgm:t>
        <a:bodyPr/>
        <a:lstStyle/>
        <a:p>
          <a:endParaRPr lang="en-CA"/>
        </a:p>
      </dgm:t>
    </dgm:pt>
    <dgm:pt modelId="{AF214F73-BE56-4796-8E89-AD67E01408A1}" type="pres">
      <dgm:prSet presAssocID="{691A041C-D5C9-4DEF-BF66-77E87D87F025}" presName="hierFlow" presStyleCnt="0"/>
      <dgm:spPr/>
    </dgm:pt>
    <dgm:pt modelId="{8A0CDA62-4799-4F64-8217-54096119DC75}" type="pres">
      <dgm:prSet presAssocID="{691A041C-D5C9-4DEF-BF66-77E87D87F025}" presName="hierChild1" presStyleCnt="0">
        <dgm:presLayoutVars>
          <dgm:chPref val="1"/>
          <dgm:animOne val="branch"/>
          <dgm:animLvl val="lvl"/>
        </dgm:presLayoutVars>
      </dgm:prSet>
      <dgm:spPr/>
    </dgm:pt>
    <dgm:pt modelId="{2F7E2F3C-9327-46AB-A757-F5D5948947FB}" type="pres">
      <dgm:prSet presAssocID="{F7892DBD-EB12-4929-B62E-3F988EBED397}" presName="Name14" presStyleCnt="0"/>
      <dgm:spPr/>
    </dgm:pt>
    <dgm:pt modelId="{CFB461F6-2878-49AA-A4EC-9035F72E773E}" type="pres">
      <dgm:prSet presAssocID="{F7892DBD-EB12-4929-B62E-3F988EBED397}" presName="level1Shape" presStyleLbl="node0" presStyleIdx="0" presStyleCnt="1" custScaleX="143728" custScaleY="63328">
        <dgm:presLayoutVars>
          <dgm:chPref val="3"/>
        </dgm:presLayoutVars>
      </dgm:prSet>
      <dgm:spPr/>
      <dgm:t>
        <a:bodyPr/>
        <a:lstStyle/>
        <a:p>
          <a:endParaRPr lang="en-CA"/>
        </a:p>
      </dgm:t>
    </dgm:pt>
    <dgm:pt modelId="{C67F5319-2257-4492-9511-1E7F9631FAC1}" type="pres">
      <dgm:prSet presAssocID="{F7892DBD-EB12-4929-B62E-3F988EBED397}" presName="hierChild2" presStyleCnt="0"/>
      <dgm:spPr/>
    </dgm:pt>
    <dgm:pt modelId="{DD733D71-2D1F-4B95-8158-E5F5FD8B39A1}" type="pres">
      <dgm:prSet presAssocID="{3A1057A2-9403-46AE-9416-1F75D679D0C0}" presName="Name19" presStyleLbl="parChTrans1D2" presStyleIdx="0" presStyleCnt="2"/>
      <dgm:spPr/>
      <dgm:t>
        <a:bodyPr/>
        <a:lstStyle/>
        <a:p>
          <a:endParaRPr lang="en-CA"/>
        </a:p>
      </dgm:t>
    </dgm:pt>
    <dgm:pt modelId="{55F16CC7-71F7-4CE0-9DDC-FE76F6FD537D}" type="pres">
      <dgm:prSet presAssocID="{155E0254-EBCA-4160-BBD9-4DA7D21782F5}" presName="Name21" presStyleCnt="0"/>
      <dgm:spPr/>
    </dgm:pt>
    <dgm:pt modelId="{706EEDF2-BFDA-4AFE-82F5-1D90FCD965D8}" type="pres">
      <dgm:prSet presAssocID="{155E0254-EBCA-4160-BBD9-4DA7D21782F5}" presName="level2Shape" presStyleLbl="node2" presStyleIdx="0" presStyleCnt="2" custScaleX="108479" custScaleY="53439"/>
      <dgm:spPr/>
      <dgm:t>
        <a:bodyPr/>
        <a:lstStyle/>
        <a:p>
          <a:endParaRPr lang="en-CA"/>
        </a:p>
      </dgm:t>
    </dgm:pt>
    <dgm:pt modelId="{ED746248-033B-4297-B68F-C89D2922C993}" type="pres">
      <dgm:prSet presAssocID="{155E0254-EBCA-4160-BBD9-4DA7D21782F5}" presName="hierChild3" presStyleCnt="0"/>
      <dgm:spPr/>
    </dgm:pt>
    <dgm:pt modelId="{78211E85-FDC3-4CC6-8803-0A7829116D83}" type="pres">
      <dgm:prSet presAssocID="{09E1EF29-2D1E-4633-8F33-884346CD545D}" presName="Name19" presStyleLbl="parChTrans1D3" presStyleIdx="0" presStyleCnt="2"/>
      <dgm:spPr/>
      <dgm:t>
        <a:bodyPr/>
        <a:lstStyle/>
        <a:p>
          <a:endParaRPr lang="en-CA"/>
        </a:p>
      </dgm:t>
    </dgm:pt>
    <dgm:pt modelId="{DD9E20D4-F27F-4A1A-ABE2-AAF37FDCDF71}" type="pres">
      <dgm:prSet presAssocID="{CE9B30F0-12DF-4723-909C-ABA6092B0166}" presName="Name21" presStyleCnt="0"/>
      <dgm:spPr/>
    </dgm:pt>
    <dgm:pt modelId="{4CD7F27F-29DC-4A9C-8882-72C0DBDE885D}" type="pres">
      <dgm:prSet presAssocID="{CE9B30F0-12DF-4723-909C-ABA6092B0166}" presName="level2Shape" presStyleLbl="node3" presStyleIdx="0" presStyleCnt="2" custScaleX="118526" custScaleY="38978"/>
      <dgm:spPr/>
      <dgm:t>
        <a:bodyPr/>
        <a:lstStyle/>
        <a:p>
          <a:endParaRPr lang="en-CA"/>
        </a:p>
      </dgm:t>
    </dgm:pt>
    <dgm:pt modelId="{55BB3640-F16F-4145-91F7-FB76BB4653EF}" type="pres">
      <dgm:prSet presAssocID="{CE9B30F0-12DF-4723-909C-ABA6092B0166}" presName="hierChild3" presStyleCnt="0"/>
      <dgm:spPr/>
    </dgm:pt>
    <dgm:pt modelId="{4A4D4C10-74B4-4496-A952-BDAA8246EC7E}" type="pres">
      <dgm:prSet presAssocID="{48337320-41AF-4834-8EF6-5EA4A825A5F5}" presName="Name19" presStyleLbl="parChTrans1D4" presStyleIdx="0" presStyleCnt="2"/>
      <dgm:spPr/>
      <dgm:t>
        <a:bodyPr/>
        <a:lstStyle/>
        <a:p>
          <a:endParaRPr lang="en-CA"/>
        </a:p>
      </dgm:t>
    </dgm:pt>
    <dgm:pt modelId="{E3B645F0-70B7-4629-83C2-5F9DAE9050E0}" type="pres">
      <dgm:prSet presAssocID="{9F96D360-7EC0-4A63-ABE9-BB8010337D06}" presName="Name21" presStyleCnt="0"/>
      <dgm:spPr/>
    </dgm:pt>
    <dgm:pt modelId="{FC29E52A-85BD-4253-8BDA-15DB4C57494F}" type="pres">
      <dgm:prSet presAssocID="{9F96D360-7EC0-4A63-ABE9-BB8010337D06}" presName="level2Shape" presStyleLbl="node4" presStyleIdx="0" presStyleCnt="2" custScaleX="130785" custScaleY="39650"/>
      <dgm:spPr/>
      <dgm:t>
        <a:bodyPr/>
        <a:lstStyle/>
        <a:p>
          <a:endParaRPr lang="en-CA"/>
        </a:p>
      </dgm:t>
    </dgm:pt>
    <dgm:pt modelId="{3E9C1954-ECA9-4525-8851-8DEF174655A6}" type="pres">
      <dgm:prSet presAssocID="{9F96D360-7EC0-4A63-ABE9-BB8010337D06}" presName="hierChild3" presStyleCnt="0"/>
      <dgm:spPr/>
    </dgm:pt>
    <dgm:pt modelId="{CF0B5DF4-8329-4470-814A-EC48E8FAA1BA}" type="pres">
      <dgm:prSet presAssocID="{D80004DE-5FA2-47E2-A567-9B3754E5B807}" presName="Name19" presStyleLbl="parChTrans1D2" presStyleIdx="1" presStyleCnt="2"/>
      <dgm:spPr/>
      <dgm:t>
        <a:bodyPr/>
        <a:lstStyle/>
        <a:p>
          <a:endParaRPr lang="en-CA"/>
        </a:p>
      </dgm:t>
    </dgm:pt>
    <dgm:pt modelId="{F57A8F7C-5432-4AD0-9C0C-5D96D2B6EFC8}" type="pres">
      <dgm:prSet presAssocID="{A93C6F54-B31C-4A9A-A963-FA17C6539E0C}" presName="Name21" presStyleCnt="0"/>
      <dgm:spPr/>
    </dgm:pt>
    <dgm:pt modelId="{4390A735-4474-4BA8-9658-34D49BEE1390}" type="pres">
      <dgm:prSet presAssocID="{A93C6F54-B31C-4A9A-A963-FA17C6539E0C}" presName="level2Shape" presStyleLbl="node2" presStyleIdx="1" presStyleCnt="2" custScaleX="107941" custScaleY="54687" custLinFactNeighborX="-6768" custLinFactNeighborY="-3577"/>
      <dgm:spPr/>
      <dgm:t>
        <a:bodyPr/>
        <a:lstStyle/>
        <a:p>
          <a:endParaRPr lang="en-CA"/>
        </a:p>
      </dgm:t>
    </dgm:pt>
    <dgm:pt modelId="{C53A36D7-F548-4CE8-82E6-4CA56942BF54}" type="pres">
      <dgm:prSet presAssocID="{A93C6F54-B31C-4A9A-A963-FA17C6539E0C}" presName="hierChild3" presStyleCnt="0"/>
      <dgm:spPr/>
    </dgm:pt>
    <dgm:pt modelId="{5FE71391-027B-40E7-9B22-096F90C3511B}" type="pres">
      <dgm:prSet presAssocID="{9FF6DC5A-22B7-4018-AD5C-DB7BACA1673E}" presName="Name19" presStyleLbl="parChTrans1D3" presStyleIdx="1" presStyleCnt="2"/>
      <dgm:spPr/>
      <dgm:t>
        <a:bodyPr/>
        <a:lstStyle/>
        <a:p>
          <a:endParaRPr lang="en-CA"/>
        </a:p>
      </dgm:t>
    </dgm:pt>
    <dgm:pt modelId="{8C74D9A0-3BB2-4935-A06B-565F16AE8F05}" type="pres">
      <dgm:prSet presAssocID="{45E50D66-6489-4512-955D-5E141CF5688A}" presName="Name21" presStyleCnt="0"/>
      <dgm:spPr/>
    </dgm:pt>
    <dgm:pt modelId="{1121E6B0-976D-4FF8-A7AA-C35D62431379}" type="pres">
      <dgm:prSet presAssocID="{45E50D66-6489-4512-955D-5E141CF5688A}" presName="level2Shape" presStyleLbl="node3" presStyleIdx="1" presStyleCnt="2" custScaleX="86247" custScaleY="46282" custLinFactNeighborX="-5493" custLinFactNeighborY="27360"/>
      <dgm:spPr/>
      <dgm:t>
        <a:bodyPr/>
        <a:lstStyle/>
        <a:p>
          <a:endParaRPr lang="en-CA"/>
        </a:p>
      </dgm:t>
    </dgm:pt>
    <dgm:pt modelId="{7F94BC3A-7E6F-4809-989E-5F128EF27EDD}" type="pres">
      <dgm:prSet presAssocID="{45E50D66-6489-4512-955D-5E141CF5688A}" presName="hierChild3" presStyleCnt="0"/>
      <dgm:spPr/>
    </dgm:pt>
    <dgm:pt modelId="{59C4DF72-E4C8-4378-B15C-B776A94A34CC}" type="pres">
      <dgm:prSet presAssocID="{F62C1B12-88AF-478B-AAE5-017D8B42E058}" presName="Name19" presStyleLbl="parChTrans1D4" presStyleIdx="1" presStyleCnt="2"/>
      <dgm:spPr/>
      <dgm:t>
        <a:bodyPr/>
        <a:lstStyle/>
        <a:p>
          <a:endParaRPr lang="en-CA"/>
        </a:p>
      </dgm:t>
    </dgm:pt>
    <dgm:pt modelId="{CBDD3184-6A66-4D34-B2D2-6FE519E3952B}" type="pres">
      <dgm:prSet presAssocID="{9F830E8D-5946-48CB-9FC3-35BD45E9577F}" presName="Name21" presStyleCnt="0"/>
      <dgm:spPr/>
    </dgm:pt>
    <dgm:pt modelId="{D15BE4E9-C560-4964-AA1A-77BBE0B1667C}" type="pres">
      <dgm:prSet presAssocID="{9F830E8D-5946-48CB-9FC3-35BD45E9577F}" presName="level2Shape" presStyleLbl="node4" presStyleIdx="1" presStyleCnt="2" custScaleX="81710" custScaleY="44576" custLinFactNeighborX="96725" custLinFactNeighborY="-58136"/>
      <dgm:spPr/>
      <dgm:t>
        <a:bodyPr/>
        <a:lstStyle/>
        <a:p>
          <a:endParaRPr lang="en-CA"/>
        </a:p>
      </dgm:t>
    </dgm:pt>
    <dgm:pt modelId="{A78A17D7-4804-41E9-8985-4E371EDD534E}" type="pres">
      <dgm:prSet presAssocID="{9F830E8D-5946-48CB-9FC3-35BD45E9577F}" presName="hierChild3" presStyleCnt="0"/>
      <dgm:spPr/>
    </dgm:pt>
    <dgm:pt modelId="{48F9BCAF-5190-4CD3-B392-B0489174EBD5}" type="pres">
      <dgm:prSet presAssocID="{691A041C-D5C9-4DEF-BF66-77E87D87F025}" presName="bgShapesFlow" presStyleCnt="0"/>
      <dgm:spPr/>
    </dgm:pt>
  </dgm:ptLst>
  <dgm:cxnLst>
    <dgm:cxn modelId="{A39DBB75-C139-45B8-A703-9FF4AAC765B0}" type="presOf" srcId="{9F830E8D-5946-48CB-9FC3-35BD45E9577F}" destId="{D15BE4E9-C560-4964-AA1A-77BBE0B1667C}" srcOrd="0" destOrd="0" presId="urn:microsoft.com/office/officeart/2005/8/layout/hierarchy6"/>
    <dgm:cxn modelId="{00341EAF-A5A6-49A3-9779-BC6BDA9FA604}" type="presOf" srcId="{CE9B30F0-12DF-4723-909C-ABA6092B0166}" destId="{4CD7F27F-29DC-4A9C-8882-72C0DBDE885D}" srcOrd="0" destOrd="0" presId="urn:microsoft.com/office/officeart/2005/8/layout/hierarchy6"/>
    <dgm:cxn modelId="{C833E659-C2E6-470C-9ACE-38D4FB5E8EAC}" srcId="{155E0254-EBCA-4160-BBD9-4DA7D21782F5}" destId="{CE9B30F0-12DF-4723-909C-ABA6092B0166}" srcOrd="0" destOrd="0" parTransId="{09E1EF29-2D1E-4633-8F33-884346CD545D}" sibTransId="{64CE917A-AA53-4A4A-8A9A-598FD9B0B8AF}"/>
    <dgm:cxn modelId="{453BE5D0-3EEF-4112-A8AA-D209FFD37091}" type="presOf" srcId="{A93C6F54-B31C-4A9A-A963-FA17C6539E0C}" destId="{4390A735-4474-4BA8-9658-34D49BEE1390}" srcOrd="0" destOrd="0" presId="urn:microsoft.com/office/officeart/2005/8/layout/hierarchy6"/>
    <dgm:cxn modelId="{8F5A2253-6A0E-4278-AA42-93C2460C2FD2}" srcId="{CE9B30F0-12DF-4723-909C-ABA6092B0166}" destId="{9F96D360-7EC0-4A63-ABE9-BB8010337D06}" srcOrd="0" destOrd="0" parTransId="{48337320-41AF-4834-8EF6-5EA4A825A5F5}" sibTransId="{E433F00C-31B5-4F1A-9ABA-AD6BB7A5F574}"/>
    <dgm:cxn modelId="{C1E059BF-7F96-4D83-BB70-CC67C7B01FA4}" srcId="{45E50D66-6489-4512-955D-5E141CF5688A}" destId="{9F830E8D-5946-48CB-9FC3-35BD45E9577F}" srcOrd="0" destOrd="0" parTransId="{F62C1B12-88AF-478B-AAE5-017D8B42E058}" sibTransId="{3E348249-3F09-4BD6-9E9F-67C3A2DA89A9}"/>
    <dgm:cxn modelId="{281D7446-2986-416C-AA75-2287B70166F9}" type="presOf" srcId="{9FF6DC5A-22B7-4018-AD5C-DB7BACA1673E}" destId="{5FE71391-027B-40E7-9B22-096F90C3511B}" srcOrd="0" destOrd="0" presId="urn:microsoft.com/office/officeart/2005/8/layout/hierarchy6"/>
    <dgm:cxn modelId="{3D007F7B-E931-40AF-B36F-A4B80130BF80}" type="presOf" srcId="{F7892DBD-EB12-4929-B62E-3F988EBED397}" destId="{CFB461F6-2878-49AA-A4EC-9035F72E773E}" srcOrd="0" destOrd="0" presId="urn:microsoft.com/office/officeart/2005/8/layout/hierarchy6"/>
    <dgm:cxn modelId="{DC1043AB-F1FF-427E-82EC-40CBB5A295EE}" srcId="{691A041C-D5C9-4DEF-BF66-77E87D87F025}" destId="{F7892DBD-EB12-4929-B62E-3F988EBED397}" srcOrd="0" destOrd="0" parTransId="{E9282FDF-99DB-4214-B077-95984633D0AD}" sibTransId="{AD01E6C2-92D3-42E2-A889-C27DD5B4C43B}"/>
    <dgm:cxn modelId="{EF38DEC5-8462-4B21-8F5F-4E83EFEDDE92}" srcId="{A93C6F54-B31C-4A9A-A963-FA17C6539E0C}" destId="{45E50D66-6489-4512-955D-5E141CF5688A}" srcOrd="0" destOrd="0" parTransId="{9FF6DC5A-22B7-4018-AD5C-DB7BACA1673E}" sibTransId="{88FE2DDD-B421-4075-BCA8-F18A1FA2C0EB}"/>
    <dgm:cxn modelId="{2938AD11-4700-4678-BCCD-BC6C2665A629}" type="presOf" srcId="{45E50D66-6489-4512-955D-5E141CF5688A}" destId="{1121E6B0-976D-4FF8-A7AA-C35D62431379}" srcOrd="0" destOrd="0" presId="urn:microsoft.com/office/officeart/2005/8/layout/hierarchy6"/>
    <dgm:cxn modelId="{EB6CDB4F-D166-4827-B5C6-099926D58EEE}" srcId="{F7892DBD-EB12-4929-B62E-3F988EBED397}" destId="{155E0254-EBCA-4160-BBD9-4DA7D21782F5}" srcOrd="0" destOrd="0" parTransId="{3A1057A2-9403-46AE-9416-1F75D679D0C0}" sibTransId="{1BDB50B1-ADEF-4BCA-BA39-681AEC60881F}"/>
    <dgm:cxn modelId="{8DA8FDA7-5F0E-449C-9680-B05F433B32A7}" type="presOf" srcId="{48337320-41AF-4834-8EF6-5EA4A825A5F5}" destId="{4A4D4C10-74B4-4496-A952-BDAA8246EC7E}" srcOrd="0" destOrd="0" presId="urn:microsoft.com/office/officeart/2005/8/layout/hierarchy6"/>
    <dgm:cxn modelId="{027DD12F-CE91-41AB-A678-F5712F4B09DC}" type="presOf" srcId="{9F96D360-7EC0-4A63-ABE9-BB8010337D06}" destId="{FC29E52A-85BD-4253-8BDA-15DB4C57494F}" srcOrd="0" destOrd="0" presId="urn:microsoft.com/office/officeart/2005/8/layout/hierarchy6"/>
    <dgm:cxn modelId="{6C4A2806-D856-4082-8DDF-1BE0EE4127D5}" type="presOf" srcId="{155E0254-EBCA-4160-BBD9-4DA7D21782F5}" destId="{706EEDF2-BFDA-4AFE-82F5-1D90FCD965D8}" srcOrd="0" destOrd="0" presId="urn:microsoft.com/office/officeart/2005/8/layout/hierarchy6"/>
    <dgm:cxn modelId="{4DE79235-A57E-41FE-9ABD-D3C5F37078AB}" type="presOf" srcId="{F62C1B12-88AF-478B-AAE5-017D8B42E058}" destId="{59C4DF72-E4C8-4378-B15C-B776A94A34CC}" srcOrd="0" destOrd="0" presId="urn:microsoft.com/office/officeart/2005/8/layout/hierarchy6"/>
    <dgm:cxn modelId="{33A142FF-3D89-4384-8CD6-CBDB479F4F84}" type="presOf" srcId="{691A041C-D5C9-4DEF-BF66-77E87D87F025}" destId="{736EE4E4-8CAB-4A2B-AA42-3ABFC0A90328}" srcOrd="0" destOrd="0" presId="urn:microsoft.com/office/officeart/2005/8/layout/hierarchy6"/>
    <dgm:cxn modelId="{0B780B8B-2E60-4F2D-8D07-3C8DC232E0A0}" type="presOf" srcId="{3A1057A2-9403-46AE-9416-1F75D679D0C0}" destId="{DD733D71-2D1F-4B95-8158-E5F5FD8B39A1}" srcOrd="0" destOrd="0" presId="urn:microsoft.com/office/officeart/2005/8/layout/hierarchy6"/>
    <dgm:cxn modelId="{ABAB4F3D-77FB-42C2-8398-C5FDEDC094A4}" srcId="{F7892DBD-EB12-4929-B62E-3F988EBED397}" destId="{A93C6F54-B31C-4A9A-A963-FA17C6539E0C}" srcOrd="1" destOrd="0" parTransId="{D80004DE-5FA2-47E2-A567-9B3754E5B807}" sibTransId="{327C3C6D-A031-4675-B231-C2D36C5B91E0}"/>
    <dgm:cxn modelId="{2229E700-D4B8-4709-BB54-4EEC04E459AC}" type="presOf" srcId="{09E1EF29-2D1E-4633-8F33-884346CD545D}" destId="{78211E85-FDC3-4CC6-8803-0A7829116D83}" srcOrd="0" destOrd="0" presId="urn:microsoft.com/office/officeart/2005/8/layout/hierarchy6"/>
    <dgm:cxn modelId="{55D5DD77-BE87-4445-8841-6E4A81E61C5D}" type="presOf" srcId="{D80004DE-5FA2-47E2-A567-9B3754E5B807}" destId="{CF0B5DF4-8329-4470-814A-EC48E8FAA1BA}" srcOrd="0" destOrd="0" presId="urn:microsoft.com/office/officeart/2005/8/layout/hierarchy6"/>
    <dgm:cxn modelId="{63EFD111-6175-4DC1-B1A4-01E4EA7CCD90}" type="presParOf" srcId="{736EE4E4-8CAB-4A2B-AA42-3ABFC0A90328}" destId="{AF214F73-BE56-4796-8E89-AD67E01408A1}" srcOrd="0" destOrd="0" presId="urn:microsoft.com/office/officeart/2005/8/layout/hierarchy6"/>
    <dgm:cxn modelId="{B2C467BD-F495-4F48-9631-6A6E2ECA7894}" type="presParOf" srcId="{AF214F73-BE56-4796-8E89-AD67E01408A1}" destId="{8A0CDA62-4799-4F64-8217-54096119DC75}" srcOrd="0" destOrd="0" presId="urn:microsoft.com/office/officeart/2005/8/layout/hierarchy6"/>
    <dgm:cxn modelId="{FA7069AE-8CCA-4D3B-810B-4F783F94A8D3}" type="presParOf" srcId="{8A0CDA62-4799-4F64-8217-54096119DC75}" destId="{2F7E2F3C-9327-46AB-A757-F5D5948947FB}" srcOrd="0" destOrd="0" presId="urn:microsoft.com/office/officeart/2005/8/layout/hierarchy6"/>
    <dgm:cxn modelId="{077C06E6-F4CA-4338-8B03-4B2B6AE7BD36}" type="presParOf" srcId="{2F7E2F3C-9327-46AB-A757-F5D5948947FB}" destId="{CFB461F6-2878-49AA-A4EC-9035F72E773E}" srcOrd="0" destOrd="0" presId="urn:microsoft.com/office/officeart/2005/8/layout/hierarchy6"/>
    <dgm:cxn modelId="{18793851-4480-418E-82DA-40A5CF921741}" type="presParOf" srcId="{2F7E2F3C-9327-46AB-A757-F5D5948947FB}" destId="{C67F5319-2257-4492-9511-1E7F9631FAC1}" srcOrd="1" destOrd="0" presId="urn:microsoft.com/office/officeart/2005/8/layout/hierarchy6"/>
    <dgm:cxn modelId="{771914D9-B270-4C2B-A8F8-E4D5F2E8E578}" type="presParOf" srcId="{C67F5319-2257-4492-9511-1E7F9631FAC1}" destId="{DD733D71-2D1F-4B95-8158-E5F5FD8B39A1}" srcOrd="0" destOrd="0" presId="urn:microsoft.com/office/officeart/2005/8/layout/hierarchy6"/>
    <dgm:cxn modelId="{8D2ADBD6-CF17-43A6-B2A5-0265D285BD3F}" type="presParOf" srcId="{C67F5319-2257-4492-9511-1E7F9631FAC1}" destId="{55F16CC7-71F7-4CE0-9DDC-FE76F6FD537D}" srcOrd="1" destOrd="0" presId="urn:microsoft.com/office/officeart/2005/8/layout/hierarchy6"/>
    <dgm:cxn modelId="{A8B94612-06EC-423D-A999-5E3EB63171AF}" type="presParOf" srcId="{55F16CC7-71F7-4CE0-9DDC-FE76F6FD537D}" destId="{706EEDF2-BFDA-4AFE-82F5-1D90FCD965D8}" srcOrd="0" destOrd="0" presId="urn:microsoft.com/office/officeart/2005/8/layout/hierarchy6"/>
    <dgm:cxn modelId="{163BA413-E6CB-4F73-BB89-5E77DB0410F9}" type="presParOf" srcId="{55F16CC7-71F7-4CE0-9DDC-FE76F6FD537D}" destId="{ED746248-033B-4297-B68F-C89D2922C993}" srcOrd="1" destOrd="0" presId="urn:microsoft.com/office/officeart/2005/8/layout/hierarchy6"/>
    <dgm:cxn modelId="{6B504E2B-BDC9-46A8-8009-4980EB233617}" type="presParOf" srcId="{ED746248-033B-4297-B68F-C89D2922C993}" destId="{78211E85-FDC3-4CC6-8803-0A7829116D83}" srcOrd="0" destOrd="0" presId="urn:microsoft.com/office/officeart/2005/8/layout/hierarchy6"/>
    <dgm:cxn modelId="{785E7AAC-DA2A-49A4-BB24-FDFD9788206F}" type="presParOf" srcId="{ED746248-033B-4297-B68F-C89D2922C993}" destId="{DD9E20D4-F27F-4A1A-ABE2-AAF37FDCDF71}" srcOrd="1" destOrd="0" presId="urn:microsoft.com/office/officeart/2005/8/layout/hierarchy6"/>
    <dgm:cxn modelId="{B780D558-7A9E-41E4-8E5D-5D2D4047BE5B}" type="presParOf" srcId="{DD9E20D4-F27F-4A1A-ABE2-AAF37FDCDF71}" destId="{4CD7F27F-29DC-4A9C-8882-72C0DBDE885D}" srcOrd="0" destOrd="0" presId="urn:microsoft.com/office/officeart/2005/8/layout/hierarchy6"/>
    <dgm:cxn modelId="{DBD376C8-C15B-4281-811D-0DBEB23E1445}" type="presParOf" srcId="{DD9E20D4-F27F-4A1A-ABE2-AAF37FDCDF71}" destId="{55BB3640-F16F-4145-91F7-FB76BB4653EF}" srcOrd="1" destOrd="0" presId="urn:microsoft.com/office/officeart/2005/8/layout/hierarchy6"/>
    <dgm:cxn modelId="{9B4F267D-C383-46C0-8FEF-5240B99AF44C}" type="presParOf" srcId="{55BB3640-F16F-4145-91F7-FB76BB4653EF}" destId="{4A4D4C10-74B4-4496-A952-BDAA8246EC7E}" srcOrd="0" destOrd="0" presId="urn:microsoft.com/office/officeart/2005/8/layout/hierarchy6"/>
    <dgm:cxn modelId="{346DB285-B375-4556-AD76-CF795B33B60A}" type="presParOf" srcId="{55BB3640-F16F-4145-91F7-FB76BB4653EF}" destId="{E3B645F0-70B7-4629-83C2-5F9DAE9050E0}" srcOrd="1" destOrd="0" presId="urn:microsoft.com/office/officeart/2005/8/layout/hierarchy6"/>
    <dgm:cxn modelId="{83062103-ECAF-4B98-90CD-1ECC412A4E02}" type="presParOf" srcId="{E3B645F0-70B7-4629-83C2-5F9DAE9050E0}" destId="{FC29E52A-85BD-4253-8BDA-15DB4C57494F}" srcOrd="0" destOrd="0" presId="urn:microsoft.com/office/officeart/2005/8/layout/hierarchy6"/>
    <dgm:cxn modelId="{4AD2A7C1-1C91-4E08-A530-E27099EB82F5}" type="presParOf" srcId="{E3B645F0-70B7-4629-83C2-5F9DAE9050E0}" destId="{3E9C1954-ECA9-4525-8851-8DEF174655A6}" srcOrd="1" destOrd="0" presId="urn:microsoft.com/office/officeart/2005/8/layout/hierarchy6"/>
    <dgm:cxn modelId="{5E9515C0-6645-402F-8B9B-1A6542F57714}" type="presParOf" srcId="{C67F5319-2257-4492-9511-1E7F9631FAC1}" destId="{CF0B5DF4-8329-4470-814A-EC48E8FAA1BA}" srcOrd="2" destOrd="0" presId="urn:microsoft.com/office/officeart/2005/8/layout/hierarchy6"/>
    <dgm:cxn modelId="{E162C49C-C764-4A4F-9842-DEB4AB53DE85}" type="presParOf" srcId="{C67F5319-2257-4492-9511-1E7F9631FAC1}" destId="{F57A8F7C-5432-4AD0-9C0C-5D96D2B6EFC8}" srcOrd="3" destOrd="0" presId="urn:microsoft.com/office/officeart/2005/8/layout/hierarchy6"/>
    <dgm:cxn modelId="{9FDEE0E5-1CBD-4583-AAED-C3CEFED67E54}" type="presParOf" srcId="{F57A8F7C-5432-4AD0-9C0C-5D96D2B6EFC8}" destId="{4390A735-4474-4BA8-9658-34D49BEE1390}" srcOrd="0" destOrd="0" presId="urn:microsoft.com/office/officeart/2005/8/layout/hierarchy6"/>
    <dgm:cxn modelId="{96CEE5BF-CC92-45AB-B663-B78CAFBA1110}" type="presParOf" srcId="{F57A8F7C-5432-4AD0-9C0C-5D96D2B6EFC8}" destId="{C53A36D7-F548-4CE8-82E6-4CA56942BF54}" srcOrd="1" destOrd="0" presId="urn:microsoft.com/office/officeart/2005/8/layout/hierarchy6"/>
    <dgm:cxn modelId="{BA7F7722-47D4-49F5-BF3B-DE65CC813BC2}" type="presParOf" srcId="{C53A36D7-F548-4CE8-82E6-4CA56942BF54}" destId="{5FE71391-027B-40E7-9B22-096F90C3511B}" srcOrd="0" destOrd="0" presId="urn:microsoft.com/office/officeart/2005/8/layout/hierarchy6"/>
    <dgm:cxn modelId="{BE4B20DA-7BD1-458D-9F84-28D37EF46B40}" type="presParOf" srcId="{C53A36D7-F548-4CE8-82E6-4CA56942BF54}" destId="{8C74D9A0-3BB2-4935-A06B-565F16AE8F05}" srcOrd="1" destOrd="0" presId="urn:microsoft.com/office/officeart/2005/8/layout/hierarchy6"/>
    <dgm:cxn modelId="{F955023E-2885-4299-8216-C0F0516134FE}" type="presParOf" srcId="{8C74D9A0-3BB2-4935-A06B-565F16AE8F05}" destId="{1121E6B0-976D-4FF8-A7AA-C35D62431379}" srcOrd="0" destOrd="0" presId="urn:microsoft.com/office/officeart/2005/8/layout/hierarchy6"/>
    <dgm:cxn modelId="{7F422202-E5AD-436B-A47E-E465F36AA188}" type="presParOf" srcId="{8C74D9A0-3BB2-4935-A06B-565F16AE8F05}" destId="{7F94BC3A-7E6F-4809-989E-5F128EF27EDD}" srcOrd="1" destOrd="0" presId="urn:microsoft.com/office/officeart/2005/8/layout/hierarchy6"/>
    <dgm:cxn modelId="{1A49AE97-602D-4930-8A69-5A896087A223}" type="presParOf" srcId="{7F94BC3A-7E6F-4809-989E-5F128EF27EDD}" destId="{59C4DF72-E4C8-4378-B15C-B776A94A34CC}" srcOrd="0" destOrd="0" presId="urn:microsoft.com/office/officeart/2005/8/layout/hierarchy6"/>
    <dgm:cxn modelId="{34E56491-CF54-43D4-B2BB-0155E4A6D726}" type="presParOf" srcId="{7F94BC3A-7E6F-4809-989E-5F128EF27EDD}" destId="{CBDD3184-6A66-4D34-B2D2-6FE519E3952B}" srcOrd="1" destOrd="0" presId="urn:microsoft.com/office/officeart/2005/8/layout/hierarchy6"/>
    <dgm:cxn modelId="{E9743E6D-72BD-40E4-BEDB-22867558BEF3}" type="presParOf" srcId="{CBDD3184-6A66-4D34-B2D2-6FE519E3952B}" destId="{D15BE4E9-C560-4964-AA1A-77BBE0B1667C}" srcOrd="0" destOrd="0" presId="urn:microsoft.com/office/officeart/2005/8/layout/hierarchy6"/>
    <dgm:cxn modelId="{7E5D326E-8F6B-403A-A12C-E22064532D6E}" type="presParOf" srcId="{CBDD3184-6A66-4D34-B2D2-6FE519E3952B}" destId="{A78A17D7-4804-41E9-8985-4E371EDD534E}" srcOrd="1" destOrd="0" presId="urn:microsoft.com/office/officeart/2005/8/layout/hierarchy6"/>
    <dgm:cxn modelId="{3ECA73F4-2317-4A3E-80FE-3C9F59DA6989}" type="presParOf" srcId="{736EE4E4-8CAB-4A2B-AA42-3ABFC0A90328}" destId="{48F9BCAF-5190-4CD3-B392-B0489174EBD5}" srcOrd="1" destOrd="0" presId="urn:microsoft.com/office/officeart/2005/8/layout/hierarchy6"/>
  </dgm:cxnLst>
  <dgm:bg/>
  <dgm:whole/>
  <dgm:extLst>
    <a:ext uri="http://schemas.microsoft.com/office/drawing/2008/diagram">
      <dsp:dataModelExt xmlns:dsp="http://schemas.microsoft.com/office/drawing/2008/diagram" relId="rId9"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CFB461F6-2878-49AA-A4EC-9035F72E773E}">
      <dsp:nvSpPr>
        <dsp:cNvPr id="0" name=""/>
        <dsp:cNvSpPr/>
      </dsp:nvSpPr>
      <dsp:spPr>
        <a:xfrm>
          <a:off x="2052867" y="184825"/>
          <a:ext cx="1810733" cy="531884"/>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lvl="0" algn="ctr" defTabSz="533400">
            <a:lnSpc>
              <a:spcPct val="90000"/>
            </a:lnSpc>
            <a:spcBef>
              <a:spcPct val="0"/>
            </a:spcBef>
            <a:spcAft>
              <a:spcPct val="35000"/>
            </a:spcAft>
          </a:pPr>
          <a:r>
            <a:rPr lang="en-CA" sz="1200" kern="1200" dirty="0" smtClean="0"/>
            <a:t>Supreme Court</a:t>
          </a:r>
          <a:endParaRPr lang="en-CA" sz="1200" kern="1200" dirty="0"/>
        </a:p>
      </dsp:txBody>
      <dsp:txXfrm>
        <a:off x="2068445" y="200403"/>
        <a:ext cx="1779577" cy="500728"/>
      </dsp:txXfrm>
    </dsp:sp>
    <dsp:sp modelId="{DD733D71-2D1F-4B95-8158-E5F5FD8B39A1}">
      <dsp:nvSpPr>
        <dsp:cNvPr id="0" name=""/>
        <dsp:cNvSpPr/>
      </dsp:nvSpPr>
      <dsp:spPr>
        <a:xfrm>
          <a:off x="2089321" y="716710"/>
          <a:ext cx="868913" cy="335955"/>
        </a:xfrm>
        <a:custGeom>
          <a:avLst/>
          <a:gdLst/>
          <a:ahLst/>
          <a:cxnLst/>
          <a:rect l="0" t="0" r="0" b="0"/>
          <a:pathLst>
            <a:path>
              <a:moveTo>
                <a:pt x="868913" y="0"/>
              </a:moveTo>
              <a:lnTo>
                <a:pt x="868913" y="167977"/>
              </a:lnTo>
              <a:lnTo>
                <a:pt x="0" y="167977"/>
              </a:lnTo>
              <a:lnTo>
                <a:pt x="0" y="335955"/>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706EEDF2-BFDA-4AFE-82F5-1D90FCD965D8}">
      <dsp:nvSpPr>
        <dsp:cNvPr id="0" name=""/>
        <dsp:cNvSpPr/>
      </dsp:nvSpPr>
      <dsp:spPr>
        <a:xfrm>
          <a:off x="1405993" y="1052666"/>
          <a:ext cx="1366654" cy="448828"/>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lvl="0" algn="ctr" defTabSz="533400">
            <a:lnSpc>
              <a:spcPct val="90000"/>
            </a:lnSpc>
            <a:spcBef>
              <a:spcPct val="0"/>
            </a:spcBef>
            <a:spcAft>
              <a:spcPct val="35000"/>
            </a:spcAft>
          </a:pPr>
          <a:r>
            <a:rPr lang="en-CA" sz="1200" kern="1200" dirty="0" smtClean="0"/>
            <a:t>QC Court Appeal</a:t>
          </a:r>
          <a:endParaRPr lang="en-CA" sz="1200" kern="1200" dirty="0"/>
        </a:p>
      </dsp:txBody>
      <dsp:txXfrm>
        <a:off x="1419139" y="1065812"/>
        <a:ext cx="1340362" cy="422536"/>
      </dsp:txXfrm>
    </dsp:sp>
    <dsp:sp modelId="{78211E85-FDC3-4CC6-8803-0A7829116D83}">
      <dsp:nvSpPr>
        <dsp:cNvPr id="0" name=""/>
        <dsp:cNvSpPr/>
      </dsp:nvSpPr>
      <dsp:spPr>
        <a:xfrm>
          <a:off x="2043601" y="1501494"/>
          <a:ext cx="91440" cy="335955"/>
        </a:xfrm>
        <a:custGeom>
          <a:avLst/>
          <a:gdLst/>
          <a:ahLst/>
          <a:cxnLst/>
          <a:rect l="0" t="0" r="0" b="0"/>
          <a:pathLst>
            <a:path>
              <a:moveTo>
                <a:pt x="45720" y="0"/>
              </a:moveTo>
              <a:lnTo>
                <a:pt x="45720" y="335955"/>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4CD7F27F-29DC-4A9C-8882-72C0DBDE885D}">
      <dsp:nvSpPr>
        <dsp:cNvPr id="0" name=""/>
        <dsp:cNvSpPr/>
      </dsp:nvSpPr>
      <dsp:spPr>
        <a:xfrm>
          <a:off x="1342705" y="1837450"/>
          <a:ext cx="1493230" cy="327371"/>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lvl="0" algn="ctr" defTabSz="533400">
            <a:lnSpc>
              <a:spcPct val="90000"/>
            </a:lnSpc>
            <a:spcBef>
              <a:spcPct val="0"/>
            </a:spcBef>
            <a:spcAft>
              <a:spcPct val="35000"/>
            </a:spcAft>
          </a:pPr>
          <a:r>
            <a:rPr lang="en-CA" sz="1200" kern="1200" dirty="0" smtClean="0"/>
            <a:t>Superior Court</a:t>
          </a:r>
          <a:endParaRPr lang="en-CA" sz="1200" kern="1200" dirty="0"/>
        </a:p>
      </dsp:txBody>
      <dsp:txXfrm>
        <a:off x="1352293" y="1847038"/>
        <a:ext cx="1474054" cy="308195"/>
      </dsp:txXfrm>
    </dsp:sp>
    <dsp:sp modelId="{4A4D4C10-74B4-4496-A952-BDAA8246EC7E}">
      <dsp:nvSpPr>
        <dsp:cNvPr id="0" name=""/>
        <dsp:cNvSpPr/>
      </dsp:nvSpPr>
      <dsp:spPr>
        <a:xfrm>
          <a:off x="2043601" y="2164822"/>
          <a:ext cx="91440" cy="335955"/>
        </a:xfrm>
        <a:custGeom>
          <a:avLst/>
          <a:gdLst/>
          <a:ahLst/>
          <a:cxnLst/>
          <a:rect l="0" t="0" r="0" b="0"/>
          <a:pathLst>
            <a:path>
              <a:moveTo>
                <a:pt x="45720" y="0"/>
              </a:moveTo>
              <a:lnTo>
                <a:pt x="45720" y="335955"/>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FC29E52A-85BD-4253-8BDA-15DB4C57494F}">
      <dsp:nvSpPr>
        <dsp:cNvPr id="0" name=""/>
        <dsp:cNvSpPr/>
      </dsp:nvSpPr>
      <dsp:spPr>
        <a:xfrm>
          <a:off x="1265484" y="2500777"/>
          <a:ext cx="1647673" cy="333016"/>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lvl="0" algn="ctr" defTabSz="533400">
            <a:lnSpc>
              <a:spcPct val="90000"/>
            </a:lnSpc>
            <a:spcBef>
              <a:spcPct val="0"/>
            </a:spcBef>
            <a:spcAft>
              <a:spcPct val="35000"/>
            </a:spcAft>
          </a:pPr>
          <a:r>
            <a:rPr lang="en-CA" sz="1200" kern="1200" dirty="0" smtClean="0"/>
            <a:t>QC Court</a:t>
          </a:r>
          <a:endParaRPr lang="en-CA" sz="1200" kern="1200" dirty="0"/>
        </a:p>
      </dsp:txBody>
      <dsp:txXfrm>
        <a:off x="1275238" y="2510531"/>
        <a:ext cx="1628165" cy="313508"/>
      </dsp:txXfrm>
    </dsp:sp>
    <dsp:sp modelId="{CF0B5DF4-8329-4470-814A-EC48E8FAA1BA}">
      <dsp:nvSpPr>
        <dsp:cNvPr id="0" name=""/>
        <dsp:cNvSpPr/>
      </dsp:nvSpPr>
      <dsp:spPr>
        <a:xfrm>
          <a:off x="2958234" y="716710"/>
          <a:ext cx="787036" cy="305912"/>
        </a:xfrm>
        <a:custGeom>
          <a:avLst/>
          <a:gdLst/>
          <a:ahLst/>
          <a:cxnLst/>
          <a:rect l="0" t="0" r="0" b="0"/>
          <a:pathLst>
            <a:path>
              <a:moveTo>
                <a:pt x="0" y="0"/>
              </a:moveTo>
              <a:lnTo>
                <a:pt x="0" y="152956"/>
              </a:lnTo>
              <a:lnTo>
                <a:pt x="787036" y="152956"/>
              </a:lnTo>
              <a:lnTo>
                <a:pt x="787036" y="305912"/>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4390A735-4474-4BA8-9658-34D49BEE1390}">
      <dsp:nvSpPr>
        <dsp:cNvPr id="0" name=""/>
        <dsp:cNvSpPr/>
      </dsp:nvSpPr>
      <dsp:spPr>
        <a:xfrm>
          <a:off x="3065333" y="1022623"/>
          <a:ext cx="1359877" cy="459310"/>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lvl="0" algn="ctr" defTabSz="533400">
            <a:lnSpc>
              <a:spcPct val="90000"/>
            </a:lnSpc>
            <a:spcBef>
              <a:spcPct val="0"/>
            </a:spcBef>
            <a:spcAft>
              <a:spcPct val="35000"/>
            </a:spcAft>
          </a:pPr>
          <a:r>
            <a:rPr lang="en-CA" sz="1200" kern="1200" dirty="0" smtClean="0"/>
            <a:t>Federal Court Appeal</a:t>
          </a:r>
          <a:endParaRPr lang="en-CA" sz="1200" kern="1200" dirty="0"/>
        </a:p>
      </dsp:txBody>
      <dsp:txXfrm>
        <a:off x="3078786" y="1036076"/>
        <a:ext cx="1332971" cy="432404"/>
      </dsp:txXfrm>
    </dsp:sp>
    <dsp:sp modelId="{5FE71391-027B-40E7-9B22-096F90C3511B}">
      <dsp:nvSpPr>
        <dsp:cNvPr id="0" name=""/>
        <dsp:cNvSpPr/>
      </dsp:nvSpPr>
      <dsp:spPr>
        <a:xfrm>
          <a:off x="3699551" y="1481933"/>
          <a:ext cx="91440" cy="595792"/>
        </a:xfrm>
        <a:custGeom>
          <a:avLst/>
          <a:gdLst/>
          <a:ahLst/>
          <a:cxnLst/>
          <a:rect l="0" t="0" r="0" b="0"/>
          <a:pathLst>
            <a:path>
              <a:moveTo>
                <a:pt x="45720" y="0"/>
              </a:moveTo>
              <a:lnTo>
                <a:pt x="45720" y="297896"/>
              </a:lnTo>
              <a:lnTo>
                <a:pt x="61782" y="297896"/>
              </a:lnTo>
              <a:lnTo>
                <a:pt x="61782" y="595792"/>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1121E6B0-976D-4FF8-A7AA-C35D62431379}">
      <dsp:nvSpPr>
        <dsp:cNvPr id="0" name=""/>
        <dsp:cNvSpPr/>
      </dsp:nvSpPr>
      <dsp:spPr>
        <a:xfrm>
          <a:off x="3218050" y="2077725"/>
          <a:ext cx="1086568" cy="388717"/>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lvl="0" algn="ctr" defTabSz="533400">
            <a:lnSpc>
              <a:spcPct val="90000"/>
            </a:lnSpc>
            <a:spcBef>
              <a:spcPct val="0"/>
            </a:spcBef>
            <a:spcAft>
              <a:spcPct val="35000"/>
            </a:spcAft>
          </a:pPr>
          <a:r>
            <a:rPr lang="en-CA" sz="1200" kern="1200" dirty="0" smtClean="0"/>
            <a:t>Federal Court</a:t>
          </a:r>
          <a:endParaRPr lang="en-CA" sz="1200" kern="1200" dirty="0"/>
        </a:p>
      </dsp:txBody>
      <dsp:txXfrm>
        <a:off x="3229435" y="2089110"/>
        <a:ext cx="1063798" cy="365947"/>
      </dsp:txXfrm>
    </dsp:sp>
    <dsp:sp modelId="{59C4DF72-E4C8-4378-B15C-B776A94A34CC}">
      <dsp:nvSpPr>
        <dsp:cNvPr id="0" name=""/>
        <dsp:cNvSpPr/>
      </dsp:nvSpPr>
      <dsp:spPr>
        <a:xfrm>
          <a:off x="3761334" y="2084327"/>
          <a:ext cx="1287776" cy="382115"/>
        </a:xfrm>
        <a:custGeom>
          <a:avLst/>
          <a:gdLst/>
          <a:ahLst/>
          <a:cxnLst/>
          <a:rect l="0" t="0" r="0" b="0"/>
          <a:pathLst>
            <a:path>
              <a:moveTo>
                <a:pt x="0" y="382115"/>
              </a:moveTo>
              <a:lnTo>
                <a:pt x="1287776" y="0"/>
              </a:lnTo>
            </a:path>
          </a:pathLst>
        </a:custGeom>
        <a:noFill/>
        <a:ln w="12700" cap="flat" cmpd="sng" algn="ctr">
          <a:noFill/>
          <a:prstDash val="solid"/>
          <a:miter lim="800000"/>
        </a:ln>
        <a:effectLst/>
      </dsp:spPr>
      <dsp:style>
        <a:lnRef idx="2">
          <a:scrgbClr r="0" g="0" b="0"/>
        </a:lnRef>
        <a:fillRef idx="0">
          <a:scrgbClr r="0" g="0" b="0"/>
        </a:fillRef>
        <a:effectRef idx="0">
          <a:scrgbClr r="0" g="0" b="0"/>
        </a:effectRef>
        <a:fontRef idx="minor"/>
      </dsp:style>
    </dsp:sp>
    <dsp:sp modelId="{D15BE4E9-C560-4964-AA1A-77BBE0B1667C}">
      <dsp:nvSpPr>
        <dsp:cNvPr id="0" name=""/>
        <dsp:cNvSpPr/>
      </dsp:nvSpPr>
      <dsp:spPr>
        <a:xfrm>
          <a:off x="4534406" y="2084327"/>
          <a:ext cx="1029410" cy="374388"/>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lvl="0" algn="ctr" defTabSz="533400">
            <a:lnSpc>
              <a:spcPct val="90000"/>
            </a:lnSpc>
            <a:spcBef>
              <a:spcPct val="0"/>
            </a:spcBef>
            <a:spcAft>
              <a:spcPct val="35000"/>
            </a:spcAft>
          </a:pPr>
          <a:r>
            <a:rPr lang="en-CA" sz="1200" kern="1200" dirty="0" smtClean="0"/>
            <a:t>Tax Court</a:t>
          </a:r>
          <a:endParaRPr lang="en-CA" sz="1200" kern="1200" dirty="0"/>
        </a:p>
      </dsp:txBody>
      <dsp:txXfrm>
        <a:off x="4545371" y="2095292"/>
        <a:ext cx="1007480" cy="352458"/>
      </dsp:txXfrm>
    </dsp:sp>
  </dsp:spTree>
</dsp:drawing>
</file>

<file path=word/diagrams/layout1.xml><?xml version="1.0" encoding="utf-8"?>
<dgm:layoutDef xmlns:dgm="http://schemas.openxmlformats.org/drawingml/2006/diagram" xmlns:a="http://schemas.openxmlformats.org/drawingml/2006/main" uniqueId="urn:microsoft.com/office/officeart/2005/8/layout/hierarchy6">
  <dgm:title val=""/>
  <dgm:desc val=""/>
  <dgm:catLst>
    <dgm:cat type="hierarchy" pri="3000"/>
  </dgm:catLst>
  <dgm:sampData>
    <dgm:dataModel>
      <dgm:ptLst>
        <dgm:pt modelId="0" type="doc"/>
        <dgm:pt modelId="1">
          <dgm:prSet phldr="1"/>
        </dgm:pt>
        <dgm:pt modelId="2">
          <dgm:prSet phldr="1"/>
        </dgm:pt>
        <dgm:pt modelId="21">
          <dgm:prSet phldr="1"/>
        </dgm:pt>
        <dgm:pt modelId="22">
          <dgm:prSet phldr="1"/>
        </dgm:pt>
        <dgm:pt modelId="3">
          <dgm:prSet phldr="1"/>
        </dgm:pt>
        <dgm:pt modelId="31">
          <dgm:prSet phldr="1"/>
        </dgm:pt>
        <dgm:pt modelId="4">
          <dgm:prSet phldr="1"/>
        </dgm:pt>
        <dgm:pt modelId="5">
          <dgm:prSet phldr="1"/>
        </dgm:pt>
        <dgm:pt modelId="6">
          <dgm:prSet phldr="1"/>
        </dgm:pt>
      </dgm:ptLst>
      <dgm:cxnLst>
        <dgm:cxn modelId="7" srcId="0" destId="1" srcOrd="0" destOrd="0"/>
        <dgm:cxn modelId="8" srcId="1" destId="2" srcOrd="0" destOrd="0"/>
        <dgm:cxn modelId="9" srcId="1" destId="3" srcOrd="1" destOrd="0"/>
        <dgm:cxn modelId="23" srcId="2" destId="21" srcOrd="0" destOrd="0"/>
        <dgm:cxn modelId="24" srcId="2" destId="22" srcOrd="1" destOrd="0"/>
        <dgm:cxn modelId="33" srcId="3" destId="31" srcOrd="0" destOrd="0"/>
        <dgm:cxn modelId="10" srcId="0" destId="4" srcOrd="1" destOrd="0"/>
        <dgm:cxn modelId="11" srcId="0" destId="5" srcOrd="2" destOrd="0"/>
        <dgm:cxn modelId="12" srcId="0" destId="6" srcOrd="3" destOrd="0"/>
      </dgm:cxnLst>
      <dgm:bg/>
      <dgm:whole/>
    </dgm:dataModel>
  </dgm:sampData>
  <dgm:styleData>
    <dgm:dataModel>
      <dgm:ptLst>
        <dgm:pt modelId="0" type="doc"/>
        <dgm:pt modelId="1"/>
        <dgm:pt modelId="11"/>
        <dgm:pt modelId="12"/>
        <dgm:pt modelId="2"/>
        <dgm:pt modelId="3"/>
      </dgm:ptLst>
      <dgm:cxnLst>
        <dgm:cxn modelId="4" srcId="0" destId="1" srcOrd="0" destOrd="0"/>
        <dgm:cxn modelId="13" srcId="1" destId="11" srcOrd="0" destOrd="0"/>
        <dgm:cxn modelId="14" srcId="1" destId="12" srcOrd="1" destOrd="0"/>
        <dgm:cxn modelId="5" srcId="0" destId="2" srcOrd="1" destOrd="0"/>
        <dgm:cxn modelId="6" srcId="0" destId="3" srcOrd="2" destOrd="0"/>
      </dgm:cxnLst>
      <dgm:bg/>
      <dgm:whole/>
    </dgm:dataModel>
  </dgm:styleData>
  <dgm:clrData>
    <dgm:dataModel>
      <dgm:ptLst>
        <dgm:pt modelId="0" type="doc"/>
        <dgm:pt modelId="1"/>
        <dgm:pt modelId="2"/>
        <dgm:pt modelId="21"/>
        <dgm:pt modelId="211"/>
        <dgm:pt modelId="3"/>
        <dgm:pt modelId="31"/>
        <dgm:pt modelId="311"/>
        <dgm:pt modelId="4"/>
        <dgm:pt modelId="5"/>
        <dgm:pt modelId="6"/>
        <dgm:pt modelId="7"/>
      </dgm:ptLst>
      <dgm:cxnLst>
        <dgm:cxn modelId="8" srcId="0" destId="1" srcOrd="0" destOrd="0"/>
        <dgm:cxn modelId="9" srcId="1" destId="2" srcOrd="0" destOrd="0"/>
        <dgm:cxn modelId="10" srcId="1" destId="3" srcOrd="1" destOrd="0"/>
        <dgm:cxn modelId="23" srcId="2" destId="21" srcOrd="0" destOrd="0"/>
        <dgm:cxn modelId="24" srcId="21" destId="211" srcOrd="0" destOrd="0"/>
        <dgm:cxn modelId="33" srcId="3" destId="31" srcOrd="0" destOrd="0"/>
        <dgm:cxn modelId="34" srcId="31" destId="311" srcOrd="0" destOrd="0"/>
        <dgm:cxn modelId="11" srcId="0" destId="4" srcOrd="1" destOrd="0"/>
        <dgm:cxn modelId="12" srcId="0" destId="5" srcOrd="2" destOrd="0"/>
        <dgm:cxn modelId="13" srcId="0" destId="6" srcOrd="3" destOrd="0"/>
        <dgm:cxn modelId="14" srcId="0" destId="7" srcOrd="4" destOrd="0"/>
      </dgm:cxnLst>
      <dgm:bg/>
      <dgm:whole/>
    </dgm:dataModel>
  </dgm:clrData>
  <dgm:layoutNode name="mainComposite">
    <dgm:varLst>
      <dgm:chPref val="1"/>
      <dgm:dir/>
      <dgm:animOne val="branch"/>
      <dgm:animLvl val="lvl"/>
      <dgm:resizeHandles val="exact"/>
    </dgm:varLst>
    <dgm:alg type="composite">
      <dgm:param type="vertAlign" val="mid"/>
      <dgm:param type="horzAlign" val="ctr"/>
    </dgm:alg>
    <dgm:shape xmlns:r="http://schemas.openxmlformats.org/officeDocument/2006/relationships" r:blip="">
      <dgm:adjLst/>
    </dgm:shape>
    <dgm:presOf/>
    <dgm:choose name="Name0">
      <dgm:if name="Name1" axis="ch" ptType="node" func="cnt" op="gte" val="2">
        <dgm:choose name="Name2">
          <dgm:if name="Name3" func="var" arg="dir" op="equ" val="norm">
            <dgm:constrLst>
              <dgm:constr type="l" for="ch" forName="hierFlow" refType="w" fact="0.3"/>
              <dgm:constr type="t" for="ch" forName="hierFlow"/>
              <dgm:constr type="r" for="ch" forName="hierFlow" refType="w" fact="0.98"/>
              <dgm:constr type="b" for="ch" forName="hierFlow" refType="h" fact="0.98"/>
              <dgm:constr type="l" for="ch" forName="bgShapesFlow"/>
              <dgm:constr type="t" for="ch" forName="bgShapesFlow"/>
              <dgm:constr type="r" for="ch" forName="bgShapesFlow" refType="w"/>
              <dgm:constr type="b" for="ch" forName="bgShapesFlow" refType="h"/>
              <dgm:constr type="w" for="des" forName="level1Shape" refType="w"/>
              <dgm:constr type="h" for="des" forName="level1Shape" refType="w" refFor="des" refForName="level1Shape" fact="0.66667"/>
              <dgm:constr type="w" for="des" forName="level2Shape" refType="w" refFor="des" refForName="level1Shape" op="equ"/>
              <dgm:constr type="h" for="des" forName="level2Shape" refType="h" refFor="des" refForName="level1Shape" op="equ"/>
              <dgm:constr type="sp" for="des" refType="h" refFor="des" refForName="level1Shape" op="equ" fact="0.4"/>
              <dgm:constr type="sibSp" for="des" forName="hierChild1" refType="w" refFor="des" refForName="level1Shape" op="equ" fact="0.3"/>
              <dgm:constr type="sibSp" for="des" forName="hierChild2" refType="sibSp" refFor="des" refForName="hierChild1" op="equ"/>
              <dgm:constr type="sibSp" for="des" forName="hierChild3" refType="sibSp" refFor="des" refForName="hierChild1" op="equ"/>
              <dgm:constr type="userA" for="des" refType="h" refFor="des" refForName="level1Shape" op="equ"/>
              <dgm:constr type="userB" for="des" refType="sp" refFor="des" op="equ"/>
              <dgm:constr type="h" for="des" forName="firstBuf" refType="h" refFor="des" refForName="level1Shape" fact="0.1"/>
            </dgm:constrLst>
          </dgm:if>
          <dgm:else name="Name4">
            <dgm:constrLst>
              <dgm:constr type="l" for="ch" forName="hierFlow" refType="w" fact="0.02"/>
              <dgm:constr type="t" for="ch" forName="hierFlow"/>
              <dgm:constr type="r" for="ch" forName="hierFlow" refType="w" fact="0.7"/>
              <dgm:constr type="b" for="ch" forName="hierFlow" refType="h" fact="0.98"/>
              <dgm:constr type="l" for="ch" forName="bgShapesFlow"/>
              <dgm:constr type="t" for="ch" forName="bgShapesFlow"/>
              <dgm:constr type="r" for="ch" forName="bgShapesFlow" refType="w"/>
              <dgm:constr type="b" for="ch" forName="bgShapesFlow" refType="h"/>
              <dgm:constr type="w" for="des" forName="level1Shape" refType="w"/>
              <dgm:constr type="h" for="des" forName="level1Shape" refType="w" refFor="des" refForName="level1Shape" fact="0.66667"/>
              <dgm:constr type="w" for="des" forName="level2Shape" refType="w" refFor="des" refForName="level1Shape" op="equ"/>
              <dgm:constr type="h" for="des" forName="level2Shape" refType="h" refFor="des" refForName="level1Shape" op="equ"/>
              <dgm:constr type="sp" for="des" refType="h" refFor="des" refForName="level1Shape" op="equ" fact="0.4"/>
              <dgm:constr type="sibSp" for="des" forName="hierChild1" refType="w" refFor="des" refForName="level1Shape" op="equ" fact="0.3"/>
              <dgm:constr type="sibSp" for="des" forName="hierChild2" refType="sibSp" refFor="des" refForName="hierChild1" op="equ"/>
              <dgm:constr type="sibSp" for="des" forName="hierChild3" refType="sibSp" refFor="des" refForName="hierChild1" op="equ"/>
              <dgm:constr type="userA" for="des" refType="h" refFor="des" refForName="level1Shape" op="equ"/>
              <dgm:constr type="userB" for="des" refType="sp" refFor="des" op="equ"/>
              <dgm:constr type="h" for="des" forName="firstBuf" refType="h" refFor="des" refForName="level1Shape" fact="0.1"/>
            </dgm:constrLst>
          </dgm:else>
        </dgm:choose>
      </dgm:if>
      <dgm:else name="Name5">
        <dgm:constrLst>
          <dgm:constr type="l" for="ch" forName="hierFlow"/>
          <dgm:constr type="t" for="ch" forName="hierFlow"/>
          <dgm:constr type="r" for="ch" forName="hierFlow" refType="w"/>
          <dgm:constr type="b" for="ch" forName="hierFlow" refType="h"/>
          <dgm:constr type="l" for="ch" forName="bgShapesFlow"/>
          <dgm:constr type="t" for="ch" forName="bgShapesFlow"/>
          <dgm:constr type="r" for="ch" forName="bgShapesFlow" refType="w"/>
          <dgm:constr type="b" for="ch" forName="bgShapesFlow" refType="h"/>
          <dgm:constr type="w" for="des" forName="level1Shape" refType="w"/>
          <dgm:constr type="h" for="des" forName="level1Shape" refType="w" refFor="des" refForName="level1Shape" fact="0.66667"/>
          <dgm:constr type="w" for="des" forName="level2Shape" refType="w" refFor="des" refForName="level1Shape" op="equ"/>
          <dgm:constr type="h" for="des" forName="level2Shape" refType="h" refFor="des" refForName="level1Shape" op="equ"/>
          <dgm:constr type="sp" for="des" refType="h" refFor="des" refForName="level1Shape" op="equ" fact="0.4"/>
          <dgm:constr type="sibSp" for="des" forName="hierChild1" refType="w" refFor="des" refForName="level1Shape" op="equ" fact="0.3"/>
          <dgm:constr type="sibSp" for="des" forName="hierChild2" refType="sibSp" refFor="des" refForName="hierChild1" op="equ"/>
          <dgm:constr type="sibSp" for="des" forName="hierChild3" refType="sibSp" refFor="des" refForName="hierChild1" op="equ"/>
          <dgm:constr type="userA" for="des" refType="h" refFor="des" refForName="level1Shape" op="equ"/>
          <dgm:constr type="userB" for="des" refType="sp" refFor="des" op="equ"/>
          <dgm:constr type="h" for="des" forName="firstBuf" refType="h" refFor="des" refForName="level1Shape" fact="0.1"/>
        </dgm:constrLst>
      </dgm:else>
    </dgm:choose>
    <dgm:ruleLst/>
    <dgm:layoutNode name="hierFlow">
      <dgm:alg type="lin">
        <dgm:param type="linDir" val="fromT"/>
        <dgm:param type="nodeVertAlign" val="t"/>
        <dgm:param type="vertAlign" val="t"/>
        <dgm:param type="nodeHorzAlign" val="ctr"/>
        <dgm:param type="fallback" val="2D"/>
      </dgm:alg>
      <dgm:shape xmlns:r="http://schemas.openxmlformats.org/officeDocument/2006/relationships" r:blip="">
        <dgm:adjLst/>
      </dgm:shape>
      <dgm:presOf/>
      <dgm:constrLst/>
      <dgm:ruleLst/>
      <dgm:choose name="Name6">
        <dgm:if name="Name7" axis="ch" ptType="node" func="cnt" op="gte" val="2">
          <dgm:layoutNode name="firstBuf">
            <dgm:alg type="sp"/>
            <dgm:shape xmlns:r="http://schemas.openxmlformats.org/officeDocument/2006/relationships" r:blip="">
              <dgm:adjLst/>
            </dgm:shape>
            <dgm:presOf/>
            <dgm:constrLst/>
            <dgm:ruleLst/>
          </dgm:layoutNode>
        </dgm:if>
        <dgm:else name="Name8"/>
      </dgm:choose>
      <dgm:layoutNode name="hierChild1">
        <dgm:varLst>
          <dgm:chPref val="1"/>
          <dgm:animOne val="branch"/>
          <dgm:animLvl val="lvl"/>
        </dgm:varLst>
        <dgm:choose name="Name9">
          <dgm:if name="Name10" func="var" arg="dir" op="equ" val="norm">
            <dgm:alg type="hierChild">
              <dgm:param type="linDir" val="fromL"/>
              <dgm:param type="vertAlign" val="t"/>
            </dgm:alg>
          </dgm:if>
          <dgm:else name="Name11">
            <dgm:alg type="hierChild">
              <dgm:param type="linDir" val="fromR"/>
              <dgm:param type="vertAlign" val="t"/>
            </dgm:alg>
          </dgm:else>
        </dgm:choose>
        <dgm:shape xmlns:r="http://schemas.openxmlformats.org/officeDocument/2006/relationships" r:blip="">
          <dgm:adjLst/>
        </dgm:shape>
        <dgm:presOf/>
        <dgm:constrLst>
          <dgm:constr type="primFontSz" for="des" ptType="node" op="equ"/>
        </dgm:constrLst>
        <dgm:ruleLst/>
        <dgm:forEach name="Name12" axis="ch" cnt="3">
          <dgm:forEach name="Name13" axis="self" ptType="node">
            <dgm:layoutNode name="Name14">
              <dgm:alg type="hierRoot"/>
              <dgm:shape xmlns:r="http://schemas.openxmlformats.org/officeDocument/2006/relationships" r:blip="">
                <dgm:adjLst/>
              </dgm:shape>
              <dgm:presOf/>
              <dgm:constrLst/>
              <dgm:ruleLst/>
              <dgm:layoutNode name="level1Shape" styleLbl="node0">
                <dgm:varLst>
                  <dgm:chPref val="3"/>
                </dgm:varLst>
                <dgm:alg type="tx"/>
                <dgm:shape xmlns:r="http://schemas.openxmlformats.org/officeDocument/2006/relationships" type="roundRect" r:blip="">
                  <dgm:adjLst>
                    <dgm:adj idx="1" val="0.1"/>
                  </dgm:adjLst>
                </dgm:shape>
                <dgm:presOf axis="self"/>
                <dgm:constrLst>
                  <dgm:constr type="primFontSz" val="65"/>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hierChild2">
                <dgm:choose name="Name15">
                  <dgm:if name="Name16" func="var" arg="dir" op="equ" val="norm">
                    <dgm:alg type="hierChild">
                      <dgm:param type="linDir" val="fromL"/>
                    </dgm:alg>
                  </dgm:if>
                  <dgm:else name="Name17">
                    <dgm:alg type="hierChild">
                      <dgm:param type="linDir" val="fromR"/>
                    </dgm:alg>
                  </dgm:else>
                </dgm:choose>
                <dgm:shape xmlns:r="http://schemas.openxmlformats.org/officeDocument/2006/relationships" r:blip="">
                  <dgm:adjLst/>
                </dgm:shape>
                <dgm:presOf/>
                <dgm:constrLst/>
                <dgm:ruleLst/>
                <dgm:forEach name="repeat" axis="ch">
                  <dgm:forEach name="Name18" axis="self" ptType="parTrans" cnt="1">
                    <dgm:layoutNode name="Name19">
                      <dgm:alg type="conn">
                        <dgm:param type="dim" val="1D"/>
                        <dgm:param type="endSty" val="noArr"/>
                        <dgm:param type="connRout" val="bend"/>
                        <dgm:param type="begPts" val="bCtr"/>
                        <dgm:param type="endPts" val="tCtr"/>
                      </dgm:alg>
                      <dgm:shape xmlns:r="http://schemas.openxmlformats.org/officeDocument/2006/relationships" type="conn" r:blip="">
                        <dgm:adjLst/>
                      </dgm:shape>
                      <dgm:presOf axis="self"/>
                      <dgm:constrLst>
                        <dgm:constr type="w" val="1"/>
                        <dgm:constr type="h" val="1"/>
                        <dgm:constr type="begPad"/>
                        <dgm:constr type="endPad"/>
                      </dgm:constrLst>
                      <dgm:ruleLst/>
                    </dgm:layoutNode>
                  </dgm:forEach>
                  <dgm:forEach name="Name20" axis="self" ptType="node">
                    <dgm:layoutNode name="Name21">
                      <dgm:alg type="hierRoot"/>
                      <dgm:shape xmlns:r="http://schemas.openxmlformats.org/officeDocument/2006/relationships" r:blip="">
                        <dgm:adjLst/>
                      </dgm:shape>
                      <dgm:presOf/>
                      <dgm:constrLst/>
                      <dgm:ruleLst/>
                      <dgm:layoutNode name="level2Shape">
                        <dgm:alg type="tx"/>
                        <dgm:shape xmlns:r="http://schemas.openxmlformats.org/officeDocument/2006/relationships" type="roundRect" r:blip="">
                          <dgm:adjLst>
                            <dgm:adj idx="1" val="0.1"/>
                          </dgm:adjLst>
                        </dgm:shape>
                        <dgm:presOf axis="self"/>
                        <dgm:constrLst>
                          <dgm:constr type="primFontSz" val="65"/>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hierChild3">
                        <dgm:choose name="Name22">
                          <dgm:if name="Name23" func="var" arg="dir" op="equ" val="norm">
                            <dgm:alg type="hierChild">
                              <dgm:param type="linDir" val="fromL"/>
                            </dgm:alg>
                          </dgm:if>
                          <dgm:else name="Name24">
                            <dgm:alg type="hierChild">
                              <dgm:param type="linDir" val="fromR"/>
                            </dgm:alg>
                          </dgm:else>
                        </dgm:choose>
                        <dgm:shape xmlns:r="http://schemas.openxmlformats.org/officeDocument/2006/relationships" r:blip="">
                          <dgm:adjLst/>
                        </dgm:shape>
                        <dgm:presOf/>
                        <dgm:constrLst/>
                        <dgm:ruleLst/>
                        <dgm:forEach name="Name25" ref="repeat"/>
                      </dgm:layoutNode>
                    </dgm:layoutNode>
                  </dgm:forEach>
                </dgm:forEach>
              </dgm:layoutNode>
            </dgm:layoutNode>
          </dgm:forEach>
        </dgm:forEach>
      </dgm:layoutNode>
    </dgm:layoutNode>
    <dgm:layoutNode name="bgShapesFlow">
      <dgm:alg type="lin">
        <dgm:param type="linDir" val="fromT"/>
        <dgm:param type="nodeVertAlign" val="t"/>
        <dgm:param type="vertAlign" val="t"/>
        <dgm:param type="nodeHorzAlign" val="ctr"/>
      </dgm:alg>
      <dgm:shape xmlns:r="http://schemas.openxmlformats.org/officeDocument/2006/relationships" r:blip="">
        <dgm:adjLst/>
      </dgm:shape>
      <dgm:presOf/>
      <dgm:constrLst>
        <dgm:constr type="userB"/>
        <dgm:constr type="w" for="ch" forName="rectComp" refType="w"/>
        <dgm:constr type="h" for="ch" forName="rectComp" refType="h"/>
        <dgm:constr type="w" for="des" forName="bgRect" refType="w"/>
        <dgm:constr type="primFontSz" for="des" forName="bgRectTx" op="equ"/>
      </dgm:constrLst>
      <dgm:ruleLst/>
      <dgm:forEach name="Name26" axis="ch" ptType="node" st="2">
        <dgm:layoutNode name="rectComp">
          <dgm:alg type="composite">
            <dgm:param type="vertAlign" val="t"/>
            <dgm:param type="horzAlign" val="ctr"/>
          </dgm:alg>
          <dgm:shape xmlns:r="http://schemas.openxmlformats.org/officeDocument/2006/relationships" r:blip="">
            <dgm:adjLst/>
          </dgm:shape>
          <dgm:presOf/>
          <dgm:choose name="Name27">
            <dgm:if name="Name28" func="var" arg="dir" op="equ" val="norm">
              <dgm:constrLst>
                <dgm:constr type="userA"/>
                <dgm:constr type="l" for="ch" forName="bgRect"/>
                <dgm:constr type="t" for="ch" forName="bgRect"/>
                <dgm:constr type="h" for="ch" forName="bgRect" refType="userA" fact="1.2"/>
                <dgm:constr type="l" for="ch" forName="bgRectTx"/>
                <dgm:constr type="t" for="ch" forName="bgRectTx"/>
                <dgm:constr type="w" for="ch" forName="bgRectTx" refType="w" refFor="ch" refForName="bgRect" fact="0.3"/>
                <dgm:constr type="h" for="ch" forName="bgRectTx" refType="h" refFor="ch" refForName="bgRect" op="equ"/>
              </dgm:constrLst>
            </dgm:if>
            <dgm:else name="Name29">
              <dgm:constrLst>
                <dgm:constr type="userA"/>
                <dgm:constr type="l" for="ch" forName="bgRect"/>
                <dgm:constr type="t" for="ch" forName="bgRect"/>
                <dgm:constr type="h" for="ch" forName="bgRect" refType="userA" fact="1.2"/>
                <dgm:constr type="r" for="ch" forName="bgRectTx" refType="w"/>
                <dgm:constr type="t" for="ch" forName="bgRectTx"/>
                <dgm:constr type="w" for="ch" forName="bgRectTx" refType="w" refFor="ch" refForName="bgRect" fact="0.3"/>
                <dgm:constr type="h" for="ch" forName="bgRectTx" refType="h" refFor="ch" refForName="bgRect" op="equ"/>
              </dgm:constrLst>
            </dgm:else>
          </dgm:choose>
          <dgm:ruleLst/>
          <dgm:layoutNode name="bgRect" styleLbl="bgShp">
            <dgm:alg type="sp"/>
            <dgm:shape xmlns:r="http://schemas.openxmlformats.org/officeDocument/2006/relationships" type="roundRect" r:blip="" zOrderOff="-999">
              <dgm:adjLst>
                <dgm:adj idx="1" val="0.1"/>
              </dgm:adjLst>
            </dgm:shape>
            <dgm:presOf axis="desOrSelf" ptType="node"/>
            <dgm:constrLst/>
            <dgm:ruleLst/>
          </dgm:layoutNode>
          <dgm:layoutNode name="bgRectTx" styleLbl="bgShp">
            <dgm:varLst>
              <dgm:bulletEnabled val="1"/>
            </dgm:varLst>
            <dgm:alg type="tx"/>
            <dgm:presOf axis="desOrSelf" ptType="node"/>
            <dgm:shape xmlns:r="http://schemas.openxmlformats.org/officeDocument/2006/relationships" type="rect" r:blip="" zOrderOff="-999" hideGeom="1">
              <dgm:adjLst/>
            </dgm:shape>
            <dgm:constrLst>
              <dgm:constr type="primFontSz" val="65"/>
            </dgm:constrLst>
            <dgm:ruleLst>
              <dgm:rule type="primFontSz" val="5" fact="NaN" max="NaN"/>
            </dgm:ruleLst>
          </dgm:layoutNode>
        </dgm:layoutNode>
        <dgm:choose name="Name30">
          <dgm:if name="Name31" axis="self" ptType="node" func="revPos" op="gte" val="2">
            <dgm:layoutNode name="spComp">
              <dgm:alg type="composite">
                <dgm:param type="vertAlign" val="t"/>
                <dgm:param type="horzAlign" val="ctr"/>
              </dgm:alg>
              <dgm:shape xmlns:r="http://schemas.openxmlformats.org/officeDocument/2006/relationships" r:blip="">
                <dgm:adjLst/>
              </dgm:shape>
              <dgm:presOf/>
              <dgm:constrLst>
                <dgm:constr type="userA"/>
                <dgm:constr type="userB"/>
                <dgm:constr type="l" for="ch" forName="vSp"/>
                <dgm:constr type="t" for="ch" forName="vSp"/>
                <dgm:constr type="h" for="ch" forName="vSp" refType="userB"/>
                <dgm:constr type="hOff" for="ch" forName="vSp" refType="userA" fact="-0.2"/>
              </dgm:constrLst>
              <dgm:ruleLst/>
              <dgm:layoutNode name="vSp">
                <dgm:alg type="sp"/>
                <dgm:shape xmlns:r="http://schemas.openxmlformats.org/officeDocument/2006/relationships" r:blip="">
                  <dgm:adjLst/>
                </dgm:shape>
                <dgm:presOf/>
                <dgm:constrLst/>
                <dgm:ruleLst/>
              </dgm:layoutNode>
            </dgm:layoutNode>
          </dgm:if>
          <dgm:else name="Name32"/>
        </dgm:choose>
      </dgm:forEach>
    </dgm:layoutNode>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209</TotalTime>
  <Pages>14</Pages>
  <Words>4513</Words>
  <Characters>25728</Characters>
  <Application>Microsoft Office Word</Application>
  <DocSecurity>0</DocSecurity>
  <Lines>214</Lines>
  <Paragraphs>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30181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Patrice</dc:creator>
  <cp:keywords/>
  <dc:description/>
  <cp:lastModifiedBy>Kawai Ho</cp:lastModifiedBy>
  <cp:revision>5</cp:revision>
  <dcterms:created xsi:type="dcterms:W3CDTF">2016-07-09T21:01:00Z</dcterms:created>
  <dcterms:modified xsi:type="dcterms:W3CDTF">2016-07-10T05:05:00Z</dcterms:modified>
</cp:coreProperties>
</file>