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7BEAD2" w14:textId="77777777" w:rsidR="00372948" w:rsidRPr="002030D2" w:rsidRDefault="001F5B0C" w:rsidP="00DF3460">
      <w:pPr>
        <w:pStyle w:val="Heading1"/>
        <w:spacing w:before="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30D2">
        <w:rPr>
          <w:rFonts w:ascii="Times New Roman" w:hAnsi="Times New Roman" w:cs="Times New Roman"/>
          <w:sz w:val="24"/>
          <w:szCs w:val="24"/>
        </w:rPr>
        <w:t>Biochemistry – Lecture 5</w:t>
      </w:r>
    </w:p>
    <w:p w14:paraId="2C51B46F" w14:textId="77777777" w:rsidR="000C2324" w:rsidRPr="002030D2" w:rsidRDefault="000C2324" w:rsidP="00DF3460">
      <w:pPr>
        <w:pStyle w:val="Heading2"/>
        <w:spacing w:before="0"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9EC4E10" w14:textId="77777777" w:rsidR="001F5B0C" w:rsidRPr="002030D2" w:rsidRDefault="001F5B0C" w:rsidP="00DF3460">
      <w:pPr>
        <w:pStyle w:val="Heading2"/>
        <w:spacing w:before="0"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Protein Folding </w:t>
      </w:r>
    </w:p>
    <w:p w14:paraId="697B7222" w14:textId="3CABB0DF" w:rsidR="001F5B0C" w:rsidRPr="002030D2" w:rsidRDefault="009935C2" w:rsidP="00DF3460">
      <w:pPr>
        <w:pStyle w:val="ListParagraph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When folded properly, a protein is said to be in its </w:t>
      </w: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native conformation </w:t>
      </w:r>
    </w:p>
    <w:p w14:paraId="21AD2B73" w14:textId="023FC263" w:rsidR="009935C2" w:rsidRPr="002030D2" w:rsidRDefault="009935C2" w:rsidP="00DF3460">
      <w:pPr>
        <w:pStyle w:val="ListParagraph"/>
        <w:numPr>
          <w:ilvl w:val="1"/>
          <w:numId w:val="6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The conformation that is functional</w:t>
      </w:r>
    </w:p>
    <w:p w14:paraId="45C06DC4" w14:textId="008BD16E" w:rsidR="009935C2" w:rsidRPr="002030D2" w:rsidRDefault="009935C2" w:rsidP="00DF3460">
      <w:pPr>
        <w:pStyle w:val="ListParagraph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protein can be denatured through heat, changes to pH or exposure to various chemicals (denaturing agents) </w:t>
      </w:r>
    </w:p>
    <w:p w14:paraId="4876619E" w14:textId="759855BB" w:rsidR="009935C2" w:rsidRPr="002030D2" w:rsidRDefault="009935C2" w:rsidP="00DF3460">
      <w:pPr>
        <w:pStyle w:val="ListParagraph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primary structure/sequence of a protein plays a major role in determining the final confirmation of a protein </w:t>
      </w:r>
    </w:p>
    <w:p w14:paraId="3D07F6EA" w14:textId="0936D289" w:rsidR="009935C2" w:rsidRPr="002030D2" w:rsidRDefault="009935C2" w:rsidP="00DF3460">
      <w:pPr>
        <w:pStyle w:val="ListParagraph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Denatured conformation:</w:t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unfolded and inactive protein</w:t>
      </w:r>
    </w:p>
    <w:p w14:paraId="15045253" w14:textId="308FF518" w:rsidR="009935C2" w:rsidRPr="002030D2" w:rsidRDefault="009935C2" w:rsidP="00DF3460">
      <w:pPr>
        <w:pStyle w:val="ListParagraph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Ribonuclease</w:t>
      </w:r>
      <w:proofErr w:type="spellEnd"/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an exception it can be denatured. But most proteins can’t do that, you can’t fold it back into its functional form. </w:t>
      </w:r>
    </w:p>
    <w:p w14:paraId="2E5ACB78" w14:textId="77777777" w:rsidR="00AE286A" w:rsidRPr="002030D2" w:rsidRDefault="00AE286A" w:rsidP="00DF3460">
      <w:pPr>
        <w:pStyle w:val="ListParagraph"/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E8EE79" w14:textId="77DB2D03" w:rsidR="009935C2" w:rsidRPr="002030D2" w:rsidRDefault="00AE286A" w:rsidP="00DF3460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Denaturing Conditions </w:t>
      </w:r>
    </w:p>
    <w:p w14:paraId="16DEAE8E" w14:textId="22E98B84" w:rsidR="00AE286A" w:rsidRPr="002030D2" w:rsidRDefault="00AE286A" w:rsidP="00DF3460">
      <w:pPr>
        <w:pStyle w:val="ListParagraph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Strong acids or bases </w:t>
      </w:r>
    </w:p>
    <w:p w14:paraId="77AC2A8E" w14:textId="49718941" w:rsidR="00AE286A" w:rsidRPr="002030D2" w:rsidRDefault="00AE286A" w:rsidP="00DF3460">
      <w:pPr>
        <w:pStyle w:val="ListParagraph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Organic solvents </w:t>
      </w:r>
    </w:p>
    <w:p w14:paraId="08CA06BF" w14:textId="759B7EA0" w:rsidR="00AE286A" w:rsidRPr="002030D2" w:rsidRDefault="00AE286A" w:rsidP="00DF3460">
      <w:pPr>
        <w:pStyle w:val="ListParagraph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Detergents </w:t>
      </w:r>
    </w:p>
    <w:p w14:paraId="6955A773" w14:textId="06DB33E7" w:rsidR="00AE286A" w:rsidRPr="002030D2" w:rsidRDefault="00AE286A" w:rsidP="00DF3460">
      <w:pPr>
        <w:pStyle w:val="ListParagraph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Reducing agents </w:t>
      </w:r>
    </w:p>
    <w:p w14:paraId="1AD56047" w14:textId="0ED1093F" w:rsidR="00AE286A" w:rsidRPr="002030D2" w:rsidRDefault="00AE286A" w:rsidP="00DF3460">
      <w:pPr>
        <w:pStyle w:val="ListParagraph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Salt concentration </w:t>
      </w:r>
    </w:p>
    <w:p w14:paraId="204F06B7" w14:textId="2D1FB6BD" w:rsidR="00AE286A" w:rsidRPr="002030D2" w:rsidRDefault="00AE286A" w:rsidP="00DF3460">
      <w:pPr>
        <w:pStyle w:val="ListParagraph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Heavy metal ions</w:t>
      </w:r>
    </w:p>
    <w:p w14:paraId="34B237EB" w14:textId="060BFDB1" w:rsidR="00AE286A" w:rsidRPr="002030D2" w:rsidRDefault="00AE286A" w:rsidP="00DF3460">
      <w:pPr>
        <w:pStyle w:val="ListParagraph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Temperature</w:t>
      </w:r>
    </w:p>
    <w:p w14:paraId="3418023F" w14:textId="1BFA9F47" w:rsidR="00AE286A" w:rsidRPr="002030D2" w:rsidRDefault="00AE286A" w:rsidP="00DF3460">
      <w:pPr>
        <w:pStyle w:val="ListParagraph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Mechanical stress</w:t>
      </w:r>
    </w:p>
    <w:p w14:paraId="297A7CB5" w14:textId="42E27FF5" w:rsidR="00AE286A" w:rsidRPr="002030D2" w:rsidRDefault="00AE286A" w:rsidP="00DF3460">
      <w:pPr>
        <w:pStyle w:val="ListParagraph"/>
        <w:numPr>
          <w:ilvl w:val="1"/>
          <w:numId w:val="7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Agitating the protein </w:t>
      </w:r>
    </w:p>
    <w:p w14:paraId="5DC3FD8A" w14:textId="69B5A104" w:rsidR="00AE286A" w:rsidRPr="002030D2" w:rsidRDefault="00AE286A" w:rsidP="00DF3460">
      <w:pPr>
        <w:pStyle w:val="ListParagraph"/>
        <w:numPr>
          <w:ilvl w:val="1"/>
          <w:numId w:val="7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Vibrations </w:t>
      </w:r>
    </w:p>
    <w:p w14:paraId="22F52A8A" w14:textId="77777777" w:rsidR="00AE286A" w:rsidRPr="002030D2" w:rsidRDefault="00AE286A" w:rsidP="00DF3460">
      <w:pPr>
        <w:pStyle w:val="ListParagraph"/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2D49F6" w14:textId="794D3B9F" w:rsidR="00AE286A" w:rsidRPr="002030D2" w:rsidRDefault="00AE286A" w:rsidP="00DF3460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Folding Problem </w:t>
      </w:r>
    </w:p>
    <w:p w14:paraId="326DB9A3" w14:textId="59A25EB5" w:rsidR="00AE286A" w:rsidRPr="002030D2" w:rsidRDefault="00AE286A" w:rsidP="00DF3460">
      <w:pPr>
        <w:pStyle w:val="ListParagraph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Strong relationship between the primary structure and the 3D structure it will form </w:t>
      </w:r>
    </w:p>
    <w:p w14:paraId="4BD944B9" w14:textId="09A02BC6" w:rsidR="00AE286A" w:rsidRPr="002030D2" w:rsidRDefault="00AE286A" w:rsidP="00DF3460">
      <w:pPr>
        <w:pStyle w:val="ListParagraph"/>
        <w:numPr>
          <w:ilvl w:val="1"/>
          <w:numId w:val="8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This is called the P</w:t>
      </w:r>
      <w:r w:rsidR="00AE522F"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rotein Folding problem – predic</w:t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ting </w:t>
      </w:r>
    </w:p>
    <w:p w14:paraId="45183566" w14:textId="77777777" w:rsidR="00AE286A" w:rsidRPr="002030D2" w:rsidRDefault="00AE286A" w:rsidP="00DF3460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76DCAC6" w14:textId="58E8BAAA" w:rsidR="00AE286A" w:rsidRPr="002030D2" w:rsidRDefault="00AE286A" w:rsidP="00DF3460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Protein Folding Prediction</w:t>
      </w:r>
    </w:p>
    <w:p w14:paraId="4A091147" w14:textId="125183D3" w:rsidR="00AE286A" w:rsidRPr="002030D2" w:rsidRDefault="00AE286A" w:rsidP="00DF3460">
      <w:pPr>
        <w:pStyle w:val="ListParagraph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Techniques Used:</w:t>
      </w:r>
    </w:p>
    <w:p w14:paraId="3EB71FF3" w14:textId="59E0963D" w:rsidR="00AE286A" w:rsidRPr="002030D2" w:rsidRDefault="00AE286A" w:rsidP="00DF3460">
      <w:pPr>
        <w:pStyle w:val="ListParagraph"/>
        <w:numPr>
          <w:ilvl w:val="1"/>
          <w:numId w:val="8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X-ray crystallography</w:t>
      </w:r>
    </w:p>
    <w:p w14:paraId="5C3AE142" w14:textId="015BABF5" w:rsidR="00AE286A" w:rsidRPr="002030D2" w:rsidRDefault="00AE286A" w:rsidP="00DF3460">
      <w:pPr>
        <w:pStyle w:val="ListParagraph"/>
        <w:numPr>
          <w:ilvl w:val="1"/>
          <w:numId w:val="8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NMR spectroscopy </w:t>
      </w:r>
    </w:p>
    <w:p w14:paraId="17F08644" w14:textId="26969362" w:rsidR="00AE286A" w:rsidRPr="002030D2" w:rsidRDefault="00AE286A" w:rsidP="00DF3460">
      <w:pPr>
        <w:pStyle w:val="ListParagraph"/>
        <w:numPr>
          <w:ilvl w:val="1"/>
          <w:numId w:val="8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Site-directed mutagenesis</w:t>
      </w:r>
    </w:p>
    <w:p w14:paraId="34E093E5" w14:textId="39252132" w:rsidR="00AE286A" w:rsidRPr="002030D2" w:rsidRDefault="00AE286A" w:rsidP="00DF3460">
      <w:pPr>
        <w:pStyle w:val="ListParagraph"/>
        <w:numPr>
          <w:ilvl w:val="2"/>
          <w:numId w:val="8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Created changes in a certain location</w:t>
      </w:r>
    </w:p>
    <w:p w14:paraId="754D7F9A" w14:textId="5A8C757C" w:rsidR="00AE286A" w:rsidRPr="002030D2" w:rsidRDefault="00AE286A" w:rsidP="00DF3460">
      <w:pPr>
        <w:pStyle w:val="ListParagraph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Main Findings </w:t>
      </w:r>
    </w:p>
    <w:p w14:paraId="60774484" w14:textId="3928C003" w:rsidR="00AE286A" w:rsidRPr="002030D2" w:rsidRDefault="00AE286A" w:rsidP="00DF3460">
      <w:pPr>
        <w:pStyle w:val="ListParagraph"/>
        <w:numPr>
          <w:ilvl w:val="1"/>
          <w:numId w:val="8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Protein folding is a step-wise process</w:t>
      </w:r>
    </w:p>
    <w:p w14:paraId="598407B6" w14:textId="61E06A4F" w:rsidR="00AE286A" w:rsidRPr="002030D2" w:rsidRDefault="00AE286A" w:rsidP="00DF3460">
      <w:pPr>
        <w:pStyle w:val="ListParagraph"/>
        <w:numPr>
          <w:ilvl w:val="2"/>
          <w:numId w:val="8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it merges from the cytoplasm </w:t>
      </w:r>
    </w:p>
    <w:p w14:paraId="3F029A26" w14:textId="3FFE4CA2" w:rsidR="00AE286A" w:rsidRPr="002030D2" w:rsidRDefault="00AE286A" w:rsidP="00DF3460">
      <w:pPr>
        <w:pStyle w:val="ListParagraph"/>
        <w:numPr>
          <w:ilvl w:val="1"/>
          <w:numId w:val="8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Secondary structure formation takes place early </w:t>
      </w:r>
    </w:p>
    <w:p w14:paraId="795B55FA" w14:textId="4874F826" w:rsidR="00AE286A" w:rsidRPr="002030D2" w:rsidRDefault="00AE286A" w:rsidP="00DF3460">
      <w:pPr>
        <w:pStyle w:val="ListParagraph"/>
        <w:numPr>
          <w:ilvl w:val="1"/>
          <w:numId w:val="8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Hydrophobic interactions are in important force</w:t>
      </w:r>
    </w:p>
    <w:p w14:paraId="5BF105B6" w14:textId="74720AE9" w:rsidR="00AE286A" w:rsidRPr="002030D2" w:rsidRDefault="00AE286A" w:rsidP="00DF3460">
      <w:pPr>
        <w:pStyle w:val="ListParagraph"/>
        <w:numPr>
          <w:ilvl w:val="2"/>
          <w:numId w:val="8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Most hydrophobic amino acids are on the inside of the protein</w:t>
      </w:r>
    </w:p>
    <w:p w14:paraId="5E372EEF" w14:textId="0F6825ED" w:rsidR="00AE286A" w:rsidRPr="002030D2" w:rsidRDefault="00AE286A" w:rsidP="00DF3460">
      <w:pPr>
        <w:pStyle w:val="ListParagraph"/>
        <w:numPr>
          <w:ilvl w:val="2"/>
          <w:numId w:val="8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If you replace the hydrophobic regions it has a more deleterious affect than messing with the hydrophilic regions on the surface </w:t>
      </w:r>
    </w:p>
    <w:p w14:paraId="0FD55C59" w14:textId="77777777" w:rsidR="009D6973" w:rsidRPr="002030D2" w:rsidRDefault="009D6973" w:rsidP="00DF3460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A05DB45" w14:textId="77777777" w:rsidR="009D6973" w:rsidRPr="002030D2" w:rsidRDefault="009D6973" w:rsidP="00DF3460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983B1B7" w14:textId="77777777" w:rsidR="00AE286A" w:rsidRPr="002030D2" w:rsidRDefault="00AE286A" w:rsidP="00DF3460">
      <w:pPr>
        <w:pStyle w:val="ListParagraph"/>
        <w:spacing w:after="0" w:line="276" w:lineRule="auto"/>
        <w:ind w:left="216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BCABA36" w14:textId="4F65C38A" w:rsidR="00AE286A" w:rsidRPr="002030D2" w:rsidRDefault="00AE286A" w:rsidP="00DF3460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Protein Folding Pathway </w:t>
      </w:r>
    </w:p>
    <w:p w14:paraId="4B5678D1" w14:textId="50F7BBF4" w:rsidR="00AE286A" w:rsidRPr="002030D2" w:rsidRDefault="00AE286A" w:rsidP="00DF3460">
      <w:pPr>
        <w:pStyle w:val="ListParagraph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Numerous routes and intermediates are possible for an unfolded protein to arrive at it’s stable tertiary structure </w:t>
      </w:r>
    </w:p>
    <w:p w14:paraId="63D3D74E" w14:textId="289BCA4E" w:rsidR="00AE286A" w:rsidRPr="002030D2" w:rsidRDefault="00AE286A" w:rsidP="00DF3460">
      <w:pPr>
        <w:pStyle w:val="ListParagraph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A protein “negotiates” its way to the low-energy, folded state</w:t>
      </w:r>
    </w:p>
    <w:p w14:paraId="6EB17328" w14:textId="77777777" w:rsidR="00AE286A" w:rsidRPr="002030D2" w:rsidRDefault="00AE286A" w:rsidP="00DF3460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8E8816F" w14:textId="48240724" w:rsidR="00AE286A" w:rsidRPr="002030D2" w:rsidRDefault="00AE286A" w:rsidP="00DF3460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Protein Folding Intermediates </w:t>
      </w:r>
    </w:p>
    <w:p w14:paraId="2ABA4CE0" w14:textId="6D986A47" w:rsidR="00AE286A" w:rsidRPr="002030D2" w:rsidRDefault="00AE286A" w:rsidP="00DF3460">
      <w:pPr>
        <w:pStyle w:val="ListParagraph"/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Small polypeptides (&lt;100 amino acids) often form with no intermediates </w:t>
      </w:r>
    </w:p>
    <w:p w14:paraId="18B83365" w14:textId="7743D6A4" w:rsidR="00AE286A" w:rsidRPr="002030D2" w:rsidRDefault="00AE286A" w:rsidP="00DF3460">
      <w:pPr>
        <w:pStyle w:val="ListParagraph"/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Larger polypeptides often require several intermediates </w:t>
      </w:r>
    </w:p>
    <w:p w14:paraId="204E4F45" w14:textId="25055B1E" w:rsidR="00AE286A" w:rsidRPr="002030D2" w:rsidRDefault="00AE286A" w:rsidP="00DF3460">
      <w:pPr>
        <w:pStyle w:val="ListParagraph"/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Many proteins use </w:t>
      </w: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molecular chaperones</w:t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help with folding and targeting </w:t>
      </w:r>
    </w:p>
    <w:p w14:paraId="59854438" w14:textId="77777777" w:rsidR="00AE286A" w:rsidRPr="002030D2" w:rsidRDefault="00AE286A" w:rsidP="00DF3460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AE8F07D" w14:textId="222BFE45" w:rsidR="00AE286A" w:rsidRPr="002030D2" w:rsidRDefault="00AE286A" w:rsidP="00DF3460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Molecular Chaperones </w:t>
      </w:r>
    </w:p>
    <w:p w14:paraId="055ED55D" w14:textId="7C17F6B6" w:rsidR="00AE286A" w:rsidRPr="002030D2" w:rsidRDefault="00AE286A" w:rsidP="00DF3460">
      <w:pPr>
        <w:pStyle w:val="ListParagraph"/>
        <w:numPr>
          <w:ilvl w:val="0"/>
          <w:numId w:val="1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a polypeptide is being synthesized, chaperones will attach to the hydrophobic regions to prevent the hydrophobic regions </w:t>
      </w:r>
      <w:r w:rsidR="00357319"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from interact prematurely (secondary to tertiary)</w:t>
      </w:r>
    </w:p>
    <w:p w14:paraId="678CC366" w14:textId="782E6CFB" w:rsidR="00357319" w:rsidRPr="002030D2" w:rsidRDefault="00357319" w:rsidP="00DF3460">
      <w:pPr>
        <w:pStyle w:val="ListParagraph"/>
        <w:numPr>
          <w:ilvl w:val="0"/>
          <w:numId w:val="1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Molecular chaperones are proteins that help other proteins fold properly </w:t>
      </w:r>
    </w:p>
    <w:p w14:paraId="33344B02" w14:textId="5D238A61" w:rsidR="00357319" w:rsidRPr="002030D2" w:rsidRDefault="00357319" w:rsidP="00DF3460">
      <w:pPr>
        <w:pStyle w:val="ListParagraph"/>
        <w:numPr>
          <w:ilvl w:val="0"/>
          <w:numId w:val="1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They can bind </w:t>
      </w: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“nascent</w:t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” proteins to prevent inappropriate protein-protein interactions </w:t>
      </w:r>
    </w:p>
    <w:p w14:paraId="75A59673" w14:textId="41BFF49D" w:rsidR="00357319" w:rsidRPr="002030D2" w:rsidRDefault="00357319" w:rsidP="00DF3460">
      <w:pPr>
        <w:pStyle w:val="ListParagraph"/>
        <w:numPr>
          <w:ilvl w:val="0"/>
          <w:numId w:val="1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Many are </w:t>
      </w: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heat shock proteins</w:t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(they are expressed during exposure to heat) in order to stabilize other proteins at higher temperatures (or on exposure to other types of stress)</w:t>
      </w:r>
    </w:p>
    <w:p w14:paraId="279206E9" w14:textId="22F98363" w:rsidR="00357319" w:rsidRPr="002030D2" w:rsidRDefault="00357319" w:rsidP="00DF3460">
      <w:pPr>
        <w:pStyle w:val="ListParagraph"/>
        <w:numPr>
          <w:ilvl w:val="0"/>
          <w:numId w:val="1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If refolding is not possible, molecular chaperones promote protein degradation </w:t>
      </w:r>
    </w:p>
    <w:p w14:paraId="3E608F7D" w14:textId="77777777" w:rsidR="00357319" w:rsidRPr="002030D2" w:rsidRDefault="00357319" w:rsidP="00DF3460">
      <w:p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3D4C39" w14:textId="6A488A6C" w:rsidR="00357319" w:rsidRPr="002030D2" w:rsidRDefault="00357319" w:rsidP="00DF3460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Major Classes of Protein Structures </w:t>
      </w:r>
    </w:p>
    <w:p w14:paraId="0DA1EDAB" w14:textId="18383FCA" w:rsidR="00357319" w:rsidRPr="002030D2" w:rsidRDefault="00357319" w:rsidP="00DF3460">
      <w:pPr>
        <w:pStyle w:val="ListParagraph"/>
        <w:numPr>
          <w:ilvl w:val="0"/>
          <w:numId w:val="12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Fibrous Proteins </w:t>
      </w:r>
    </w:p>
    <w:p w14:paraId="7BF34392" w14:textId="48F29034" w:rsidR="00357319" w:rsidRPr="002030D2" w:rsidRDefault="00357319" w:rsidP="00DF3460">
      <w:pPr>
        <w:pStyle w:val="ListParagraph"/>
        <w:numPr>
          <w:ilvl w:val="1"/>
          <w:numId w:val="12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Rod-like or sheet like (elongated </w:t>
      </w:r>
    </w:p>
    <w:p w14:paraId="41C8A1C3" w14:textId="2E72D9D9" w:rsidR="00357319" w:rsidRPr="002030D2" w:rsidRDefault="00357319" w:rsidP="00DF3460">
      <w:pPr>
        <w:pStyle w:val="ListParagraph"/>
        <w:numPr>
          <w:ilvl w:val="1"/>
          <w:numId w:val="12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Typically contain high proportions of alpha-helices and beta-pleated sheets; structurally simple </w:t>
      </w:r>
    </w:p>
    <w:p w14:paraId="7536A86F" w14:textId="77777777" w:rsidR="00357319" w:rsidRPr="002030D2" w:rsidRDefault="00357319" w:rsidP="00DF3460">
      <w:pPr>
        <w:pStyle w:val="ListParagraph"/>
        <w:numPr>
          <w:ilvl w:val="1"/>
          <w:numId w:val="12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Often have structural rather than dynamic roles and are water insoluble</w:t>
      </w:r>
    </w:p>
    <w:p w14:paraId="13D49AF3" w14:textId="77777777" w:rsidR="00357319" w:rsidRPr="002030D2" w:rsidRDefault="00357319" w:rsidP="00DF3460">
      <w:pPr>
        <w:pStyle w:val="ListParagraph"/>
        <w:numPr>
          <w:ilvl w:val="1"/>
          <w:numId w:val="12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Ex. Alpha-</w:t>
      </w:r>
      <w:proofErr w:type="spellStart"/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Kertain</w:t>
      </w:r>
      <w:proofErr w:type="spellEnd"/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C6B9A84" w14:textId="77777777" w:rsidR="00357319" w:rsidRPr="002030D2" w:rsidRDefault="00357319" w:rsidP="00DF3460">
      <w:pPr>
        <w:pStyle w:val="ListParagraph"/>
        <w:numPr>
          <w:ilvl w:val="2"/>
          <w:numId w:val="12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A-helix </w:t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E0"/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Coiled col of two alpha-helices </w:t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E0"/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Protofilament</w:t>
      </w:r>
      <w:proofErr w:type="spellEnd"/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(pair of coiled coils) </w:t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E0"/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Filament (four right-hand twisted </w:t>
      </w:r>
      <w:proofErr w:type="spellStart"/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protofilaments</w:t>
      </w:r>
      <w:proofErr w:type="spellEnd"/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</w:p>
    <w:p w14:paraId="718BE0F2" w14:textId="77777777" w:rsidR="00357319" w:rsidRPr="002030D2" w:rsidRDefault="00357319" w:rsidP="00DF3460">
      <w:pPr>
        <w:pStyle w:val="ListParagraph"/>
        <w:numPr>
          <w:ilvl w:val="1"/>
          <w:numId w:val="12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Ex. Silk Fibroin </w:t>
      </w:r>
    </w:p>
    <w:p w14:paraId="4F2736EC" w14:textId="5810DB55" w:rsidR="00357319" w:rsidRPr="002030D2" w:rsidRDefault="00357319" w:rsidP="00DF3460">
      <w:pPr>
        <w:pStyle w:val="ListParagraph"/>
        <w:numPr>
          <w:ilvl w:val="2"/>
          <w:numId w:val="12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Beta sheets  </w:t>
      </w:r>
    </w:p>
    <w:p w14:paraId="3E23D8AD" w14:textId="63B1D23C" w:rsidR="00357319" w:rsidRPr="002030D2" w:rsidRDefault="00357319" w:rsidP="00DF3460">
      <w:pPr>
        <w:pStyle w:val="ListParagraph"/>
        <w:numPr>
          <w:ilvl w:val="2"/>
          <w:numId w:val="12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Sheets and sheets glide over one another which is what makes silk so soft </w:t>
      </w:r>
    </w:p>
    <w:p w14:paraId="37DB2CE0" w14:textId="5D965874" w:rsidR="00357319" w:rsidRPr="002030D2" w:rsidRDefault="00357319" w:rsidP="00DF3460">
      <w:pPr>
        <w:pStyle w:val="ListParagraph"/>
        <w:numPr>
          <w:ilvl w:val="0"/>
          <w:numId w:val="12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Globular Proteins</w:t>
      </w:r>
    </w:p>
    <w:p w14:paraId="6E55687C" w14:textId="27E7C446" w:rsidR="00357319" w:rsidRPr="002030D2" w:rsidRDefault="00AE522F" w:rsidP="00DF3460">
      <w:pPr>
        <w:pStyle w:val="ListParagraph"/>
        <w:numPr>
          <w:ilvl w:val="1"/>
          <w:numId w:val="12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Spherical</w:t>
      </w:r>
      <w:r w:rsidR="00357319"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 rounded overall shape </w:t>
      </w:r>
    </w:p>
    <w:p w14:paraId="2AB76847" w14:textId="1277C779" w:rsidR="00357319" w:rsidRPr="002030D2" w:rsidRDefault="00357319" w:rsidP="00DF3460">
      <w:pPr>
        <w:pStyle w:val="ListParagraph"/>
        <w:numPr>
          <w:ilvl w:val="1"/>
          <w:numId w:val="12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Have diverse functions (enzyme, regulatory proteins, transporters) </w:t>
      </w:r>
    </w:p>
    <w:p w14:paraId="7754FCEB" w14:textId="54C694CE" w:rsidR="00357319" w:rsidRPr="002030D2" w:rsidRDefault="00357319" w:rsidP="00DF3460">
      <w:pPr>
        <w:pStyle w:val="ListParagraph"/>
        <w:numPr>
          <w:ilvl w:val="1"/>
          <w:numId w:val="12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Function </w:t>
      </w:r>
      <w:r w:rsidR="00AE522F"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usually</w:t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involves binding </w:t>
      </w: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ligands</w:t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 other macromolecules </w:t>
      </w:r>
    </w:p>
    <w:p w14:paraId="3EB2264D" w14:textId="0D65E78F" w:rsidR="00357319" w:rsidRPr="002030D2" w:rsidRDefault="00357319" w:rsidP="00DF3460">
      <w:pPr>
        <w:pStyle w:val="ListParagraph"/>
        <w:numPr>
          <w:ilvl w:val="1"/>
          <w:numId w:val="12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They are water </w:t>
      </w:r>
      <w:r w:rsidR="00AE522F"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soluble</w:t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AA41B2D" w14:textId="2A62DEDE" w:rsidR="00357319" w:rsidRPr="002030D2" w:rsidRDefault="00357319" w:rsidP="00DF3460">
      <w:pPr>
        <w:pStyle w:val="ListParagraph"/>
        <w:numPr>
          <w:ilvl w:val="2"/>
          <w:numId w:val="12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Exterior is formed with hydrophilic) charged, polar) amino acid residues </w:t>
      </w:r>
    </w:p>
    <w:p w14:paraId="0FBED8AA" w14:textId="36517555" w:rsidR="00357319" w:rsidRPr="002030D2" w:rsidRDefault="00357319" w:rsidP="00DF3460">
      <w:pPr>
        <w:pStyle w:val="ListParagraph"/>
        <w:numPr>
          <w:ilvl w:val="1"/>
          <w:numId w:val="12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Ex. The Globin Family </w:t>
      </w:r>
    </w:p>
    <w:p w14:paraId="2E0CA638" w14:textId="50872820" w:rsidR="00357319" w:rsidRPr="002030D2" w:rsidRDefault="00357319" w:rsidP="00DF3460">
      <w:pPr>
        <w:pStyle w:val="ListParagraph"/>
        <w:numPr>
          <w:ilvl w:val="2"/>
          <w:numId w:val="12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Hemoglobin </w:t>
      </w:r>
    </w:p>
    <w:p w14:paraId="6539D839" w14:textId="77777777" w:rsidR="000C2324" w:rsidRPr="002030D2" w:rsidRDefault="000C2324" w:rsidP="00DF3460">
      <w:pPr>
        <w:pStyle w:val="ListParagraph"/>
        <w:spacing w:after="0" w:line="276" w:lineRule="auto"/>
        <w:ind w:left="216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E0F0030" w14:textId="70609524" w:rsidR="00357319" w:rsidRPr="002030D2" w:rsidRDefault="00357319" w:rsidP="00DF3460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Hemoglobin </w:t>
      </w:r>
    </w:p>
    <w:p w14:paraId="52E32DCB" w14:textId="490C209B" w:rsidR="00357319" w:rsidRPr="002030D2" w:rsidRDefault="00357319" w:rsidP="00DF3460">
      <w:pPr>
        <w:pStyle w:val="ListParagraph"/>
        <w:numPr>
          <w:ilvl w:val="0"/>
          <w:numId w:val="13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Round overall shape: </w:t>
      </w: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Globular </w:t>
      </w:r>
    </w:p>
    <w:p w14:paraId="7D55362C" w14:textId="2814BAB5" w:rsidR="00357319" w:rsidRPr="002030D2" w:rsidRDefault="00357319" w:rsidP="00DF3460">
      <w:pPr>
        <w:pStyle w:val="ListParagraph"/>
        <w:numPr>
          <w:ilvl w:val="0"/>
          <w:numId w:val="13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Four subunits: </w:t>
      </w: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Quaternary </w:t>
      </w:r>
      <w:proofErr w:type="spellStart"/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Sturcture</w:t>
      </w:r>
      <w:proofErr w:type="spellEnd"/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Tetramer </w:t>
      </w:r>
    </w:p>
    <w:p w14:paraId="7C1761ED" w14:textId="1A7C4E75" w:rsidR="00357319" w:rsidRPr="002030D2" w:rsidRDefault="00357319" w:rsidP="00DF3460">
      <w:pPr>
        <w:pStyle w:val="ListParagraph"/>
        <w:numPr>
          <w:ilvl w:val="0"/>
          <w:numId w:val="13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Binds a chemical (prosthetic) group: </w:t>
      </w:r>
      <w:r w:rsidR="00AE522F"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Conjugated</w:t>
      </w: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Protein </w:t>
      </w:r>
    </w:p>
    <w:p w14:paraId="7217A4D2" w14:textId="495A2CC3" w:rsidR="00357319" w:rsidRPr="002030D2" w:rsidRDefault="00357319" w:rsidP="00DF3460">
      <w:pPr>
        <w:pStyle w:val="ListParagraph"/>
        <w:numPr>
          <w:ilvl w:val="0"/>
          <w:numId w:val="13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Two conformation states</w:t>
      </w:r>
    </w:p>
    <w:p w14:paraId="5488EA8A" w14:textId="1AB25620" w:rsidR="00357319" w:rsidRPr="002030D2" w:rsidRDefault="00357319" w:rsidP="00DF3460">
      <w:pPr>
        <w:pStyle w:val="ListParagraph"/>
        <w:numPr>
          <w:ilvl w:val="1"/>
          <w:numId w:val="13"/>
        </w:num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Two different arrangements of the protein. Both are stable forms but the protein can switch between the two. The binding to the Ligand allows this.</w:t>
      </w:r>
    </w:p>
    <w:p w14:paraId="5AC034B1" w14:textId="77777777" w:rsidR="00357319" w:rsidRPr="002030D2" w:rsidRDefault="00357319" w:rsidP="00DF3460">
      <w:pPr>
        <w:pStyle w:val="ListParagraph"/>
        <w:spacing w:after="0" w:line="276" w:lineRule="auto"/>
        <w:ind w:left="144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2452A1F" w14:textId="726DBC9A" w:rsidR="00357319" w:rsidRPr="002030D2" w:rsidRDefault="00357319" w:rsidP="00DF3460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Terminology</w:t>
      </w:r>
    </w:p>
    <w:p w14:paraId="3E1002B8" w14:textId="77777777" w:rsidR="000C2324" w:rsidRPr="002030D2" w:rsidRDefault="000C2324" w:rsidP="00DF3460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Prosthetic Group</w:t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– Non-peptide chemical compound that permanently associates with a protein.</w:t>
      </w:r>
    </w:p>
    <w:p w14:paraId="5E471BF1" w14:textId="07451DB2" w:rsidR="000C2324" w:rsidRPr="002030D2" w:rsidRDefault="000C2324" w:rsidP="00DF3460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e.g. </w:t>
      </w:r>
      <w:proofErr w:type="spellStart"/>
      <w:r w:rsidRPr="002030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Heme</w:t>
      </w:r>
      <w:proofErr w:type="spellEnd"/>
      <w:r w:rsidRPr="002030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prosthetic group bound to hemoglobin) </w:t>
      </w:r>
    </w:p>
    <w:p w14:paraId="117267D1" w14:textId="77777777" w:rsidR="000C2324" w:rsidRPr="002030D2" w:rsidRDefault="000C2324" w:rsidP="00DF3460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Ligand </w:t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– A molecule (usually small) that specifically and reversibly binds a protein</w:t>
      </w:r>
    </w:p>
    <w:p w14:paraId="2F3E7C66" w14:textId="6D0584EE" w:rsidR="000C2324" w:rsidRPr="002030D2" w:rsidRDefault="000C2324" w:rsidP="00DF3460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e.g. O</w:t>
      </w:r>
      <w:r w:rsidRPr="002030D2">
        <w:rPr>
          <w:rFonts w:ascii="Times New Roman" w:hAnsi="Times New Roman" w:cs="Times New Roman"/>
          <w:color w:val="000000" w:themeColor="text1"/>
          <w:position w:val="-14"/>
          <w:sz w:val="24"/>
          <w:szCs w:val="24"/>
          <w:lang w:val="en-US"/>
        </w:rPr>
        <w:t xml:space="preserve">2 </w:t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is a ligand that is reversibly bound by hemoglobin </w:t>
      </w:r>
    </w:p>
    <w:p w14:paraId="5A4C2EC9" w14:textId="77777777" w:rsidR="000C2324" w:rsidRPr="002030D2" w:rsidRDefault="000C2324" w:rsidP="00DF3460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Binding site</w:t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– The region of a protein (in its tertiary or quaternary structure) that binds a ligand </w:t>
      </w:r>
    </w:p>
    <w:p w14:paraId="58900FE8" w14:textId="77777777" w:rsidR="000C2324" w:rsidRPr="002030D2" w:rsidRDefault="000C2324" w:rsidP="00DF3460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Can be at two different junctions </w:t>
      </w:r>
    </w:p>
    <w:p w14:paraId="620A7A59" w14:textId="329A9A2D" w:rsidR="000C2324" w:rsidRPr="002030D2" w:rsidRDefault="000C2324" w:rsidP="00DF3460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Conformational state:</w:t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</w:rPr>
        <w:t>Two different arrangements of the protein. Both are stable forms but the protein can switch between the two. The binding to the Ligand allows this.</w:t>
      </w:r>
    </w:p>
    <w:p w14:paraId="6679AEF5" w14:textId="77777777" w:rsidR="000C2324" w:rsidRPr="002030D2" w:rsidRDefault="000C2324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701987A3" w14:textId="3D985BF5" w:rsidR="000C2324" w:rsidRPr="002030D2" w:rsidRDefault="000C2324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Hemoglobin </w:t>
      </w:r>
    </w:p>
    <w:p w14:paraId="10C701AF" w14:textId="0D40590F" w:rsidR="000C2324" w:rsidRPr="002030D2" w:rsidRDefault="000C2324" w:rsidP="00DF3460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Oxygen carrying molecule of vertebrates </w:t>
      </w:r>
    </w:p>
    <w:p w14:paraId="0A0C19A4" w14:textId="235E4B79" w:rsidR="000C2324" w:rsidRPr="002030D2" w:rsidRDefault="000C2324" w:rsidP="00DF3460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Found in red cells</w:t>
      </w:r>
    </w:p>
    <w:p w14:paraId="268A5151" w14:textId="1065AF32" w:rsidR="000C2324" w:rsidRPr="002030D2" w:rsidRDefault="000C2324" w:rsidP="00DF3460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Hemoglobin is a </w:t>
      </w: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tetramer </w:t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(4 </w:t>
      </w:r>
      <w:proofErr w:type="spellStart"/>
      <w:r w:rsidRPr="002030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polypetide</w:t>
      </w:r>
      <w:proofErr w:type="spellEnd"/>
      <w:r w:rsidRPr="002030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subunits)</w:t>
      </w:r>
    </w:p>
    <w:p w14:paraId="2376674D" w14:textId="224C857F" w:rsidR="000C2324" w:rsidRPr="002030D2" w:rsidRDefault="000C2324" w:rsidP="00DF3460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In Human adults, it is composed of </w:t>
      </w:r>
    </w:p>
    <w:p w14:paraId="0E245138" w14:textId="509E515B" w:rsidR="000C2324" w:rsidRPr="002030D2" w:rsidRDefault="000C2324" w:rsidP="00DF3460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Two identical alpha-subunits (a1 and a2) </w:t>
      </w:r>
    </w:p>
    <w:p w14:paraId="7E726CBE" w14:textId="73DEE475" w:rsidR="000C2324" w:rsidRPr="002030D2" w:rsidRDefault="000C2324" w:rsidP="00DF3460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Two identical beta-subunits (B1 and B2)</w:t>
      </w:r>
    </w:p>
    <w:p w14:paraId="204BCE5F" w14:textId="77777777" w:rsidR="000C2324" w:rsidRPr="002030D2" w:rsidRDefault="000C2324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ind w:left="144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78696892" w14:textId="6463BEFA" w:rsidR="000C2324" w:rsidRPr="002030D2" w:rsidRDefault="000C2324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Hemoglobin Structure</w:t>
      </w:r>
    </w:p>
    <w:p w14:paraId="6A602DF3" w14:textId="77777777" w:rsidR="000C2324" w:rsidRPr="002030D2" w:rsidRDefault="000C2324" w:rsidP="00DF3460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The overall structure of each of the four subunits is referred to as the </w:t>
      </w: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globin fold</w:t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(8 alpha helices). </w:t>
      </w:r>
    </w:p>
    <w:p w14:paraId="06CFADAE" w14:textId="77777777" w:rsidR="000C2324" w:rsidRPr="002030D2" w:rsidRDefault="000C2324" w:rsidP="00DF3460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Each subunit holds a </w:t>
      </w: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prosthetic group</w:t>
      </w:r>
      <w:r w:rsidRPr="002030D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called </w:t>
      </w: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HEME</w:t>
      </w:r>
      <w:r w:rsidRPr="002030D2">
        <w:rPr>
          <w:rFonts w:ascii="Times New Roman" w:hAnsi="Times New Roman" w:cs="Times New Roman"/>
          <w:color w:val="FB0007"/>
          <w:sz w:val="24"/>
          <w:szCs w:val="24"/>
          <w:lang w:val="en-US"/>
        </w:rPr>
        <w:t xml:space="preserve"> </w:t>
      </w: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which reversibly binds oxygen molecules. </w:t>
      </w:r>
    </w:p>
    <w:p w14:paraId="5583D4A0" w14:textId="77777777" w:rsidR="000C2324" w:rsidRDefault="000C2324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14:paraId="1C271A1C" w14:textId="77777777" w:rsidR="00DF3460" w:rsidRPr="002030D2" w:rsidRDefault="00DF3460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14:paraId="6BC4BBF0" w14:textId="66176049" w:rsidR="000C2324" w:rsidRPr="002030D2" w:rsidRDefault="000C2324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lastRenderedPageBreak/>
        <w:t>Other “</w:t>
      </w:r>
      <w:proofErr w:type="spellStart"/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Globins</w:t>
      </w:r>
      <w:proofErr w:type="spellEnd"/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”</w:t>
      </w:r>
    </w:p>
    <w:p w14:paraId="29D5B7D9" w14:textId="66FFFA09" w:rsidR="000C2324" w:rsidRPr="002030D2" w:rsidRDefault="000C2324" w:rsidP="00DF3460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Fetal Hemoglobin </w:t>
      </w:r>
    </w:p>
    <w:p w14:paraId="453A41ED" w14:textId="4517F9A4" w:rsidR="000C2324" w:rsidRPr="002030D2" w:rsidRDefault="000C2324" w:rsidP="00DF3460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Found in fetes of humans </w:t>
      </w:r>
    </w:p>
    <w:p w14:paraId="3D80D0D9" w14:textId="032701EA" w:rsidR="000C2324" w:rsidRPr="002030D2" w:rsidRDefault="000C2324" w:rsidP="00DF3460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>Consists of two alpha and two gamma subunits (gamma replaces the beta pleated sheets)</w:t>
      </w:r>
    </w:p>
    <w:p w14:paraId="55BF2D68" w14:textId="18C536FE" w:rsidR="000C2324" w:rsidRPr="002030D2" w:rsidRDefault="000C2324" w:rsidP="00DF3460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Myoglobin</w:t>
      </w:r>
    </w:p>
    <w:p w14:paraId="39B6115F" w14:textId="5A33A094" w:rsidR="000C2324" w:rsidRPr="002030D2" w:rsidRDefault="000C2324" w:rsidP="00DF3460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Single polypeptide (monomeric protein) </w:t>
      </w:r>
    </w:p>
    <w:p w14:paraId="60DB5AB4" w14:textId="77CFE558" w:rsidR="000C2324" w:rsidRPr="002030D2" w:rsidRDefault="000C2324" w:rsidP="00DF3460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Also folds into a globin fold </w:t>
      </w:r>
    </w:p>
    <w:p w14:paraId="3F31E2A0" w14:textId="5C215286" w:rsidR="000C2324" w:rsidRPr="002030D2" w:rsidRDefault="000C2324" w:rsidP="00DF3460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Primary sequence is similar to the Hemoglobin subunit sequence </w:t>
      </w:r>
    </w:p>
    <w:p w14:paraId="703C80AD" w14:textId="038110F8" w:rsidR="000C2324" w:rsidRPr="002030D2" w:rsidRDefault="000C2324" w:rsidP="00DF3460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Located in muscle and proves immediate supply of oxygen when needed </w:t>
      </w:r>
    </w:p>
    <w:p w14:paraId="1BBA45B5" w14:textId="77777777" w:rsidR="00AB45FB" w:rsidRPr="002030D2" w:rsidRDefault="00AB45FB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14:paraId="5F769CA1" w14:textId="35897712" w:rsidR="000C2324" w:rsidRPr="002030D2" w:rsidRDefault="00AE522F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The </w:t>
      </w:r>
      <w:proofErr w:type="spellStart"/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Heme</w:t>
      </w:r>
      <w:proofErr w:type="spellEnd"/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Prosthetic Group </w:t>
      </w:r>
    </w:p>
    <w:p w14:paraId="2DDA94C1" w14:textId="71AE036C" w:rsidR="00AE522F" w:rsidRPr="002030D2" w:rsidRDefault="00AB45FB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drawing>
          <wp:inline distT="0" distB="0" distL="0" distR="0" wp14:anchorId="3BC64264" wp14:editId="41CEF814">
            <wp:extent cx="3491865" cy="2360366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91865" cy="2360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9D197" w14:textId="77777777" w:rsidR="009D6973" w:rsidRPr="002030D2" w:rsidRDefault="009D6973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14:paraId="5760CB2F" w14:textId="77777777" w:rsidR="00DF3460" w:rsidRPr="002030D2" w:rsidRDefault="00DF3460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bookmarkStart w:id="0" w:name="_GoBack"/>
      <w:bookmarkEnd w:id="0"/>
    </w:p>
    <w:p w14:paraId="5E5F0019" w14:textId="2A5AB737" w:rsidR="009D6973" w:rsidRPr="002030D2" w:rsidRDefault="00AB45FB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Oxygen-bound </w:t>
      </w:r>
      <w:proofErr w:type="spellStart"/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Heme</w:t>
      </w:r>
      <w:proofErr w:type="spellEnd"/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</w:p>
    <w:p w14:paraId="4D19454F" w14:textId="77777777" w:rsidR="00DF3460" w:rsidRDefault="00AB45FB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drawing>
          <wp:inline distT="0" distB="0" distL="0" distR="0" wp14:anchorId="24179512" wp14:editId="5D38EACF">
            <wp:extent cx="3463260" cy="2910840"/>
            <wp:effectExtent l="0" t="0" r="0" b="1016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33110" cy="2969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74151" w14:textId="5D84BF24" w:rsidR="000C2324" w:rsidRPr="00DF3460" w:rsidRDefault="000C2324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lastRenderedPageBreak/>
        <w:t xml:space="preserve">Cooperative Oxygen Binding of Hemoglobin </w:t>
      </w:r>
    </w:p>
    <w:p w14:paraId="30457F9A" w14:textId="3D4C8C95" w:rsidR="000C2324" w:rsidRPr="002030D2" w:rsidRDefault="000C2324" w:rsidP="00DF3460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Hemoglobin that has no oxygen bound is referred to as </w:t>
      </w:r>
      <w:proofErr w:type="spellStart"/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deoxyhemoglobin</w:t>
      </w:r>
      <w:proofErr w:type="spellEnd"/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</w:t>
      </w:r>
    </w:p>
    <w:p w14:paraId="5843D091" w14:textId="55050F83" w:rsidR="000C2324" w:rsidRPr="002030D2" w:rsidRDefault="000C2324" w:rsidP="00DF3460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proofErr w:type="spellStart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>Deoxyhemoglobin</w:t>
      </w:r>
      <w:proofErr w:type="spellEnd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has relatively low affinity for Oxygen </w:t>
      </w:r>
    </w:p>
    <w:p w14:paraId="71513FAF" w14:textId="01B8683B" w:rsidR="000C2324" w:rsidRPr="002030D2" w:rsidRDefault="000C2324" w:rsidP="00DF3460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When the </w:t>
      </w:r>
      <w:proofErr w:type="spellStart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>heme</w:t>
      </w:r>
      <w:proofErr w:type="spellEnd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group binds Oxygen, the affinity for the next molecule of Oxygen increases </w:t>
      </w:r>
    </w:p>
    <w:p w14:paraId="2F4598B0" w14:textId="47C406DF" w:rsidR="009D6973" w:rsidRPr="002030D2" w:rsidRDefault="009D6973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noProof/>
          <w:color w:val="auto"/>
          <w:sz w:val="24"/>
          <w:szCs w:val="24"/>
          <w:lang w:val="en-US" w:eastAsia="en-US"/>
        </w:rPr>
        <w:drawing>
          <wp:inline distT="0" distB="0" distL="0" distR="0" wp14:anchorId="46487420" wp14:editId="0FF39CDC">
            <wp:extent cx="2662352" cy="668718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29933" cy="685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BC2FF7" w14:textId="77777777" w:rsidR="009D6973" w:rsidRPr="002030D2" w:rsidRDefault="009D6973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14:paraId="3E9FB0C7" w14:textId="06BF1F59" w:rsidR="009D6973" w:rsidRPr="002030D2" w:rsidRDefault="009D6973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Hemoglobin binds four molecules of oxygen</w:t>
      </w:r>
    </w:p>
    <w:p w14:paraId="20968DC2" w14:textId="26356F21" w:rsidR="002030D2" w:rsidRPr="002030D2" w:rsidRDefault="002030D2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drawing>
          <wp:inline distT="0" distB="0" distL="0" distR="0" wp14:anchorId="6AF50114" wp14:editId="7C83CEE9">
            <wp:extent cx="2824354" cy="2227862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39352" cy="2239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25EB7" w14:textId="77777777" w:rsidR="009D6973" w:rsidRPr="002030D2" w:rsidRDefault="009D6973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14:paraId="5A9873F6" w14:textId="5AB933F9" w:rsidR="009D6973" w:rsidRPr="002030D2" w:rsidRDefault="009D6973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Quantitative Oxygen Binding Curve</w:t>
      </w:r>
    </w:p>
    <w:p w14:paraId="25A58A59" w14:textId="56755600" w:rsidR="009D6973" w:rsidRPr="002030D2" w:rsidRDefault="009D6973" w:rsidP="00DF3460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>Hemoglobin doesn’t have very high saturation at low levels</w:t>
      </w:r>
    </w:p>
    <w:p w14:paraId="05016CFB" w14:textId="2D5DF616" w:rsidR="009D6973" w:rsidRPr="002030D2" w:rsidRDefault="009D6973" w:rsidP="00DF3460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>The Axes</w:t>
      </w:r>
    </w:p>
    <w:p w14:paraId="040A16DB" w14:textId="08B678E5" w:rsidR="009D6973" w:rsidRPr="002030D2" w:rsidRDefault="00DF3460" w:rsidP="00DF3460">
      <w:pPr>
        <w:pStyle w:val="ListParagraph"/>
        <w:widowControl w:val="0"/>
        <w:numPr>
          <w:ilvl w:val="1"/>
          <w:numId w:val="19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noProof/>
          <w:color w:val="auto"/>
          <w:sz w:val="24"/>
          <w:szCs w:val="24"/>
          <w:lang w:val="en-US" w:eastAsia="en-US"/>
        </w:rPr>
        <w:drawing>
          <wp:anchor distT="0" distB="0" distL="114300" distR="114300" simplePos="0" relativeHeight="251660288" behindDoc="0" locked="0" layoutInCell="1" allowOverlap="1" wp14:anchorId="49C235F8" wp14:editId="5896617F">
            <wp:simplePos x="0" y="0"/>
            <wp:positionH relativeFrom="column">
              <wp:posOffset>3140075</wp:posOffset>
            </wp:positionH>
            <wp:positionV relativeFrom="paragraph">
              <wp:posOffset>31115</wp:posOffset>
            </wp:positionV>
            <wp:extent cx="3137535" cy="2171065"/>
            <wp:effectExtent l="0" t="0" r="12065" b="0"/>
            <wp:wrapTight wrapText="bothSides">
              <wp:wrapPolygon edited="0">
                <wp:start x="0" y="0"/>
                <wp:lineTo x="0" y="21227"/>
                <wp:lineTo x="21508" y="21227"/>
                <wp:lineTo x="2150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7535" cy="2171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6973"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The y axis: how many molecules in that sample are saturated </w:t>
      </w:r>
    </w:p>
    <w:p w14:paraId="41A1C2EB" w14:textId="08A271C2" w:rsidR="009D6973" w:rsidRPr="002030D2" w:rsidRDefault="009D6973" w:rsidP="00DF3460">
      <w:pPr>
        <w:pStyle w:val="ListParagraph"/>
        <w:widowControl w:val="0"/>
        <w:numPr>
          <w:ilvl w:val="1"/>
          <w:numId w:val="19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The x axis: partial pressure </w:t>
      </w:r>
    </w:p>
    <w:p w14:paraId="6EE80784" w14:textId="1F88145C" w:rsidR="009D6973" w:rsidRPr="002030D2" w:rsidRDefault="009D6973" w:rsidP="00DF3460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The Significance of the hyperbolic myoglobin curve </w:t>
      </w:r>
    </w:p>
    <w:p w14:paraId="6F20B601" w14:textId="1294AC1F" w:rsidR="009D6973" w:rsidRPr="002030D2" w:rsidRDefault="009D6973" w:rsidP="00DF3460">
      <w:pPr>
        <w:pStyle w:val="ListParagraph"/>
        <w:widowControl w:val="0"/>
        <w:numPr>
          <w:ilvl w:val="1"/>
          <w:numId w:val="19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1 ligand at one binding sight </w:t>
      </w:r>
    </w:p>
    <w:p w14:paraId="54F33DBF" w14:textId="79DC4A13" w:rsidR="009D6973" w:rsidRPr="002030D2" w:rsidRDefault="009D6973" w:rsidP="00DF3460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The significance of the sigmoidal hemoglobin </w:t>
      </w:r>
    </w:p>
    <w:p w14:paraId="622914C3" w14:textId="558EDB97" w:rsidR="009D6973" w:rsidRPr="002030D2" w:rsidRDefault="009D6973" w:rsidP="00DF3460">
      <w:pPr>
        <w:pStyle w:val="ListParagraph"/>
        <w:widowControl w:val="0"/>
        <w:numPr>
          <w:ilvl w:val="1"/>
          <w:numId w:val="19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Positive cooperatively – multiple subunits for the binding of ligands </w:t>
      </w:r>
    </w:p>
    <w:p w14:paraId="2FE157FB" w14:textId="49BBBD65" w:rsidR="009D6973" w:rsidRPr="002030D2" w:rsidRDefault="009D6973" w:rsidP="00DF3460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The graph indicates that myoglobin has a higher higher affinity for Oxygen than hemoglobin  </w:t>
      </w:r>
    </w:p>
    <w:p w14:paraId="038686C4" w14:textId="25A1ABED" w:rsidR="003B769A" w:rsidRPr="002030D2" w:rsidRDefault="003B769A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14:paraId="5610653E" w14:textId="7DFC3EBC" w:rsidR="003B769A" w:rsidRPr="002030D2" w:rsidRDefault="003B769A" w:rsidP="00DF346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14:paraId="3A1BFAD0" w14:textId="77777777" w:rsidR="009D6973" w:rsidRPr="002030D2" w:rsidRDefault="009D6973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14:paraId="464D7119" w14:textId="77777777" w:rsidR="00DF3460" w:rsidRDefault="00DF3460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14:paraId="3F88491D" w14:textId="76BD97BF" w:rsidR="009D6973" w:rsidRPr="002030D2" w:rsidRDefault="009D6973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Unloading of Oxygen from Hemoglobin </w:t>
      </w:r>
    </w:p>
    <w:p w14:paraId="6A69C529" w14:textId="4599BAB7" w:rsidR="009D6973" w:rsidRPr="002030D2" w:rsidRDefault="009D6973" w:rsidP="00DF3460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Quaternary structure allows for more complete unloading of oxygen by the Hemoglobin </w:t>
      </w:r>
    </w:p>
    <w:p w14:paraId="11E2D1DD" w14:textId="1AC0A6A9" w:rsidR="009D6973" w:rsidRPr="002030D2" w:rsidRDefault="009D6973" w:rsidP="00DF3460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As hemoglobin goes from lungs to tissues it starts at 100% saturation and it goes to 33% that means 66% of the oxygen was released </w:t>
      </w:r>
    </w:p>
    <w:p w14:paraId="6A8C12F8" w14:textId="36E2F072" w:rsidR="009D6973" w:rsidRPr="002030D2" w:rsidRDefault="009D6973" w:rsidP="00DF3460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Myoglobin would be 100% saturated in the lungs and at the tissues 93% of the molecules stay saturated which means only 7% of the oxygen was released </w:t>
      </w:r>
    </w:p>
    <w:p w14:paraId="6BC670D1" w14:textId="77777777" w:rsidR="009D6973" w:rsidRPr="002030D2" w:rsidRDefault="009D6973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14:paraId="69DD29E9" w14:textId="77777777" w:rsidR="00C60067" w:rsidRPr="002030D2" w:rsidRDefault="00C60067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Cooperative Binding and Hemoglobin Function</w:t>
      </w:r>
    </w:p>
    <w:p w14:paraId="649DBCD0" w14:textId="77777777" w:rsidR="00C60067" w:rsidRPr="002030D2" w:rsidRDefault="00C60067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Role of </w:t>
      </w:r>
      <w:proofErr w:type="spellStart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>Hb</w:t>
      </w:r>
      <w:proofErr w:type="spellEnd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is to deliver </w:t>
      </w: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>Oxygen</w:t>
      </w:r>
      <w:r w:rsidRPr="002030D2">
        <w:rPr>
          <w:rFonts w:ascii="Times New Roman" w:hAnsi="Times New Roman" w:cs="Times New Roman"/>
          <w:color w:val="auto"/>
          <w:position w:val="-22"/>
          <w:sz w:val="24"/>
          <w:szCs w:val="24"/>
          <w:lang w:val="en-US"/>
        </w:rPr>
        <w:t xml:space="preserve"> </w:t>
      </w: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from lungs to peripheral tissues </w:t>
      </w:r>
    </w:p>
    <w:p w14:paraId="12616A5B" w14:textId="77777777" w:rsidR="00C60067" w:rsidRPr="002030D2" w:rsidRDefault="00C60067" w:rsidP="00DF3460">
      <w:pPr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76" w:lineRule="auto"/>
        <w:ind w:hanging="720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Partial oxygen pressure in lungs is @ 15 </w:t>
      </w:r>
      <w:proofErr w:type="spellStart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>kPa</w:t>
      </w:r>
      <w:proofErr w:type="spellEnd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2030D2">
        <w:rPr>
          <w:rFonts w:ascii="Times New Roman" w:hAnsi="Times New Roman" w:cs="Times New Roman"/>
          <w:b/>
          <w:bCs/>
          <w:color w:val="FB0007"/>
          <w:sz w:val="24"/>
          <w:szCs w:val="24"/>
          <w:lang w:val="en-US"/>
        </w:rPr>
        <w:t xml:space="preserve">95% saturation </w:t>
      </w:r>
      <w:r w:rsidRPr="002030D2">
        <w:rPr>
          <w:rFonts w:ascii="MS Mincho" w:eastAsia="MS Mincho" w:hAnsi="MS Mincho" w:cs="MS Mincho"/>
          <w:color w:val="auto"/>
          <w:sz w:val="24"/>
          <w:szCs w:val="24"/>
          <w:lang w:val="en-US"/>
        </w:rPr>
        <w:t> </w:t>
      </w:r>
    </w:p>
    <w:p w14:paraId="3E39E306" w14:textId="77777777" w:rsidR="00C60067" w:rsidRPr="002030D2" w:rsidRDefault="00C60067" w:rsidP="00DF3460">
      <w:pPr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76" w:lineRule="auto"/>
        <w:ind w:hanging="720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Partial oxygen pressure in muscle is @ 5 </w:t>
      </w:r>
      <w:proofErr w:type="spellStart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>kPa</w:t>
      </w:r>
      <w:proofErr w:type="spellEnd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2030D2">
        <w:rPr>
          <w:rFonts w:ascii="Times New Roman" w:hAnsi="Times New Roman" w:cs="Times New Roman"/>
          <w:b/>
          <w:bCs/>
          <w:color w:val="FB0007"/>
          <w:sz w:val="24"/>
          <w:szCs w:val="24"/>
          <w:lang w:val="en-US"/>
        </w:rPr>
        <w:t xml:space="preserve">75% saturation </w:t>
      </w:r>
      <w:r w:rsidRPr="002030D2">
        <w:rPr>
          <w:rFonts w:ascii="MS Mincho" w:eastAsia="MS Mincho" w:hAnsi="MS Mincho" w:cs="MS Mincho"/>
          <w:color w:val="auto"/>
          <w:sz w:val="24"/>
          <w:szCs w:val="24"/>
          <w:lang w:val="en-US"/>
        </w:rPr>
        <w:t> </w:t>
      </w:r>
    </w:p>
    <w:p w14:paraId="4DC73F56" w14:textId="77777777" w:rsidR="00C60067" w:rsidRPr="00C60067" w:rsidRDefault="00C60067" w:rsidP="00DF3460">
      <w:pPr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76" w:lineRule="auto"/>
        <w:ind w:hanging="720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Partial oxygen pressure in working muscle is </w:t>
      </w:r>
      <w:r w:rsidRPr="002030D2">
        <w:rPr>
          <w:rFonts w:ascii="MS Mincho" w:eastAsia="MS Mincho" w:hAnsi="MS Mincho" w:cs="MS Mincho"/>
          <w:color w:val="auto"/>
          <w:sz w:val="24"/>
          <w:szCs w:val="24"/>
          <w:lang w:val="en-US"/>
        </w:rPr>
        <w:t> </w:t>
      </w: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between 1 and 2 </w:t>
      </w:r>
      <w:proofErr w:type="spellStart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>kPa</w:t>
      </w:r>
      <w:proofErr w:type="spellEnd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2030D2">
        <w:rPr>
          <w:rFonts w:ascii="MS Mincho" w:eastAsia="MS Mincho" w:hAnsi="MS Mincho" w:cs="MS Mincho"/>
          <w:color w:val="auto"/>
          <w:sz w:val="24"/>
          <w:szCs w:val="24"/>
          <w:lang w:val="en-US"/>
        </w:rPr>
        <w:t> </w:t>
      </w:r>
    </w:p>
    <w:p w14:paraId="6FD59E21" w14:textId="77777777" w:rsidR="00C60067" w:rsidRPr="002030D2" w:rsidRDefault="00C60067" w:rsidP="00DF346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76" w:lineRule="auto"/>
        <w:ind w:left="720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14:paraId="5B1B6F5F" w14:textId="535D9B7A" w:rsidR="003B769A" w:rsidRPr="002030D2" w:rsidRDefault="003B769A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Two Stable Conformational States of Hemoglobin </w:t>
      </w:r>
    </w:p>
    <w:p w14:paraId="468C65C1" w14:textId="60F80EEC" w:rsidR="003B769A" w:rsidRPr="002030D2" w:rsidRDefault="003B769A" w:rsidP="00DF3460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1) </w:t>
      </w:r>
      <w:proofErr w:type="spellStart"/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Deoxyhemoglobin</w:t>
      </w:r>
      <w:proofErr w:type="spellEnd"/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</w:t>
      </w:r>
    </w:p>
    <w:p w14:paraId="78514604" w14:textId="7063058C" w:rsidR="003B769A" w:rsidRPr="002030D2" w:rsidRDefault="003B769A" w:rsidP="00DF3460">
      <w:pPr>
        <w:pStyle w:val="ListParagraph"/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referred to as the </w:t>
      </w: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T State</w:t>
      </w:r>
    </w:p>
    <w:p w14:paraId="5D3FB72C" w14:textId="1389C577" w:rsidR="003B769A" w:rsidRPr="002030D2" w:rsidRDefault="003B769A" w:rsidP="00DF3460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2) </w:t>
      </w:r>
      <w:proofErr w:type="spellStart"/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Oxyhemoglobin</w:t>
      </w:r>
      <w:proofErr w:type="spellEnd"/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</w:t>
      </w:r>
    </w:p>
    <w:p w14:paraId="21D8C1A6" w14:textId="6D186778" w:rsidR="003B769A" w:rsidRPr="002030D2" w:rsidRDefault="003B769A" w:rsidP="00DF3460">
      <w:pPr>
        <w:pStyle w:val="ListParagraph"/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referred to as the </w:t>
      </w: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R State </w:t>
      </w:r>
    </w:p>
    <w:p w14:paraId="05962BBB" w14:textId="5E31D647" w:rsidR="003B769A" w:rsidRPr="002030D2" w:rsidRDefault="003B769A" w:rsidP="00DF3460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Conformation changes between two or more states of a protein are referred to as allosteric changes </w:t>
      </w:r>
    </w:p>
    <w:p w14:paraId="427B5AE4" w14:textId="77777777" w:rsidR="002030D2" w:rsidRPr="002030D2" w:rsidRDefault="002030D2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14:paraId="249100F0" w14:textId="7A53119F" w:rsidR="003B769A" w:rsidRPr="002030D2" w:rsidRDefault="003B769A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Conformation Change allows Cooperative Binding </w:t>
      </w:r>
    </w:p>
    <w:p w14:paraId="69DDBAC5" w14:textId="198BDC18" w:rsidR="003B769A" w:rsidRPr="002030D2" w:rsidRDefault="003B769A" w:rsidP="00DF3460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A change in the conformation of </w:t>
      </w:r>
      <w:proofErr w:type="spellStart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>Hb</w:t>
      </w:r>
      <w:proofErr w:type="spellEnd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once it binds Oxygen allows cooperative binding to occur </w:t>
      </w:r>
    </w:p>
    <w:p w14:paraId="1DBE8718" w14:textId="6FD29AF7" w:rsidR="003B769A" w:rsidRPr="002030D2" w:rsidRDefault="003B769A" w:rsidP="00DF3460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According to the concerted model, once a molecule of Oxygen binds a </w:t>
      </w:r>
      <w:proofErr w:type="spellStart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>heme</w:t>
      </w:r>
      <w:proofErr w:type="spellEnd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, the </w:t>
      </w:r>
      <w:proofErr w:type="spellStart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>deoxy</w:t>
      </w:r>
      <w:proofErr w:type="spellEnd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form (T-form) “clicks” or switches into the oxy form (R-form). The more oxygen bound, the more favorable the R form is </w:t>
      </w:r>
    </w:p>
    <w:p w14:paraId="492276A1" w14:textId="555FE822" w:rsidR="003B769A" w:rsidRPr="002030D2" w:rsidRDefault="003B769A" w:rsidP="00DF3460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Spends most of its time in the R form over the T form </w:t>
      </w:r>
    </w:p>
    <w:p w14:paraId="78791995" w14:textId="77777777" w:rsidR="003B769A" w:rsidRPr="002030D2" w:rsidRDefault="003B769A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14:paraId="58D772D9" w14:textId="14194978" w:rsidR="003B769A" w:rsidRPr="002030D2" w:rsidRDefault="003B769A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Two states of hemoglobin: Rotation of Subunits</w:t>
      </w:r>
    </w:p>
    <w:p w14:paraId="40BC6DE1" w14:textId="5ADD1D6A" w:rsidR="003B769A" w:rsidRPr="002030D2" w:rsidRDefault="003B769A" w:rsidP="00DF3460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To go from T </w:t>
      </w: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sym w:font="Wingdings" w:char="F0E0"/>
      </w: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R the dimer rotates 15 degrees </w:t>
      </w:r>
    </w:p>
    <w:p w14:paraId="491F8FD1" w14:textId="77777777" w:rsidR="003B769A" w:rsidRPr="002030D2" w:rsidRDefault="003B769A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14:paraId="2A5B80B3" w14:textId="2BB36F9B" w:rsidR="003B769A" w:rsidRPr="002030D2" w:rsidRDefault="003B769A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Change in Position of Iron Atom Upon Oxygen Bonding </w:t>
      </w:r>
    </w:p>
    <w:p w14:paraId="13652E71" w14:textId="46324254" w:rsidR="003B769A" w:rsidRPr="002030D2" w:rsidRDefault="003B769A" w:rsidP="00DF3460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The His shifts up </w:t>
      </w: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sym w:font="Wingdings" w:char="F0E0"/>
      </w: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The peptide bond shifts </w:t>
      </w: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sym w:font="Wingdings" w:char="F0E0"/>
      </w: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the iron moves up </w:t>
      </w:r>
    </w:p>
    <w:p w14:paraId="2C43F59D" w14:textId="2EBD6254" w:rsidR="003B769A" w:rsidRPr="002030D2" w:rsidRDefault="003B769A" w:rsidP="00DF3460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If there’s more than one oxygen the stabilize in the R form </w:t>
      </w:r>
    </w:p>
    <w:p w14:paraId="3271F41A" w14:textId="77777777" w:rsidR="003B769A" w:rsidRPr="002030D2" w:rsidRDefault="003B769A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14:paraId="5B940D42" w14:textId="3ED1CDDE" w:rsidR="003B769A" w:rsidRPr="002030D2" w:rsidRDefault="003B769A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T-R State Equilibrium </w:t>
      </w:r>
    </w:p>
    <w:p w14:paraId="59CD94C9" w14:textId="38361F95" w:rsidR="003B769A" w:rsidRPr="002030D2" w:rsidRDefault="003B769A" w:rsidP="00DF3460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T </w:t>
      </w: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sym w:font="Wingdings" w:char="F0E0"/>
      </w: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</w:t>
      </w: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sym w:font="Wingdings" w:char="F0DF"/>
      </w: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R </w:t>
      </w: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>(in our blood it switches back and forth)</w:t>
      </w:r>
    </w:p>
    <w:p w14:paraId="5E9C9612" w14:textId="2B0DE451" w:rsidR="003B769A" w:rsidRPr="002030D2" w:rsidRDefault="003B769A" w:rsidP="00DF3460">
      <w:pPr>
        <w:pStyle w:val="ListParagraph"/>
        <w:widowControl w:val="0"/>
        <w:numPr>
          <w:ilvl w:val="1"/>
          <w:numId w:val="24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>This is because we have 2,3 BPG in our blood</w:t>
      </w:r>
    </w:p>
    <w:p w14:paraId="66A6E0E0" w14:textId="168EA68D" w:rsidR="003B769A" w:rsidRPr="002030D2" w:rsidRDefault="003B769A" w:rsidP="00DF3460">
      <w:pPr>
        <w:pStyle w:val="ListParagraph"/>
        <w:widowControl w:val="0"/>
        <w:numPr>
          <w:ilvl w:val="1"/>
          <w:numId w:val="24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It allows effective unloading of Oxygen from hemoglobin in red blood cells, it is </w:t>
      </w: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lastRenderedPageBreak/>
        <w:t xml:space="preserve">necessary </w:t>
      </w:r>
    </w:p>
    <w:p w14:paraId="0575E2E9" w14:textId="1E8EF53E" w:rsidR="003B769A" w:rsidRPr="002030D2" w:rsidRDefault="009C4E49" w:rsidP="00DF3460">
      <w:pPr>
        <w:pStyle w:val="ListParagraph"/>
        <w:widowControl w:val="0"/>
        <w:numPr>
          <w:ilvl w:val="1"/>
          <w:numId w:val="24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It Binds to the T state which allows it to switch back and forth </w:t>
      </w:r>
    </w:p>
    <w:p w14:paraId="4148BD32" w14:textId="5B3B5790" w:rsidR="009C4E49" w:rsidRPr="002030D2" w:rsidRDefault="009C4E49" w:rsidP="00DF3460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>Pure Hemoglobin T</w:t>
      </w: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sym w:font="Wingdings" w:char="F0E0"/>
      </w: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R </w:t>
      </w:r>
    </w:p>
    <w:p w14:paraId="7E0D31C5" w14:textId="77777777" w:rsidR="009C4E49" w:rsidRPr="002030D2" w:rsidRDefault="009C4E49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14:paraId="4013E42B" w14:textId="56250E00" w:rsidR="009C4E49" w:rsidRPr="002030D2" w:rsidRDefault="009C4E49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2-3 </w:t>
      </w:r>
      <w:proofErr w:type="spellStart"/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Bisphosphoglycerate</w:t>
      </w:r>
      <w:proofErr w:type="spellEnd"/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in Red Blood Cells </w:t>
      </w:r>
    </w:p>
    <w:p w14:paraId="669701AC" w14:textId="233F74C5" w:rsidR="009C4E49" w:rsidRPr="002030D2" w:rsidRDefault="00882461" w:rsidP="00DF3460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Present in high concentration in red blood cells </w:t>
      </w:r>
    </w:p>
    <w:p w14:paraId="34C5CC68" w14:textId="2CF544BE" w:rsidR="00882461" w:rsidRPr="002030D2" w:rsidRDefault="00882461" w:rsidP="00DF3460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Binds to the T state of </w:t>
      </w:r>
      <w:proofErr w:type="spellStart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>Hb</w:t>
      </w:r>
      <w:proofErr w:type="spellEnd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(in the central cavity) </w:t>
      </w:r>
    </w:p>
    <w:p w14:paraId="3E21ACF7" w14:textId="7E767140" w:rsidR="00882461" w:rsidRPr="002030D2" w:rsidRDefault="00882461" w:rsidP="00DF3460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>Allows for better release of Oxygen by red blood cells</w:t>
      </w:r>
    </w:p>
    <w:p w14:paraId="04424C51" w14:textId="749E38EA" w:rsidR="00882461" w:rsidRPr="002030D2" w:rsidRDefault="00882461" w:rsidP="00DF3460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Is an allosteric effector </w:t>
      </w:r>
    </w:p>
    <w:p w14:paraId="2FEAC115" w14:textId="77777777" w:rsidR="00C73205" w:rsidRDefault="00C73205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14:paraId="71205AA9" w14:textId="77777777" w:rsidR="00C60067" w:rsidRPr="002030D2" w:rsidRDefault="00C60067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14:paraId="24E9F8FF" w14:textId="4BB5FD18" w:rsidR="00C73205" w:rsidRPr="002030D2" w:rsidRDefault="00C73205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Fetal Hemoglobin </w:t>
      </w:r>
    </w:p>
    <w:p w14:paraId="722A2951" w14:textId="3FEE3284" w:rsidR="00C73205" w:rsidRPr="002030D2" w:rsidRDefault="00C73205" w:rsidP="00DF3460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Fetal hemoglobin uses 2 gamma subunits instead of 2 beta subunits </w:t>
      </w:r>
    </w:p>
    <w:p w14:paraId="7B45CD9E" w14:textId="2248C520" w:rsidR="00C73205" w:rsidRPr="002030D2" w:rsidRDefault="00C73205" w:rsidP="00DF3460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>One of the differences between beta and gamma subunits:</w:t>
      </w:r>
    </w:p>
    <w:p w14:paraId="3223CBA8" w14:textId="28AE690F" w:rsidR="00C73205" w:rsidRPr="002030D2" w:rsidRDefault="00C73205" w:rsidP="00DF3460">
      <w:pPr>
        <w:pStyle w:val="ListParagraph"/>
        <w:widowControl w:val="0"/>
        <w:numPr>
          <w:ilvl w:val="1"/>
          <w:numId w:val="26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His 143 of beta subunit (part of 2,3-BPG binding site) is a </w:t>
      </w:r>
      <w:proofErr w:type="spellStart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>Ser</w:t>
      </w:r>
      <w:proofErr w:type="spellEnd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in the gamma subunit </w:t>
      </w:r>
    </w:p>
    <w:p w14:paraId="5CBF0EFA" w14:textId="36722911" w:rsidR="00C73205" w:rsidRPr="002030D2" w:rsidRDefault="00C73205" w:rsidP="00DF3460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This results in inefficient binding of 2,3-BPG and increased oxygen affinity </w:t>
      </w:r>
    </w:p>
    <w:p w14:paraId="46012EEE" w14:textId="549E4B63" w:rsidR="00C73205" w:rsidRPr="002030D2" w:rsidRDefault="00C73205" w:rsidP="00DF3460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Fetal </w:t>
      </w:r>
      <w:proofErr w:type="spellStart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>Hb</w:t>
      </w:r>
      <w:proofErr w:type="spellEnd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has a HIGHER affinity for Oxygen that mental </w:t>
      </w:r>
      <w:proofErr w:type="spellStart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>Hb</w:t>
      </w:r>
      <w:proofErr w:type="spellEnd"/>
      <w:r w:rsidRPr="002030D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because it does not have the affinity for the 2,3 BPG. Hence it needs as much oxygen as possible. </w:t>
      </w:r>
    </w:p>
    <w:p w14:paraId="3F02063C" w14:textId="1FBB5EA2" w:rsidR="00C73205" w:rsidRPr="002030D2" w:rsidRDefault="00C73205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2030D2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ab/>
      </w:r>
    </w:p>
    <w:p w14:paraId="6DD08C2B" w14:textId="77777777" w:rsidR="00882461" w:rsidRPr="002030D2" w:rsidRDefault="00882461" w:rsidP="00DF346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</w:p>
    <w:p w14:paraId="04018FA1" w14:textId="77777777" w:rsidR="000C2324" w:rsidRPr="002030D2" w:rsidRDefault="000C2324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ind w:left="1440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14:paraId="469ECBB6" w14:textId="77777777" w:rsidR="00357319" w:rsidRPr="002030D2" w:rsidRDefault="00357319" w:rsidP="00DF3460">
      <w:pPr>
        <w:pStyle w:val="ListParagraph"/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14:paraId="1916A6A9" w14:textId="77777777" w:rsidR="009935C2" w:rsidRPr="002030D2" w:rsidRDefault="009935C2" w:rsidP="00DF3460">
      <w:p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9935C2" w:rsidRPr="002030D2">
      <w:footerReference w:type="default" r:id="rId12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338863" w14:textId="77777777" w:rsidR="008C0CDC" w:rsidRDefault="008C0CDC">
      <w:r>
        <w:separator/>
      </w:r>
    </w:p>
    <w:p w14:paraId="14041E40" w14:textId="77777777" w:rsidR="008C0CDC" w:rsidRDefault="008C0CDC"/>
  </w:endnote>
  <w:endnote w:type="continuationSeparator" w:id="0">
    <w:p w14:paraId="66F7E636" w14:textId="77777777" w:rsidR="008C0CDC" w:rsidRDefault="008C0CDC">
      <w:r>
        <w:continuationSeparator/>
      </w:r>
    </w:p>
    <w:p w14:paraId="4F479423" w14:textId="77777777" w:rsidR="008C0CDC" w:rsidRDefault="008C0C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95BB89" w14:textId="77777777" w:rsidR="00372948" w:rsidRDefault="00AC4E4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7C6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DC26FD" w14:textId="77777777" w:rsidR="008C0CDC" w:rsidRDefault="008C0CDC">
      <w:r>
        <w:separator/>
      </w:r>
    </w:p>
    <w:p w14:paraId="02D09C18" w14:textId="77777777" w:rsidR="008C0CDC" w:rsidRDefault="008C0CDC"/>
  </w:footnote>
  <w:footnote w:type="continuationSeparator" w:id="0">
    <w:p w14:paraId="7769B168" w14:textId="77777777" w:rsidR="008C0CDC" w:rsidRDefault="008C0CDC">
      <w:r>
        <w:continuationSeparator/>
      </w:r>
    </w:p>
    <w:p w14:paraId="2CC7D13A" w14:textId="77777777" w:rsidR="008C0CDC" w:rsidRDefault="008C0CDC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6FA5D82"/>
    <w:multiLevelType w:val="hybridMultilevel"/>
    <w:tmpl w:val="3FDA0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C63084"/>
    <w:multiLevelType w:val="hybridMultilevel"/>
    <w:tmpl w:val="077A3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0B74FA"/>
    <w:multiLevelType w:val="hybridMultilevel"/>
    <w:tmpl w:val="FA3C9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D37D83"/>
    <w:multiLevelType w:val="hybridMultilevel"/>
    <w:tmpl w:val="A3A0A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CC5817"/>
    <w:multiLevelType w:val="hybridMultilevel"/>
    <w:tmpl w:val="82E05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0C1581"/>
    <w:multiLevelType w:val="hybridMultilevel"/>
    <w:tmpl w:val="79ECB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237115"/>
    <w:multiLevelType w:val="hybridMultilevel"/>
    <w:tmpl w:val="3B9AD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321A34"/>
    <w:multiLevelType w:val="hybridMultilevel"/>
    <w:tmpl w:val="CF1850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DD4526"/>
    <w:multiLevelType w:val="hybridMultilevel"/>
    <w:tmpl w:val="049AD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7721F5"/>
    <w:multiLevelType w:val="hybridMultilevel"/>
    <w:tmpl w:val="E69A2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916F08"/>
    <w:multiLevelType w:val="hybridMultilevel"/>
    <w:tmpl w:val="C1F43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4553E3"/>
    <w:multiLevelType w:val="hybridMultilevel"/>
    <w:tmpl w:val="D1F09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FC230F"/>
    <w:multiLevelType w:val="hybridMultilevel"/>
    <w:tmpl w:val="4EB4A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456006"/>
    <w:multiLevelType w:val="hybridMultilevel"/>
    <w:tmpl w:val="440E5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277B47"/>
    <w:multiLevelType w:val="hybridMultilevel"/>
    <w:tmpl w:val="2B4EA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F9121B"/>
    <w:multiLevelType w:val="hybridMultilevel"/>
    <w:tmpl w:val="A522A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7F0673"/>
    <w:multiLevelType w:val="hybridMultilevel"/>
    <w:tmpl w:val="3690A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2B7739"/>
    <w:multiLevelType w:val="hybridMultilevel"/>
    <w:tmpl w:val="D7B03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D77C0A"/>
    <w:multiLevelType w:val="hybridMultilevel"/>
    <w:tmpl w:val="D29640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72047A"/>
    <w:multiLevelType w:val="hybridMultilevel"/>
    <w:tmpl w:val="D20EF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457800"/>
    <w:multiLevelType w:val="hybridMultilevel"/>
    <w:tmpl w:val="D72AE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3B69DF"/>
    <w:multiLevelType w:val="hybridMultilevel"/>
    <w:tmpl w:val="DE2CD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25"/>
  </w:num>
  <w:num w:numId="5">
    <w:abstractNumId w:val="12"/>
  </w:num>
  <w:num w:numId="6">
    <w:abstractNumId w:val="21"/>
  </w:num>
  <w:num w:numId="7">
    <w:abstractNumId w:val="26"/>
  </w:num>
  <w:num w:numId="8">
    <w:abstractNumId w:val="13"/>
  </w:num>
  <w:num w:numId="9">
    <w:abstractNumId w:val="15"/>
  </w:num>
  <w:num w:numId="10">
    <w:abstractNumId w:val="11"/>
  </w:num>
  <w:num w:numId="11">
    <w:abstractNumId w:val="4"/>
  </w:num>
  <w:num w:numId="12">
    <w:abstractNumId w:val="14"/>
  </w:num>
  <w:num w:numId="13">
    <w:abstractNumId w:val="17"/>
  </w:num>
  <w:num w:numId="14">
    <w:abstractNumId w:val="19"/>
  </w:num>
  <w:num w:numId="15">
    <w:abstractNumId w:val="8"/>
  </w:num>
  <w:num w:numId="16">
    <w:abstractNumId w:val="24"/>
  </w:num>
  <w:num w:numId="17">
    <w:abstractNumId w:val="3"/>
  </w:num>
  <w:num w:numId="18">
    <w:abstractNumId w:val="16"/>
  </w:num>
  <w:num w:numId="19">
    <w:abstractNumId w:val="5"/>
  </w:num>
  <w:num w:numId="20">
    <w:abstractNumId w:val="23"/>
  </w:num>
  <w:num w:numId="21">
    <w:abstractNumId w:val="7"/>
  </w:num>
  <w:num w:numId="22">
    <w:abstractNumId w:val="22"/>
  </w:num>
  <w:num w:numId="23">
    <w:abstractNumId w:val="10"/>
  </w:num>
  <w:num w:numId="24">
    <w:abstractNumId w:val="6"/>
  </w:num>
  <w:num w:numId="25">
    <w:abstractNumId w:val="18"/>
  </w:num>
  <w:num w:numId="26">
    <w:abstractNumId w:val="20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B0C"/>
    <w:rsid w:val="000C2324"/>
    <w:rsid w:val="001F5B0C"/>
    <w:rsid w:val="002030D2"/>
    <w:rsid w:val="00357319"/>
    <w:rsid w:val="00372948"/>
    <w:rsid w:val="003B769A"/>
    <w:rsid w:val="004450B2"/>
    <w:rsid w:val="00882461"/>
    <w:rsid w:val="008C0CDC"/>
    <w:rsid w:val="009935C2"/>
    <w:rsid w:val="009C4E49"/>
    <w:rsid w:val="009D6973"/>
    <w:rsid w:val="00AB45FB"/>
    <w:rsid w:val="00AC4E47"/>
    <w:rsid w:val="00AE286A"/>
    <w:rsid w:val="00AE522F"/>
    <w:rsid w:val="00B41CB7"/>
    <w:rsid w:val="00C60067"/>
    <w:rsid w:val="00C73205"/>
    <w:rsid w:val="00DF3460"/>
    <w:rsid w:val="00E40EE4"/>
    <w:rsid w:val="00E67C6F"/>
    <w:rsid w:val="00EA5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C2923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1F5B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tiff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tiff"/><Relationship Id="rId8" Type="http://schemas.openxmlformats.org/officeDocument/2006/relationships/image" Target="media/image2.tiff"/><Relationship Id="rId9" Type="http://schemas.openxmlformats.org/officeDocument/2006/relationships/image" Target="media/image3.tiff"/><Relationship Id="rId10" Type="http://schemas.openxmlformats.org/officeDocument/2006/relationships/image" Target="media/image4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poojatalwar/Library/Containers/com.microsoft.Word/Data/Library/Caches/4105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149</TotalTime>
  <Pages>7</Pages>
  <Words>1278</Words>
  <Characters>7289</Characters>
  <Application>Microsoft Macintosh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cp:lastPrinted>2016-01-31T23:50:00Z</cp:lastPrinted>
  <dcterms:created xsi:type="dcterms:W3CDTF">2016-01-19T15:16:00Z</dcterms:created>
  <dcterms:modified xsi:type="dcterms:W3CDTF">2016-02-01T00:29:00Z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