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0D8" w:rsidRDefault="001C4B0E" w:rsidP="00C06934">
      <w:pPr>
        <w:jc w:val="center"/>
      </w:pPr>
      <w:r>
        <w:t>Trademarks/Copyrights/Industrial Design</w:t>
      </w:r>
    </w:p>
    <w:p w:rsidR="00C06934" w:rsidRDefault="00C06934" w:rsidP="00C06934">
      <w:pPr>
        <w:jc w:val="right"/>
      </w:pPr>
      <w:r>
        <w:t>March 29</w:t>
      </w:r>
      <w:r w:rsidRPr="00C06934">
        <w:rPr>
          <w:vertAlign w:val="superscript"/>
        </w:rPr>
        <w:t>th</w:t>
      </w:r>
      <w:r>
        <w:t xml:space="preserve"> 2012</w:t>
      </w:r>
    </w:p>
    <w:p w:rsidR="001C4B0E" w:rsidRPr="001C4B0E" w:rsidRDefault="001C4B0E" w:rsidP="001C4B0E">
      <w:pPr>
        <w:jc w:val="both"/>
        <w:rPr>
          <w:b/>
        </w:rPr>
      </w:pPr>
      <w:r>
        <w:rPr>
          <w:b/>
        </w:rPr>
        <w:t>Trademarks</w:t>
      </w:r>
    </w:p>
    <w:p w:rsidR="00C06934" w:rsidRDefault="00C06934" w:rsidP="00C06934">
      <w:pPr>
        <w:pStyle w:val="ListParagraph"/>
        <w:numPr>
          <w:ilvl w:val="0"/>
          <w:numId w:val="1"/>
        </w:numPr>
      </w:pPr>
      <w:r>
        <w:t>Trademarks are words, logos or symbols that DISTINGUISH goods or services</w:t>
      </w:r>
    </w:p>
    <w:p w:rsidR="00C06934" w:rsidRDefault="00C06934" w:rsidP="00C06934">
      <w:pPr>
        <w:pStyle w:val="ListParagraph"/>
        <w:numPr>
          <w:ilvl w:val="1"/>
          <w:numId w:val="1"/>
        </w:numPr>
      </w:pPr>
      <w:r>
        <w:t>May be used to identify a source</w:t>
      </w:r>
    </w:p>
    <w:p w:rsidR="00C06934" w:rsidRDefault="00C06934" w:rsidP="00C06934">
      <w:pPr>
        <w:pStyle w:val="ListParagraph"/>
        <w:numPr>
          <w:ilvl w:val="0"/>
          <w:numId w:val="1"/>
        </w:numPr>
      </w:pPr>
      <w:r>
        <w:t>Can be registered or unregistered</w:t>
      </w:r>
    </w:p>
    <w:p w:rsidR="00C06934" w:rsidRDefault="00C06934" w:rsidP="00C06934">
      <w:pPr>
        <w:pStyle w:val="ListParagraph"/>
        <w:numPr>
          <w:ilvl w:val="1"/>
          <w:numId w:val="1"/>
        </w:numPr>
      </w:pPr>
      <w:r>
        <w:t>Unregistered is confined to small geographical area</w:t>
      </w:r>
    </w:p>
    <w:p w:rsidR="00C06934" w:rsidRDefault="00C06934" w:rsidP="00C06934">
      <w:pPr>
        <w:pStyle w:val="ListParagraph"/>
        <w:numPr>
          <w:ilvl w:val="1"/>
          <w:numId w:val="1"/>
        </w:numPr>
      </w:pPr>
      <w:r>
        <w:t>Registered is used all over Canada</w:t>
      </w:r>
    </w:p>
    <w:p w:rsidR="00C06934" w:rsidRDefault="00C06934" w:rsidP="00C06934">
      <w:pPr>
        <w:pStyle w:val="ListParagraph"/>
        <w:numPr>
          <w:ilvl w:val="0"/>
          <w:numId w:val="1"/>
        </w:numPr>
      </w:pPr>
      <w:r>
        <w:t>Registered Trademarks provide</w:t>
      </w:r>
    </w:p>
    <w:p w:rsidR="00C06934" w:rsidRDefault="00C06934" w:rsidP="00C06934">
      <w:pPr>
        <w:pStyle w:val="ListParagraph"/>
        <w:numPr>
          <w:ilvl w:val="1"/>
          <w:numId w:val="1"/>
        </w:numPr>
      </w:pPr>
      <w:r>
        <w:t>Rights of use across Canada</w:t>
      </w:r>
    </w:p>
    <w:p w:rsidR="00C06934" w:rsidRDefault="00C06934" w:rsidP="00C06934">
      <w:pPr>
        <w:pStyle w:val="ListParagraph"/>
        <w:numPr>
          <w:ilvl w:val="1"/>
          <w:numId w:val="1"/>
        </w:numPr>
      </w:pPr>
      <w:r>
        <w:t>Protection against a challenge based on prior use after 5 years</w:t>
      </w:r>
    </w:p>
    <w:p w:rsidR="00C06934" w:rsidRDefault="00C06934" w:rsidP="00C06934">
      <w:pPr>
        <w:pStyle w:val="ListParagraph"/>
        <w:numPr>
          <w:ilvl w:val="1"/>
          <w:numId w:val="1"/>
        </w:numPr>
      </w:pPr>
      <w:r>
        <w:t>Can be renewed every 15 years</w:t>
      </w:r>
    </w:p>
    <w:p w:rsidR="00C06934" w:rsidRDefault="00C06934" w:rsidP="00C06934">
      <w:pPr>
        <w:pStyle w:val="ListParagraph"/>
        <w:numPr>
          <w:ilvl w:val="0"/>
          <w:numId w:val="1"/>
        </w:numPr>
      </w:pPr>
      <w:r>
        <w:t>Trademarks are different from business names</w:t>
      </w:r>
    </w:p>
    <w:p w:rsidR="00C06934" w:rsidRDefault="00C06934" w:rsidP="00C06934">
      <w:pPr>
        <w:pStyle w:val="ListParagraph"/>
        <w:numPr>
          <w:ilvl w:val="1"/>
          <w:numId w:val="1"/>
        </w:numPr>
      </w:pPr>
      <w:r>
        <w:t>E.g. Coke, diet coke, Dasani</w:t>
      </w:r>
    </w:p>
    <w:p w:rsidR="00C06934" w:rsidRDefault="00C06934" w:rsidP="00C06934">
      <w:pPr>
        <w:pStyle w:val="ListParagraph"/>
        <w:numPr>
          <w:ilvl w:val="2"/>
          <w:numId w:val="1"/>
        </w:numPr>
      </w:pPr>
      <w:r>
        <w:t xml:space="preserve">Real name is Coca Cola </w:t>
      </w:r>
      <w:r w:rsidR="00E12953">
        <w:t xml:space="preserve">Bottle Packaging Company </w:t>
      </w:r>
    </w:p>
    <w:p w:rsidR="00C06934" w:rsidRDefault="00C06934" w:rsidP="00C06934">
      <w:pPr>
        <w:pStyle w:val="ListParagraph"/>
        <w:numPr>
          <w:ilvl w:val="1"/>
          <w:numId w:val="1"/>
        </w:numPr>
      </w:pPr>
      <w:r>
        <w:t xml:space="preserve">Trademark distinguishes </w:t>
      </w:r>
    </w:p>
    <w:p w:rsidR="00E12953" w:rsidRDefault="00E12953" w:rsidP="00C06934">
      <w:pPr>
        <w:pStyle w:val="ListParagraph"/>
        <w:numPr>
          <w:ilvl w:val="1"/>
          <w:numId w:val="1"/>
        </w:numPr>
      </w:pPr>
      <w:r>
        <w:t>Much easier to create brand awareness/brand equity if the word doesn’t exist</w:t>
      </w:r>
    </w:p>
    <w:p w:rsidR="00E12953" w:rsidRDefault="00E12953" w:rsidP="00E12953">
      <w:pPr>
        <w:pStyle w:val="ListParagraph"/>
        <w:numPr>
          <w:ilvl w:val="2"/>
          <w:numId w:val="1"/>
        </w:numPr>
      </w:pPr>
      <w:r>
        <w:t>E.g. Adidas, Nike, Reebok, Kleenex</w:t>
      </w:r>
    </w:p>
    <w:p w:rsidR="00E12953" w:rsidRDefault="00E12953" w:rsidP="00E12953">
      <w:pPr>
        <w:pStyle w:val="ListParagraph"/>
        <w:numPr>
          <w:ilvl w:val="0"/>
          <w:numId w:val="1"/>
        </w:numPr>
      </w:pPr>
      <w:r>
        <w:t>Trademarks protect against infringing use, but only in respect to specific goods or services</w:t>
      </w:r>
    </w:p>
    <w:p w:rsidR="00E12953" w:rsidRDefault="00E12953" w:rsidP="00E12953">
      <w:pPr>
        <w:pStyle w:val="ListParagraph"/>
        <w:numPr>
          <w:ilvl w:val="1"/>
          <w:numId w:val="1"/>
        </w:numPr>
      </w:pPr>
      <w:r>
        <w:t>There has to be likely hood of confusion</w:t>
      </w:r>
    </w:p>
    <w:p w:rsidR="00E12953" w:rsidRDefault="00E12953" w:rsidP="00E12953">
      <w:pPr>
        <w:pStyle w:val="ListParagraph"/>
        <w:numPr>
          <w:ilvl w:val="2"/>
          <w:numId w:val="1"/>
        </w:numPr>
      </w:pPr>
      <w:r>
        <w:t>E.g. Western Mustangs v. Mustangs (Ford)</w:t>
      </w:r>
    </w:p>
    <w:p w:rsidR="00E12953" w:rsidRDefault="00E12953" w:rsidP="00E12953">
      <w:pPr>
        <w:pStyle w:val="ListParagraph"/>
        <w:numPr>
          <w:ilvl w:val="3"/>
          <w:numId w:val="1"/>
        </w:numPr>
      </w:pPr>
      <w:r>
        <w:t>No confusion</w:t>
      </w:r>
    </w:p>
    <w:p w:rsidR="00E12953" w:rsidRDefault="00E12953" w:rsidP="00E12953">
      <w:pPr>
        <w:pStyle w:val="ListParagraph"/>
        <w:numPr>
          <w:ilvl w:val="0"/>
          <w:numId w:val="1"/>
        </w:numPr>
      </w:pPr>
      <w:r>
        <w:t>Canada does not have a ‘famous brands’ concept like in the U.S.</w:t>
      </w:r>
    </w:p>
    <w:p w:rsidR="00E12953" w:rsidRDefault="00E12953" w:rsidP="00E12953">
      <w:pPr>
        <w:pStyle w:val="ListParagraph"/>
        <w:numPr>
          <w:ilvl w:val="1"/>
          <w:numId w:val="1"/>
        </w:numPr>
      </w:pPr>
      <w:r>
        <w:t>Sometimes a mark is so famous, any other use can cause confusion</w:t>
      </w:r>
    </w:p>
    <w:p w:rsidR="00E12953" w:rsidRDefault="00E12953" w:rsidP="00E12953">
      <w:pPr>
        <w:pStyle w:val="ListParagraph"/>
        <w:numPr>
          <w:ilvl w:val="2"/>
          <w:numId w:val="1"/>
        </w:numPr>
      </w:pPr>
      <w:r>
        <w:t>E.g. Nike car</w:t>
      </w:r>
    </w:p>
    <w:p w:rsidR="00E12953" w:rsidRDefault="00E12953" w:rsidP="00E12953">
      <w:pPr>
        <w:pStyle w:val="ListParagraph"/>
        <w:numPr>
          <w:ilvl w:val="0"/>
          <w:numId w:val="1"/>
        </w:numPr>
      </w:pPr>
      <w:r>
        <w:t xml:space="preserve">Mattel v. </w:t>
      </w:r>
      <w:proofErr w:type="spellStart"/>
      <w:r>
        <w:t>Barbies</w:t>
      </w:r>
      <w:proofErr w:type="spellEnd"/>
      <w:r>
        <w:t xml:space="preserve"> (Restaurant)</w:t>
      </w:r>
    </w:p>
    <w:p w:rsidR="00E12953" w:rsidRDefault="00E12953" w:rsidP="00E12953">
      <w:pPr>
        <w:pStyle w:val="ListParagraph"/>
        <w:numPr>
          <w:ilvl w:val="1"/>
          <w:numId w:val="1"/>
        </w:numPr>
      </w:pPr>
      <w:r>
        <w:t xml:space="preserve">Did have neon silhouette of women </w:t>
      </w:r>
    </w:p>
    <w:p w:rsidR="00E12953" w:rsidRDefault="00E12953" w:rsidP="00E12953">
      <w:pPr>
        <w:pStyle w:val="ListParagraph"/>
        <w:numPr>
          <w:ilvl w:val="1"/>
          <w:numId w:val="1"/>
        </w:numPr>
      </w:pPr>
      <w:r>
        <w:t>Mattel argued that there was so much good will in Barbie brand that any use should be infringement</w:t>
      </w:r>
    </w:p>
    <w:p w:rsidR="00E12953" w:rsidRDefault="00E12953" w:rsidP="00E12953">
      <w:pPr>
        <w:pStyle w:val="ListParagraph"/>
        <w:numPr>
          <w:ilvl w:val="2"/>
          <w:numId w:val="1"/>
        </w:numPr>
      </w:pPr>
      <w:r>
        <w:t>Supreme court said hell no</w:t>
      </w:r>
    </w:p>
    <w:p w:rsidR="00E12953" w:rsidRDefault="00E12953" w:rsidP="00E12953">
      <w:pPr>
        <w:pStyle w:val="ListParagraph"/>
        <w:numPr>
          <w:ilvl w:val="0"/>
          <w:numId w:val="1"/>
        </w:numPr>
      </w:pPr>
      <w:r>
        <w:t>Passing off requires:</w:t>
      </w:r>
    </w:p>
    <w:p w:rsidR="00E12953" w:rsidRDefault="00E12953" w:rsidP="00E12953">
      <w:pPr>
        <w:pStyle w:val="ListParagraph"/>
        <w:numPr>
          <w:ilvl w:val="1"/>
          <w:numId w:val="1"/>
        </w:numPr>
      </w:pPr>
      <w:r>
        <w:t>Goodwill or reputation in the mark</w:t>
      </w:r>
    </w:p>
    <w:p w:rsidR="00E12953" w:rsidRDefault="00E12953" w:rsidP="00E12953">
      <w:pPr>
        <w:pStyle w:val="ListParagraph"/>
        <w:numPr>
          <w:ilvl w:val="1"/>
          <w:numId w:val="1"/>
        </w:numPr>
      </w:pPr>
      <w:r>
        <w:t>Misrepresentation of the public</w:t>
      </w:r>
    </w:p>
    <w:p w:rsidR="00E12953" w:rsidRDefault="00E12953" w:rsidP="00E12953">
      <w:pPr>
        <w:pStyle w:val="ListParagraph"/>
        <w:numPr>
          <w:ilvl w:val="1"/>
          <w:numId w:val="1"/>
        </w:numPr>
      </w:pPr>
      <w:r>
        <w:t>Damages</w:t>
      </w:r>
    </w:p>
    <w:p w:rsidR="00E12953" w:rsidRDefault="00E12953" w:rsidP="00E12953">
      <w:pPr>
        <w:pStyle w:val="ListParagraph"/>
        <w:numPr>
          <w:ilvl w:val="0"/>
          <w:numId w:val="1"/>
        </w:numPr>
      </w:pPr>
      <w:r>
        <w:t>Is there a likelihood of confusion</w:t>
      </w:r>
    </w:p>
    <w:p w:rsidR="00E12953" w:rsidRDefault="00E12953" w:rsidP="00E12953">
      <w:pPr>
        <w:pStyle w:val="ListParagraph"/>
        <w:numPr>
          <w:ilvl w:val="0"/>
          <w:numId w:val="1"/>
        </w:numPr>
      </w:pPr>
      <w:r>
        <w:t>Trademarks have to be in use</w:t>
      </w:r>
    </w:p>
    <w:p w:rsidR="00E12953" w:rsidRDefault="00E12953" w:rsidP="00E12953">
      <w:pPr>
        <w:pStyle w:val="ListParagraph"/>
        <w:numPr>
          <w:ilvl w:val="1"/>
          <w:numId w:val="1"/>
        </w:numPr>
      </w:pPr>
      <w:r>
        <w:t>Cannot claim passing off of unused trademarks</w:t>
      </w:r>
    </w:p>
    <w:p w:rsidR="00E12953" w:rsidRDefault="00E12953" w:rsidP="00E12953">
      <w:pPr>
        <w:pStyle w:val="ListParagraph"/>
        <w:numPr>
          <w:ilvl w:val="1"/>
          <w:numId w:val="1"/>
        </w:numPr>
      </w:pPr>
      <w:r>
        <w:t>Must prove there must be misrepresentation</w:t>
      </w:r>
    </w:p>
    <w:p w:rsidR="00E12953" w:rsidRDefault="00E12953" w:rsidP="00E12953">
      <w:pPr>
        <w:pStyle w:val="ListParagraph"/>
        <w:numPr>
          <w:ilvl w:val="0"/>
          <w:numId w:val="1"/>
        </w:numPr>
      </w:pPr>
      <w:r>
        <w:t>Passing Off is a tort</w:t>
      </w:r>
    </w:p>
    <w:p w:rsidR="00E12953" w:rsidRDefault="00E12953" w:rsidP="00E12953">
      <w:pPr>
        <w:pStyle w:val="ListParagraph"/>
        <w:numPr>
          <w:ilvl w:val="1"/>
          <w:numId w:val="1"/>
        </w:numPr>
      </w:pPr>
      <w:r>
        <w:t>Gives rise to damages, therefore must prove damages</w:t>
      </w:r>
    </w:p>
    <w:p w:rsidR="000D6B37" w:rsidRDefault="000D6B37" w:rsidP="00E12953">
      <w:pPr>
        <w:pStyle w:val="ListParagraph"/>
        <w:numPr>
          <w:ilvl w:val="0"/>
          <w:numId w:val="1"/>
        </w:numPr>
      </w:pPr>
      <w:r>
        <w:lastRenderedPageBreak/>
        <w:t xml:space="preserve">Dilution </w:t>
      </w:r>
    </w:p>
    <w:p w:rsidR="000D6B37" w:rsidRDefault="000D6B37" w:rsidP="000D6B37">
      <w:pPr>
        <w:pStyle w:val="ListParagraph"/>
        <w:numPr>
          <w:ilvl w:val="1"/>
          <w:numId w:val="1"/>
        </w:numPr>
      </w:pPr>
      <w:r>
        <w:t xml:space="preserve">Involves using a mark in a </w:t>
      </w:r>
      <w:proofErr w:type="spellStart"/>
      <w:r>
        <w:t>non confusing</w:t>
      </w:r>
      <w:proofErr w:type="spellEnd"/>
      <w:r>
        <w:t xml:space="preserve"> manner that tarnishes another mark or diminishes its value</w:t>
      </w:r>
    </w:p>
    <w:p w:rsidR="000D6B37" w:rsidRDefault="000D6B37" w:rsidP="000D6B37">
      <w:pPr>
        <w:pStyle w:val="ListParagraph"/>
        <w:numPr>
          <w:ilvl w:val="0"/>
          <w:numId w:val="1"/>
        </w:numPr>
      </w:pPr>
      <w:r>
        <w:t>Remedies for trademark infringement</w:t>
      </w:r>
    </w:p>
    <w:p w:rsidR="000D6B37" w:rsidRDefault="000D6B37" w:rsidP="000D6B37">
      <w:pPr>
        <w:pStyle w:val="ListParagraph"/>
        <w:numPr>
          <w:ilvl w:val="1"/>
          <w:numId w:val="1"/>
        </w:numPr>
      </w:pPr>
      <w:r>
        <w:t>Damages</w:t>
      </w:r>
    </w:p>
    <w:p w:rsidR="000D6B37" w:rsidRDefault="000D6B37" w:rsidP="000D6B37">
      <w:pPr>
        <w:pStyle w:val="ListParagraph"/>
        <w:numPr>
          <w:ilvl w:val="1"/>
          <w:numId w:val="1"/>
        </w:numPr>
      </w:pPr>
      <w:r>
        <w:t>Injunction</w:t>
      </w:r>
    </w:p>
    <w:p w:rsidR="000D6B37" w:rsidRDefault="000D6B37" w:rsidP="000D6B37">
      <w:pPr>
        <w:pStyle w:val="ListParagraph"/>
        <w:numPr>
          <w:ilvl w:val="1"/>
          <w:numId w:val="1"/>
        </w:numPr>
      </w:pPr>
      <w:r>
        <w:t>Accounting of Profits</w:t>
      </w:r>
    </w:p>
    <w:p w:rsidR="000D6B37" w:rsidRDefault="000D6B37" w:rsidP="000D6B37">
      <w:pPr>
        <w:pStyle w:val="ListParagraph"/>
        <w:numPr>
          <w:ilvl w:val="1"/>
          <w:numId w:val="1"/>
        </w:numPr>
      </w:pPr>
      <w:r>
        <w:t>Delivering Up</w:t>
      </w:r>
    </w:p>
    <w:p w:rsidR="000D6B37" w:rsidRDefault="000D6B37" w:rsidP="000D6B37">
      <w:pPr>
        <w:pStyle w:val="ListParagraph"/>
        <w:numPr>
          <w:ilvl w:val="2"/>
          <w:numId w:val="1"/>
        </w:numPr>
      </w:pPr>
      <w:r>
        <w:t>Guy selling fake Rolexes, take all the inventory</w:t>
      </w:r>
    </w:p>
    <w:p w:rsidR="000D6B37" w:rsidRDefault="000D6B37" w:rsidP="000D6B37">
      <w:pPr>
        <w:pStyle w:val="ListParagraph"/>
        <w:numPr>
          <w:ilvl w:val="0"/>
          <w:numId w:val="1"/>
        </w:numPr>
      </w:pPr>
      <w:r>
        <w:t>Trademark in Canada, only in Canada</w:t>
      </w:r>
    </w:p>
    <w:p w:rsidR="000D6B37" w:rsidRDefault="000D6B37" w:rsidP="000D6B37">
      <w:pPr>
        <w:rPr>
          <w:b/>
        </w:rPr>
      </w:pPr>
      <w:r w:rsidRPr="000D6B37">
        <w:rPr>
          <w:b/>
        </w:rPr>
        <w:t>Copyrights</w:t>
      </w:r>
    </w:p>
    <w:p w:rsidR="000D6B37" w:rsidRPr="00554FE2" w:rsidRDefault="00554FE2" w:rsidP="000D6B37">
      <w:pPr>
        <w:pStyle w:val="ListParagraph"/>
        <w:numPr>
          <w:ilvl w:val="0"/>
          <w:numId w:val="1"/>
        </w:numPr>
        <w:rPr>
          <w:b/>
        </w:rPr>
      </w:pPr>
      <w:r>
        <w:t>Protects original literary, artistic, musical and dramatic works</w:t>
      </w:r>
    </w:p>
    <w:p w:rsidR="00554FE2" w:rsidRPr="00554FE2" w:rsidRDefault="00554FE2" w:rsidP="000D6B37">
      <w:pPr>
        <w:pStyle w:val="ListParagraph"/>
        <w:numPr>
          <w:ilvl w:val="0"/>
          <w:numId w:val="1"/>
        </w:numPr>
        <w:rPr>
          <w:b/>
        </w:rPr>
      </w:pPr>
      <w:r>
        <w:t>No protection in ideas itself, protects the expression of the idea</w:t>
      </w:r>
    </w:p>
    <w:p w:rsidR="00554FE2" w:rsidRPr="00554FE2" w:rsidRDefault="00554FE2" w:rsidP="00554FE2">
      <w:pPr>
        <w:pStyle w:val="ListParagraph"/>
        <w:numPr>
          <w:ilvl w:val="0"/>
          <w:numId w:val="1"/>
        </w:numPr>
        <w:rPr>
          <w:b/>
        </w:rPr>
      </w:pPr>
      <w:r>
        <w:t>Arises automatically and lasts for the life of the author plus 50 years</w:t>
      </w:r>
    </w:p>
    <w:p w:rsidR="00554FE2" w:rsidRPr="00554FE2" w:rsidRDefault="00554FE2" w:rsidP="00554FE2">
      <w:pPr>
        <w:pStyle w:val="ListParagraph"/>
        <w:numPr>
          <w:ilvl w:val="0"/>
          <w:numId w:val="1"/>
        </w:numPr>
        <w:rPr>
          <w:b/>
        </w:rPr>
      </w:pPr>
      <w:r>
        <w:t>Criteria</w:t>
      </w:r>
    </w:p>
    <w:p w:rsidR="00554FE2" w:rsidRPr="00554FE2" w:rsidRDefault="00554FE2" w:rsidP="00554FE2">
      <w:pPr>
        <w:pStyle w:val="ListParagraph"/>
        <w:numPr>
          <w:ilvl w:val="1"/>
          <w:numId w:val="1"/>
        </w:numPr>
        <w:rPr>
          <w:b/>
        </w:rPr>
      </w:pPr>
      <w:r>
        <w:t>Has to be written down (fixed medium)</w:t>
      </w:r>
    </w:p>
    <w:p w:rsidR="00554FE2" w:rsidRPr="00554FE2" w:rsidRDefault="00554FE2" w:rsidP="00554FE2">
      <w:pPr>
        <w:pStyle w:val="ListParagraph"/>
        <w:numPr>
          <w:ilvl w:val="1"/>
          <w:numId w:val="1"/>
        </w:numPr>
        <w:rPr>
          <w:b/>
        </w:rPr>
      </w:pPr>
      <w:r>
        <w:t>Has to be original</w:t>
      </w:r>
    </w:p>
    <w:p w:rsidR="00554FE2" w:rsidRPr="00554FE2" w:rsidRDefault="00554FE2" w:rsidP="00554FE2">
      <w:pPr>
        <w:pStyle w:val="ListParagraph"/>
        <w:numPr>
          <w:ilvl w:val="1"/>
          <w:numId w:val="1"/>
        </w:numPr>
        <w:rPr>
          <w:b/>
        </w:rPr>
      </w:pPr>
      <w:r>
        <w:t>Has to be in Canada</w:t>
      </w:r>
    </w:p>
    <w:p w:rsidR="00554FE2" w:rsidRPr="00554FE2" w:rsidRDefault="00554FE2" w:rsidP="00554FE2">
      <w:pPr>
        <w:pStyle w:val="ListParagraph"/>
        <w:numPr>
          <w:ilvl w:val="0"/>
          <w:numId w:val="1"/>
        </w:numPr>
        <w:rPr>
          <w:b/>
        </w:rPr>
      </w:pPr>
      <w:r>
        <w:t>Best way to protect your authorship is to mail it to yourself</w:t>
      </w:r>
    </w:p>
    <w:p w:rsidR="00554FE2" w:rsidRPr="00554FE2" w:rsidRDefault="00554FE2" w:rsidP="00554FE2">
      <w:pPr>
        <w:pStyle w:val="ListParagraph"/>
        <w:numPr>
          <w:ilvl w:val="0"/>
          <w:numId w:val="1"/>
        </w:numPr>
        <w:rPr>
          <w:b/>
        </w:rPr>
      </w:pPr>
      <w:r>
        <w:t>Stuff that is over 50 years it becomes public domain</w:t>
      </w:r>
    </w:p>
    <w:p w:rsidR="00554FE2" w:rsidRPr="001C4B0E" w:rsidRDefault="001C4B0E" w:rsidP="00554FE2">
      <w:pPr>
        <w:pStyle w:val="ListParagraph"/>
        <w:numPr>
          <w:ilvl w:val="0"/>
          <w:numId w:val="1"/>
        </w:numPr>
        <w:rPr>
          <w:b/>
        </w:rPr>
      </w:pPr>
      <w:r>
        <w:t xml:space="preserve">Moral Rights </w:t>
      </w:r>
    </w:p>
    <w:p w:rsidR="001C4B0E" w:rsidRPr="001C4B0E" w:rsidRDefault="001C4B0E" w:rsidP="001C4B0E">
      <w:pPr>
        <w:pStyle w:val="ListParagraph"/>
        <w:numPr>
          <w:ilvl w:val="1"/>
          <w:numId w:val="1"/>
        </w:numPr>
        <w:rPr>
          <w:b/>
        </w:rPr>
      </w:pPr>
      <w:r>
        <w:t>Are the rights of the author or artist to be associated with the work and not to have the work disparaged or humiliated</w:t>
      </w:r>
    </w:p>
    <w:p w:rsidR="001C4B0E" w:rsidRPr="001C4B0E" w:rsidRDefault="001C4B0E" w:rsidP="001C4B0E">
      <w:pPr>
        <w:pStyle w:val="ListParagraph"/>
        <w:numPr>
          <w:ilvl w:val="1"/>
          <w:numId w:val="1"/>
        </w:numPr>
        <w:rPr>
          <w:b/>
        </w:rPr>
      </w:pPr>
      <w:r>
        <w:t>Moral rights cannot be transferred</w:t>
      </w:r>
    </w:p>
    <w:p w:rsidR="001C4B0E" w:rsidRPr="001C4B0E" w:rsidRDefault="001C4B0E" w:rsidP="001C4B0E">
      <w:pPr>
        <w:pStyle w:val="ListParagraph"/>
        <w:numPr>
          <w:ilvl w:val="0"/>
          <w:numId w:val="1"/>
        </w:numPr>
        <w:rPr>
          <w:b/>
        </w:rPr>
      </w:pPr>
      <w:r>
        <w:t>Fair Dealing is an exception to copyright protection:</w:t>
      </w:r>
    </w:p>
    <w:p w:rsidR="001C4B0E" w:rsidRPr="001C4B0E" w:rsidRDefault="001C4B0E" w:rsidP="001C4B0E">
      <w:pPr>
        <w:pStyle w:val="ListParagraph"/>
        <w:numPr>
          <w:ilvl w:val="1"/>
          <w:numId w:val="1"/>
        </w:numPr>
        <w:rPr>
          <w:b/>
        </w:rPr>
      </w:pPr>
      <w:r>
        <w:t>Review</w:t>
      </w:r>
    </w:p>
    <w:p w:rsidR="001C4B0E" w:rsidRPr="001C4B0E" w:rsidRDefault="001C4B0E" w:rsidP="001C4B0E">
      <w:pPr>
        <w:pStyle w:val="ListParagraph"/>
        <w:numPr>
          <w:ilvl w:val="1"/>
          <w:numId w:val="1"/>
        </w:numPr>
        <w:rPr>
          <w:b/>
        </w:rPr>
      </w:pPr>
      <w:r>
        <w:t>Criticism</w:t>
      </w:r>
    </w:p>
    <w:p w:rsidR="001C4B0E" w:rsidRPr="001C4B0E" w:rsidRDefault="001C4B0E" w:rsidP="001C4B0E">
      <w:pPr>
        <w:pStyle w:val="ListParagraph"/>
        <w:numPr>
          <w:ilvl w:val="1"/>
          <w:numId w:val="1"/>
        </w:numPr>
        <w:rPr>
          <w:b/>
        </w:rPr>
      </w:pPr>
      <w:r>
        <w:t>News Reporting</w:t>
      </w:r>
    </w:p>
    <w:p w:rsidR="001C4B0E" w:rsidRPr="001C4B0E" w:rsidRDefault="001C4B0E" w:rsidP="001C4B0E">
      <w:pPr>
        <w:pStyle w:val="ListParagraph"/>
        <w:numPr>
          <w:ilvl w:val="1"/>
          <w:numId w:val="1"/>
        </w:numPr>
        <w:rPr>
          <w:b/>
        </w:rPr>
      </w:pPr>
      <w:r>
        <w:t>Private Study</w:t>
      </w:r>
    </w:p>
    <w:p w:rsidR="001C4B0E" w:rsidRDefault="001C4B0E" w:rsidP="001C4B0E">
      <w:pPr>
        <w:rPr>
          <w:b/>
        </w:rPr>
      </w:pPr>
      <w:r>
        <w:rPr>
          <w:b/>
        </w:rPr>
        <w:t>Industrial Designs</w:t>
      </w:r>
    </w:p>
    <w:p w:rsidR="001C4B0E" w:rsidRPr="001B171F" w:rsidRDefault="001B171F" w:rsidP="001C4B0E">
      <w:pPr>
        <w:pStyle w:val="ListParagraph"/>
        <w:numPr>
          <w:ilvl w:val="0"/>
          <w:numId w:val="1"/>
        </w:numPr>
        <w:rPr>
          <w:b/>
        </w:rPr>
      </w:pPr>
      <w:r>
        <w:t>Must be registered within one year of initial use</w:t>
      </w:r>
    </w:p>
    <w:p w:rsidR="001B171F" w:rsidRPr="001B171F" w:rsidRDefault="001B171F" w:rsidP="001C4B0E">
      <w:pPr>
        <w:pStyle w:val="ListParagraph"/>
        <w:numPr>
          <w:ilvl w:val="0"/>
          <w:numId w:val="1"/>
        </w:numPr>
        <w:rPr>
          <w:b/>
        </w:rPr>
      </w:pPr>
      <w:r>
        <w:t>Must be registered to claim infringement</w:t>
      </w:r>
    </w:p>
    <w:p w:rsidR="001B171F" w:rsidRPr="001B171F" w:rsidRDefault="001B171F" w:rsidP="001B171F">
      <w:pPr>
        <w:pStyle w:val="ListParagraph"/>
        <w:numPr>
          <w:ilvl w:val="1"/>
          <w:numId w:val="1"/>
        </w:numPr>
        <w:rPr>
          <w:b/>
        </w:rPr>
      </w:pPr>
      <w:r>
        <w:t>Unlike trademarks</w:t>
      </w:r>
    </w:p>
    <w:p w:rsidR="001B171F" w:rsidRPr="001B171F" w:rsidRDefault="001B171F" w:rsidP="001B171F">
      <w:pPr>
        <w:pStyle w:val="ListParagraph"/>
        <w:numPr>
          <w:ilvl w:val="0"/>
          <w:numId w:val="1"/>
        </w:numPr>
        <w:rPr>
          <w:b/>
        </w:rPr>
      </w:pPr>
      <w:r>
        <w:t>Last for 10 years</w:t>
      </w:r>
    </w:p>
    <w:p w:rsidR="001B171F" w:rsidRPr="001C4B0E" w:rsidRDefault="001B171F" w:rsidP="001B171F">
      <w:pPr>
        <w:pStyle w:val="ListParagraph"/>
        <w:numPr>
          <w:ilvl w:val="0"/>
          <w:numId w:val="1"/>
        </w:numPr>
        <w:rPr>
          <w:b/>
        </w:rPr>
      </w:pPr>
      <w:bookmarkStart w:id="0" w:name="_GoBack"/>
      <w:bookmarkEnd w:id="0"/>
    </w:p>
    <w:sectPr w:rsidR="001B171F" w:rsidRPr="001C4B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7D303C"/>
    <w:multiLevelType w:val="hybridMultilevel"/>
    <w:tmpl w:val="14CC32C4"/>
    <w:lvl w:ilvl="0" w:tplc="BE08E6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934"/>
    <w:rsid w:val="00036148"/>
    <w:rsid w:val="00036F2C"/>
    <w:rsid w:val="000958B0"/>
    <w:rsid w:val="000D6B37"/>
    <w:rsid w:val="00112541"/>
    <w:rsid w:val="00134BE8"/>
    <w:rsid w:val="00177022"/>
    <w:rsid w:val="001B171F"/>
    <w:rsid w:val="001C4B0E"/>
    <w:rsid w:val="001D7471"/>
    <w:rsid w:val="00202DC4"/>
    <w:rsid w:val="00213AA2"/>
    <w:rsid w:val="002A7BD2"/>
    <w:rsid w:val="003072AB"/>
    <w:rsid w:val="003520D8"/>
    <w:rsid w:val="003B30AE"/>
    <w:rsid w:val="003C45CB"/>
    <w:rsid w:val="00527EBA"/>
    <w:rsid w:val="00554FE2"/>
    <w:rsid w:val="00555385"/>
    <w:rsid w:val="00603068"/>
    <w:rsid w:val="00673799"/>
    <w:rsid w:val="006A51EF"/>
    <w:rsid w:val="007619D7"/>
    <w:rsid w:val="007C74F9"/>
    <w:rsid w:val="0080355D"/>
    <w:rsid w:val="00867D0A"/>
    <w:rsid w:val="008C723B"/>
    <w:rsid w:val="00960571"/>
    <w:rsid w:val="00981D05"/>
    <w:rsid w:val="00AC7FC8"/>
    <w:rsid w:val="00BD0FBE"/>
    <w:rsid w:val="00C06934"/>
    <w:rsid w:val="00C11281"/>
    <w:rsid w:val="00C52222"/>
    <w:rsid w:val="00CA4E46"/>
    <w:rsid w:val="00CC4FA4"/>
    <w:rsid w:val="00CC5336"/>
    <w:rsid w:val="00D4676D"/>
    <w:rsid w:val="00D917A5"/>
    <w:rsid w:val="00D955E8"/>
    <w:rsid w:val="00DE72FF"/>
    <w:rsid w:val="00E12953"/>
    <w:rsid w:val="00E40DB3"/>
    <w:rsid w:val="00E964F6"/>
    <w:rsid w:val="00ED3ECB"/>
    <w:rsid w:val="00EF2039"/>
    <w:rsid w:val="00F05EB4"/>
    <w:rsid w:val="00F63909"/>
    <w:rsid w:val="00F9732F"/>
    <w:rsid w:val="00FF2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69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69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Richard</cp:lastModifiedBy>
  <cp:revision>1</cp:revision>
  <dcterms:created xsi:type="dcterms:W3CDTF">2012-03-29T19:29:00Z</dcterms:created>
  <dcterms:modified xsi:type="dcterms:W3CDTF">2012-03-29T20:42:00Z</dcterms:modified>
</cp:coreProperties>
</file>