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416F" w:rsidRPr="00A9416F" w:rsidRDefault="00A9416F">
      <w:pPr>
        <w:rPr>
          <w:b/>
          <w:sz w:val="32"/>
          <w:szCs w:val="32"/>
        </w:rPr>
      </w:pPr>
      <w:r w:rsidRPr="00A9416F">
        <w:rPr>
          <w:b/>
          <w:sz w:val="32"/>
          <w:szCs w:val="32"/>
        </w:rPr>
        <w:t>PROTEROZOIC</w:t>
      </w:r>
    </w:p>
    <w:p w:rsidR="00A9416F" w:rsidRDefault="00A9416F">
      <w:pPr>
        <w:rPr>
          <w:b/>
        </w:rPr>
      </w:pPr>
    </w:p>
    <w:p w:rsidR="001164ED" w:rsidRDefault="00FF0AF3">
      <w:pPr>
        <w:rPr>
          <w:b/>
        </w:rPr>
      </w:pPr>
      <w:r w:rsidRPr="00FF0AF3">
        <w:rPr>
          <w:b/>
        </w:rPr>
        <w:t xml:space="preserve">Evolution of Protists </w:t>
      </w:r>
    </w:p>
    <w:p w:rsidR="00FF0AF3" w:rsidRDefault="00FF0AF3">
      <w:pPr>
        <w:rPr>
          <w:b/>
        </w:rPr>
      </w:pPr>
    </w:p>
    <w:p w:rsidR="00FF0AF3" w:rsidRDefault="00FF0AF3">
      <w:r>
        <w:t xml:space="preserve">-unikonts only have one flagella &amp; have genes for thymidylate synthase and diyhydrofolate reductase that remain separate but bikonts have the two fused together. </w:t>
      </w:r>
    </w:p>
    <w:p w:rsidR="00FF0AF3" w:rsidRDefault="00FF0AF3"/>
    <w:p w:rsidR="00FF0AF3" w:rsidRDefault="00FF0AF3">
      <w:r>
        <w:t>-</w:t>
      </w:r>
      <w:r>
        <w:sym w:font="Wingdings" w:char="F0E0"/>
      </w:r>
      <w:r>
        <w:t xml:space="preserve"> because the two genes remain separate in unikonts &amp; fusion is a derived condition, the implication is that unikonts came before bikont protists. </w:t>
      </w:r>
    </w:p>
    <w:p w:rsidR="00FF0AF3" w:rsidRDefault="00FF0AF3">
      <w:r>
        <w:sym w:font="Wingdings" w:char="F0E0"/>
      </w:r>
      <w:r>
        <w:t xml:space="preserve"> evidence suggests bikonts had a marine origin  &amp; unikonts first appeared in soil or freshwater --- contractile vacuole that freshwater protists have would have been an ancestral organelle lost in marine bikonts. </w:t>
      </w:r>
    </w:p>
    <w:p w:rsidR="00FF0AF3" w:rsidRDefault="00FF0AF3"/>
    <w:p w:rsidR="00FF0AF3" w:rsidRDefault="00FF0AF3">
      <w:r>
        <w:t>-</w:t>
      </w:r>
      <w:r w:rsidRPr="00FF0AF3">
        <w:rPr>
          <w:color w:val="FF0000"/>
        </w:rPr>
        <w:t>opsthokonts</w:t>
      </w:r>
      <w:r>
        <w:t xml:space="preserve"> include the ancestor to animal fungi</w:t>
      </w:r>
    </w:p>
    <w:p w:rsidR="00FF0AF3" w:rsidRDefault="00FF0AF3">
      <w:r>
        <w:sym w:font="Wingdings" w:char="F0E0"/>
      </w:r>
      <w:r>
        <w:t xml:space="preserve"> they retained the flagellum in the posterior position. </w:t>
      </w:r>
    </w:p>
    <w:p w:rsidR="00FF0AF3" w:rsidRDefault="00FF0AF3">
      <w:r>
        <w:sym w:font="Wingdings" w:char="F0E0"/>
      </w:r>
      <w:r>
        <w:t xml:space="preserve">Amoebozoa are opsthokonts that lost their anterior flagellum &amp; instead developed diff. way of moving…pseudopods with actin filaments and myosin motors rather than microtubules. </w:t>
      </w:r>
    </w:p>
    <w:p w:rsidR="00FF0AF3" w:rsidRDefault="00FF0AF3"/>
    <w:p w:rsidR="00FF0AF3" w:rsidRDefault="00FF0AF3">
      <w:r>
        <w:t>-</w:t>
      </w:r>
      <w:r w:rsidRPr="00FF0AF3">
        <w:rPr>
          <w:color w:val="FF0000"/>
        </w:rPr>
        <w:t>Bikonts</w:t>
      </w:r>
    </w:p>
    <w:p w:rsidR="00FF0AF3" w:rsidRDefault="00FF0AF3">
      <w:r>
        <w:sym w:font="Wingdings" w:char="F0E0"/>
      </w:r>
      <w:r>
        <w:t xml:space="preserve"> posterior flagellum inside a cellar groove created water currents for feeding and this group became </w:t>
      </w:r>
      <w:r w:rsidRPr="00FF0AF3">
        <w:rPr>
          <w:color w:val="FF0000"/>
        </w:rPr>
        <w:t>Excavata</w:t>
      </w:r>
      <w:r>
        <w:t xml:space="preserve">. </w:t>
      </w:r>
    </w:p>
    <w:p w:rsidR="00FF0AF3" w:rsidRDefault="00FF0AF3">
      <w:r>
        <w:sym w:font="Wingdings" w:char="F0E0"/>
      </w:r>
      <w:r>
        <w:t xml:space="preserve"> </w:t>
      </w:r>
      <w:r w:rsidR="008F44D7">
        <w:t xml:space="preserve">in corticates, a flagellum with hairs and cortical alveoli reinforced strength and strengthened cell mem. Made powerful swimming strokes possible--- primary endosymbiosis with a cyanobacterium created </w:t>
      </w:r>
      <w:r w:rsidR="008F44D7" w:rsidRPr="008F44D7">
        <w:rPr>
          <w:color w:val="FF0000"/>
        </w:rPr>
        <w:t xml:space="preserve">Archaeplastida </w:t>
      </w:r>
    </w:p>
    <w:p w:rsidR="008F44D7" w:rsidRDefault="008F44D7">
      <w:r>
        <w:sym w:font="Wingdings" w:char="F0E0"/>
      </w:r>
      <w:r>
        <w:t xml:space="preserve"> another corticated involved in secondary symbiosis with red algal cell resulted in </w:t>
      </w:r>
      <w:r w:rsidRPr="008F44D7">
        <w:rPr>
          <w:color w:val="FF0000"/>
        </w:rPr>
        <w:t xml:space="preserve">Chromalveolates </w:t>
      </w:r>
    </w:p>
    <w:p w:rsidR="008F44D7" w:rsidRDefault="008F44D7"/>
    <w:p w:rsidR="008F44D7" w:rsidRDefault="008F44D7">
      <w:pPr>
        <w:rPr>
          <w:b/>
        </w:rPr>
      </w:pPr>
      <w:r w:rsidRPr="00BF6DB3">
        <w:rPr>
          <w:b/>
        </w:rPr>
        <w:t xml:space="preserve">Eukaryote Autapomorphies </w:t>
      </w:r>
    </w:p>
    <w:p w:rsidR="00BF6DB3" w:rsidRDefault="00BF6DB3">
      <w:pPr>
        <w:rPr>
          <w:b/>
        </w:rPr>
      </w:pPr>
    </w:p>
    <w:p w:rsidR="00BF6DB3" w:rsidRDefault="00BF6DB3">
      <w:r>
        <w:t>-1 autapomorphy is storage of info in multiple linear strands, chromosomes, rather than single strand, circular loop as found in Bacteria &amp; Archea-</w:t>
      </w:r>
      <w:r>
        <w:sym w:font="Wingdings" w:char="F0E0"/>
      </w:r>
      <w:r>
        <w:t xml:space="preserve"> allows fast replication of large genome, replication pts on multiple chromosomes rather than one replication pt on single bacterial chromosome. </w:t>
      </w:r>
    </w:p>
    <w:p w:rsidR="00BF6DB3" w:rsidRDefault="00BF6DB3">
      <w:r>
        <w:sym w:font="Wingdings" w:char="F0E0"/>
      </w:r>
      <w:r>
        <w:t>chromosomes are surrounded by nuclear envelope rather th</w:t>
      </w:r>
      <w:r w:rsidR="00F5139E">
        <w:t xml:space="preserve">an being suspended in cytoplasm---creating special cellular compartment (nucleus) for events of genome and transcription </w:t>
      </w:r>
    </w:p>
    <w:p w:rsidR="00F5139E" w:rsidRDefault="00F5139E"/>
    <w:p w:rsidR="00F5139E" w:rsidRDefault="00F5139E">
      <w:r>
        <w:t>-2 autapomorphy is endomembrane system created by invading plasma membrane</w:t>
      </w:r>
    </w:p>
    <w:p w:rsidR="00F5139E" w:rsidRDefault="00F5139E">
      <w:r>
        <w:sym w:font="Wingdings" w:char="F0E0"/>
      </w:r>
      <w:r>
        <w:t xml:space="preserve"> new ability to ca</w:t>
      </w:r>
      <w:r w:rsidR="004513B6">
        <w:t>pture aerobic bacterium by endo</w:t>
      </w:r>
      <w:r>
        <w:t xml:space="preserve">symbiosis providing mitochondrial powerhouse for cell </w:t>
      </w:r>
    </w:p>
    <w:p w:rsidR="004513B6" w:rsidRDefault="004513B6"/>
    <w:p w:rsidR="004513B6" w:rsidRDefault="004513B6">
      <w:r>
        <w:t>-</w:t>
      </w:r>
      <w:r w:rsidRPr="004513B6">
        <w:rPr>
          <w:color w:val="FF0000"/>
        </w:rPr>
        <w:t>centrosome</w:t>
      </w:r>
    </w:p>
    <w:p w:rsidR="004513B6" w:rsidRDefault="004513B6"/>
    <w:p w:rsidR="004513B6" w:rsidRDefault="004513B6">
      <w:r>
        <w:lastRenderedPageBreak/>
        <w:sym w:font="Wingdings" w:char="F0E0"/>
      </w:r>
      <w:r>
        <w:t xml:space="preserve"> mictrotubule networks extending throughout the cell from centrosome are responsible for positioning nucleus and other organelles and creating overall polarity of cell. </w:t>
      </w:r>
    </w:p>
    <w:p w:rsidR="004513B6" w:rsidRDefault="004513B6">
      <w:r>
        <w:sym w:font="Wingdings" w:char="F0E0"/>
      </w:r>
      <w:r>
        <w:t xml:space="preserve"> centrosome implements cell’s 3D architectural plan--- this plan is encoded in centriole of centrosome and is passed to daughter centrioles when they duplicate….this duplication ensures once cell division is complete </w:t>
      </w:r>
      <w:r w:rsidR="00251999">
        <w:t xml:space="preserve">each daughter cell uses same architectural plan for internal cell organization </w:t>
      </w:r>
    </w:p>
    <w:p w:rsidR="00251999" w:rsidRDefault="00251999"/>
    <w:p w:rsidR="00251999" w:rsidRDefault="00251999">
      <w:r>
        <w:t>-</w:t>
      </w:r>
      <w:r w:rsidRPr="00251999">
        <w:rPr>
          <w:color w:val="FF0000"/>
        </w:rPr>
        <w:t>intracellular transport</w:t>
      </w:r>
      <w:r>
        <w:t xml:space="preserve"> </w:t>
      </w:r>
    </w:p>
    <w:p w:rsidR="00251999" w:rsidRDefault="00251999">
      <w:r>
        <w:sym w:font="Wingdings" w:char="F0E0"/>
      </w:r>
      <w:r>
        <w:t xml:space="preserve"> the use of motors to speed materials from one side of cell to other would have overcome limitations of passive diffusion inside cell. </w:t>
      </w:r>
    </w:p>
    <w:p w:rsidR="001B097E" w:rsidRDefault="001B097E"/>
    <w:p w:rsidR="001B097E" w:rsidRDefault="001B097E">
      <w:pPr>
        <w:rPr>
          <w:b/>
        </w:rPr>
      </w:pPr>
      <w:r w:rsidRPr="001B097E">
        <w:rPr>
          <w:b/>
        </w:rPr>
        <w:t xml:space="preserve">Kingdom Protista </w:t>
      </w:r>
    </w:p>
    <w:p w:rsidR="001B097E" w:rsidRDefault="001B097E">
      <w:pPr>
        <w:rPr>
          <w:b/>
        </w:rPr>
      </w:pPr>
    </w:p>
    <w:p w:rsidR="001B097E" w:rsidRDefault="000B1D97">
      <w:r>
        <w:t xml:space="preserve">*unicellular, eukaryotic cell organization* </w:t>
      </w:r>
    </w:p>
    <w:p w:rsidR="000B1D97" w:rsidRDefault="000B1D97"/>
    <w:p w:rsidR="000B1D97" w:rsidRDefault="000B1D97">
      <w:r>
        <w:t xml:space="preserve">-large protists have no mechanism for cell-to-cell communication &amp; no division of labor or function among isolated cells,  </w:t>
      </w:r>
    </w:p>
    <w:p w:rsidR="000B1D97" w:rsidRDefault="000B1D97">
      <w:r>
        <w:sym w:font="Wingdings" w:char="F0E0"/>
      </w:r>
      <w:r>
        <w:t xml:space="preserve"> during some </w:t>
      </w:r>
      <w:r w:rsidR="008526CF">
        <w:t>proti</w:t>
      </w:r>
      <w:r>
        <w:t xml:space="preserve">st life cycle, some cells differentiate into gametes </w:t>
      </w:r>
      <w:r w:rsidR="008526CF">
        <w:t xml:space="preserve">which have reproductive function that differs from vegetative role of other cells. </w:t>
      </w:r>
    </w:p>
    <w:p w:rsidR="008526CF" w:rsidRDefault="008526CF"/>
    <w:p w:rsidR="008526CF" w:rsidRDefault="008526CF">
      <w:pPr>
        <w:rPr>
          <w:b/>
        </w:rPr>
      </w:pPr>
      <w:r>
        <w:rPr>
          <w:b/>
        </w:rPr>
        <w:t xml:space="preserve">Ciliophora </w:t>
      </w:r>
    </w:p>
    <w:p w:rsidR="008526CF" w:rsidRDefault="008526CF">
      <w:pPr>
        <w:rPr>
          <w:b/>
        </w:rPr>
      </w:pPr>
    </w:p>
    <w:p w:rsidR="008526CF" w:rsidRDefault="008526CF">
      <w:r>
        <w:t xml:space="preserve">-thousands of cilia cover surface of  a ciliophoran cell which distinguishes them from ciliates and protists </w:t>
      </w:r>
    </w:p>
    <w:p w:rsidR="008526CF" w:rsidRDefault="008526CF"/>
    <w:p w:rsidR="008526CF" w:rsidRDefault="008526CF" w:rsidP="008526CF">
      <w:pPr>
        <w:pStyle w:val="ListParagraph"/>
        <w:numPr>
          <w:ilvl w:val="0"/>
          <w:numId w:val="1"/>
        </w:numPr>
      </w:pPr>
      <w:r>
        <w:t xml:space="preserve">connections between basal bodies of each centriole creating complex infraciliature. </w:t>
      </w:r>
    </w:p>
    <w:p w:rsidR="008526CF" w:rsidRDefault="008526CF" w:rsidP="008526CF">
      <w:pPr>
        <w:pStyle w:val="ListParagraph"/>
        <w:numPr>
          <w:ilvl w:val="0"/>
          <w:numId w:val="1"/>
        </w:numPr>
      </w:pPr>
      <w:r>
        <w:t xml:space="preserve">Very specific sets of microtubule ribbons connect each cilium to its neighbor, allowing coordinated ciliary movements </w:t>
      </w:r>
      <w:r w:rsidR="00D33374">
        <w:t>(</w:t>
      </w:r>
      <w:r w:rsidR="00D33374" w:rsidRPr="00D33374">
        <w:rPr>
          <w:color w:val="FF0000"/>
        </w:rPr>
        <w:t>metchronal wave</w:t>
      </w:r>
      <w:r w:rsidR="00D33374">
        <w:t xml:space="preserve">) </w:t>
      </w:r>
    </w:p>
    <w:p w:rsidR="00D33374" w:rsidRDefault="00D33374" w:rsidP="00D33374"/>
    <w:p w:rsidR="00D33374" w:rsidRDefault="00D33374" w:rsidP="00D33374">
      <w:r>
        <w:t>-</w:t>
      </w:r>
      <w:r w:rsidRPr="00D33374">
        <w:rPr>
          <w:color w:val="FF0000"/>
        </w:rPr>
        <w:t>Nuclear dimporphism</w:t>
      </w:r>
      <w:r>
        <w:t xml:space="preserve"> (presence of a macronucleus and micronusleus) is another autapomorphy for ciliates </w:t>
      </w:r>
    </w:p>
    <w:p w:rsidR="00794022" w:rsidRDefault="00794022" w:rsidP="00D33374">
      <w:r>
        <w:t xml:space="preserve">-macromonucleus is polygenomic and genetic material is transcribed and translated for day-to-day activities of cell. </w:t>
      </w:r>
    </w:p>
    <w:p w:rsidR="00794022" w:rsidRDefault="00794022" w:rsidP="00D33374">
      <w:r>
        <w:t xml:space="preserve">-micronucleus contain diploid copy of genome set aside for meiotic reproduction. </w:t>
      </w:r>
    </w:p>
    <w:p w:rsidR="007E6D2D" w:rsidRDefault="007E6D2D" w:rsidP="00D33374">
      <w:r>
        <w:t>*binary fission is most common form of reproduction*</w:t>
      </w:r>
    </w:p>
    <w:p w:rsidR="00D33374" w:rsidRDefault="00D33374" w:rsidP="00D33374"/>
    <w:p w:rsidR="00CA110F" w:rsidRDefault="00CA110F" w:rsidP="00D33374">
      <w:r>
        <w:t>*IMPORTANT for 2 reasons:</w:t>
      </w:r>
    </w:p>
    <w:p w:rsidR="00CA110F" w:rsidRDefault="00CA110F" w:rsidP="00D33374"/>
    <w:p w:rsidR="00CA110F" w:rsidRDefault="00CA110F" w:rsidP="00EC4DC9">
      <w:pPr>
        <w:pStyle w:val="ListParagraph"/>
        <w:numPr>
          <w:ilvl w:val="0"/>
          <w:numId w:val="2"/>
        </w:numPr>
      </w:pPr>
      <w:r>
        <w:t>instead of having one copy of each gene there are m</w:t>
      </w:r>
      <w:r w:rsidR="006E07B4">
        <w:t>ultiple copies of the genome—when transcription, a mutation or some sort of damage is possible &amp; this mutation would be</w:t>
      </w:r>
      <w:r w:rsidR="00EC4DC9">
        <w:t xml:space="preserve"> passed to the next generation…meaning protein is produced faster than if one copy was available</w:t>
      </w:r>
    </w:p>
    <w:p w:rsidR="00EC4DC9" w:rsidRPr="006873F3" w:rsidRDefault="00EC4DC9" w:rsidP="00EC4DC9">
      <w:pPr>
        <w:pStyle w:val="ListParagraph"/>
        <w:numPr>
          <w:ilvl w:val="0"/>
          <w:numId w:val="2"/>
        </w:numPr>
      </w:pPr>
      <w:r w:rsidRPr="00EC4DC9">
        <w:rPr>
          <w:rFonts w:cs="OpenSans"/>
          <w:color w:val="262626"/>
        </w:rPr>
        <w:t>Every time a gene undergoes transcription, a mutation or some sort of damage is possible, and this mutation would be passed to the next generation. This problem is overcome in ciliates because the</w:t>
      </w:r>
      <w:r w:rsidRPr="00EC4DC9">
        <w:rPr>
          <w:rFonts w:cs="OpenSans-Bold"/>
          <w:b/>
          <w:bCs/>
          <w:color w:val="17436A"/>
        </w:rPr>
        <w:t xml:space="preserve"> micronucleus </w:t>
      </w:r>
      <w:r w:rsidRPr="00EC4DC9">
        <w:rPr>
          <w:rFonts w:cs="OpenSans"/>
          <w:color w:val="262626"/>
        </w:rPr>
        <w:t>is a pristine copy set aside and used only during meiotic reproduction. A similar strategy is used in multicellular organisms where germ cells are set aside early in development.</w:t>
      </w:r>
    </w:p>
    <w:p w:rsidR="006873F3" w:rsidRDefault="006873F3" w:rsidP="006873F3"/>
    <w:p w:rsidR="006873F3" w:rsidRDefault="006873F3" w:rsidP="006873F3">
      <w:pPr>
        <w:rPr>
          <w:b/>
        </w:rPr>
      </w:pPr>
      <w:r>
        <w:rPr>
          <w:b/>
        </w:rPr>
        <w:t>Apicomplexa</w:t>
      </w:r>
    </w:p>
    <w:p w:rsidR="006873F3" w:rsidRDefault="006873F3" w:rsidP="006873F3">
      <w:pPr>
        <w:rPr>
          <w:b/>
        </w:rPr>
      </w:pPr>
    </w:p>
    <w:p w:rsidR="006873F3" w:rsidRDefault="006873F3" w:rsidP="006873F3">
      <w:r>
        <w:t xml:space="preserve">*parasitic </w:t>
      </w:r>
    </w:p>
    <w:p w:rsidR="006873F3" w:rsidRDefault="006873F3" w:rsidP="006873F3">
      <w:r>
        <w:t xml:space="preserve">cell has undergone extensive modification </w:t>
      </w:r>
    </w:p>
    <w:p w:rsidR="006873F3" w:rsidRDefault="006873F3" w:rsidP="006873F3">
      <w:r>
        <w:t xml:space="preserve">presence of vesicles below cell surface in at least one stage of life cycle identifies organism as alveolates. </w:t>
      </w:r>
    </w:p>
    <w:p w:rsidR="006873F3" w:rsidRDefault="006873F3" w:rsidP="006873F3">
      <w:r>
        <w:t>*immobile</w:t>
      </w:r>
    </w:p>
    <w:p w:rsidR="006873F3" w:rsidRDefault="006873F3" w:rsidP="006873F3"/>
    <w:p w:rsidR="006873F3" w:rsidRDefault="006873F3" w:rsidP="006873F3">
      <w:r>
        <w:t xml:space="preserve">-microtubular organization of center of flagella is in apical complex ( specialized organelles used to invade cells of host) </w:t>
      </w:r>
    </w:p>
    <w:p w:rsidR="006873F3" w:rsidRDefault="006873F3" w:rsidP="006873F3">
      <w:r>
        <w:t xml:space="preserve">*reproduce asexaually </w:t>
      </w:r>
    </w:p>
    <w:p w:rsidR="006873F3" w:rsidRDefault="006873F3" w:rsidP="006873F3"/>
    <w:p w:rsidR="006873F3" w:rsidRPr="006873F3" w:rsidRDefault="006873F3" w:rsidP="006873F3">
      <w:pPr>
        <w:rPr>
          <w:color w:val="FF0000"/>
        </w:rPr>
      </w:pPr>
      <w:r w:rsidRPr="006873F3">
        <w:rPr>
          <w:color w:val="FF0000"/>
        </w:rPr>
        <w:t xml:space="preserve">Malaria </w:t>
      </w:r>
    </w:p>
    <w:p w:rsidR="006873F3" w:rsidRDefault="006873F3" w:rsidP="006873F3"/>
    <w:p w:rsidR="006873F3" w:rsidRDefault="006873F3" w:rsidP="006873F3">
      <w:r>
        <w:t>Increasing parasite load in host to levels that are high enough so they can move to another host of same species…</w:t>
      </w:r>
      <w:r w:rsidR="0064379C">
        <w:t xml:space="preserve">when two or more hosts are involved in parasites life cycle they are definitive. </w:t>
      </w:r>
    </w:p>
    <w:p w:rsidR="0064379C" w:rsidRDefault="0064379C" w:rsidP="006873F3"/>
    <w:p w:rsidR="0064379C" w:rsidRDefault="0064379C" w:rsidP="006873F3"/>
    <w:p w:rsidR="0064379C" w:rsidRDefault="0064379C" w:rsidP="006873F3">
      <w:pPr>
        <w:rPr>
          <w:b/>
        </w:rPr>
      </w:pPr>
      <w:r>
        <w:rPr>
          <w:b/>
        </w:rPr>
        <w:t xml:space="preserve">Amoebozoa </w:t>
      </w:r>
    </w:p>
    <w:p w:rsidR="0064379C" w:rsidRDefault="0064379C" w:rsidP="006873F3">
      <w:pPr>
        <w:rPr>
          <w:b/>
        </w:rPr>
      </w:pPr>
    </w:p>
    <w:p w:rsidR="0064379C" w:rsidRDefault="0064379C" w:rsidP="006873F3">
      <w:r>
        <w:t xml:space="preserve">*have no flagellum </w:t>
      </w:r>
    </w:p>
    <w:p w:rsidR="0064379C" w:rsidRDefault="0064379C" w:rsidP="006873F3"/>
    <w:p w:rsidR="0064379C" w:rsidRDefault="0064379C" w:rsidP="006873F3">
      <w:r>
        <w:t xml:space="preserve">Amoebozoa v.s  </w:t>
      </w:r>
    </w:p>
    <w:p w:rsidR="0064379C" w:rsidRDefault="0064379C" w:rsidP="006873F3"/>
    <w:p w:rsidR="0064379C" w:rsidRDefault="0064379C" w:rsidP="006873F3">
      <w:r>
        <w:sym w:font="Wingdings" w:char="F0E0"/>
      </w:r>
      <w:r>
        <w:t xml:space="preserve"> those with flagellum have one centriole &amp; flagellum is located @ anterior end of cell where tubular mitochondrial cristae </w:t>
      </w:r>
    </w:p>
    <w:p w:rsidR="00EC65ED" w:rsidRDefault="00EC65ED" w:rsidP="006873F3">
      <w:r>
        <w:sym w:font="Wingdings" w:char="F0E0"/>
      </w:r>
      <w:r>
        <w:t xml:space="preserve"> locomotion from cytoplasmic flow</w:t>
      </w:r>
    </w:p>
    <w:p w:rsidR="0064379C" w:rsidRDefault="0064379C" w:rsidP="006873F3"/>
    <w:p w:rsidR="0064379C" w:rsidRDefault="0064379C" w:rsidP="006873F3">
      <w:r>
        <w:t xml:space="preserve">Opithokonta </w:t>
      </w:r>
    </w:p>
    <w:p w:rsidR="008F09B3" w:rsidRDefault="0064379C" w:rsidP="006873F3">
      <w:r>
        <w:sym w:font="Wingdings" w:char="F0E0"/>
      </w:r>
      <w:r>
        <w:t xml:space="preserve"> </w:t>
      </w:r>
      <w:r w:rsidR="008F09B3">
        <w:t xml:space="preserve"> posterior flagellum with two centrioles and flattened mitochondrial cristae</w:t>
      </w:r>
    </w:p>
    <w:p w:rsidR="008F09B3" w:rsidRDefault="00EC65ED" w:rsidP="006873F3">
      <w:r>
        <w:sym w:font="Wingdings" w:char="F0E0"/>
      </w:r>
      <w:r>
        <w:t xml:space="preserve"> locomotion from flagellum </w:t>
      </w:r>
    </w:p>
    <w:p w:rsidR="00EC65ED" w:rsidRDefault="00EC65ED" w:rsidP="006873F3"/>
    <w:p w:rsidR="00EC65ED" w:rsidRDefault="00EC65ED" w:rsidP="006873F3"/>
    <w:p w:rsidR="00EC65ED" w:rsidRDefault="00EC65ED" w:rsidP="006873F3">
      <w:r>
        <w:t xml:space="preserve">*both obtain food through </w:t>
      </w:r>
      <w:r w:rsidRPr="00EC65ED">
        <w:rPr>
          <w:color w:val="FF0000"/>
        </w:rPr>
        <w:t>phagocytosis</w:t>
      </w:r>
      <w:r>
        <w:t xml:space="preserve"> (cellular ingestion—engulfing food particles by surrounding them with cytoplasm &amp; forming mem. Bound vesicle) </w:t>
      </w:r>
    </w:p>
    <w:p w:rsidR="00A9416F" w:rsidRDefault="00A9416F" w:rsidP="006873F3"/>
    <w:p w:rsidR="00A9416F" w:rsidRDefault="00A9416F" w:rsidP="006873F3"/>
    <w:p w:rsidR="00A9416F" w:rsidRDefault="00A9416F" w:rsidP="006873F3"/>
    <w:p w:rsidR="00A9416F" w:rsidRDefault="00A9416F" w:rsidP="006873F3"/>
    <w:p w:rsidR="00A9416F" w:rsidRDefault="00A9416F" w:rsidP="006873F3"/>
    <w:p w:rsidR="00A9416F" w:rsidRDefault="00A9416F" w:rsidP="006873F3">
      <w:pPr>
        <w:rPr>
          <w:b/>
          <w:sz w:val="32"/>
          <w:szCs w:val="32"/>
        </w:rPr>
      </w:pPr>
      <w:r>
        <w:rPr>
          <w:b/>
          <w:sz w:val="32"/>
          <w:szCs w:val="32"/>
        </w:rPr>
        <w:t>PALEOZOIC</w:t>
      </w:r>
    </w:p>
    <w:p w:rsidR="00A9416F" w:rsidRPr="000D20BA" w:rsidRDefault="00A9416F" w:rsidP="006873F3">
      <w:pPr>
        <w:rPr>
          <w:b/>
          <w:color w:val="FF0000"/>
          <w:sz w:val="32"/>
          <w:szCs w:val="32"/>
        </w:rPr>
      </w:pPr>
    </w:p>
    <w:p w:rsidR="00A9416F" w:rsidRPr="000D20BA" w:rsidRDefault="000D20BA" w:rsidP="006873F3">
      <w:pPr>
        <w:rPr>
          <w:color w:val="FF0000"/>
        </w:rPr>
      </w:pPr>
      <w:r w:rsidRPr="000D20BA">
        <w:rPr>
          <w:color w:val="FF0000"/>
        </w:rPr>
        <w:t xml:space="preserve">Phylum Porifera </w:t>
      </w:r>
    </w:p>
    <w:p w:rsidR="000D20BA" w:rsidRDefault="000D20BA" w:rsidP="006873F3"/>
    <w:p w:rsidR="000D20BA" w:rsidRDefault="000D20BA" w:rsidP="006873F3">
      <w:r>
        <w:t>10,000 different sessile all found in shallow waters of oceans</w:t>
      </w:r>
    </w:p>
    <w:p w:rsidR="000D20BA" w:rsidRDefault="000D20BA" w:rsidP="006873F3">
      <w:r>
        <w:t xml:space="preserve">most ancient fossil—glass sponge which created reefs </w:t>
      </w:r>
    </w:p>
    <w:p w:rsidR="000D20BA" w:rsidRDefault="000D20BA" w:rsidP="006873F3"/>
    <w:p w:rsidR="000D20BA" w:rsidRDefault="000D20BA" w:rsidP="006873F3">
      <w:r>
        <w:t xml:space="preserve">sponges have radial symmetry (body parts arranged around oral-aboral axis, any plane passing though in two identical halves) </w:t>
      </w:r>
      <w:r w:rsidR="00EC19CD">
        <w:t>*sponges primarily asymmetric (</w:t>
      </w:r>
      <w:r w:rsidR="00167B1D">
        <w:t>no axis of symmetry)</w:t>
      </w:r>
      <w:r w:rsidR="00550EE0">
        <w:t xml:space="preserve"> </w:t>
      </w:r>
    </w:p>
    <w:p w:rsidR="00CF57AA" w:rsidRDefault="00CF57AA" w:rsidP="006873F3"/>
    <w:p w:rsidR="00CF57AA" w:rsidRDefault="00CF57AA" w:rsidP="006873F3">
      <w:r>
        <w:t>PORIFERA</w:t>
      </w:r>
      <w:r>
        <w:sym w:font="Wingdings" w:char="F0E0"/>
      </w:r>
      <w:r>
        <w:t xml:space="preserve"> external openings, pores, aquiferous system (</w:t>
      </w:r>
      <w:r w:rsidR="00D70B37">
        <w:t>canals &amp; chambers which water flows by means of choanocytes)</w:t>
      </w:r>
      <w:r w:rsidR="00B05FD1">
        <w:t xml:space="preserve"> </w:t>
      </w:r>
    </w:p>
    <w:p w:rsidR="00B05FD1" w:rsidRDefault="00B05FD1" w:rsidP="006873F3">
      <w:r>
        <w:sym w:font="Wingdings" w:char="F0E0"/>
      </w:r>
      <w:r>
        <w:t xml:space="preserve"> beating flagellum pulls water between collar’s microvilli and from cell creating unidirectional flow of water inside sponge </w:t>
      </w:r>
      <w:r w:rsidR="004714FF">
        <w:t xml:space="preserve">  </w:t>
      </w:r>
    </w:p>
    <w:p w:rsidR="000D20BA" w:rsidRDefault="000D20BA" w:rsidP="006873F3"/>
    <w:p w:rsidR="000D20BA" w:rsidRDefault="000D20BA" w:rsidP="006873F3">
      <w:r>
        <w:rPr>
          <w:rFonts w:ascii="Helvetica" w:hAnsi="Helvetica" w:cs="Helvetica"/>
          <w:noProof/>
        </w:rPr>
        <w:drawing>
          <wp:inline distT="0" distB="0" distL="0" distR="0">
            <wp:extent cx="1208366" cy="1066800"/>
            <wp:effectExtent l="0" t="0" r="1143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8592" cy="106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20BA" w:rsidRPr="00A9416F" w:rsidRDefault="000D20BA" w:rsidP="006873F3"/>
    <w:p w:rsidR="00A9416F" w:rsidRDefault="00A9416F" w:rsidP="006873F3"/>
    <w:p w:rsidR="00A9416F" w:rsidRPr="002C5738" w:rsidRDefault="002C5738" w:rsidP="006873F3">
      <w:pPr>
        <w:rPr>
          <w:color w:val="FF0000"/>
        </w:rPr>
      </w:pPr>
      <w:r w:rsidRPr="002C5738">
        <w:rPr>
          <w:color w:val="FF0000"/>
        </w:rPr>
        <w:t>Totipotent cells</w:t>
      </w:r>
    </w:p>
    <w:p w:rsidR="002C5738" w:rsidRDefault="002C5738" w:rsidP="006873F3"/>
    <w:p w:rsidR="002C5738" w:rsidRDefault="002C5738" w:rsidP="006873F3">
      <w:r>
        <w:t>Porocytes control movement into spongocoel (internal cavity of asconoid and sycnoid sponges that opens to outside through osculum) of simple sponges</w:t>
      </w:r>
    </w:p>
    <w:p w:rsidR="002C5738" w:rsidRDefault="002C5738" w:rsidP="006873F3"/>
    <w:p w:rsidR="002C5738" w:rsidRDefault="002C5738" w:rsidP="006873F3">
      <w:r>
        <w:t>Pinacoderm (outer layer of pinacocyte cells in sponge) cells line outer surface of sponge, choanocytes line the inside.</w:t>
      </w:r>
    </w:p>
    <w:p w:rsidR="002C5738" w:rsidRDefault="002C5738" w:rsidP="006873F3"/>
    <w:p w:rsidR="002C5738" w:rsidRDefault="002C5738" w:rsidP="005363DB">
      <w:pPr>
        <w:pStyle w:val="ListParagraph"/>
        <w:numPr>
          <w:ilvl w:val="0"/>
          <w:numId w:val="1"/>
        </w:numPr>
      </w:pPr>
      <w:r>
        <w:t xml:space="preserve">each of the cell types can differentiate into the basic archaocyte (capable of variety of functions) cell and then turn into whole new type of cell </w:t>
      </w:r>
      <w:r>
        <w:sym w:font="Wingdings" w:char="F0E0"/>
      </w:r>
      <w:r>
        <w:t xml:space="preserve"> </w:t>
      </w:r>
      <w:r w:rsidR="005363DB">
        <w:t xml:space="preserve">how sponges respond to changes in their environment and reason for their asymmetric shapes. </w:t>
      </w:r>
    </w:p>
    <w:p w:rsidR="005363DB" w:rsidRDefault="005363DB" w:rsidP="005363DB"/>
    <w:p w:rsidR="005363DB" w:rsidRDefault="005363DB" w:rsidP="005363DB">
      <w:r>
        <w:t>AQUIFEROUS SYSTEM</w:t>
      </w:r>
      <w:r>
        <w:br/>
      </w:r>
    </w:p>
    <w:p w:rsidR="005363DB" w:rsidRDefault="005363DB" w:rsidP="005363DB">
      <w:r>
        <w:t xml:space="preserve">Sponge aquiferous system include choanocytes that pump water and capture the particulate food in it and a variety of canals  through which water flows. </w:t>
      </w:r>
    </w:p>
    <w:p w:rsidR="005363DB" w:rsidRDefault="005363DB" w:rsidP="005363DB"/>
    <w:p w:rsidR="005363DB" w:rsidRDefault="005363DB" w:rsidP="005363DB">
      <w:r>
        <w:t>Aquiferous system is arranged in three architectures:</w:t>
      </w:r>
    </w:p>
    <w:p w:rsidR="005363DB" w:rsidRDefault="005363DB" w:rsidP="005363DB"/>
    <w:p w:rsidR="005363DB" w:rsidRDefault="005363DB" w:rsidP="005363DB">
      <w:r>
        <w:sym w:font="Wingdings" w:char="F0E0"/>
      </w:r>
      <w:r>
        <w:t xml:space="preserve"> asconoid— simplest. Central choanocyte lined spongocoel that opens to outside directly througb osculum. Water enters the spongocoel after passing through dermal pores. </w:t>
      </w:r>
    </w:p>
    <w:p w:rsidR="000640DC" w:rsidRDefault="000640DC" w:rsidP="005363DB"/>
    <w:p w:rsidR="00E543A5" w:rsidRDefault="00E543A5" w:rsidP="005363DB">
      <w:r>
        <w:sym w:font="Wingdings" w:char="F0E0"/>
      </w:r>
      <w:r>
        <w:t xml:space="preserve"> syconoid— filtering choanocytes are smaller radial canals that empty into central spongocoel with single osculum because chanals are smaller they are better at capturing food particles </w:t>
      </w:r>
    </w:p>
    <w:p w:rsidR="00E543A5" w:rsidRDefault="00E543A5" w:rsidP="005363DB"/>
    <w:p w:rsidR="00E543A5" w:rsidRDefault="00E543A5" w:rsidP="005363DB">
      <w:r>
        <w:sym w:font="Wingdings" w:char="F0E0"/>
      </w:r>
      <w:r>
        <w:t xml:space="preserve"> leuconoid—narrow tubes through which water flows widen into chambers, water rushes through sponge and slows in chambers.</w:t>
      </w:r>
    </w:p>
    <w:p w:rsidR="000640DC" w:rsidRDefault="000640DC" w:rsidP="005363DB"/>
    <w:p w:rsidR="000640DC" w:rsidRDefault="000640DC" w:rsidP="005363DB"/>
    <w:p w:rsidR="000640DC" w:rsidRDefault="000640DC" w:rsidP="005363DB"/>
    <w:p w:rsidR="000640DC" w:rsidRDefault="000640DC" w:rsidP="005363DB"/>
    <w:p w:rsidR="000640DC" w:rsidRDefault="000640DC" w:rsidP="005363DB"/>
    <w:p w:rsidR="00E543A5" w:rsidRDefault="00E543A5" w:rsidP="005363DB">
      <w:r>
        <w:t>ASYMMETRIC BODY PLAN</w:t>
      </w:r>
    </w:p>
    <w:p w:rsidR="00E543A5" w:rsidRDefault="00E543A5" w:rsidP="005363DB"/>
    <w:p w:rsidR="00E543A5" w:rsidRDefault="00E543A5" w:rsidP="005363DB">
      <w:r>
        <w:t xml:space="preserve">Because sponges don’t have mouth or digestive tract they don’t have oral and aboral axis define any form of symmetry which is asymmetric </w:t>
      </w:r>
    </w:p>
    <w:p w:rsidR="00E543A5" w:rsidRDefault="00E543A5" w:rsidP="005363DB"/>
    <w:p w:rsidR="000640DC" w:rsidRDefault="00E543A5" w:rsidP="005363DB">
      <w:r w:rsidRPr="00E543A5">
        <w:rPr>
          <w:color w:val="FF0000"/>
        </w:rPr>
        <w:t>Bilateral symmetry</w:t>
      </w:r>
      <w:r>
        <w:t xml:space="preserve">— organization is only one way that axis of symmetry can pass through longitudinal axis and create two identical halves </w:t>
      </w:r>
    </w:p>
    <w:p w:rsidR="00E543A5" w:rsidRDefault="00E543A5" w:rsidP="005363DB"/>
    <w:p w:rsidR="00E543A5" w:rsidRDefault="00E543A5" w:rsidP="005363DB"/>
    <w:p w:rsidR="00E543A5" w:rsidRDefault="00E543A5" w:rsidP="005363DB">
      <w:r>
        <w:t>CNIDOCYTES</w:t>
      </w:r>
    </w:p>
    <w:p w:rsidR="00E543A5" w:rsidRDefault="00E543A5" w:rsidP="005363DB"/>
    <w:p w:rsidR="00E543A5" w:rsidRDefault="00E543A5" w:rsidP="005363DB">
      <w:r>
        <w:t xml:space="preserve">Are predatory and use stinging cells to capture prey,  ex. Jellyfish </w:t>
      </w:r>
    </w:p>
    <w:p w:rsidR="00E543A5" w:rsidRDefault="00E543A5" w:rsidP="005363DB"/>
    <w:p w:rsidR="00E543A5" w:rsidRDefault="00E543A5" w:rsidP="005363DB">
      <w:r>
        <w:t>Divided into three types:</w:t>
      </w:r>
    </w:p>
    <w:p w:rsidR="00E543A5" w:rsidRDefault="00E543A5" w:rsidP="005363DB"/>
    <w:p w:rsidR="00E543A5" w:rsidRDefault="00E543A5" w:rsidP="00E543A5">
      <w:pPr>
        <w:pStyle w:val="ListParagraph"/>
        <w:numPr>
          <w:ilvl w:val="0"/>
          <w:numId w:val="3"/>
        </w:numPr>
      </w:pPr>
      <w:r>
        <w:t xml:space="preserve">nematocysts—stinging or eversible portion of cell it can drill into or entangle prey </w:t>
      </w:r>
    </w:p>
    <w:p w:rsidR="00E543A5" w:rsidRDefault="00E543A5" w:rsidP="00783BDD">
      <w:pPr>
        <w:pStyle w:val="ListParagraph"/>
      </w:pPr>
    </w:p>
    <w:p w:rsidR="00783BDD" w:rsidRDefault="00783BDD" w:rsidP="00783BDD">
      <w:pPr>
        <w:pStyle w:val="ListParagraph"/>
      </w:pPr>
      <w:r>
        <w:t>piercing prey &amp; injecting toxins</w:t>
      </w:r>
    </w:p>
    <w:p w:rsidR="00783BDD" w:rsidRDefault="00783BDD" w:rsidP="00783BDD">
      <w:pPr>
        <w:pStyle w:val="ListParagraph"/>
      </w:pPr>
      <w:r>
        <w:t xml:space="preserve">sticky and used in locomotion attaching to substrate </w:t>
      </w:r>
    </w:p>
    <w:p w:rsidR="00783BDD" w:rsidRDefault="00783BDD" w:rsidP="00783BDD">
      <w:pPr>
        <w:pStyle w:val="ListParagraph"/>
      </w:pPr>
      <w:r>
        <w:t>defensive</w:t>
      </w:r>
    </w:p>
    <w:p w:rsidR="00783BDD" w:rsidRDefault="00783BDD" w:rsidP="00783BDD">
      <w:pPr>
        <w:pStyle w:val="ListParagraph"/>
      </w:pPr>
    </w:p>
    <w:p w:rsidR="00783BDD" w:rsidRDefault="00783BDD" w:rsidP="00783BDD">
      <w:pPr>
        <w:pStyle w:val="ListParagraph"/>
      </w:pPr>
    </w:p>
    <w:p w:rsidR="00783BDD" w:rsidRDefault="00783BDD" w:rsidP="00783BDD">
      <w:pPr>
        <w:pStyle w:val="ListParagraph"/>
      </w:pPr>
      <w:r>
        <w:t>POLP BODY PLAN</w:t>
      </w:r>
    </w:p>
    <w:p w:rsidR="00783BDD" w:rsidRDefault="00783BDD" w:rsidP="00783BDD">
      <w:pPr>
        <w:pStyle w:val="ListParagraph"/>
      </w:pPr>
    </w:p>
    <w:p w:rsidR="00783BDD" w:rsidRDefault="00783BDD" w:rsidP="00783BDD">
      <w:pPr>
        <w:pStyle w:val="ListParagraph"/>
      </w:pPr>
      <w:r>
        <w:t>Two body plans appear in Cnidaria:</w:t>
      </w:r>
    </w:p>
    <w:p w:rsidR="00783BDD" w:rsidRDefault="00783BDD" w:rsidP="00783BDD">
      <w:pPr>
        <w:pStyle w:val="ListParagraph"/>
      </w:pPr>
    </w:p>
    <w:p w:rsidR="00783BDD" w:rsidRDefault="00783BDD" w:rsidP="00783BDD">
      <w:pPr>
        <w:pStyle w:val="ListParagraph"/>
      </w:pPr>
      <w:r>
        <w:t xml:space="preserve">Sessile polyp—asexual stage in cnidarian life cycle. </w:t>
      </w:r>
    </w:p>
    <w:p w:rsidR="00783BDD" w:rsidRDefault="00783BDD" w:rsidP="00783BDD">
      <w:pPr>
        <w:pStyle w:val="ListParagraph"/>
      </w:pPr>
      <w:r>
        <w:sym w:font="Wingdings" w:char="F0E0"/>
      </w:r>
      <w:r>
        <w:t xml:space="preserve"> polyp forms from settled planula (free swimming larval stage of cnidarians consisting of ectoderm and endoderm) ex: Anthozoa</w:t>
      </w:r>
    </w:p>
    <w:p w:rsidR="00783BDD" w:rsidRDefault="00783BDD" w:rsidP="00783BDD">
      <w:pPr>
        <w:pStyle w:val="ListParagraph"/>
      </w:pPr>
      <w:r>
        <w:sym w:font="Wingdings" w:char="F0E0"/>
      </w:r>
      <w:r>
        <w:t xml:space="preserve"> medusa is free-swimming mobile stage of cnidarian life </w:t>
      </w:r>
    </w:p>
    <w:p w:rsidR="00783BDD" w:rsidRDefault="00783BDD" w:rsidP="00783BDD">
      <w:r>
        <w:t>PROTOSTOMES</w:t>
      </w:r>
    </w:p>
    <w:p w:rsidR="00783BDD" w:rsidRDefault="002C2B24" w:rsidP="00783BDD">
      <w:r>
        <w:t xml:space="preserve">*phyla that share common characteristics of blastopore forming the mouth, spiral determinate cell cleavage in embryo </w:t>
      </w:r>
    </w:p>
    <w:p w:rsidR="002C2B24" w:rsidRDefault="002C2B24" w:rsidP="00783BDD"/>
    <w:p w:rsidR="00783BDD" w:rsidRDefault="00783BDD" w:rsidP="00783BDD">
      <w:r>
        <w:t>Molluscs, annelids</w:t>
      </w:r>
    </w:p>
    <w:p w:rsidR="00783BDD" w:rsidRDefault="00783BDD" w:rsidP="00783BDD"/>
    <w:p w:rsidR="002C2B24" w:rsidRDefault="00783BDD" w:rsidP="00783BDD">
      <w:r>
        <w:t>Spiral cleavage—</w:t>
      </w:r>
      <w:r w:rsidR="002C2B24">
        <w:t xml:space="preserve"> cell division in develop. Embryo where products of cell divisions shift by rotating clockwise so resulting daughter cells line in furrow of underlying pair of cell.</w:t>
      </w:r>
    </w:p>
    <w:p w:rsidR="002C2B24" w:rsidRDefault="002C2B24" w:rsidP="00783BDD"/>
    <w:p w:rsidR="002C2B24" w:rsidRDefault="002C2B24" w:rsidP="00783BDD"/>
    <w:p w:rsidR="002C10AF" w:rsidRDefault="002C10AF" w:rsidP="00783BDD">
      <w:r>
        <w:t xml:space="preserve">Early stages in embryo development—cells divide but don’t increase in size therefore multicellular embryo is same size as original zygote </w:t>
      </w:r>
    </w:p>
    <w:p w:rsidR="002C10AF" w:rsidRDefault="002C10AF" w:rsidP="00783BDD"/>
    <w:p w:rsidR="002C10AF" w:rsidRDefault="002C10AF" w:rsidP="00783BDD">
      <w:r>
        <w:t>LOSS OF COELOM</w:t>
      </w:r>
    </w:p>
    <w:p w:rsidR="002C10AF" w:rsidRDefault="002C10AF" w:rsidP="00783BDD"/>
    <w:p w:rsidR="002C10AF" w:rsidRDefault="002C10AF" w:rsidP="00783BDD">
      <w:r>
        <w:t>Secondary cavities have extra lining of epithetlia cells covering extracellular matrix.</w:t>
      </w:r>
    </w:p>
    <w:p w:rsidR="002C10AF" w:rsidRDefault="002C10AF" w:rsidP="00783BDD">
      <w:r>
        <w:sym w:font="Wingdings" w:char="F0E0"/>
      </w:r>
      <w:r>
        <w:t>forms in two ways: schizoely (splitting of mesoderm)</w:t>
      </w:r>
    </w:p>
    <w:p w:rsidR="002C10AF" w:rsidRDefault="002C10AF" w:rsidP="00783BDD"/>
    <w:p w:rsidR="002C10AF" w:rsidRDefault="002C10AF" w:rsidP="00783BDD">
      <w:r>
        <w:t xml:space="preserve">*Platyzoan loss of secondary body cavity assumes coelomate condition was ancestral </w:t>
      </w:r>
      <w:r w:rsidR="009505E3">
        <w:t>and disappeared when animals became smaller</w:t>
      </w:r>
    </w:p>
    <w:p w:rsidR="009505E3" w:rsidRDefault="009505E3" w:rsidP="00783BDD"/>
    <w:p w:rsidR="009505E3" w:rsidRDefault="009505E3" w:rsidP="00783BDD">
      <w:r>
        <w:t>INCOMPLETE GUT</w:t>
      </w:r>
    </w:p>
    <w:p w:rsidR="009505E3" w:rsidRDefault="009505E3" w:rsidP="00783BDD"/>
    <w:p w:rsidR="009505E3" w:rsidRDefault="009505E3" w:rsidP="00783BDD">
      <w:pPr>
        <w:rPr>
          <w:rFonts w:cs="OpenSans"/>
          <w:color w:val="262626"/>
        </w:rPr>
      </w:pPr>
      <w:r w:rsidRPr="009505E3">
        <w:rPr>
          <w:rFonts w:cs="OpenSans"/>
          <w:color w:val="262626"/>
        </w:rPr>
        <w:t>Remember that during</w:t>
      </w:r>
      <w:r w:rsidRPr="009505E3">
        <w:rPr>
          <w:rFonts w:cs="OpenSans-Bold"/>
          <w:b/>
          <w:bCs/>
          <w:color w:val="17436A"/>
        </w:rPr>
        <w:t xml:space="preserve"> gastrulation</w:t>
      </w:r>
      <w:r w:rsidRPr="009505E3">
        <w:rPr>
          <w:rFonts w:cs="OpenSans"/>
          <w:color w:val="262626"/>
        </w:rPr>
        <w:t>, as the gut</w:t>
      </w:r>
      <w:r w:rsidRPr="009505E3">
        <w:rPr>
          <w:rFonts w:cs="OpenSans-Bold"/>
          <w:b/>
          <w:bCs/>
          <w:color w:val="17436A"/>
        </w:rPr>
        <w:t xml:space="preserve"> endoderm </w:t>
      </w:r>
      <w:r w:rsidRPr="009505E3">
        <w:rPr>
          <w:rFonts w:cs="OpenSans"/>
          <w:color w:val="262626"/>
        </w:rPr>
        <w:t>folds in at the</w:t>
      </w:r>
      <w:r w:rsidRPr="009505E3">
        <w:rPr>
          <w:rFonts w:cs="OpenSans-Bold"/>
          <w:b/>
          <w:bCs/>
          <w:color w:val="17436A"/>
        </w:rPr>
        <w:t xml:space="preserve"> blastopore</w:t>
      </w:r>
      <w:r w:rsidRPr="009505E3">
        <w:rPr>
          <w:rFonts w:cs="OpenSans"/>
          <w:color w:val="262626"/>
        </w:rPr>
        <w:t>, it creates an</w:t>
      </w:r>
      <w:r w:rsidRPr="009505E3">
        <w:rPr>
          <w:rFonts w:cs="OpenSans-Bold"/>
          <w:b/>
          <w:bCs/>
          <w:color w:val="17436A"/>
        </w:rPr>
        <w:t xml:space="preserve"> incomplete gut </w:t>
      </w:r>
      <w:r w:rsidRPr="009505E3">
        <w:rPr>
          <w:rFonts w:cs="OpenSans"/>
          <w:color w:val="262626"/>
        </w:rPr>
        <w:t>that is retained in the</w:t>
      </w:r>
      <w:r w:rsidRPr="009505E3">
        <w:rPr>
          <w:rFonts w:cs="OpenSans-Bold"/>
          <w:b/>
          <w:bCs/>
          <w:color w:val="17436A"/>
        </w:rPr>
        <w:t xml:space="preserve"> triploblastic </w:t>
      </w:r>
      <w:r w:rsidRPr="009505E3">
        <w:rPr>
          <w:rFonts w:cs="OpenSans"/>
          <w:color w:val="262626"/>
        </w:rPr>
        <w:t>flatworms. To accommodate a flatworm's large size, the gut becomes highly branched, and</w:t>
      </w:r>
      <w:r w:rsidRPr="009505E3">
        <w:rPr>
          <w:rFonts w:cs="OpenSans-Bold"/>
          <w:b/>
          <w:bCs/>
          <w:color w:val="17436A"/>
        </w:rPr>
        <w:t xml:space="preserve"> diverticula </w:t>
      </w:r>
      <w:r w:rsidRPr="009505E3">
        <w:rPr>
          <w:rFonts w:cs="OpenSans"/>
          <w:color w:val="262626"/>
        </w:rPr>
        <w:t>extend throughout the body. Movements of the body wall and</w:t>
      </w:r>
      <w:r w:rsidRPr="009505E3">
        <w:rPr>
          <w:rFonts w:cs="OpenSans-Bold"/>
          <w:b/>
          <w:bCs/>
          <w:color w:val="17436A"/>
        </w:rPr>
        <w:t xml:space="preserve"> cilia </w:t>
      </w:r>
      <w:r w:rsidRPr="009505E3">
        <w:rPr>
          <w:rFonts w:cs="OpenSans"/>
          <w:color w:val="262626"/>
        </w:rPr>
        <w:t>lining the gut ensure adequate mixing and the distribution of nutrients to all parts of the body.</w:t>
      </w:r>
    </w:p>
    <w:p w:rsidR="009505E3" w:rsidRDefault="009505E3" w:rsidP="00783BDD">
      <w:pPr>
        <w:rPr>
          <w:rFonts w:cs="OpenSans"/>
          <w:color w:val="262626"/>
        </w:rPr>
      </w:pPr>
    </w:p>
    <w:p w:rsidR="009505E3" w:rsidRDefault="009505E3" w:rsidP="00783BDD">
      <w:pPr>
        <w:rPr>
          <w:rFonts w:cs="OpenSans"/>
          <w:color w:val="262626"/>
        </w:rPr>
      </w:pPr>
    </w:p>
    <w:p w:rsidR="00653FD8" w:rsidRDefault="00653FD8" w:rsidP="00783BDD">
      <w:pPr>
        <w:rPr>
          <w:rFonts w:cs="OpenSans"/>
          <w:color w:val="262626"/>
        </w:rPr>
      </w:pPr>
    </w:p>
    <w:p w:rsidR="00653FD8" w:rsidRDefault="00653FD8" w:rsidP="00783BDD">
      <w:pPr>
        <w:rPr>
          <w:rFonts w:cs="OpenSans"/>
          <w:color w:val="262626"/>
        </w:rPr>
      </w:pPr>
    </w:p>
    <w:p w:rsidR="00653FD8" w:rsidRDefault="00653FD8" w:rsidP="00783BDD">
      <w:pPr>
        <w:rPr>
          <w:rFonts w:cs="OpenSans"/>
          <w:color w:val="262626"/>
        </w:rPr>
      </w:pPr>
    </w:p>
    <w:p w:rsidR="00653FD8" w:rsidRDefault="00653FD8" w:rsidP="00783BDD">
      <w:pPr>
        <w:rPr>
          <w:rFonts w:cs="OpenSans"/>
          <w:color w:val="262626"/>
        </w:rPr>
      </w:pPr>
    </w:p>
    <w:p w:rsidR="00653FD8" w:rsidRDefault="00653FD8" w:rsidP="00783BDD">
      <w:pPr>
        <w:rPr>
          <w:rFonts w:cs="OpenSans"/>
          <w:color w:val="262626"/>
        </w:rPr>
      </w:pPr>
    </w:p>
    <w:p w:rsidR="00653FD8" w:rsidRDefault="00653FD8" w:rsidP="00783BDD">
      <w:pPr>
        <w:rPr>
          <w:rFonts w:cs="OpenSans"/>
          <w:color w:val="262626"/>
        </w:rPr>
      </w:pPr>
    </w:p>
    <w:p w:rsidR="00653FD8" w:rsidRDefault="00653FD8" w:rsidP="00783BDD">
      <w:pPr>
        <w:rPr>
          <w:rFonts w:cs="OpenSans"/>
          <w:color w:val="262626"/>
        </w:rPr>
      </w:pPr>
    </w:p>
    <w:p w:rsidR="00653FD8" w:rsidRDefault="00653FD8" w:rsidP="00783BDD">
      <w:pPr>
        <w:rPr>
          <w:rFonts w:cs="OpenSans"/>
          <w:color w:val="262626"/>
        </w:rPr>
      </w:pPr>
    </w:p>
    <w:p w:rsidR="00653FD8" w:rsidRDefault="00653FD8" w:rsidP="00783BDD">
      <w:pPr>
        <w:rPr>
          <w:rFonts w:cs="OpenSans"/>
          <w:color w:val="262626"/>
        </w:rPr>
      </w:pPr>
    </w:p>
    <w:p w:rsidR="00653FD8" w:rsidRDefault="00653FD8" w:rsidP="00783BDD">
      <w:pPr>
        <w:rPr>
          <w:rFonts w:cs="OpenSans"/>
          <w:color w:val="262626"/>
        </w:rPr>
      </w:pPr>
    </w:p>
    <w:p w:rsidR="00653FD8" w:rsidRDefault="00653FD8" w:rsidP="00783BDD">
      <w:pPr>
        <w:rPr>
          <w:rFonts w:cs="OpenSans"/>
          <w:color w:val="262626"/>
        </w:rPr>
      </w:pPr>
    </w:p>
    <w:p w:rsidR="00653FD8" w:rsidRDefault="00653FD8" w:rsidP="00783BDD">
      <w:pPr>
        <w:rPr>
          <w:rFonts w:cs="OpenSans"/>
          <w:color w:val="262626"/>
        </w:rPr>
      </w:pPr>
    </w:p>
    <w:p w:rsidR="00653FD8" w:rsidRDefault="00653FD8" w:rsidP="00783BDD">
      <w:pPr>
        <w:rPr>
          <w:rFonts w:cs="OpenSans"/>
          <w:color w:val="262626"/>
        </w:rPr>
      </w:pPr>
    </w:p>
    <w:p w:rsidR="00653FD8" w:rsidRDefault="00653FD8" w:rsidP="00783BDD">
      <w:pPr>
        <w:rPr>
          <w:rFonts w:cs="OpenSans"/>
          <w:color w:val="262626"/>
        </w:rPr>
      </w:pPr>
    </w:p>
    <w:p w:rsidR="00653FD8" w:rsidRDefault="00653FD8" w:rsidP="00783BDD">
      <w:pPr>
        <w:rPr>
          <w:rFonts w:cs="OpenSans"/>
          <w:color w:val="262626"/>
        </w:rPr>
      </w:pPr>
      <w:r>
        <w:rPr>
          <w:rFonts w:cs="OpenSans"/>
          <w:color w:val="262626"/>
        </w:rPr>
        <w:t>ANGIOSPERM</w:t>
      </w:r>
    </w:p>
    <w:p w:rsidR="00653FD8" w:rsidRDefault="00653FD8" w:rsidP="00783BDD">
      <w:pPr>
        <w:rPr>
          <w:rFonts w:cs="OpenSans"/>
          <w:color w:val="262626"/>
        </w:rPr>
      </w:pPr>
    </w:p>
    <w:p w:rsidR="00653FD8" w:rsidRDefault="00653FD8" w:rsidP="00783BDD">
      <w:pPr>
        <w:rPr>
          <w:rFonts w:cs="OpenSans"/>
          <w:color w:val="262626"/>
        </w:rPr>
      </w:pPr>
      <w:r>
        <w:rPr>
          <w:rFonts w:cs="OpenSans"/>
          <w:color w:val="262626"/>
        </w:rPr>
        <w:t xml:space="preserve">*flowering plant which has </w:t>
      </w:r>
      <w:r w:rsidR="00565D50">
        <w:rPr>
          <w:rFonts w:cs="OpenSans"/>
          <w:color w:val="262626"/>
        </w:rPr>
        <w:t xml:space="preserve">seeds </w:t>
      </w:r>
      <w:r>
        <w:rPr>
          <w:rFonts w:cs="OpenSans"/>
          <w:color w:val="262626"/>
        </w:rPr>
        <w:t xml:space="preserve">enclosed </w:t>
      </w:r>
      <w:r w:rsidR="00565D50">
        <w:rPr>
          <w:rFonts w:cs="OpenSans"/>
          <w:color w:val="262626"/>
        </w:rPr>
        <w:t>with carpel</w:t>
      </w:r>
    </w:p>
    <w:p w:rsidR="00565D50" w:rsidRDefault="00565D50" w:rsidP="00783BDD">
      <w:pPr>
        <w:rPr>
          <w:rFonts w:cs="OpenSans"/>
          <w:color w:val="262626"/>
        </w:rPr>
      </w:pPr>
      <w:r>
        <w:rPr>
          <w:rFonts w:cs="OpenSans"/>
          <w:color w:val="262626"/>
        </w:rPr>
        <w:t xml:space="preserve">-male stamen evolved from pair of modified mircophylls with marginal microsproangia </w:t>
      </w:r>
    </w:p>
    <w:p w:rsidR="00565D50" w:rsidRPr="009505E3" w:rsidRDefault="00565D50" w:rsidP="00783BDD">
      <w:r>
        <w:rPr>
          <w:rFonts w:cs="OpenSans"/>
          <w:color w:val="262626"/>
        </w:rPr>
        <w:t>-female carpel evolved from modified megapyll with row of ovules along its length</w:t>
      </w:r>
      <w:bookmarkStart w:id="0" w:name="_GoBack"/>
      <w:bookmarkEnd w:id="0"/>
    </w:p>
    <w:p w:rsidR="002C10AF" w:rsidRPr="0064379C" w:rsidRDefault="002C10AF" w:rsidP="00783BDD"/>
    <w:sectPr w:rsidR="002C10AF" w:rsidRPr="0064379C" w:rsidSect="001164ED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OpenSans">
    <w:altName w:val="Cambria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OpenSans-Bold">
    <w:altName w:val="Cambria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F63CB"/>
    <w:multiLevelType w:val="hybridMultilevel"/>
    <w:tmpl w:val="D8B6808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D959BC"/>
    <w:multiLevelType w:val="hybridMultilevel"/>
    <w:tmpl w:val="05328F7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262CE7"/>
    <w:multiLevelType w:val="hybridMultilevel"/>
    <w:tmpl w:val="24868684"/>
    <w:lvl w:ilvl="0" w:tplc="D29C3148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0AF3"/>
    <w:rsid w:val="000640DC"/>
    <w:rsid w:val="000B1D97"/>
    <w:rsid w:val="000D20BA"/>
    <w:rsid w:val="001164ED"/>
    <w:rsid w:val="00167B1D"/>
    <w:rsid w:val="001B097E"/>
    <w:rsid w:val="00251999"/>
    <w:rsid w:val="002C10AF"/>
    <w:rsid w:val="002C2B24"/>
    <w:rsid w:val="002C5738"/>
    <w:rsid w:val="004513B6"/>
    <w:rsid w:val="004714FF"/>
    <w:rsid w:val="005363DB"/>
    <w:rsid w:val="00550EE0"/>
    <w:rsid w:val="00565D50"/>
    <w:rsid w:val="0064379C"/>
    <w:rsid w:val="00653FD8"/>
    <w:rsid w:val="006873F3"/>
    <w:rsid w:val="006E07B4"/>
    <w:rsid w:val="00783BDD"/>
    <w:rsid w:val="00794022"/>
    <w:rsid w:val="007E6D2D"/>
    <w:rsid w:val="008526CF"/>
    <w:rsid w:val="008F09B3"/>
    <w:rsid w:val="008F44D7"/>
    <w:rsid w:val="009505E3"/>
    <w:rsid w:val="00A9416F"/>
    <w:rsid w:val="00B05FD1"/>
    <w:rsid w:val="00BF6DB3"/>
    <w:rsid w:val="00CA110F"/>
    <w:rsid w:val="00CF57AA"/>
    <w:rsid w:val="00D33374"/>
    <w:rsid w:val="00D70B37"/>
    <w:rsid w:val="00E543A5"/>
    <w:rsid w:val="00EC19CD"/>
    <w:rsid w:val="00EC4DC9"/>
    <w:rsid w:val="00EC65ED"/>
    <w:rsid w:val="00F5139E"/>
    <w:rsid w:val="00FF0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20F006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0B1D97"/>
    <w:rPr>
      <w:b/>
      <w:bCs/>
    </w:rPr>
  </w:style>
  <w:style w:type="paragraph" w:styleId="ListParagraph">
    <w:name w:val="List Paragraph"/>
    <w:basedOn w:val="Normal"/>
    <w:uiPriority w:val="34"/>
    <w:qFormat/>
    <w:rsid w:val="008526C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D20BA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20BA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0B1D97"/>
    <w:rPr>
      <w:b/>
      <w:bCs/>
    </w:rPr>
  </w:style>
  <w:style w:type="paragraph" w:styleId="ListParagraph">
    <w:name w:val="List Paragraph"/>
    <w:basedOn w:val="Normal"/>
    <w:uiPriority w:val="34"/>
    <w:qFormat/>
    <w:rsid w:val="008526C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D20BA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20BA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jpe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347</TotalTime>
  <Pages>7</Pages>
  <Words>1426</Words>
  <Characters>8131</Characters>
  <Application>Microsoft Macintosh Word</Application>
  <DocSecurity>0</DocSecurity>
  <Lines>67</Lines>
  <Paragraphs>19</Paragraphs>
  <ScaleCrop>false</ScaleCrop>
  <Company>home</Company>
  <LinksUpToDate>false</LinksUpToDate>
  <CharactersWithSpaces>9538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Elina Mallo</dc:creator>
  <cp:keywords/>
  <dc:description/>
  <cp:lastModifiedBy>Elina Mallo</cp:lastModifiedBy>
  <cp:revision>1</cp:revision>
  <dcterms:created xsi:type="dcterms:W3CDTF">2016-02-16T22:41:00Z</dcterms:created>
  <dcterms:modified xsi:type="dcterms:W3CDTF">2016-02-19T18:05:00Z</dcterms:modified>
</cp:coreProperties>
</file>