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43D793" w14:textId="06420748" w:rsidR="004B2ACB" w:rsidRPr="00B74A4D" w:rsidRDefault="00F23298" w:rsidP="00F23298">
      <w:pPr>
        <w:pStyle w:val="Title"/>
      </w:pPr>
      <w:r>
        <w:t>Chapter 1 -</w:t>
      </w:r>
      <w:r w:rsidR="009A6ED3" w:rsidRPr="00B74A4D">
        <w:t xml:space="preserve">The Sociological Perspective: Theory and </w:t>
      </w:r>
      <w:r w:rsidR="00B74A4D">
        <w:t>Methods</w:t>
      </w:r>
    </w:p>
    <w:p w14:paraId="15B1E35E" w14:textId="77777777" w:rsidR="009A6ED3" w:rsidRDefault="009A6ED3"/>
    <w:p w14:paraId="646C5321" w14:textId="77777777" w:rsidR="009A6ED3" w:rsidRDefault="009A6ED3">
      <w:r w:rsidRPr="00432B52">
        <w:rPr>
          <w:highlight w:val="yellow"/>
        </w:rPr>
        <w:t>Global Sociological Imagination-</w:t>
      </w:r>
      <w:r>
        <w:t xml:space="preserve"> </w:t>
      </w:r>
    </w:p>
    <w:p w14:paraId="2ABE0BDB" w14:textId="77777777" w:rsidR="009A6ED3" w:rsidRDefault="009A6ED3" w:rsidP="009A6ED3">
      <w:pPr>
        <w:pStyle w:val="ListParagraph"/>
        <w:numPr>
          <w:ilvl w:val="0"/>
          <w:numId w:val="1"/>
        </w:numPr>
      </w:pPr>
      <w:r>
        <w:t xml:space="preserve">The ability to see the relationship between individual experiences and the larger society </w:t>
      </w:r>
    </w:p>
    <w:p w14:paraId="57D9957E" w14:textId="77777777" w:rsidR="009A6ED3" w:rsidRDefault="009A6ED3" w:rsidP="009A6ED3">
      <w:pPr>
        <w:pStyle w:val="ListParagraph"/>
        <w:numPr>
          <w:ilvl w:val="0"/>
          <w:numId w:val="2"/>
        </w:numPr>
      </w:pPr>
      <w:r>
        <w:t xml:space="preserve">The interconnectivity of personal and shared knowledge </w:t>
      </w:r>
    </w:p>
    <w:p w14:paraId="5148E0CF" w14:textId="77777777" w:rsidR="009A6ED3" w:rsidRDefault="009A6ED3" w:rsidP="009A6ED3">
      <w:pPr>
        <w:pStyle w:val="ListParagraph"/>
        <w:numPr>
          <w:ilvl w:val="0"/>
          <w:numId w:val="2"/>
        </w:numPr>
      </w:pPr>
      <w:r>
        <w:t xml:space="preserve">This allows us to create links between the personal experience and social contexts in which they occur </w:t>
      </w:r>
    </w:p>
    <w:p w14:paraId="73E53D76" w14:textId="77777777" w:rsidR="009A6ED3" w:rsidRDefault="009A6ED3" w:rsidP="009A6ED3">
      <w:pPr>
        <w:pStyle w:val="ListParagraph"/>
        <w:numPr>
          <w:ilvl w:val="0"/>
          <w:numId w:val="2"/>
        </w:numPr>
      </w:pPr>
      <w:r>
        <w:t>Tool used to distinguish between personal issues and social issues (ex. Suicidal thoughts due to unemployment vs. mass unemployment due to economic changes), it can be seen here how personal troubles may correlate with public issues.</w:t>
      </w:r>
    </w:p>
    <w:p w14:paraId="3C73D705" w14:textId="77777777" w:rsidR="009A6ED3" w:rsidRDefault="00432B52" w:rsidP="009A6ED3">
      <w:r w:rsidRPr="00432B52">
        <w:rPr>
          <w:highlight w:val="yellow"/>
        </w:rPr>
        <w:t xml:space="preserve">Key </w:t>
      </w:r>
      <w:r w:rsidR="009A6ED3" w:rsidRPr="00432B52">
        <w:rPr>
          <w:highlight w:val="yellow"/>
        </w:rPr>
        <w:t>Terminology:</w:t>
      </w:r>
    </w:p>
    <w:p w14:paraId="430CBE19" w14:textId="77777777" w:rsidR="009A6ED3" w:rsidRDefault="009A6ED3" w:rsidP="009A6ED3"/>
    <w:p w14:paraId="5AE59268" w14:textId="77777777" w:rsidR="009A6ED3" w:rsidRDefault="009A6ED3" w:rsidP="009A6ED3">
      <w:r w:rsidRPr="000A0947">
        <w:rPr>
          <w:b/>
        </w:rPr>
        <w:t>Society</w:t>
      </w:r>
      <w:r>
        <w:t xml:space="preserve"> – a large social grouping that shares the same geographical territory and is subject to the same political authority and dominant cultural expectations </w:t>
      </w:r>
    </w:p>
    <w:p w14:paraId="342E8B01" w14:textId="77777777" w:rsidR="009A6ED3" w:rsidRDefault="009A6ED3" w:rsidP="009A6ED3"/>
    <w:p w14:paraId="78977C6D" w14:textId="77777777" w:rsidR="009A6ED3" w:rsidRDefault="009A6ED3" w:rsidP="009A6ED3">
      <w:r w:rsidRPr="000A0947">
        <w:rPr>
          <w:b/>
        </w:rPr>
        <w:t>Global interdependence</w:t>
      </w:r>
      <w:r>
        <w:t xml:space="preserve"> – a relationship in which the lives of all people are intertwined closely and any one nation’s problems</w:t>
      </w:r>
      <w:r w:rsidR="00432B52">
        <w:t xml:space="preserve"> are part of a larger global problem </w:t>
      </w:r>
    </w:p>
    <w:p w14:paraId="668D6458" w14:textId="77777777" w:rsidR="00432B52" w:rsidRDefault="00432B52" w:rsidP="009A6ED3"/>
    <w:p w14:paraId="594F82D2" w14:textId="77777777" w:rsidR="00432B52" w:rsidRDefault="00432B52" w:rsidP="009A6ED3">
      <w:r w:rsidRPr="000A0947">
        <w:rPr>
          <w:b/>
        </w:rPr>
        <w:t>Commonsense knowledge</w:t>
      </w:r>
      <w:r>
        <w:t xml:space="preserve"> – notions of ordinary conduct in everyday life</w:t>
      </w:r>
    </w:p>
    <w:p w14:paraId="5A5A9FFC" w14:textId="77777777" w:rsidR="00432B52" w:rsidRDefault="00432B52" w:rsidP="009A6ED3"/>
    <w:p w14:paraId="61B85D63" w14:textId="77777777" w:rsidR="00432B52" w:rsidRDefault="00432B52" w:rsidP="009A6ED3">
      <w:r w:rsidRPr="000A0947">
        <w:rPr>
          <w:b/>
        </w:rPr>
        <w:t>Myths</w:t>
      </w:r>
      <w:r>
        <w:t xml:space="preserve"> – popular but false notion, used intentionally or unintentionally to perpetuate certain beliefs or theories, even in light of conclusive evidence to the contrary </w:t>
      </w:r>
    </w:p>
    <w:p w14:paraId="78E38CCE" w14:textId="77777777" w:rsidR="000A0947" w:rsidRDefault="000A0947" w:rsidP="009A6ED3"/>
    <w:p w14:paraId="4C9DC5FA" w14:textId="77777777" w:rsidR="000A0947" w:rsidRDefault="000A0947" w:rsidP="009A6ED3">
      <w:r w:rsidRPr="007C469E">
        <w:rPr>
          <w:b/>
        </w:rPr>
        <w:t>Race</w:t>
      </w:r>
      <w:r>
        <w:t xml:space="preserve"> – a term used by many people to specify groups of people distinguished by physical characteristics such as skin color </w:t>
      </w:r>
    </w:p>
    <w:p w14:paraId="5BC0ED7F" w14:textId="77777777" w:rsidR="000A0947" w:rsidRDefault="000A0947" w:rsidP="009A6ED3"/>
    <w:p w14:paraId="13640DA3" w14:textId="77777777" w:rsidR="000A0947" w:rsidRDefault="000A0947" w:rsidP="009A6ED3">
      <w:r w:rsidRPr="007C469E">
        <w:rPr>
          <w:b/>
        </w:rPr>
        <w:t>Ethnicity</w:t>
      </w:r>
      <w:r>
        <w:t xml:space="preserve"> </w:t>
      </w:r>
      <w:r w:rsidR="004505CA">
        <w:t>– refers to the cultural heritage or identity of a group and is based on factors such as language or country of origin</w:t>
      </w:r>
    </w:p>
    <w:p w14:paraId="006BDA4B" w14:textId="77777777" w:rsidR="004505CA" w:rsidRDefault="004505CA" w:rsidP="009A6ED3"/>
    <w:p w14:paraId="44A22BF0" w14:textId="77777777" w:rsidR="007C469E" w:rsidRDefault="004505CA" w:rsidP="009A6ED3">
      <w:r w:rsidRPr="007C469E">
        <w:rPr>
          <w:b/>
        </w:rPr>
        <w:t>Class</w:t>
      </w:r>
      <w:r>
        <w:t xml:space="preserve"> – relative location of a person or group within a larger society, based on wealth, power, prestige, or other valued resour</w:t>
      </w:r>
      <w:r w:rsidR="00ED3BAB">
        <w:t>c</w:t>
      </w:r>
      <w:r>
        <w:t>es</w:t>
      </w:r>
    </w:p>
    <w:p w14:paraId="1C7C74FA" w14:textId="77777777" w:rsidR="007C469E" w:rsidRDefault="007C469E" w:rsidP="009A6ED3"/>
    <w:p w14:paraId="6DA05124" w14:textId="77777777" w:rsidR="007C469E" w:rsidRDefault="007C469E" w:rsidP="009A6ED3">
      <w:r w:rsidRPr="007C469E">
        <w:rPr>
          <w:b/>
        </w:rPr>
        <w:t>Sex</w:t>
      </w:r>
      <w:r>
        <w:t xml:space="preserve"> – refers to the biological and anatomical differences between females and males</w:t>
      </w:r>
    </w:p>
    <w:p w14:paraId="3A55C65E" w14:textId="77777777" w:rsidR="007C469E" w:rsidRDefault="007C469E" w:rsidP="009A6ED3"/>
    <w:p w14:paraId="07A7DA65" w14:textId="77777777" w:rsidR="004505CA" w:rsidRDefault="007C469E" w:rsidP="009A6ED3">
      <w:r w:rsidRPr="007C469E">
        <w:rPr>
          <w:b/>
        </w:rPr>
        <w:t>Gender</w:t>
      </w:r>
      <w:r>
        <w:t xml:space="preserve"> – refers to the meanings, beliefs and practices associated with sex difference </w:t>
      </w:r>
      <w:r w:rsidR="004505CA">
        <w:t xml:space="preserve"> </w:t>
      </w:r>
    </w:p>
    <w:p w14:paraId="4D720ACA" w14:textId="77777777" w:rsidR="007C469E" w:rsidRDefault="007C469E" w:rsidP="009A6ED3"/>
    <w:p w14:paraId="2B14C6C5" w14:textId="77777777" w:rsidR="007C469E" w:rsidRDefault="007C469E" w:rsidP="009A6ED3">
      <w:r w:rsidRPr="007C469E">
        <w:rPr>
          <w:b/>
        </w:rPr>
        <w:t>Industrialization</w:t>
      </w:r>
      <w:r>
        <w:t xml:space="preserve"> – the process by which societies are transformed from dependence on </w:t>
      </w:r>
      <w:proofErr w:type="spellStart"/>
      <w:r>
        <w:t>agriculature</w:t>
      </w:r>
      <w:proofErr w:type="spellEnd"/>
      <w:r>
        <w:t xml:space="preserve"> and handmade products to an emphasis on manufacturing and related industries</w:t>
      </w:r>
    </w:p>
    <w:p w14:paraId="571A2FCF" w14:textId="77777777" w:rsidR="007C469E" w:rsidRDefault="007C469E" w:rsidP="009A6ED3"/>
    <w:p w14:paraId="22A8F38A" w14:textId="77777777" w:rsidR="007C469E" w:rsidRDefault="007C469E" w:rsidP="009A6ED3">
      <w:r w:rsidRPr="007C469E">
        <w:rPr>
          <w:b/>
        </w:rPr>
        <w:t>Urbanization</w:t>
      </w:r>
      <w:r>
        <w:t xml:space="preserve"> – is the process by which an increasing proportion of a population lives in cities rather than in rural areas </w:t>
      </w:r>
    </w:p>
    <w:p w14:paraId="4693B8B8" w14:textId="77777777" w:rsidR="00FA422F" w:rsidRDefault="00FA422F" w:rsidP="009A6ED3"/>
    <w:p w14:paraId="2C223E8A" w14:textId="77777777" w:rsidR="00FA422F" w:rsidRDefault="00FA422F" w:rsidP="009A6ED3">
      <w:r w:rsidRPr="00FA422F">
        <w:rPr>
          <w:b/>
        </w:rPr>
        <w:t>Theory</w:t>
      </w:r>
      <w:r>
        <w:t xml:space="preserve"> – a set of logically interrelated statements that attempts to describe, explain and (occasionally) predict social events</w:t>
      </w:r>
    </w:p>
    <w:p w14:paraId="38C609DA" w14:textId="77777777" w:rsidR="00FA422F" w:rsidRDefault="00FA422F" w:rsidP="009A6ED3"/>
    <w:p w14:paraId="2074C23E" w14:textId="77777777" w:rsidR="00FA422F" w:rsidRDefault="00FA422F" w:rsidP="009A6ED3">
      <w:r w:rsidRPr="00FA422F">
        <w:rPr>
          <w:b/>
        </w:rPr>
        <w:t>Perspective</w:t>
      </w:r>
      <w:r>
        <w:t xml:space="preserve"> – an overall approach to or viewpoint on some subject</w:t>
      </w:r>
    </w:p>
    <w:p w14:paraId="3A4C9A64" w14:textId="77777777" w:rsidR="00FA422F" w:rsidRDefault="00FA422F" w:rsidP="009A6ED3"/>
    <w:p w14:paraId="27CBCE50" w14:textId="77777777" w:rsidR="00FA422F" w:rsidRDefault="00FA422F" w:rsidP="009A6ED3">
      <w:r w:rsidRPr="00FA422F">
        <w:rPr>
          <w:b/>
        </w:rPr>
        <w:t>Social</w:t>
      </w:r>
      <w:r>
        <w:t xml:space="preserve"> </w:t>
      </w:r>
      <w:r w:rsidRPr="00FA422F">
        <w:rPr>
          <w:b/>
        </w:rPr>
        <w:t>facts</w:t>
      </w:r>
      <w:r>
        <w:t xml:space="preserve"> – patterned ways of acting, thinking and feeling that exists outside any one individual but that exert social control over each person </w:t>
      </w:r>
    </w:p>
    <w:p w14:paraId="50B6A0B0" w14:textId="77777777" w:rsidR="00FA422F" w:rsidRDefault="00FA422F" w:rsidP="009A6ED3"/>
    <w:p w14:paraId="093F60AC" w14:textId="77777777" w:rsidR="00FA422F" w:rsidRDefault="00FA422F" w:rsidP="009A6ED3">
      <w:r w:rsidRPr="00FA422F">
        <w:rPr>
          <w:b/>
        </w:rPr>
        <w:t>Anomie</w:t>
      </w:r>
      <w:r>
        <w:t xml:space="preserve"> – a condition in which social control becomes ineffective as a result of the loss of shared values and of a sense of purpose in society</w:t>
      </w:r>
    </w:p>
    <w:p w14:paraId="5F6C6D11" w14:textId="77777777" w:rsidR="00FA422F" w:rsidRDefault="00FA422F" w:rsidP="009A6ED3"/>
    <w:p w14:paraId="5DA1030F" w14:textId="77777777" w:rsidR="00FA422F" w:rsidRDefault="00FA422F" w:rsidP="009A6ED3">
      <w:r w:rsidRPr="00FA422F">
        <w:rPr>
          <w:b/>
        </w:rPr>
        <w:t>Alienation</w:t>
      </w:r>
      <w:r>
        <w:t xml:space="preserve"> – a feeling of powerlessness and estrangement from other people and from oneself</w:t>
      </w:r>
    </w:p>
    <w:p w14:paraId="04FF4725" w14:textId="77777777" w:rsidR="00FA422F" w:rsidRDefault="00FA422F" w:rsidP="009A6ED3"/>
    <w:p w14:paraId="5059111C" w14:textId="77777777" w:rsidR="00FA422F" w:rsidRDefault="00FA422F" w:rsidP="009A6ED3">
      <w:r w:rsidRPr="00FA422F">
        <w:rPr>
          <w:b/>
        </w:rPr>
        <w:t>Class conflict</w:t>
      </w:r>
      <w:r>
        <w:t xml:space="preserve"> – the struggle between the capitalist class and the working class</w:t>
      </w:r>
    </w:p>
    <w:p w14:paraId="03F241A2" w14:textId="77777777" w:rsidR="00FA422F" w:rsidRDefault="00FA422F" w:rsidP="009A6ED3"/>
    <w:p w14:paraId="7FCC8AE3" w14:textId="77777777" w:rsidR="00FA422F" w:rsidRDefault="00FA422F" w:rsidP="009A6ED3">
      <w:r w:rsidRPr="00FA422F">
        <w:rPr>
          <w:b/>
        </w:rPr>
        <w:t>Bourgeoisie</w:t>
      </w:r>
      <w:r>
        <w:t xml:space="preserve"> – comprise of those who own and control the means of production </w:t>
      </w:r>
    </w:p>
    <w:p w14:paraId="64F918A7" w14:textId="77777777" w:rsidR="00FA422F" w:rsidRDefault="00FA422F" w:rsidP="009A6ED3"/>
    <w:p w14:paraId="4333B7FA" w14:textId="77777777" w:rsidR="00FA422F" w:rsidRDefault="00FA422F" w:rsidP="009A6ED3">
      <w:r w:rsidRPr="00FA422F">
        <w:rPr>
          <w:b/>
        </w:rPr>
        <w:t xml:space="preserve">Means of production </w:t>
      </w:r>
      <w:r>
        <w:t xml:space="preserve">– refers to the tools, land, factories and money for investment that form the economic basis of a society </w:t>
      </w:r>
    </w:p>
    <w:p w14:paraId="3225CE95" w14:textId="77777777" w:rsidR="00FA422F" w:rsidRDefault="00FA422F" w:rsidP="009A6ED3"/>
    <w:p w14:paraId="6F72FF05" w14:textId="77777777" w:rsidR="00FA422F" w:rsidRDefault="00FA422F" w:rsidP="009A6ED3">
      <w:r w:rsidRPr="00FA422F">
        <w:rPr>
          <w:b/>
        </w:rPr>
        <w:t>Working class (proletariat</w:t>
      </w:r>
      <w:r>
        <w:t xml:space="preserve">) – comprises those who must sell their labor because they have no other means to earn a livelihood </w:t>
      </w:r>
    </w:p>
    <w:p w14:paraId="29AE5B4E" w14:textId="77777777" w:rsidR="000D4787" w:rsidRDefault="000D4787" w:rsidP="009A6ED3"/>
    <w:p w14:paraId="20F175D0" w14:textId="77777777" w:rsidR="000D4787" w:rsidRDefault="000D4787" w:rsidP="009A6ED3">
      <w:r w:rsidRPr="000D4787">
        <w:rPr>
          <w:b/>
        </w:rPr>
        <w:t>Manifest functions</w:t>
      </w:r>
      <w:r>
        <w:t xml:space="preserve"> – intended or overtly recognized by the participants in a social unit</w:t>
      </w:r>
    </w:p>
    <w:p w14:paraId="6A41620F" w14:textId="77777777" w:rsidR="000D4787" w:rsidRDefault="000D4787" w:rsidP="009A6ED3"/>
    <w:p w14:paraId="695BCDD0" w14:textId="77777777" w:rsidR="000D4787" w:rsidRDefault="000D4787" w:rsidP="009A6ED3">
      <w:r w:rsidRPr="000D4787">
        <w:rPr>
          <w:b/>
        </w:rPr>
        <w:t>Latent functions</w:t>
      </w:r>
      <w:r>
        <w:t xml:space="preserve"> – unintended functions that are hidden and remain unacknowledged by participants</w:t>
      </w:r>
    </w:p>
    <w:p w14:paraId="01F381C7" w14:textId="77777777" w:rsidR="000D4787" w:rsidRDefault="000D4787" w:rsidP="009A6ED3">
      <w:r>
        <w:t xml:space="preserve"> </w:t>
      </w:r>
    </w:p>
    <w:p w14:paraId="75C66144" w14:textId="77777777" w:rsidR="00432B52" w:rsidRDefault="000D4787" w:rsidP="009A6ED3">
      <w:r w:rsidRPr="000D4787">
        <w:rPr>
          <w:b/>
        </w:rPr>
        <w:t>Dysfunctions</w:t>
      </w:r>
      <w:r>
        <w:t xml:space="preserve"> – the undesirable consequences of any element of a society</w:t>
      </w:r>
    </w:p>
    <w:p w14:paraId="568E73D3" w14:textId="77777777" w:rsidR="000D4787" w:rsidRDefault="000D4787" w:rsidP="009A6ED3"/>
    <w:p w14:paraId="31FE5BD1" w14:textId="77777777" w:rsidR="000D4787" w:rsidRDefault="000D4787" w:rsidP="009A6ED3">
      <w:r w:rsidRPr="000D4787">
        <w:rPr>
          <w:b/>
        </w:rPr>
        <w:t>Power elite</w:t>
      </w:r>
      <w:r>
        <w:t xml:space="preserve"> – small clique comprising top business, political and military officials </w:t>
      </w:r>
    </w:p>
    <w:p w14:paraId="06152590" w14:textId="77777777" w:rsidR="00EE4F59" w:rsidRDefault="00EE4F59" w:rsidP="009A6ED3"/>
    <w:p w14:paraId="744EC779" w14:textId="77777777" w:rsidR="00EE4F59" w:rsidRDefault="00EE4F59" w:rsidP="00EE4F59">
      <w:r w:rsidRPr="00EE4F59">
        <w:rPr>
          <w:b/>
        </w:rPr>
        <w:t>Macro level analysis</w:t>
      </w:r>
      <w:r>
        <w:t xml:space="preserve"> - examines whole societies, large scale social structures and social systems </w:t>
      </w:r>
    </w:p>
    <w:p w14:paraId="0D4755B6" w14:textId="77777777" w:rsidR="00EE4F59" w:rsidRDefault="00EE4F59" w:rsidP="00EE4F59"/>
    <w:p w14:paraId="04AFD833" w14:textId="77777777" w:rsidR="00EE4F59" w:rsidRDefault="00EE4F59" w:rsidP="00EE4F59">
      <w:r w:rsidRPr="00EE4F59">
        <w:rPr>
          <w:b/>
        </w:rPr>
        <w:t>Micro level analysis</w:t>
      </w:r>
      <w:r>
        <w:t xml:space="preserve"> – focuses on small groups rather than large scale social structures</w:t>
      </w:r>
    </w:p>
    <w:p w14:paraId="6905CF07" w14:textId="77777777" w:rsidR="00EE4F59" w:rsidRDefault="00EE4F59" w:rsidP="00EE4F59"/>
    <w:p w14:paraId="1EE429B8" w14:textId="77777777" w:rsidR="00EE4F59" w:rsidRPr="00EE4F59" w:rsidRDefault="00EE4F59" w:rsidP="00EE4F59">
      <w:pPr>
        <w:rPr>
          <w:b/>
        </w:rPr>
      </w:pPr>
      <w:r w:rsidRPr="00EE4F59">
        <w:rPr>
          <w:b/>
        </w:rPr>
        <w:t>Symbol</w:t>
      </w:r>
      <w:r>
        <w:t xml:space="preserve"> – anything that meaningfully represents something else</w:t>
      </w:r>
    </w:p>
    <w:p w14:paraId="32213A15" w14:textId="77777777" w:rsidR="00EE4F59" w:rsidRDefault="00EE4F59" w:rsidP="009A6ED3"/>
    <w:p w14:paraId="3FBE00FC" w14:textId="77777777" w:rsidR="00432B52" w:rsidRDefault="00432B52" w:rsidP="009A6ED3">
      <w:r w:rsidRPr="000A0947">
        <w:rPr>
          <w:highlight w:val="yellow"/>
        </w:rPr>
        <w:t>Importance of a Global Sociological Imagination:</w:t>
      </w:r>
    </w:p>
    <w:p w14:paraId="773896B7" w14:textId="77777777" w:rsidR="000A0947" w:rsidRDefault="000A0947" w:rsidP="009A6ED3"/>
    <w:p w14:paraId="50FADC25" w14:textId="77777777" w:rsidR="000A0947" w:rsidRDefault="000A0947" w:rsidP="000A0947">
      <w:pPr>
        <w:pStyle w:val="ListParagraph"/>
        <w:numPr>
          <w:ilvl w:val="0"/>
          <w:numId w:val="3"/>
        </w:numPr>
      </w:pPr>
      <w:r>
        <w:t xml:space="preserve">Developed/ high income countries – highly industrialized economies; technologically advanced industrial, administrative and service occupations </w:t>
      </w:r>
    </w:p>
    <w:p w14:paraId="42DC6669" w14:textId="77777777" w:rsidR="000A0947" w:rsidRDefault="000A0947" w:rsidP="000A0947">
      <w:pPr>
        <w:pStyle w:val="ListParagraph"/>
        <w:numPr>
          <w:ilvl w:val="0"/>
          <w:numId w:val="2"/>
        </w:numPr>
      </w:pPr>
      <w:r>
        <w:t>Ex; Japan, New Zealand</w:t>
      </w:r>
    </w:p>
    <w:p w14:paraId="1C51A45C" w14:textId="77777777" w:rsidR="000A0947" w:rsidRDefault="000A0947" w:rsidP="000A0947">
      <w:pPr>
        <w:pStyle w:val="ListParagraph"/>
        <w:numPr>
          <w:ilvl w:val="0"/>
          <w:numId w:val="3"/>
        </w:numPr>
      </w:pPr>
      <w:r>
        <w:t xml:space="preserve">Middle income countries – industrializing economies, particularly in urban areas and moderate levels of national and personal income </w:t>
      </w:r>
    </w:p>
    <w:p w14:paraId="031B2B93" w14:textId="77777777" w:rsidR="000A0947" w:rsidRDefault="000A0947" w:rsidP="000A0947">
      <w:pPr>
        <w:pStyle w:val="ListParagraph"/>
        <w:numPr>
          <w:ilvl w:val="0"/>
          <w:numId w:val="2"/>
        </w:numPr>
      </w:pPr>
      <w:r>
        <w:t>Ex; Brazil, Mexico</w:t>
      </w:r>
    </w:p>
    <w:p w14:paraId="44636B30" w14:textId="77777777" w:rsidR="000A0947" w:rsidRDefault="000A0947" w:rsidP="000A0947">
      <w:pPr>
        <w:pStyle w:val="ListParagraph"/>
        <w:numPr>
          <w:ilvl w:val="0"/>
          <w:numId w:val="3"/>
        </w:numPr>
      </w:pPr>
      <w:r>
        <w:t xml:space="preserve">Low income countries – primarily agrarian, little industrialization and low levels of national and personal income </w:t>
      </w:r>
    </w:p>
    <w:p w14:paraId="3513E08A" w14:textId="77777777" w:rsidR="000A0947" w:rsidRDefault="000A0947" w:rsidP="000A0947">
      <w:pPr>
        <w:pStyle w:val="ListParagraph"/>
        <w:numPr>
          <w:ilvl w:val="0"/>
          <w:numId w:val="2"/>
        </w:numPr>
      </w:pPr>
      <w:r>
        <w:t>Ex; China, India</w:t>
      </w:r>
    </w:p>
    <w:p w14:paraId="5699DF47" w14:textId="77777777" w:rsidR="000A0947" w:rsidRDefault="000A0947" w:rsidP="000A0947">
      <w:pPr>
        <w:pStyle w:val="ListParagraph"/>
      </w:pPr>
    </w:p>
    <w:p w14:paraId="68179C21" w14:textId="77777777" w:rsidR="00432B52" w:rsidRDefault="007C469E" w:rsidP="007C469E">
      <w:pPr>
        <w:pStyle w:val="ListParagraph"/>
        <w:numPr>
          <w:ilvl w:val="0"/>
          <w:numId w:val="1"/>
        </w:numPr>
      </w:pPr>
      <w:r>
        <w:t xml:space="preserve">After industrial revolution a shift from being a producer to a consumer began whereby families in cities had to buy food with own wages, as opposed to growing food on crops. Similarly, people had to pay rent for housing as opposed to exchanging services for lodging. </w:t>
      </w:r>
    </w:p>
    <w:p w14:paraId="6CCD890F" w14:textId="77777777" w:rsidR="007C469E" w:rsidRDefault="007C469E" w:rsidP="007C469E">
      <w:pPr>
        <w:pStyle w:val="ListParagraph"/>
        <w:numPr>
          <w:ilvl w:val="0"/>
          <w:numId w:val="2"/>
        </w:numPr>
      </w:pPr>
      <w:r>
        <w:t>This created new social problems: inadequate housing, overpopulation of polis areas</w:t>
      </w:r>
      <w:r w:rsidR="00FA422F">
        <w:t>, unsanitary living standards, poverty, crime and pollution</w:t>
      </w:r>
    </w:p>
    <w:p w14:paraId="240FF3F2" w14:textId="77777777" w:rsidR="00FA422F" w:rsidRDefault="00FA422F" w:rsidP="00FA422F">
      <w:pPr>
        <w:pStyle w:val="ListParagraph"/>
        <w:numPr>
          <w:ilvl w:val="0"/>
          <w:numId w:val="1"/>
        </w:numPr>
      </w:pPr>
      <w:r>
        <w:t>This led to sociologists attempting to understand the change of society:</w:t>
      </w:r>
    </w:p>
    <w:p w14:paraId="130E492F" w14:textId="77777777" w:rsidR="00FA422F" w:rsidRDefault="00FA422F" w:rsidP="00FA422F">
      <w:pPr>
        <w:pStyle w:val="ListParagraph"/>
        <w:numPr>
          <w:ilvl w:val="0"/>
          <w:numId w:val="2"/>
        </w:numPr>
      </w:pPr>
      <w:proofErr w:type="spellStart"/>
      <w:r>
        <w:t>Auguste</w:t>
      </w:r>
      <w:proofErr w:type="spellEnd"/>
      <w:r>
        <w:t xml:space="preserve"> Comte</w:t>
      </w:r>
    </w:p>
    <w:p w14:paraId="261A4161" w14:textId="77777777" w:rsidR="00FA422F" w:rsidRDefault="00FA422F" w:rsidP="00FA422F">
      <w:pPr>
        <w:pStyle w:val="ListParagraph"/>
        <w:numPr>
          <w:ilvl w:val="0"/>
          <w:numId w:val="2"/>
        </w:numPr>
      </w:pPr>
      <w:r>
        <w:t>Harriet Martineau</w:t>
      </w:r>
    </w:p>
    <w:p w14:paraId="584AEDA5" w14:textId="77777777" w:rsidR="00FA422F" w:rsidRDefault="00FA422F" w:rsidP="00FA422F">
      <w:pPr>
        <w:pStyle w:val="ListParagraph"/>
        <w:numPr>
          <w:ilvl w:val="0"/>
          <w:numId w:val="2"/>
        </w:numPr>
      </w:pPr>
      <w:r>
        <w:t>Herbert Spencer</w:t>
      </w:r>
    </w:p>
    <w:p w14:paraId="4D8BB0C0" w14:textId="77777777" w:rsidR="00FA422F" w:rsidRDefault="00FA422F" w:rsidP="00FA422F">
      <w:pPr>
        <w:pStyle w:val="ListParagraph"/>
        <w:numPr>
          <w:ilvl w:val="0"/>
          <w:numId w:val="2"/>
        </w:numPr>
      </w:pPr>
      <w:r>
        <w:t>Emile Durkheim</w:t>
      </w:r>
    </w:p>
    <w:p w14:paraId="03089F7A" w14:textId="77777777" w:rsidR="00432B52" w:rsidRDefault="00432B52" w:rsidP="009A6ED3"/>
    <w:p w14:paraId="7CDACA1B" w14:textId="77777777" w:rsidR="000D4787" w:rsidRDefault="000D4787" w:rsidP="009A6ED3"/>
    <w:p w14:paraId="70887641" w14:textId="77777777" w:rsidR="000D4787" w:rsidRDefault="000D4787" w:rsidP="009A6ED3">
      <w:r w:rsidRPr="000D4787">
        <w:rPr>
          <w:highlight w:val="yellow"/>
        </w:rPr>
        <w:t>Contemporary Theoretical Perspectives:</w:t>
      </w:r>
    </w:p>
    <w:p w14:paraId="3E2D838A" w14:textId="77777777" w:rsidR="000D4787" w:rsidRDefault="000D4787" w:rsidP="000D4787">
      <w:r>
        <w:t>Each of these views represents a method of analyzing the same notion.</w:t>
      </w:r>
    </w:p>
    <w:p w14:paraId="731C1C92" w14:textId="77777777" w:rsidR="000D4787" w:rsidRDefault="000D4787" w:rsidP="000D4787">
      <w:pPr>
        <w:pStyle w:val="ListParagraph"/>
        <w:numPr>
          <w:ilvl w:val="0"/>
          <w:numId w:val="3"/>
        </w:numPr>
      </w:pPr>
      <w:r>
        <w:t>Functionalist</w:t>
      </w:r>
    </w:p>
    <w:p w14:paraId="18810C45" w14:textId="77777777" w:rsidR="000D4787" w:rsidRDefault="000D4787" w:rsidP="000D4787">
      <w:pPr>
        <w:pStyle w:val="ListParagraph"/>
        <w:numPr>
          <w:ilvl w:val="0"/>
          <w:numId w:val="3"/>
        </w:numPr>
      </w:pPr>
      <w:r>
        <w:t>Conflict</w:t>
      </w:r>
    </w:p>
    <w:p w14:paraId="29C07707" w14:textId="77777777" w:rsidR="000D4787" w:rsidRDefault="000D4787" w:rsidP="000D4787">
      <w:pPr>
        <w:pStyle w:val="ListParagraph"/>
        <w:numPr>
          <w:ilvl w:val="0"/>
          <w:numId w:val="3"/>
        </w:numPr>
      </w:pPr>
      <w:r>
        <w:t>Feminist</w:t>
      </w:r>
    </w:p>
    <w:p w14:paraId="57A317B7" w14:textId="77777777" w:rsidR="000D4787" w:rsidRDefault="000D4787" w:rsidP="000D4787">
      <w:pPr>
        <w:pStyle w:val="ListParagraph"/>
        <w:numPr>
          <w:ilvl w:val="0"/>
          <w:numId w:val="3"/>
        </w:numPr>
      </w:pPr>
      <w:r>
        <w:t xml:space="preserve">Symbolic interactionist </w:t>
      </w:r>
    </w:p>
    <w:p w14:paraId="26D1AEF5" w14:textId="77777777" w:rsidR="00B74A4D" w:rsidRDefault="00B74A4D" w:rsidP="000D4787">
      <w:pPr>
        <w:pStyle w:val="ListParagraph"/>
        <w:numPr>
          <w:ilvl w:val="0"/>
          <w:numId w:val="3"/>
        </w:numPr>
      </w:pPr>
      <w:r>
        <w:t xml:space="preserve">Post modern </w:t>
      </w:r>
    </w:p>
    <w:p w14:paraId="5531C0EC" w14:textId="77777777" w:rsidR="000D4787" w:rsidRDefault="000D4787" w:rsidP="000D4787"/>
    <w:p w14:paraId="70C3085B" w14:textId="77777777" w:rsidR="000D4787" w:rsidRPr="000D4787" w:rsidRDefault="000D4787" w:rsidP="000D4787">
      <w:pPr>
        <w:pStyle w:val="ListParagraph"/>
        <w:numPr>
          <w:ilvl w:val="0"/>
          <w:numId w:val="1"/>
        </w:numPr>
        <w:rPr>
          <w:b/>
          <w:i/>
        </w:rPr>
      </w:pPr>
      <w:r w:rsidRPr="000D4787">
        <w:rPr>
          <w:b/>
        </w:rPr>
        <w:t>Functionalist perspective:</w:t>
      </w:r>
    </w:p>
    <w:p w14:paraId="0524771C" w14:textId="77777777" w:rsidR="000D4787" w:rsidRDefault="000D4787" w:rsidP="000D4787">
      <w:pPr>
        <w:pStyle w:val="ListParagraph"/>
        <w:numPr>
          <w:ilvl w:val="0"/>
          <w:numId w:val="2"/>
        </w:numPr>
      </w:pPr>
      <w:r>
        <w:t xml:space="preserve">Based on the assumption that society is a stable, orderly system, one which is characterized by societal consensus, whereby the majority of members share a common set of values, beliefs and behavioral expectations </w:t>
      </w:r>
    </w:p>
    <w:p w14:paraId="6F6A1127" w14:textId="5DBD5B23" w:rsidR="007B1A66" w:rsidRDefault="007B1A66" w:rsidP="007B1A66">
      <w:pPr>
        <w:pStyle w:val="ListParagraph"/>
        <w:numPr>
          <w:ilvl w:val="0"/>
          <w:numId w:val="2"/>
        </w:numPr>
      </w:pPr>
      <w:r>
        <w:t>Cultures meets people’s:</w:t>
      </w:r>
    </w:p>
    <w:p w14:paraId="445E45D3" w14:textId="57068D31" w:rsidR="007B1A66" w:rsidRDefault="007B1A66" w:rsidP="007B1A66">
      <w:pPr>
        <w:pStyle w:val="ListParagraph"/>
        <w:numPr>
          <w:ilvl w:val="0"/>
          <w:numId w:val="2"/>
        </w:numPr>
      </w:pPr>
      <w:r>
        <w:t>&gt; biological or physical needs (food and procreation)</w:t>
      </w:r>
    </w:p>
    <w:p w14:paraId="6FA99002" w14:textId="51B37C92" w:rsidR="007B1A66" w:rsidRDefault="007B1A66" w:rsidP="007B1A66">
      <w:pPr>
        <w:pStyle w:val="ListParagraph"/>
        <w:numPr>
          <w:ilvl w:val="0"/>
          <w:numId w:val="2"/>
        </w:numPr>
      </w:pPr>
      <w:r>
        <w:t>&gt; instrumental needs (laws and education)</w:t>
      </w:r>
    </w:p>
    <w:p w14:paraId="6DBEDB8E" w14:textId="3DDFEB75" w:rsidR="007B1A66" w:rsidRDefault="007B1A66" w:rsidP="007B1A66">
      <w:pPr>
        <w:pStyle w:val="ListParagraph"/>
        <w:numPr>
          <w:ilvl w:val="0"/>
          <w:numId w:val="2"/>
        </w:numPr>
      </w:pPr>
      <w:r>
        <w:t>&gt; integrative needs (religion and art)</w:t>
      </w:r>
    </w:p>
    <w:p w14:paraId="62FA1DF3" w14:textId="77777777" w:rsidR="000D4787" w:rsidRDefault="000D4787" w:rsidP="000D4787">
      <w:pPr>
        <w:pStyle w:val="ListParagraph"/>
        <w:numPr>
          <w:ilvl w:val="0"/>
          <w:numId w:val="1"/>
        </w:numPr>
      </w:pPr>
      <w:r w:rsidRPr="00EE4F59">
        <w:rPr>
          <w:b/>
        </w:rPr>
        <w:t>Conflict perspective</w:t>
      </w:r>
      <w:r>
        <w:t>:</w:t>
      </w:r>
    </w:p>
    <w:p w14:paraId="305BD6A2" w14:textId="77777777" w:rsidR="000D4787" w:rsidRDefault="000D4787" w:rsidP="000D4787">
      <w:pPr>
        <w:pStyle w:val="ListParagraph"/>
        <w:numPr>
          <w:ilvl w:val="0"/>
          <w:numId w:val="2"/>
        </w:numPr>
      </w:pPr>
      <w:r>
        <w:t xml:space="preserve">Based on the assumption that groups in society are engaged in a continuous power </w:t>
      </w:r>
      <w:r w:rsidR="00EE4F59">
        <w:t>s</w:t>
      </w:r>
      <w:r>
        <w:t xml:space="preserve">truggle for control of scarce resources </w:t>
      </w:r>
    </w:p>
    <w:p w14:paraId="5258BE58" w14:textId="1E72E8C9" w:rsidR="007B1A66" w:rsidRDefault="007B1A66" w:rsidP="000D4787">
      <w:pPr>
        <w:pStyle w:val="ListParagraph"/>
        <w:numPr>
          <w:ilvl w:val="0"/>
          <w:numId w:val="2"/>
        </w:numPr>
      </w:pPr>
      <w:r>
        <w:t>Values and norms help create and sustain the privileged positions in society while excluding others</w:t>
      </w:r>
    </w:p>
    <w:p w14:paraId="318B23D1" w14:textId="64B109A0" w:rsidR="007B1A66" w:rsidRDefault="007B1A66" w:rsidP="000D4787">
      <w:pPr>
        <w:pStyle w:val="ListParagraph"/>
        <w:numPr>
          <w:ilvl w:val="0"/>
          <w:numId w:val="2"/>
        </w:numPr>
      </w:pPr>
      <w:r>
        <w:t xml:space="preserve">Ruling class creates ideology, through which it affects the thoughts and actions of members of other classes </w:t>
      </w:r>
    </w:p>
    <w:p w14:paraId="76CB37AE" w14:textId="04F5B5B1" w:rsidR="007B1A66" w:rsidRDefault="007B1A66" w:rsidP="007B1A66">
      <w:pPr>
        <w:pStyle w:val="ListParagraph"/>
        <w:numPr>
          <w:ilvl w:val="0"/>
          <w:numId w:val="2"/>
        </w:numPr>
      </w:pPr>
      <w:r>
        <w:t xml:space="preserve">Bourgeoisie -&gt; has control over material production and mental production </w:t>
      </w:r>
    </w:p>
    <w:p w14:paraId="4E45D925" w14:textId="77777777" w:rsidR="00EE4F59" w:rsidRPr="00EE4F59" w:rsidRDefault="00EE4F59" w:rsidP="00EE4F59">
      <w:pPr>
        <w:pStyle w:val="ListParagraph"/>
        <w:numPr>
          <w:ilvl w:val="0"/>
          <w:numId w:val="1"/>
        </w:numPr>
        <w:rPr>
          <w:i/>
        </w:rPr>
      </w:pPr>
      <w:r>
        <w:rPr>
          <w:b/>
        </w:rPr>
        <w:t>Feminist perspective:</w:t>
      </w:r>
    </w:p>
    <w:p w14:paraId="68A8478A" w14:textId="77777777" w:rsidR="00EE4F59" w:rsidRDefault="00EE4F59" w:rsidP="00EE4F59">
      <w:pPr>
        <w:pStyle w:val="ListParagraph"/>
        <w:numPr>
          <w:ilvl w:val="0"/>
          <w:numId w:val="2"/>
        </w:numPr>
      </w:pPr>
      <w:r>
        <w:t>Focus on the significance of gender in understanding and explaining inequalities that exist between men and women in the household, paid labor force and in the realms of politics, la and culture</w:t>
      </w:r>
    </w:p>
    <w:p w14:paraId="1ACD76F1" w14:textId="77777777" w:rsidR="00EE4F59" w:rsidRDefault="00EE4F59" w:rsidP="00EE4F59">
      <w:pPr>
        <w:pStyle w:val="ListParagraph"/>
        <w:numPr>
          <w:ilvl w:val="0"/>
          <w:numId w:val="1"/>
        </w:numPr>
        <w:rPr>
          <w:b/>
          <w:i/>
        </w:rPr>
      </w:pPr>
      <w:r w:rsidRPr="00EE4F59">
        <w:rPr>
          <w:b/>
        </w:rPr>
        <w:t>Symbolic Interactionist perspective:</w:t>
      </w:r>
    </w:p>
    <w:p w14:paraId="5758AE0D" w14:textId="77777777" w:rsidR="00EE4F59" w:rsidRPr="00EE4F59" w:rsidRDefault="00EE4F59" w:rsidP="00EE4F59">
      <w:pPr>
        <w:pStyle w:val="ListParagraph"/>
        <w:numPr>
          <w:ilvl w:val="0"/>
          <w:numId w:val="2"/>
        </w:numPr>
      </w:pPr>
      <w:r>
        <w:t xml:space="preserve">Based on the assumption that society is the sum of the interactions of individuals and groups </w:t>
      </w:r>
    </w:p>
    <w:p w14:paraId="001A12E6" w14:textId="77777777" w:rsidR="00EE4F59" w:rsidRPr="005553B7" w:rsidRDefault="00EE4F59" w:rsidP="00EE4F59">
      <w:pPr>
        <w:pStyle w:val="ListParagraph"/>
        <w:numPr>
          <w:ilvl w:val="0"/>
          <w:numId w:val="2"/>
        </w:numPr>
        <w:rPr>
          <w:b/>
        </w:rPr>
      </w:pPr>
      <w:r>
        <w:t xml:space="preserve">Uses micro level analysis as opposed to functionalist and conflict perspectives which use macro level. </w:t>
      </w:r>
    </w:p>
    <w:p w14:paraId="77A3589E" w14:textId="7064977A" w:rsidR="005553B7" w:rsidRPr="00EE4F59" w:rsidRDefault="005553B7" w:rsidP="00EE4F59">
      <w:pPr>
        <w:pStyle w:val="ListParagraph"/>
        <w:numPr>
          <w:ilvl w:val="0"/>
          <w:numId w:val="2"/>
        </w:numPr>
        <w:rPr>
          <w:b/>
        </w:rPr>
      </w:pPr>
      <w:r>
        <w:t xml:space="preserve">It is in the interactions that people create, maintain, and modify culture in their daily lives </w:t>
      </w:r>
    </w:p>
    <w:p w14:paraId="0353C3CC" w14:textId="77777777" w:rsidR="00EE4F59" w:rsidRDefault="00EE4F59" w:rsidP="00EE4F59">
      <w:pPr>
        <w:pStyle w:val="ListParagraph"/>
        <w:numPr>
          <w:ilvl w:val="0"/>
          <w:numId w:val="1"/>
        </w:numPr>
        <w:rPr>
          <w:b/>
          <w:i/>
        </w:rPr>
      </w:pPr>
      <w:r>
        <w:rPr>
          <w:b/>
        </w:rPr>
        <w:t xml:space="preserve">Postmodern perspective: </w:t>
      </w:r>
    </w:p>
    <w:p w14:paraId="3F8B0C1A" w14:textId="77777777" w:rsidR="00EE4F59" w:rsidRPr="005553B7" w:rsidRDefault="00EE4F59" w:rsidP="00EE4F59">
      <w:pPr>
        <w:pStyle w:val="ListParagraph"/>
        <w:numPr>
          <w:ilvl w:val="0"/>
          <w:numId w:val="2"/>
        </w:numPr>
        <w:rPr>
          <w:b/>
        </w:rPr>
      </w:pPr>
      <w:r>
        <w:t>Existing theories have been unsuccessful in explaining social life in modern societies that are characterized by post industrialization, consumerism and global communications</w:t>
      </w:r>
    </w:p>
    <w:p w14:paraId="60227CC4" w14:textId="329FE6FD" w:rsidR="005553B7" w:rsidRPr="005553B7" w:rsidRDefault="005553B7" w:rsidP="00EE4F59">
      <w:pPr>
        <w:pStyle w:val="ListParagraph"/>
        <w:numPr>
          <w:ilvl w:val="0"/>
          <w:numId w:val="2"/>
        </w:numPr>
        <w:rPr>
          <w:b/>
        </w:rPr>
      </w:pPr>
      <w:r>
        <w:t>Eurocentric approach to culture</w:t>
      </w:r>
    </w:p>
    <w:p w14:paraId="26194605" w14:textId="51A2456E" w:rsidR="005553B7" w:rsidRPr="005553B7" w:rsidRDefault="005553B7" w:rsidP="00EE4F59">
      <w:pPr>
        <w:pStyle w:val="ListParagraph"/>
        <w:numPr>
          <w:ilvl w:val="0"/>
          <w:numId w:val="2"/>
        </w:numPr>
        <w:rPr>
          <w:b/>
        </w:rPr>
      </w:pPr>
      <w:r>
        <w:t>No single perspective can grasp the complexity and diversity of the social world</w:t>
      </w:r>
    </w:p>
    <w:p w14:paraId="37018D9B" w14:textId="594E69CC" w:rsidR="005553B7" w:rsidRPr="005553B7" w:rsidRDefault="005553B7" w:rsidP="00EE4F59">
      <w:pPr>
        <w:pStyle w:val="ListParagraph"/>
        <w:numPr>
          <w:ilvl w:val="0"/>
          <w:numId w:val="2"/>
        </w:numPr>
        <w:rPr>
          <w:b/>
        </w:rPr>
      </w:pPr>
      <w:r>
        <w:t>Reality may not be what it seems: we should deconstruct existing beliefs and theories about culture</w:t>
      </w:r>
    </w:p>
    <w:p w14:paraId="52BC6A58" w14:textId="08C8B033" w:rsidR="001C69D8" w:rsidRDefault="001C69D8" w:rsidP="001C69D8">
      <w:pPr>
        <w:rPr>
          <w:b/>
        </w:rPr>
      </w:pPr>
      <w:r>
        <w:rPr>
          <w:b/>
        </w:rPr>
        <w:t>Five sources of knowledge i.e. ways of knowing (TOK)</w:t>
      </w:r>
    </w:p>
    <w:p w14:paraId="1F3ECB23" w14:textId="3E347A94" w:rsidR="001C69D8" w:rsidRDefault="001C69D8" w:rsidP="001C69D8">
      <w:pPr>
        <w:pStyle w:val="ListParagraph"/>
        <w:numPr>
          <w:ilvl w:val="0"/>
          <w:numId w:val="5"/>
        </w:numPr>
        <w:rPr>
          <w:i/>
        </w:rPr>
      </w:pPr>
      <w:r>
        <w:t>Personal experience</w:t>
      </w:r>
    </w:p>
    <w:p w14:paraId="3688EE8D" w14:textId="129A5C1C" w:rsidR="001C69D8" w:rsidRDefault="001C69D8" w:rsidP="001C69D8">
      <w:pPr>
        <w:pStyle w:val="ListParagraph"/>
        <w:numPr>
          <w:ilvl w:val="0"/>
          <w:numId w:val="5"/>
        </w:numPr>
        <w:rPr>
          <w:i/>
        </w:rPr>
      </w:pPr>
      <w:r>
        <w:t xml:space="preserve">Tradition; what we are told, how things are done for centuries </w:t>
      </w:r>
    </w:p>
    <w:p w14:paraId="7E4F540E" w14:textId="46CC620F" w:rsidR="001C69D8" w:rsidRDefault="001C69D8" w:rsidP="001C69D8">
      <w:pPr>
        <w:pStyle w:val="ListParagraph"/>
        <w:numPr>
          <w:ilvl w:val="0"/>
          <w:numId w:val="5"/>
        </w:numPr>
        <w:rPr>
          <w:i/>
        </w:rPr>
      </w:pPr>
      <w:r>
        <w:t xml:space="preserve">Authority; experts, governmental bodies </w:t>
      </w:r>
    </w:p>
    <w:p w14:paraId="4A8B91EF" w14:textId="439ECC44" w:rsidR="001C69D8" w:rsidRDefault="001C69D8" w:rsidP="001C69D8">
      <w:pPr>
        <w:pStyle w:val="ListParagraph"/>
        <w:numPr>
          <w:ilvl w:val="0"/>
          <w:numId w:val="5"/>
        </w:numPr>
        <w:rPr>
          <w:i/>
        </w:rPr>
      </w:pPr>
      <w:r>
        <w:t xml:space="preserve">Religion; based on personal faith, defines moral values, food, clothing </w:t>
      </w:r>
    </w:p>
    <w:p w14:paraId="65FAF8F8" w14:textId="554E082F" w:rsidR="001C69D8" w:rsidRDefault="001C69D8" w:rsidP="001C69D8">
      <w:pPr>
        <w:pStyle w:val="ListParagraph"/>
        <w:numPr>
          <w:ilvl w:val="0"/>
          <w:numId w:val="5"/>
        </w:numPr>
        <w:rPr>
          <w:i/>
        </w:rPr>
      </w:pPr>
      <w:r>
        <w:t xml:space="preserve">Science; systematic observations that are tested in the natural environment or experimental, relies on reason (human sciences), objective characteristics </w:t>
      </w:r>
    </w:p>
    <w:p w14:paraId="4932ED56" w14:textId="61298ADD" w:rsidR="001C69D8" w:rsidRDefault="001C69D8" w:rsidP="001C69D8">
      <w:pPr>
        <w:rPr>
          <w:i/>
        </w:rPr>
      </w:pPr>
      <w:r w:rsidRPr="001C69D8">
        <w:rPr>
          <w:highlight w:val="yellow"/>
        </w:rPr>
        <w:t xml:space="preserve">Note: study group, every Wednesday </w:t>
      </w:r>
      <w:r w:rsidR="00ED3980">
        <w:rPr>
          <w:highlight w:val="yellow"/>
        </w:rPr>
        <w:t>7pm-8:30pm at 9O</w:t>
      </w:r>
      <w:r w:rsidRPr="001C69D8">
        <w:rPr>
          <w:highlight w:val="yellow"/>
        </w:rPr>
        <w:t xml:space="preserve">U152. Julia Morris @ </w:t>
      </w:r>
      <w:hyperlink r:id="rId5" w:history="1">
        <w:r w:rsidRPr="0039451D">
          <w:rPr>
            <w:rStyle w:val="Hyperlink"/>
            <w:highlight w:val="yellow"/>
          </w:rPr>
          <w:t>rezmentor12@uottawa.ca</w:t>
        </w:r>
      </w:hyperlink>
    </w:p>
    <w:p w14:paraId="5B171788" w14:textId="1F237F45" w:rsidR="00ED3980" w:rsidRPr="00520B8C" w:rsidRDefault="00ED3980" w:rsidP="001C69D8">
      <w:pPr>
        <w:rPr>
          <w:b/>
          <w:i/>
        </w:rPr>
      </w:pPr>
      <w:r w:rsidRPr="00520B8C">
        <w:rPr>
          <w:b/>
        </w:rPr>
        <w:t>Nature of scientific knowledge</w:t>
      </w:r>
    </w:p>
    <w:p w14:paraId="1FEE96FF" w14:textId="04B0F6A7" w:rsidR="00ED3980" w:rsidRDefault="00ED3980" w:rsidP="00ED3980">
      <w:pPr>
        <w:pStyle w:val="ListParagraph"/>
        <w:numPr>
          <w:ilvl w:val="0"/>
          <w:numId w:val="2"/>
        </w:numPr>
        <w:rPr>
          <w:i/>
        </w:rPr>
      </w:pPr>
      <w:r>
        <w:t xml:space="preserve">Sociology is the systematic study of human society and social interaction: by applying theoretical perspectives and research methods </w:t>
      </w:r>
    </w:p>
    <w:p w14:paraId="736BABF6" w14:textId="7275F824" w:rsidR="00ED3980" w:rsidRDefault="00ED3980" w:rsidP="00ED3980">
      <w:pPr>
        <w:pStyle w:val="ListParagraph"/>
        <w:numPr>
          <w:ilvl w:val="0"/>
          <w:numId w:val="2"/>
        </w:numPr>
        <w:rPr>
          <w:i/>
        </w:rPr>
      </w:pPr>
      <w:r>
        <w:t>Empirical (direct, systematic observation)</w:t>
      </w:r>
    </w:p>
    <w:p w14:paraId="13F328EE" w14:textId="5EDBE6A9" w:rsidR="00ED3980" w:rsidRDefault="00ED3980" w:rsidP="00ED3980">
      <w:pPr>
        <w:pStyle w:val="ListParagraph"/>
        <w:numPr>
          <w:ilvl w:val="0"/>
          <w:numId w:val="2"/>
        </w:numPr>
        <w:rPr>
          <w:i/>
        </w:rPr>
      </w:pPr>
      <w:r>
        <w:t xml:space="preserve">Systematic, public </w:t>
      </w:r>
    </w:p>
    <w:p w14:paraId="710B7030" w14:textId="4810216C" w:rsidR="00ED3980" w:rsidRDefault="00ED3980" w:rsidP="00ED3980">
      <w:pPr>
        <w:pStyle w:val="ListParagraph"/>
        <w:numPr>
          <w:ilvl w:val="0"/>
          <w:numId w:val="2"/>
        </w:numPr>
        <w:rPr>
          <w:i/>
        </w:rPr>
      </w:pPr>
      <w:r>
        <w:t xml:space="preserve">Has a mechanism of self correction (formulates hypotheses instead of absolute </w:t>
      </w:r>
      <w:proofErr w:type="gramStart"/>
      <w:r>
        <w:t>truths)</w:t>
      </w:r>
      <w:proofErr w:type="gramEnd"/>
    </w:p>
    <w:p w14:paraId="352CB9BC" w14:textId="5C72952B" w:rsidR="00ED3980" w:rsidRDefault="00ED3980" w:rsidP="00ED3980">
      <w:pPr>
        <w:pStyle w:val="ListParagraph"/>
        <w:numPr>
          <w:ilvl w:val="0"/>
          <w:numId w:val="2"/>
        </w:numPr>
        <w:rPr>
          <w:i/>
        </w:rPr>
      </w:pPr>
      <w:r>
        <w:t>Objective (value and bias free)</w:t>
      </w:r>
    </w:p>
    <w:p w14:paraId="1E00A07A" w14:textId="7884CFC4" w:rsidR="00520B8C" w:rsidRPr="00520B8C" w:rsidRDefault="00520B8C" w:rsidP="00520B8C">
      <w:pPr>
        <w:rPr>
          <w:b/>
          <w:i/>
        </w:rPr>
      </w:pPr>
      <w:r w:rsidRPr="00520B8C">
        <w:rPr>
          <w:b/>
          <w:highlight w:val="yellow"/>
        </w:rPr>
        <w:t>Key terminology:</w:t>
      </w:r>
    </w:p>
    <w:p w14:paraId="7D6A77DA" w14:textId="2A366343" w:rsidR="00520B8C" w:rsidRDefault="00520B8C" w:rsidP="00520B8C">
      <w:pPr>
        <w:rPr>
          <w:i/>
        </w:rPr>
      </w:pPr>
      <w:r w:rsidRPr="00520B8C">
        <w:rPr>
          <w:b/>
        </w:rPr>
        <w:t>Altruism</w:t>
      </w:r>
      <w:r>
        <w:t xml:space="preserve"> – good acts which benefit everyone in society</w:t>
      </w:r>
    </w:p>
    <w:p w14:paraId="2D1C1AA1" w14:textId="42BE508C" w:rsidR="00520B8C" w:rsidRDefault="00520B8C" w:rsidP="00520B8C">
      <w:pPr>
        <w:rPr>
          <w:i/>
        </w:rPr>
      </w:pPr>
      <w:r w:rsidRPr="00520B8C">
        <w:rPr>
          <w:b/>
        </w:rPr>
        <w:t>Utilitarianism</w:t>
      </w:r>
      <w:r>
        <w:t xml:space="preserve"> – good acts which benefit everyone in society with the exception of the actor themselves</w:t>
      </w:r>
    </w:p>
    <w:p w14:paraId="6ED2BFB3" w14:textId="11C01739" w:rsidR="00520B8C" w:rsidRPr="00520B8C" w:rsidRDefault="00520B8C" w:rsidP="00520B8C">
      <w:pPr>
        <w:rPr>
          <w:b/>
          <w:i/>
        </w:rPr>
      </w:pPr>
      <w:r w:rsidRPr="00520B8C">
        <w:rPr>
          <w:b/>
        </w:rPr>
        <w:t>Sociological studies:</w:t>
      </w:r>
    </w:p>
    <w:p w14:paraId="1A24D305" w14:textId="04C09B3F" w:rsidR="00520B8C" w:rsidRPr="00520B8C" w:rsidRDefault="00520B8C" w:rsidP="00520B8C">
      <w:r w:rsidRPr="00520B8C">
        <w:t>Descriptive:</w:t>
      </w:r>
    </w:p>
    <w:p w14:paraId="1147A639" w14:textId="1843AE18" w:rsidR="00520B8C" w:rsidRDefault="00520B8C" w:rsidP="00520B8C">
      <w:pPr>
        <w:pStyle w:val="ListParagraph"/>
        <w:numPr>
          <w:ilvl w:val="0"/>
          <w:numId w:val="1"/>
        </w:numPr>
        <w:rPr>
          <w:i/>
        </w:rPr>
      </w:pPr>
      <w:r>
        <w:t>Describes social reality or provides facts about a group, a practice or an event</w:t>
      </w:r>
    </w:p>
    <w:p w14:paraId="3E529303" w14:textId="43907A2D" w:rsidR="00520B8C" w:rsidRDefault="00520B8C" w:rsidP="00520B8C">
      <w:pPr>
        <w:pStyle w:val="ListParagraph"/>
        <w:numPr>
          <w:ilvl w:val="0"/>
          <w:numId w:val="1"/>
        </w:numPr>
        <w:rPr>
          <w:i/>
        </w:rPr>
      </w:pPr>
      <w:r>
        <w:t xml:space="preserve">Ex. Census </w:t>
      </w:r>
    </w:p>
    <w:p w14:paraId="777A7D19" w14:textId="30CCE0A0" w:rsidR="00520B8C" w:rsidRPr="00520B8C" w:rsidRDefault="00520B8C" w:rsidP="00520B8C">
      <w:r w:rsidRPr="00520B8C">
        <w:t>Explanatory:</w:t>
      </w:r>
    </w:p>
    <w:p w14:paraId="006AC737" w14:textId="061AC77A" w:rsidR="00686392" w:rsidRPr="009D3CFB" w:rsidRDefault="00520B8C" w:rsidP="00520B8C">
      <w:pPr>
        <w:pStyle w:val="ListParagraph"/>
        <w:numPr>
          <w:ilvl w:val="0"/>
          <w:numId w:val="1"/>
        </w:numPr>
        <w:rPr>
          <w:i/>
        </w:rPr>
      </w:pPr>
      <w:r>
        <w:t xml:space="preserve">Explain relationships and answer the question “why” </w:t>
      </w:r>
      <w:bookmarkStart w:id="0" w:name="_GoBack"/>
      <w:bookmarkEnd w:id="0"/>
    </w:p>
    <w:p w14:paraId="1B693125" w14:textId="77777777" w:rsidR="00686392" w:rsidRDefault="00686392" w:rsidP="00520B8C">
      <w:pPr>
        <w:rPr>
          <w:i/>
        </w:rPr>
      </w:pPr>
    </w:p>
    <w:p w14:paraId="294B580A" w14:textId="34582760" w:rsidR="00520B8C" w:rsidRPr="00686392" w:rsidRDefault="00520B8C" w:rsidP="00520B8C">
      <w:r w:rsidRPr="00686392">
        <w:t>The theory and research cycle:</w:t>
      </w:r>
    </w:p>
    <w:p w14:paraId="72FB78DA" w14:textId="43480659" w:rsidR="00520B8C" w:rsidRDefault="00686392" w:rsidP="00520B8C">
      <w:pPr>
        <w:rPr>
          <w:i/>
        </w:rPr>
      </w:pPr>
      <w:r>
        <w:rPr>
          <w:i/>
          <w:noProof/>
        </w:rPr>
        <w:drawing>
          <wp:inline distT="0" distB="0" distL="0" distR="0" wp14:anchorId="3D284DB0" wp14:editId="5608BC77">
            <wp:extent cx="3251835" cy="22724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5-09-14 at 10.26.17 AM.png"/>
                    <pic:cNvPicPr/>
                  </pic:nvPicPr>
                  <pic:blipFill>
                    <a:blip r:embed="rId6">
                      <a:extLst>
                        <a:ext uri="{28A0092B-C50C-407E-A947-70E740481C1C}">
                          <a14:useLocalDpi xmlns:a14="http://schemas.microsoft.com/office/drawing/2010/main" val="0"/>
                        </a:ext>
                      </a:extLst>
                    </a:blip>
                    <a:stretch>
                      <a:fillRect/>
                    </a:stretch>
                  </pic:blipFill>
                  <pic:spPr>
                    <a:xfrm>
                      <a:off x="0" y="0"/>
                      <a:ext cx="3265290" cy="2281865"/>
                    </a:xfrm>
                    <a:prstGeom prst="rect">
                      <a:avLst/>
                    </a:prstGeom>
                  </pic:spPr>
                </pic:pic>
              </a:graphicData>
            </a:graphic>
          </wp:inline>
        </w:drawing>
      </w:r>
    </w:p>
    <w:p w14:paraId="715A2A60" w14:textId="2B18A2C2" w:rsidR="00686392" w:rsidRDefault="00686392" w:rsidP="00520B8C">
      <w:pPr>
        <w:rPr>
          <w:i/>
        </w:rPr>
      </w:pPr>
      <w:r>
        <w:t>Deductive sciences:</w:t>
      </w:r>
    </w:p>
    <w:p w14:paraId="2D8F19B5" w14:textId="769BBF6A" w:rsidR="00686392" w:rsidRDefault="00686392" w:rsidP="00520B8C">
      <w:pPr>
        <w:rPr>
          <w:i/>
        </w:rPr>
      </w:pPr>
      <w:r>
        <w:rPr>
          <w:i/>
          <w:noProof/>
        </w:rPr>
        <w:drawing>
          <wp:inline distT="0" distB="0" distL="0" distR="0" wp14:anchorId="500B32C1" wp14:editId="14969EE3">
            <wp:extent cx="3937635" cy="80264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6B28A5F2" w14:textId="39D4C2E4" w:rsidR="00686392" w:rsidRDefault="00686392" w:rsidP="00520B8C">
      <w:pPr>
        <w:rPr>
          <w:i/>
        </w:rPr>
      </w:pPr>
      <w:r>
        <w:t xml:space="preserve">Inductive -&gt; practice to theory </w:t>
      </w:r>
    </w:p>
    <w:p w14:paraId="3C2A3234" w14:textId="2F9A91F9" w:rsidR="00686392" w:rsidRPr="00A042EC" w:rsidRDefault="00686392" w:rsidP="00520B8C">
      <w:pPr>
        <w:rPr>
          <w:b/>
          <w:i/>
        </w:rPr>
      </w:pPr>
      <w:r w:rsidRPr="00A042EC">
        <w:rPr>
          <w:b/>
        </w:rPr>
        <w:t>Quantitative research (data measured numerically)</w:t>
      </w:r>
    </w:p>
    <w:p w14:paraId="3245820A" w14:textId="2777FFFC" w:rsidR="00686392" w:rsidRDefault="00686392" w:rsidP="00686392">
      <w:pPr>
        <w:pStyle w:val="ListParagraph"/>
        <w:numPr>
          <w:ilvl w:val="0"/>
          <w:numId w:val="6"/>
        </w:numPr>
        <w:rPr>
          <w:i/>
        </w:rPr>
      </w:pPr>
      <w:r>
        <w:t>Select and define research problem</w:t>
      </w:r>
    </w:p>
    <w:p w14:paraId="2A58B081" w14:textId="3CAD6A01" w:rsidR="00686392" w:rsidRDefault="00686392" w:rsidP="00686392">
      <w:pPr>
        <w:pStyle w:val="ListParagraph"/>
        <w:numPr>
          <w:ilvl w:val="0"/>
          <w:numId w:val="6"/>
        </w:numPr>
        <w:rPr>
          <w:i/>
        </w:rPr>
      </w:pPr>
      <w:r>
        <w:t>Review previous research</w:t>
      </w:r>
    </w:p>
    <w:p w14:paraId="20A6DE5D" w14:textId="30B03226" w:rsidR="00686392" w:rsidRDefault="00686392" w:rsidP="00686392">
      <w:pPr>
        <w:pStyle w:val="ListParagraph"/>
        <w:numPr>
          <w:ilvl w:val="0"/>
          <w:numId w:val="6"/>
        </w:numPr>
        <w:rPr>
          <w:i/>
        </w:rPr>
      </w:pPr>
      <w:r>
        <w:t xml:space="preserve">Formulate the hypothesis </w:t>
      </w:r>
    </w:p>
    <w:p w14:paraId="44B6B7A6" w14:textId="79F649E3" w:rsidR="00686392" w:rsidRDefault="00686392" w:rsidP="00686392">
      <w:pPr>
        <w:pStyle w:val="ListParagraph"/>
        <w:numPr>
          <w:ilvl w:val="0"/>
          <w:numId w:val="6"/>
        </w:numPr>
        <w:rPr>
          <w:i/>
        </w:rPr>
      </w:pPr>
      <w:r>
        <w:t xml:space="preserve">Develop the research design (experiments, surveys, field research, secondary analysis of data) </w:t>
      </w:r>
    </w:p>
    <w:p w14:paraId="6B92CE03" w14:textId="3B908C27" w:rsidR="00686392" w:rsidRDefault="00686392" w:rsidP="00686392">
      <w:pPr>
        <w:pStyle w:val="ListParagraph"/>
        <w:numPr>
          <w:ilvl w:val="0"/>
          <w:numId w:val="6"/>
        </w:numPr>
        <w:rPr>
          <w:i/>
        </w:rPr>
      </w:pPr>
      <w:r>
        <w:t>Collect and analyze the data</w:t>
      </w:r>
    </w:p>
    <w:p w14:paraId="475FA6D8" w14:textId="45BD5CFA" w:rsidR="00686392" w:rsidRDefault="00686392" w:rsidP="00686392">
      <w:pPr>
        <w:pStyle w:val="ListParagraph"/>
        <w:numPr>
          <w:ilvl w:val="0"/>
          <w:numId w:val="6"/>
        </w:numPr>
        <w:rPr>
          <w:i/>
        </w:rPr>
      </w:pPr>
      <w:r>
        <w:t>Draw conclusions and report the findings</w:t>
      </w:r>
    </w:p>
    <w:p w14:paraId="1A1C07DF" w14:textId="7E9D0EED" w:rsidR="00A042EC" w:rsidRDefault="00A042EC" w:rsidP="00A042EC">
      <w:pPr>
        <w:rPr>
          <w:i/>
        </w:rPr>
      </w:pPr>
      <w:r>
        <w:rPr>
          <w:i/>
          <w:noProof/>
        </w:rPr>
        <w:drawing>
          <wp:inline distT="0" distB="0" distL="0" distR="0" wp14:anchorId="6A529F78" wp14:editId="26DBF84C">
            <wp:extent cx="5858017" cy="1031240"/>
            <wp:effectExtent l="25400" t="0" r="34925" b="1016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FD15226" w14:textId="10C56E7B" w:rsidR="00A042EC" w:rsidRDefault="00A042EC" w:rsidP="00A042EC">
      <w:pPr>
        <w:rPr>
          <w:i/>
        </w:rPr>
      </w:pPr>
      <w:r>
        <w:t xml:space="preserve">Variables </w:t>
      </w:r>
    </w:p>
    <w:p w14:paraId="1FDA3239" w14:textId="15A307BE" w:rsidR="00A042EC" w:rsidRDefault="00A042EC" w:rsidP="00A042EC">
      <w:pPr>
        <w:rPr>
          <w:i/>
        </w:rPr>
      </w:pPr>
      <w:r>
        <w:rPr>
          <w:i/>
          <w:noProof/>
        </w:rPr>
        <w:drawing>
          <wp:inline distT="0" distB="0" distL="0" distR="0" wp14:anchorId="2A6CCBC5" wp14:editId="12A04778">
            <wp:extent cx="4143517" cy="666332"/>
            <wp:effectExtent l="25400" t="76200" r="22225" b="1968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15B8082B" w14:textId="3C006A6B" w:rsidR="00A042EC" w:rsidRPr="00E008DB" w:rsidRDefault="00A042EC" w:rsidP="00A042EC">
      <w:pPr>
        <w:rPr>
          <w:b/>
        </w:rPr>
      </w:pPr>
      <w:r w:rsidRPr="00E008DB">
        <w:rPr>
          <w:b/>
        </w:rPr>
        <w:t>Reliability/ validity/ analysis:</w:t>
      </w:r>
    </w:p>
    <w:p w14:paraId="7A1613BE" w14:textId="3BDC0D6A" w:rsidR="00A042EC" w:rsidRDefault="00A042EC" w:rsidP="00A042EC">
      <w:pPr>
        <w:rPr>
          <w:i/>
        </w:rPr>
      </w:pPr>
      <w:r w:rsidRPr="00E008DB">
        <w:rPr>
          <w:b/>
        </w:rPr>
        <w:t>Reliability</w:t>
      </w:r>
      <w:r>
        <w:t xml:space="preserve">: the extent to which a measurement gives results that are consistent across time and individuals </w:t>
      </w:r>
    </w:p>
    <w:p w14:paraId="76FF513A" w14:textId="33544499" w:rsidR="00A042EC" w:rsidRDefault="00A042EC" w:rsidP="00A042EC">
      <w:pPr>
        <w:rPr>
          <w:i/>
        </w:rPr>
      </w:pPr>
      <w:r w:rsidRPr="00E008DB">
        <w:rPr>
          <w:b/>
        </w:rPr>
        <w:t>Validity</w:t>
      </w:r>
      <w:r>
        <w:t xml:space="preserve">: the degree to which an assessment measures what it is supposed to measure </w:t>
      </w:r>
    </w:p>
    <w:p w14:paraId="42D88024" w14:textId="7B36F984" w:rsidR="00A042EC" w:rsidRDefault="00A042EC" w:rsidP="00A042EC">
      <w:pPr>
        <w:rPr>
          <w:i/>
        </w:rPr>
      </w:pPr>
      <w:r w:rsidRPr="00E008DB">
        <w:rPr>
          <w:b/>
        </w:rPr>
        <w:t>Anal</w:t>
      </w:r>
      <w:r w:rsidR="00E008DB" w:rsidRPr="00E008DB">
        <w:rPr>
          <w:b/>
        </w:rPr>
        <w:t>ysis</w:t>
      </w:r>
      <w:r w:rsidR="00E008DB">
        <w:t xml:space="preserve">: organization of data in a form so that comparisons can be made and conclusions drawn </w:t>
      </w:r>
    </w:p>
    <w:p w14:paraId="56270BCE" w14:textId="07FD392F" w:rsidR="00E025AE" w:rsidRDefault="00E025AE" w:rsidP="00A042EC">
      <w:pPr>
        <w:rPr>
          <w:i/>
        </w:rPr>
      </w:pPr>
      <w:r w:rsidRPr="00E025AE">
        <w:rPr>
          <w:b/>
        </w:rPr>
        <w:t>Ethnography</w:t>
      </w:r>
      <w:r>
        <w:t xml:space="preserve">: the study and systematic recording of human culture </w:t>
      </w:r>
    </w:p>
    <w:p w14:paraId="070F251B" w14:textId="4385121E" w:rsidR="00E008DB" w:rsidRDefault="00E008DB" w:rsidP="00A042EC">
      <w:pPr>
        <w:rPr>
          <w:i/>
        </w:rPr>
      </w:pPr>
      <w:r>
        <w:t>Final report:</w:t>
      </w:r>
    </w:p>
    <w:p w14:paraId="6B0F42DD" w14:textId="326EB952" w:rsidR="00E008DB" w:rsidRDefault="00E008DB" w:rsidP="00E008DB">
      <w:pPr>
        <w:pStyle w:val="ListParagraph"/>
        <w:numPr>
          <w:ilvl w:val="0"/>
          <w:numId w:val="7"/>
        </w:numPr>
        <w:rPr>
          <w:i/>
        </w:rPr>
      </w:pPr>
      <w:r>
        <w:t>Relate data to your hypothesis</w:t>
      </w:r>
    </w:p>
    <w:p w14:paraId="45A3A7F2" w14:textId="095C73F0" w:rsidR="00E008DB" w:rsidRDefault="00E008DB" w:rsidP="00E008DB">
      <w:pPr>
        <w:pStyle w:val="ListParagraph"/>
        <w:numPr>
          <w:ilvl w:val="0"/>
          <w:numId w:val="7"/>
        </w:numPr>
        <w:rPr>
          <w:i/>
        </w:rPr>
      </w:pPr>
      <w:r>
        <w:t>Review each step in the research process (replication)</w:t>
      </w:r>
    </w:p>
    <w:p w14:paraId="5CC8406D" w14:textId="3AD8659A" w:rsidR="00E008DB" w:rsidRDefault="00E008DB" w:rsidP="00E008DB">
      <w:pPr>
        <w:pStyle w:val="ListParagraph"/>
        <w:numPr>
          <w:ilvl w:val="0"/>
          <w:numId w:val="7"/>
        </w:numPr>
        <w:rPr>
          <w:i/>
        </w:rPr>
      </w:pPr>
      <w:r>
        <w:t xml:space="preserve">Report findings </w:t>
      </w:r>
    </w:p>
    <w:p w14:paraId="1ABE8D41" w14:textId="57BF2AE3" w:rsidR="00E008DB" w:rsidRPr="00E008DB" w:rsidRDefault="00E008DB" w:rsidP="00E008DB">
      <w:pPr>
        <w:rPr>
          <w:b/>
          <w:i/>
        </w:rPr>
      </w:pPr>
      <w:r w:rsidRPr="00E008DB">
        <w:rPr>
          <w:b/>
        </w:rPr>
        <w:t>Qualitative research method</w:t>
      </w:r>
    </w:p>
    <w:p w14:paraId="52E935BB" w14:textId="38CD18D4" w:rsidR="00E008DB" w:rsidRDefault="00E008DB" w:rsidP="00E008DB">
      <w:pPr>
        <w:pStyle w:val="ListParagraph"/>
        <w:numPr>
          <w:ilvl w:val="0"/>
          <w:numId w:val="1"/>
        </w:numPr>
        <w:rPr>
          <w:i/>
        </w:rPr>
      </w:pPr>
      <w:r>
        <w:t>A detailed picture of a particular social phenomenon or social problem</w:t>
      </w:r>
    </w:p>
    <w:p w14:paraId="120083CD" w14:textId="4A2074A6" w:rsidR="00E008DB" w:rsidRDefault="00E008DB" w:rsidP="00E008DB">
      <w:pPr>
        <w:pStyle w:val="ListParagraph"/>
        <w:numPr>
          <w:ilvl w:val="0"/>
          <w:numId w:val="1"/>
        </w:numPr>
        <w:rPr>
          <w:i/>
        </w:rPr>
      </w:pPr>
      <w:r>
        <w:t>Research question cannot be answered through numbers and statistics</w:t>
      </w:r>
    </w:p>
    <w:p w14:paraId="2B3923D5" w14:textId="6E5FAF4C" w:rsidR="00E008DB" w:rsidRDefault="00E008DB" w:rsidP="00E008DB">
      <w:pPr>
        <w:pStyle w:val="ListParagraph"/>
        <w:numPr>
          <w:ilvl w:val="0"/>
          <w:numId w:val="1"/>
        </w:numPr>
        <w:rPr>
          <w:i/>
        </w:rPr>
      </w:pPr>
      <w:r>
        <w:t>Smaller number of cases and many variables</w:t>
      </w:r>
    </w:p>
    <w:p w14:paraId="7C5F4825" w14:textId="71AD6A47" w:rsidR="00E008DB" w:rsidRDefault="00E008DB" w:rsidP="00E008DB">
      <w:pPr>
        <w:pStyle w:val="ListParagraph"/>
        <w:numPr>
          <w:ilvl w:val="0"/>
          <w:numId w:val="1"/>
        </w:numPr>
        <w:rPr>
          <w:i/>
        </w:rPr>
      </w:pPr>
      <w:r>
        <w:t>The research problem is formulated broadly</w:t>
      </w:r>
    </w:p>
    <w:p w14:paraId="722E34D3" w14:textId="59D85C15" w:rsidR="00E008DB" w:rsidRDefault="00E008DB" w:rsidP="00E008DB">
      <w:pPr>
        <w:pStyle w:val="ListParagraph"/>
        <w:numPr>
          <w:ilvl w:val="0"/>
          <w:numId w:val="1"/>
        </w:numPr>
        <w:rPr>
          <w:i/>
        </w:rPr>
      </w:pPr>
      <w:r>
        <w:t>Data are gathered in natural settings</w:t>
      </w:r>
    </w:p>
    <w:p w14:paraId="0301098F" w14:textId="7312AC32" w:rsidR="00E008DB" w:rsidRPr="00E008DB" w:rsidRDefault="00E008DB" w:rsidP="00E008DB">
      <w:pPr>
        <w:pStyle w:val="ListParagraph"/>
        <w:numPr>
          <w:ilvl w:val="0"/>
          <w:numId w:val="1"/>
        </w:numPr>
        <w:rPr>
          <w:i/>
        </w:rPr>
      </w:pPr>
      <w:r>
        <w:t xml:space="preserve">Can generate new theories and innovative findings incorporating the perspectives of the research subject </w:t>
      </w:r>
    </w:p>
    <w:p w14:paraId="2BC32A4A" w14:textId="718149EE" w:rsidR="001C69D8" w:rsidRPr="00E025AE" w:rsidRDefault="00E008DB" w:rsidP="001C69D8">
      <w:pPr>
        <w:rPr>
          <w:b/>
          <w:i/>
        </w:rPr>
      </w:pPr>
      <w:r w:rsidRPr="00E025AE">
        <w:rPr>
          <w:b/>
        </w:rPr>
        <w:t>Qualitative research steps</w:t>
      </w:r>
    </w:p>
    <w:p w14:paraId="31955E60" w14:textId="384B0E58" w:rsidR="00E008DB" w:rsidRDefault="00E008DB" w:rsidP="00E008DB">
      <w:pPr>
        <w:pStyle w:val="ListParagraph"/>
        <w:numPr>
          <w:ilvl w:val="0"/>
          <w:numId w:val="8"/>
        </w:numPr>
        <w:rPr>
          <w:i/>
        </w:rPr>
      </w:pPr>
      <w:r>
        <w:t>Engage in problem formulation to clarify the research question, as well as the concerns and interests of the researchers</w:t>
      </w:r>
    </w:p>
    <w:p w14:paraId="6BF1DA28" w14:textId="363B03B6" w:rsidR="00E008DB" w:rsidRDefault="00E008DB" w:rsidP="00E008DB">
      <w:pPr>
        <w:pStyle w:val="ListParagraph"/>
        <w:numPr>
          <w:ilvl w:val="0"/>
          <w:numId w:val="8"/>
        </w:numPr>
        <w:rPr>
          <w:i/>
        </w:rPr>
      </w:pPr>
      <w:r>
        <w:t xml:space="preserve">Collect and analyze data to assess the validity of the starting proposition </w:t>
      </w:r>
    </w:p>
    <w:p w14:paraId="110A2520" w14:textId="4D3F0574" w:rsidR="00E008DB" w:rsidRPr="00E008DB" w:rsidRDefault="00E008DB" w:rsidP="00E008DB">
      <w:pPr>
        <w:pStyle w:val="ListParagraph"/>
        <w:numPr>
          <w:ilvl w:val="0"/>
          <w:numId w:val="8"/>
        </w:numPr>
        <w:rPr>
          <w:i/>
        </w:rPr>
      </w:pPr>
      <w:r>
        <w:t xml:space="preserve">Report the results </w:t>
      </w:r>
    </w:p>
    <w:p w14:paraId="5C619FCC" w14:textId="373E6B11" w:rsidR="001C69D8" w:rsidRPr="00E025AE" w:rsidRDefault="00E025AE" w:rsidP="001C69D8">
      <w:pPr>
        <w:rPr>
          <w:b/>
          <w:i/>
        </w:rPr>
      </w:pPr>
      <w:r w:rsidRPr="00E025AE">
        <w:rPr>
          <w:b/>
        </w:rPr>
        <w:t xml:space="preserve">Field research </w:t>
      </w:r>
    </w:p>
    <w:p w14:paraId="4A5197EE" w14:textId="266A46B3" w:rsidR="00E025AE" w:rsidRPr="00E025AE" w:rsidRDefault="00E025AE" w:rsidP="00E025AE">
      <w:pPr>
        <w:pStyle w:val="ListParagraph"/>
        <w:numPr>
          <w:ilvl w:val="0"/>
          <w:numId w:val="1"/>
        </w:numPr>
        <w:rPr>
          <w:i/>
        </w:rPr>
      </w:pPr>
      <w:r w:rsidRPr="00E025AE">
        <w:t xml:space="preserve">The </w:t>
      </w:r>
      <w:r>
        <w:t>study of socia</w:t>
      </w:r>
      <w:r w:rsidRPr="00E025AE">
        <w:t>l life in its natural setting</w:t>
      </w:r>
    </w:p>
    <w:p w14:paraId="2B61EC50" w14:textId="6FCFE414" w:rsidR="00E025AE" w:rsidRDefault="00E025AE" w:rsidP="00E025AE">
      <w:pPr>
        <w:pStyle w:val="ListParagraph"/>
        <w:numPr>
          <w:ilvl w:val="0"/>
          <w:numId w:val="1"/>
        </w:numPr>
        <w:rPr>
          <w:i/>
        </w:rPr>
      </w:pPr>
      <w:r w:rsidRPr="00E025AE">
        <w:t>Observations; face to face discussions; participation in the events</w:t>
      </w:r>
    </w:p>
    <w:p w14:paraId="2DA8C66B" w14:textId="3F854FA7" w:rsidR="0096469D" w:rsidRDefault="0096469D" w:rsidP="00E025AE">
      <w:pPr>
        <w:pStyle w:val="ListParagraph"/>
        <w:numPr>
          <w:ilvl w:val="0"/>
          <w:numId w:val="1"/>
        </w:numPr>
        <w:rPr>
          <w:i/>
        </w:rPr>
      </w:pPr>
      <w:r>
        <w:t xml:space="preserve">Limitations: qualitative would allow a smaller group of cases which provides depth but not breadth, whereas with quantitative it is easier to create generalizations </w:t>
      </w:r>
    </w:p>
    <w:p w14:paraId="6906A8C4" w14:textId="27F63FA0" w:rsidR="0096469D" w:rsidRDefault="0096469D" w:rsidP="00E025AE">
      <w:pPr>
        <w:pStyle w:val="ListParagraph"/>
        <w:numPr>
          <w:ilvl w:val="0"/>
          <w:numId w:val="1"/>
        </w:numPr>
        <w:rPr>
          <w:i/>
        </w:rPr>
      </w:pPr>
      <w:r>
        <w:t>Qualitative data supports a basis of understanding towards the quantitative results</w:t>
      </w:r>
    </w:p>
    <w:p w14:paraId="504FFEFE" w14:textId="77777777" w:rsidR="0096469D" w:rsidRPr="0096469D" w:rsidRDefault="0096469D" w:rsidP="0096469D">
      <w:pPr>
        <w:rPr>
          <w:i/>
        </w:rPr>
      </w:pPr>
    </w:p>
    <w:p w14:paraId="545C22FD" w14:textId="77777777" w:rsidR="00EE4F59" w:rsidRDefault="00EE4F59" w:rsidP="00EE4F59"/>
    <w:sectPr w:rsidR="00EE4F59" w:rsidSect="00B74A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A9543D"/>
    <w:multiLevelType w:val="hybridMultilevel"/>
    <w:tmpl w:val="94AAE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6F73AA3"/>
    <w:multiLevelType w:val="hybridMultilevel"/>
    <w:tmpl w:val="B8C01ABE"/>
    <w:lvl w:ilvl="0" w:tplc="27261FD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1F05B7"/>
    <w:multiLevelType w:val="hybridMultilevel"/>
    <w:tmpl w:val="31EC7586"/>
    <w:lvl w:ilvl="0" w:tplc="4662A09C">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2242628"/>
    <w:multiLevelType w:val="hybridMultilevel"/>
    <w:tmpl w:val="87BCA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361126F"/>
    <w:multiLevelType w:val="hybridMultilevel"/>
    <w:tmpl w:val="08B09B0A"/>
    <w:lvl w:ilvl="0" w:tplc="340C22A2">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D3E0F6F"/>
    <w:multiLevelType w:val="hybridMultilevel"/>
    <w:tmpl w:val="73DAF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E2C2DEB"/>
    <w:multiLevelType w:val="hybridMultilevel"/>
    <w:tmpl w:val="475AA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5"/>
  </w:num>
  <w:num w:numId="5">
    <w:abstractNumId w:val="6"/>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ED3"/>
    <w:rsid w:val="000A0947"/>
    <w:rsid w:val="000D4787"/>
    <w:rsid w:val="001C69D8"/>
    <w:rsid w:val="0029719E"/>
    <w:rsid w:val="002B2D3F"/>
    <w:rsid w:val="00432B52"/>
    <w:rsid w:val="004505CA"/>
    <w:rsid w:val="004F5D80"/>
    <w:rsid w:val="00520B8C"/>
    <w:rsid w:val="005553B7"/>
    <w:rsid w:val="005B2317"/>
    <w:rsid w:val="006428A7"/>
    <w:rsid w:val="00686392"/>
    <w:rsid w:val="00797A93"/>
    <w:rsid w:val="007B1A66"/>
    <w:rsid w:val="007C469E"/>
    <w:rsid w:val="0096469D"/>
    <w:rsid w:val="009A6ED3"/>
    <w:rsid w:val="009D3CFB"/>
    <w:rsid w:val="00A042EC"/>
    <w:rsid w:val="00B74A4D"/>
    <w:rsid w:val="00C711CC"/>
    <w:rsid w:val="00E008DB"/>
    <w:rsid w:val="00E025AE"/>
    <w:rsid w:val="00ED3980"/>
    <w:rsid w:val="00ED3BAB"/>
    <w:rsid w:val="00EE4F59"/>
    <w:rsid w:val="00F23298"/>
    <w:rsid w:val="00FA42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A2C6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3298"/>
  </w:style>
  <w:style w:type="paragraph" w:styleId="Heading1">
    <w:name w:val="heading 1"/>
    <w:basedOn w:val="Normal"/>
    <w:next w:val="Normal"/>
    <w:link w:val="Heading1Char"/>
    <w:uiPriority w:val="9"/>
    <w:qFormat/>
    <w:rsid w:val="00F23298"/>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semiHidden/>
    <w:unhideWhenUsed/>
    <w:qFormat/>
    <w:rsid w:val="00F23298"/>
    <w:pPr>
      <w:spacing w:before="200" w:after="0" w:line="271" w:lineRule="auto"/>
      <w:outlineLvl w:val="1"/>
    </w:pPr>
    <w:rPr>
      <w:smallCaps/>
      <w:sz w:val="28"/>
      <w:szCs w:val="28"/>
    </w:rPr>
  </w:style>
  <w:style w:type="paragraph" w:styleId="Heading3">
    <w:name w:val="heading 3"/>
    <w:basedOn w:val="Normal"/>
    <w:next w:val="Normal"/>
    <w:link w:val="Heading3Char"/>
    <w:uiPriority w:val="9"/>
    <w:semiHidden/>
    <w:unhideWhenUsed/>
    <w:qFormat/>
    <w:rsid w:val="00F23298"/>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semiHidden/>
    <w:unhideWhenUsed/>
    <w:qFormat/>
    <w:rsid w:val="00F23298"/>
    <w:pPr>
      <w:spacing w:after="0" w:line="271" w:lineRule="auto"/>
      <w:outlineLvl w:val="3"/>
    </w:pPr>
    <w:rPr>
      <w:b/>
      <w:bCs/>
      <w:spacing w:val="5"/>
      <w:sz w:val="24"/>
      <w:szCs w:val="24"/>
    </w:rPr>
  </w:style>
  <w:style w:type="paragraph" w:styleId="Heading5">
    <w:name w:val="heading 5"/>
    <w:basedOn w:val="Normal"/>
    <w:next w:val="Normal"/>
    <w:link w:val="Heading5Char"/>
    <w:uiPriority w:val="9"/>
    <w:semiHidden/>
    <w:unhideWhenUsed/>
    <w:qFormat/>
    <w:rsid w:val="00F23298"/>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F23298"/>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F23298"/>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F23298"/>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F23298"/>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298"/>
    <w:pPr>
      <w:ind w:left="720"/>
      <w:contextualSpacing/>
    </w:pPr>
  </w:style>
  <w:style w:type="paragraph" w:styleId="Title">
    <w:name w:val="Title"/>
    <w:basedOn w:val="Normal"/>
    <w:next w:val="Normal"/>
    <w:link w:val="TitleChar"/>
    <w:uiPriority w:val="10"/>
    <w:qFormat/>
    <w:rsid w:val="00F23298"/>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F23298"/>
    <w:rPr>
      <w:smallCaps/>
      <w:sz w:val="52"/>
      <w:szCs w:val="52"/>
    </w:rPr>
  </w:style>
  <w:style w:type="character" w:customStyle="1" w:styleId="Heading1Char">
    <w:name w:val="Heading 1 Char"/>
    <w:basedOn w:val="DefaultParagraphFont"/>
    <w:link w:val="Heading1"/>
    <w:uiPriority w:val="9"/>
    <w:rsid w:val="00F23298"/>
    <w:rPr>
      <w:smallCaps/>
      <w:spacing w:val="5"/>
      <w:sz w:val="36"/>
      <w:szCs w:val="36"/>
    </w:rPr>
  </w:style>
  <w:style w:type="character" w:customStyle="1" w:styleId="Heading2Char">
    <w:name w:val="Heading 2 Char"/>
    <w:basedOn w:val="DefaultParagraphFont"/>
    <w:link w:val="Heading2"/>
    <w:uiPriority w:val="9"/>
    <w:semiHidden/>
    <w:rsid w:val="00F23298"/>
    <w:rPr>
      <w:smallCaps/>
      <w:sz w:val="28"/>
      <w:szCs w:val="28"/>
    </w:rPr>
  </w:style>
  <w:style w:type="character" w:customStyle="1" w:styleId="Heading3Char">
    <w:name w:val="Heading 3 Char"/>
    <w:basedOn w:val="DefaultParagraphFont"/>
    <w:link w:val="Heading3"/>
    <w:uiPriority w:val="9"/>
    <w:semiHidden/>
    <w:rsid w:val="00F23298"/>
    <w:rPr>
      <w:i/>
      <w:iCs/>
      <w:smallCaps/>
      <w:spacing w:val="5"/>
      <w:sz w:val="26"/>
      <w:szCs w:val="26"/>
    </w:rPr>
  </w:style>
  <w:style w:type="character" w:customStyle="1" w:styleId="Heading4Char">
    <w:name w:val="Heading 4 Char"/>
    <w:basedOn w:val="DefaultParagraphFont"/>
    <w:link w:val="Heading4"/>
    <w:uiPriority w:val="9"/>
    <w:semiHidden/>
    <w:rsid w:val="00F23298"/>
    <w:rPr>
      <w:b/>
      <w:bCs/>
      <w:spacing w:val="5"/>
      <w:sz w:val="24"/>
      <w:szCs w:val="24"/>
    </w:rPr>
  </w:style>
  <w:style w:type="character" w:customStyle="1" w:styleId="Heading5Char">
    <w:name w:val="Heading 5 Char"/>
    <w:basedOn w:val="DefaultParagraphFont"/>
    <w:link w:val="Heading5"/>
    <w:uiPriority w:val="9"/>
    <w:semiHidden/>
    <w:rsid w:val="00F23298"/>
    <w:rPr>
      <w:i/>
      <w:iCs/>
      <w:sz w:val="24"/>
      <w:szCs w:val="24"/>
    </w:rPr>
  </w:style>
  <w:style w:type="character" w:customStyle="1" w:styleId="Heading6Char">
    <w:name w:val="Heading 6 Char"/>
    <w:basedOn w:val="DefaultParagraphFont"/>
    <w:link w:val="Heading6"/>
    <w:uiPriority w:val="9"/>
    <w:semiHidden/>
    <w:rsid w:val="00F23298"/>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F23298"/>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F23298"/>
    <w:rPr>
      <w:b/>
      <w:bCs/>
      <w:color w:val="7F7F7F" w:themeColor="text1" w:themeTint="80"/>
      <w:sz w:val="20"/>
      <w:szCs w:val="20"/>
    </w:rPr>
  </w:style>
  <w:style w:type="character" w:customStyle="1" w:styleId="Heading9Char">
    <w:name w:val="Heading 9 Char"/>
    <w:basedOn w:val="DefaultParagraphFont"/>
    <w:link w:val="Heading9"/>
    <w:uiPriority w:val="9"/>
    <w:semiHidden/>
    <w:rsid w:val="00F23298"/>
    <w:rPr>
      <w:b/>
      <w:bCs/>
      <w:i/>
      <w:iCs/>
      <w:color w:val="7F7F7F" w:themeColor="text1" w:themeTint="80"/>
      <w:sz w:val="18"/>
      <w:szCs w:val="18"/>
    </w:rPr>
  </w:style>
  <w:style w:type="paragraph" w:styleId="Caption">
    <w:name w:val="caption"/>
    <w:basedOn w:val="Normal"/>
    <w:next w:val="Normal"/>
    <w:uiPriority w:val="35"/>
    <w:semiHidden/>
    <w:unhideWhenUsed/>
    <w:rsid w:val="00F23298"/>
    <w:pPr>
      <w:spacing w:line="240" w:lineRule="auto"/>
    </w:pPr>
    <w:rPr>
      <w:rFonts w:eastAsiaTheme="minorEastAsia"/>
      <w:b/>
      <w:bCs/>
      <w:smallCaps/>
      <w:color w:val="505046" w:themeColor="text2"/>
      <w:spacing w:val="6"/>
      <w:szCs w:val="18"/>
      <w:lang w:bidi="hi-IN"/>
    </w:rPr>
  </w:style>
  <w:style w:type="paragraph" w:styleId="Subtitle">
    <w:name w:val="Subtitle"/>
    <w:basedOn w:val="Normal"/>
    <w:next w:val="Normal"/>
    <w:link w:val="SubtitleChar"/>
    <w:uiPriority w:val="11"/>
    <w:qFormat/>
    <w:rsid w:val="00F23298"/>
    <w:rPr>
      <w:i/>
      <w:iCs/>
      <w:smallCaps/>
      <w:spacing w:val="10"/>
      <w:sz w:val="28"/>
      <w:szCs w:val="28"/>
    </w:rPr>
  </w:style>
  <w:style w:type="character" w:customStyle="1" w:styleId="SubtitleChar">
    <w:name w:val="Subtitle Char"/>
    <w:basedOn w:val="DefaultParagraphFont"/>
    <w:link w:val="Subtitle"/>
    <w:uiPriority w:val="11"/>
    <w:rsid w:val="00F23298"/>
    <w:rPr>
      <w:i/>
      <w:iCs/>
      <w:smallCaps/>
      <w:spacing w:val="10"/>
      <w:sz w:val="28"/>
      <w:szCs w:val="28"/>
    </w:rPr>
  </w:style>
  <w:style w:type="character" w:styleId="Strong">
    <w:name w:val="Strong"/>
    <w:uiPriority w:val="22"/>
    <w:qFormat/>
    <w:rsid w:val="00F23298"/>
    <w:rPr>
      <w:b/>
      <w:bCs/>
    </w:rPr>
  </w:style>
  <w:style w:type="character" w:styleId="Emphasis">
    <w:name w:val="Emphasis"/>
    <w:uiPriority w:val="20"/>
    <w:qFormat/>
    <w:rsid w:val="00F23298"/>
    <w:rPr>
      <w:b/>
      <w:bCs/>
      <w:i/>
      <w:iCs/>
      <w:spacing w:val="10"/>
    </w:rPr>
  </w:style>
  <w:style w:type="paragraph" w:styleId="NoSpacing">
    <w:name w:val="No Spacing"/>
    <w:basedOn w:val="Normal"/>
    <w:link w:val="NoSpacingChar"/>
    <w:uiPriority w:val="1"/>
    <w:qFormat/>
    <w:rsid w:val="00F23298"/>
    <w:pPr>
      <w:spacing w:after="0" w:line="240" w:lineRule="auto"/>
    </w:pPr>
  </w:style>
  <w:style w:type="paragraph" w:styleId="Quote">
    <w:name w:val="Quote"/>
    <w:basedOn w:val="Normal"/>
    <w:next w:val="Normal"/>
    <w:link w:val="QuoteChar"/>
    <w:uiPriority w:val="29"/>
    <w:qFormat/>
    <w:rsid w:val="00F23298"/>
    <w:rPr>
      <w:i/>
      <w:iCs/>
    </w:rPr>
  </w:style>
  <w:style w:type="character" w:customStyle="1" w:styleId="QuoteChar">
    <w:name w:val="Quote Char"/>
    <w:basedOn w:val="DefaultParagraphFont"/>
    <w:link w:val="Quote"/>
    <w:uiPriority w:val="29"/>
    <w:rsid w:val="00F23298"/>
    <w:rPr>
      <w:i/>
      <w:iCs/>
    </w:rPr>
  </w:style>
  <w:style w:type="paragraph" w:styleId="IntenseQuote">
    <w:name w:val="Intense Quote"/>
    <w:basedOn w:val="Normal"/>
    <w:next w:val="Normal"/>
    <w:link w:val="IntenseQuoteChar"/>
    <w:uiPriority w:val="30"/>
    <w:qFormat/>
    <w:rsid w:val="00F23298"/>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F23298"/>
    <w:rPr>
      <w:i/>
      <w:iCs/>
    </w:rPr>
  </w:style>
  <w:style w:type="character" w:styleId="SubtleEmphasis">
    <w:name w:val="Subtle Emphasis"/>
    <w:uiPriority w:val="19"/>
    <w:qFormat/>
    <w:rsid w:val="00F23298"/>
    <w:rPr>
      <w:i/>
      <w:iCs/>
    </w:rPr>
  </w:style>
  <w:style w:type="character" w:styleId="IntenseEmphasis">
    <w:name w:val="Intense Emphasis"/>
    <w:uiPriority w:val="21"/>
    <w:qFormat/>
    <w:rsid w:val="00F23298"/>
    <w:rPr>
      <w:b/>
      <w:bCs/>
      <w:i/>
      <w:iCs/>
    </w:rPr>
  </w:style>
  <w:style w:type="character" w:styleId="SubtleReference">
    <w:name w:val="Subtle Reference"/>
    <w:basedOn w:val="DefaultParagraphFont"/>
    <w:uiPriority w:val="31"/>
    <w:qFormat/>
    <w:rsid w:val="00F23298"/>
    <w:rPr>
      <w:smallCaps/>
    </w:rPr>
  </w:style>
  <w:style w:type="character" w:styleId="IntenseReference">
    <w:name w:val="Intense Reference"/>
    <w:uiPriority w:val="32"/>
    <w:qFormat/>
    <w:rsid w:val="00F23298"/>
    <w:rPr>
      <w:b/>
      <w:bCs/>
      <w:smallCaps/>
    </w:rPr>
  </w:style>
  <w:style w:type="character" w:styleId="BookTitle">
    <w:name w:val="Book Title"/>
    <w:basedOn w:val="DefaultParagraphFont"/>
    <w:uiPriority w:val="33"/>
    <w:qFormat/>
    <w:rsid w:val="00F23298"/>
    <w:rPr>
      <w:i/>
      <w:iCs/>
      <w:smallCaps/>
      <w:spacing w:val="5"/>
    </w:rPr>
  </w:style>
  <w:style w:type="paragraph" w:styleId="TOCHeading">
    <w:name w:val="TOC Heading"/>
    <w:basedOn w:val="Heading1"/>
    <w:next w:val="Normal"/>
    <w:uiPriority w:val="39"/>
    <w:semiHidden/>
    <w:unhideWhenUsed/>
    <w:qFormat/>
    <w:rsid w:val="00F23298"/>
    <w:pPr>
      <w:outlineLvl w:val="9"/>
    </w:pPr>
    <w:rPr>
      <w:lang w:bidi="en-US"/>
    </w:rPr>
  </w:style>
  <w:style w:type="character" w:customStyle="1" w:styleId="NoSpacingChar">
    <w:name w:val="No Spacing Char"/>
    <w:basedOn w:val="DefaultParagraphFont"/>
    <w:link w:val="NoSpacing"/>
    <w:uiPriority w:val="1"/>
    <w:rsid w:val="00F23298"/>
  </w:style>
  <w:style w:type="paragraph" w:customStyle="1" w:styleId="PersonalName">
    <w:name w:val="Personal Name"/>
    <w:basedOn w:val="Title"/>
    <w:rsid w:val="00F23298"/>
    <w:rPr>
      <w:b/>
      <w:caps/>
      <w:color w:val="000000"/>
      <w:sz w:val="28"/>
      <w:szCs w:val="28"/>
    </w:rPr>
  </w:style>
  <w:style w:type="character" w:styleId="Hyperlink">
    <w:name w:val="Hyperlink"/>
    <w:basedOn w:val="DefaultParagraphFont"/>
    <w:uiPriority w:val="99"/>
    <w:unhideWhenUsed/>
    <w:rsid w:val="001C69D8"/>
    <w:rPr>
      <w:color w:val="CC990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diagramQuickStyle" Target="diagrams/quickStyle1.xml"/><Relationship Id="rId20" Type="http://schemas.openxmlformats.org/officeDocument/2006/relationships/diagramColors" Target="diagrams/colors3.xml"/><Relationship Id="rId21" Type="http://schemas.microsoft.com/office/2007/relationships/diagramDrawing" Target="diagrams/drawing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diagramColors" Target="diagrams/colors1.xml"/><Relationship Id="rId11" Type="http://schemas.microsoft.com/office/2007/relationships/diagramDrawing" Target="diagrams/drawing1.xml"/><Relationship Id="rId12" Type="http://schemas.openxmlformats.org/officeDocument/2006/relationships/diagramData" Target="diagrams/data2.xml"/><Relationship Id="rId13" Type="http://schemas.openxmlformats.org/officeDocument/2006/relationships/diagramLayout" Target="diagrams/layout2.xml"/><Relationship Id="rId14" Type="http://schemas.openxmlformats.org/officeDocument/2006/relationships/diagramQuickStyle" Target="diagrams/quickStyle2.xml"/><Relationship Id="rId15" Type="http://schemas.openxmlformats.org/officeDocument/2006/relationships/diagramColors" Target="diagrams/colors2.xml"/><Relationship Id="rId16" Type="http://schemas.microsoft.com/office/2007/relationships/diagramDrawing" Target="diagrams/drawing2.xml"/><Relationship Id="rId17" Type="http://schemas.openxmlformats.org/officeDocument/2006/relationships/diagramData" Target="diagrams/data3.xml"/><Relationship Id="rId18" Type="http://schemas.openxmlformats.org/officeDocument/2006/relationships/diagramLayout" Target="diagrams/layout3.xml"/><Relationship Id="rId19" Type="http://schemas.openxmlformats.org/officeDocument/2006/relationships/diagramQuickStyle" Target="diagrams/quickStyle3.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rezmentor12@uottawa.ca" TargetMode="External"/><Relationship Id="rId6" Type="http://schemas.openxmlformats.org/officeDocument/2006/relationships/image" Target="media/image1.png"/><Relationship Id="rId7" Type="http://schemas.openxmlformats.org/officeDocument/2006/relationships/diagramData" Target="diagrams/data1.xml"/><Relationship Id="rId8"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61D83C-AE05-F34E-9129-AE8DDDB38345}" type="doc">
      <dgm:prSet loTypeId="urn:microsoft.com/office/officeart/2005/8/layout/process1" loCatId="" qsTypeId="urn:microsoft.com/office/officeart/2005/8/quickstyle/simple4" qsCatId="simple" csTypeId="urn:microsoft.com/office/officeart/2005/8/colors/accent1_2" csCatId="accent1" phldr="1"/>
      <dgm:spPr/>
    </dgm:pt>
    <dgm:pt modelId="{958E0065-0857-B04B-AE19-16DA711C9FFC}">
      <dgm:prSet phldrT="[Text]"/>
      <dgm:spPr/>
      <dgm:t>
        <a:bodyPr/>
        <a:lstStyle/>
        <a:p>
          <a:r>
            <a:rPr lang="en-US"/>
            <a:t>Hypothesis</a:t>
          </a:r>
          <a:r>
            <a:rPr lang="en-US" baseline="0"/>
            <a:t> </a:t>
          </a:r>
          <a:endParaRPr lang="en-US"/>
        </a:p>
      </dgm:t>
    </dgm:pt>
    <dgm:pt modelId="{6E84A549-6265-B84A-A034-1ED7F2ED7B33}" type="parTrans" cxnId="{72E8B82F-5BDD-3940-A8DD-D9EDF5F38BE7}">
      <dgm:prSet/>
      <dgm:spPr/>
      <dgm:t>
        <a:bodyPr/>
        <a:lstStyle/>
        <a:p>
          <a:endParaRPr lang="en-US"/>
        </a:p>
      </dgm:t>
    </dgm:pt>
    <dgm:pt modelId="{3974F2FF-6FA0-B845-9973-D2EF1BF8FEE9}" type="sibTrans" cxnId="{72E8B82F-5BDD-3940-A8DD-D9EDF5F38BE7}">
      <dgm:prSet/>
      <dgm:spPr/>
      <dgm:t>
        <a:bodyPr/>
        <a:lstStyle/>
        <a:p>
          <a:endParaRPr lang="en-US"/>
        </a:p>
      </dgm:t>
    </dgm:pt>
    <dgm:pt modelId="{BE17C6CF-A6AA-5F49-B237-6186EB7FBB75}">
      <dgm:prSet phldrT="[Text]"/>
      <dgm:spPr/>
      <dgm:t>
        <a:bodyPr/>
        <a:lstStyle/>
        <a:p>
          <a:r>
            <a:rPr lang="en-US"/>
            <a:t>Observations</a:t>
          </a:r>
        </a:p>
      </dgm:t>
    </dgm:pt>
    <dgm:pt modelId="{AA4E716B-ABF6-1F49-A855-5FDE2CC2ED63}" type="parTrans" cxnId="{5470C7A4-FF91-EE43-97F7-EC0B3435D4E5}">
      <dgm:prSet/>
      <dgm:spPr/>
      <dgm:t>
        <a:bodyPr/>
        <a:lstStyle/>
        <a:p>
          <a:endParaRPr lang="en-US"/>
        </a:p>
      </dgm:t>
    </dgm:pt>
    <dgm:pt modelId="{33D52148-7385-5647-9EB1-2577A181FE07}" type="sibTrans" cxnId="{5470C7A4-FF91-EE43-97F7-EC0B3435D4E5}">
      <dgm:prSet/>
      <dgm:spPr/>
      <dgm:t>
        <a:bodyPr/>
        <a:lstStyle/>
        <a:p>
          <a:endParaRPr lang="en-US"/>
        </a:p>
      </dgm:t>
    </dgm:pt>
    <dgm:pt modelId="{AD807062-154B-2A4C-9EC6-E9309652E8D2}">
      <dgm:prSet phldrT="[Text]"/>
      <dgm:spPr/>
      <dgm:t>
        <a:bodyPr/>
        <a:lstStyle/>
        <a:p>
          <a:r>
            <a:rPr lang="en-US"/>
            <a:t>Generalizations</a:t>
          </a:r>
        </a:p>
      </dgm:t>
    </dgm:pt>
    <dgm:pt modelId="{8E29C2AB-C351-574A-A01E-BCB28AB76086}" type="parTrans" cxnId="{55F06B2D-F68F-E846-B194-ED4809A41FA5}">
      <dgm:prSet/>
      <dgm:spPr/>
      <dgm:t>
        <a:bodyPr/>
        <a:lstStyle/>
        <a:p>
          <a:endParaRPr lang="en-US"/>
        </a:p>
      </dgm:t>
    </dgm:pt>
    <dgm:pt modelId="{B3C6E18F-9F5D-AD44-B748-9ECBE09ACCD1}" type="sibTrans" cxnId="{55F06B2D-F68F-E846-B194-ED4809A41FA5}">
      <dgm:prSet/>
      <dgm:spPr/>
      <dgm:t>
        <a:bodyPr/>
        <a:lstStyle/>
        <a:p>
          <a:endParaRPr lang="en-US"/>
        </a:p>
      </dgm:t>
    </dgm:pt>
    <dgm:pt modelId="{6CC12CC4-12C3-4546-A987-903812B0CD41}">
      <dgm:prSet/>
      <dgm:spPr/>
      <dgm:t>
        <a:bodyPr/>
        <a:lstStyle/>
        <a:p>
          <a:r>
            <a:rPr lang="en-US"/>
            <a:t>Theories</a:t>
          </a:r>
        </a:p>
      </dgm:t>
    </dgm:pt>
    <dgm:pt modelId="{29C69799-37C9-CD4A-981D-CAC4DC35D360}" type="parTrans" cxnId="{847663D3-62C3-3A41-9C5E-D2C24A18BF48}">
      <dgm:prSet/>
      <dgm:spPr/>
      <dgm:t>
        <a:bodyPr/>
        <a:lstStyle/>
        <a:p>
          <a:endParaRPr lang="en-US"/>
        </a:p>
      </dgm:t>
    </dgm:pt>
    <dgm:pt modelId="{EBE04AAA-FA61-E147-859B-F865318F6B6F}" type="sibTrans" cxnId="{847663D3-62C3-3A41-9C5E-D2C24A18BF48}">
      <dgm:prSet/>
      <dgm:spPr/>
      <dgm:t>
        <a:bodyPr/>
        <a:lstStyle/>
        <a:p>
          <a:endParaRPr lang="en-US"/>
        </a:p>
      </dgm:t>
    </dgm:pt>
    <dgm:pt modelId="{C9DA1596-3C70-E341-A731-939AAD4C018D}" type="pres">
      <dgm:prSet presAssocID="{5D61D83C-AE05-F34E-9129-AE8DDDB38345}" presName="Name0" presStyleCnt="0">
        <dgm:presLayoutVars>
          <dgm:dir/>
          <dgm:resizeHandles val="exact"/>
        </dgm:presLayoutVars>
      </dgm:prSet>
      <dgm:spPr/>
    </dgm:pt>
    <dgm:pt modelId="{886D2E36-70E6-874F-843A-37B826B871E8}" type="pres">
      <dgm:prSet presAssocID="{958E0065-0857-B04B-AE19-16DA711C9FFC}" presName="node" presStyleLbl="node1" presStyleIdx="0" presStyleCnt="4">
        <dgm:presLayoutVars>
          <dgm:bulletEnabled val="1"/>
        </dgm:presLayoutVars>
      </dgm:prSet>
      <dgm:spPr/>
      <dgm:t>
        <a:bodyPr/>
        <a:lstStyle/>
        <a:p>
          <a:endParaRPr lang="en-US"/>
        </a:p>
      </dgm:t>
    </dgm:pt>
    <dgm:pt modelId="{E1F14004-D952-EA4A-B1B0-E903E9A3C115}" type="pres">
      <dgm:prSet presAssocID="{3974F2FF-6FA0-B845-9973-D2EF1BF8FEE9}" presName="sibTrans" presStyleLbl="sibTrans2D1" presStyleIdx="0" presStyleCnt="3"/>
      <dgm:spPr/>
      <dgm:t>
        <a:bodyPr/>
        <a:lstStyle/>
        <a:p>
          <a:endParaRPr lang="en-US"/>
        </a:p>
      </dgm:t>
    </dgm:pt>
    <dgm:pt modelId="{E3F72143-8229-8D4E-A7FA-6AE6A84E03F5}" type="pres">
      <dgm:prSet presAssocID="{3974F2FF-6FA0-B845-9973-D2EF1BF8FEE9}" presName="connectorText" presStyleLbl="sibTrans2D1" presStyleIdx="0" presStyleCnt="3"/>
      <dgm:spPr/>
      <dgm:t>
        <a:bodyPr/>
        <a:lstStyle/>
        <a:p>
          <a:endParaRPr lang="en-US"/>
        </a:p>
      </dgm:t>
    </dgm:pt>
    <dgm:pt modelId="{52EE4295-CAA7-6948-8845-C1E88FB84F97}" type="pres">
      <dgm:prSet presAssocID="{BE17C6CF-A6AA-5F49-B237-6186EB7FBB75}" presName="node" presStyleLbl="node1" presStyleIdx="1" presStyleCnt="4">
        <dgm:presLayoutVars>
          <dgm:bulletEnabled val="1"/>
        </dgm:presLayoutVars>
      </dgm:prSet>
      <dgm:spPr/>
      <dgm:t>
        <a:bodyPr/>
        <a:lstStyle/>
        <a:p>
          <a:endParaRPr lang="en-US"/>
        </a:p>
      </dgm:t>
    </dgm:pt>
    <dgm:pt modelId="{DD177897-5DB8-6049-ACA2-197B1A15459B}" type="pres">
      <dgm:prSet presAssocID="{33D52148-7385-5647-9EB1-2577A181FE07}" presName="sibTrans" presStyleLbl="sibTrans2D1" presStyleIdx="1" presStyleCnt="3"/>
      <dgm:spPr/>
      <dgm:t>
        <a:bodyPr/>
        <a:lstStyle/>
        <a:p>
          <a:endParaRPr lang="en-US"/>
        </a:p>
      </dgm:t>
    </dgm:pt>
    <dgm:pt modelId="{B163BF46-BC30-7A41-AF00-532485139A84}" type="pres">
      <dgm:prSet presAssocID="{33D52148-7385-5647-9EB1-2577A181FE07}" presName="connectorText" presStyleLbl="sibTrans2D1" presStyleIdx="1" presStyleCnt="3"/>
      <dgm:spPr/>
      <dgm:t>
        <a:bodyPr/>
        <a:lstStyle/>
        <a:p>
          <a:endParaRPr lang="en-US"/>
        </a:p>
      </dgm:t>
    </dgm:pt>
    <dgm:pt modelId="{431E3A60-C728-1846-9678-DA0BFF5F8D31}" type="pres">
      <dgm:prSet presAssocID="{AD807062-154B-2A4C-9EC6-E9309652E8D2}" presName="node" presStyleLbl="node1" presStyleIdx="2" presStyleCnt="4">
        <dgm:presLayoutVars>
          <dgm:bulletEnabled val="1"/>
        </dgm:presLayoutVars>
      </dgm:prSet>
      <dgm:spPr/>
      <dgm:t>
        <a:bodyPr/>
        <a:lstStyle/>
        <a:p>
          <a:endParaRPr lang="en-US"/>
        </a:p>
      </dgm:t>
    </dgm:pt>
    <dgm:pt modelId="{1478294A-8B7E-F94F-ADEE-99C3675A03E0}" type="pres">
      <dgm:prSet presAssocID="{B3C6E18F-9F5D-AD44-B748-9ECBE09ACCD1}" presName="sibTrans" presStyleLbl="sibTrans2D1" presStyleIdx="2" presStyleCnt="3"/>
      <dgm:spPr/>
      <dgm:t>
        <a:bodyPr/>
        <a:lstStyle/>
        <a:p>
          <a:endParaRPr lang="en-US"/>
        </a:p>
      </dgm:t>
    </dgm:pt>
    <dgm:pt modelId="{E38E4D9F-B15C-8F4C-A8C7-2BB6BA6461C5}" type="pres">
      <dgm:prSet presAssocID="{B3C6E18F-9F5D-AD44-B748-9ECBE09ACCD1}" presName="connectorText" presStyleLbl="sibTrans2D1" presStyleIdx="2" presStyleCnt="3"/>
      <dgm:spPr/>
      <dgm:t>
        <a:bodyPr/>
        <a:lstStyle/>
        <a:p>
          <a:endParaRPr lang="en-US"/>
        </a:p>
      </dgm:t>
    </dgm:pt>
    <dgm:pt modelId="{1A4CECAD-C922-B346-9C8E-4A1B84366D03}" type="pres">
      <dgm:prSet presAssocID="{6CC12CC4-12C3-4546-A987-903812B0CD41}" presName="node" presStyleLbl="node1" presStyleIdx="3" presStyleCnt="4">
        <dgm:presLayoutVars>
          <dgm:bulletEnabled val="1"/>
        </dgm:presLayoutVars>
      </dgm:prSet>
      <dgm:spPr/>
      <dgm:t>
        <a:bodyPr/>
        <a:lstStyle/>
        <a:p>
          <a:endParaRPr lang="en-US"/>
        </a:p>
      </dgm:t>
    </dgm:pt>
  </dgm:ptLst>
  <dgm:cxnLst>
    <dgm:cxn modelId="{1B02564F-6379-6D40-979A-84FFA5931C41}" type="presOf" srcId="{B3C6E18F-9F5D-AD44-B748-9ECBE09ACCD1}" destId="{E38E4D9F-B15C-8F4C-A8C7-2BB6BA6461C5}" srcOrd="1" destOrd="0" presId="urn:microsoft.com/office/officeart/2005/8/layout/process1"/>
    <dgm:cxn modelId="{8F49F6E8-A4E0-E642-8623-D5DD514EEDC1}" type="presOf" srcId="{BE17C6CF-A6AA-5F49-B237-6186EB7FBB75}" destId="{52EE4295-CAA7-6948-8845-C1E88FB84F97}" srcOrd="0" destOrd="0" presId="urn:microsoft.com/office/officeart/2005/8/layout/process1"/>
    <dgm:cxn modelId="{8EF121CA-1FB8-F844-8CFE-15A870657A28}" type="presOf" srcId="{33D52148-7385-5647-9EB1-2577A181FE07}" destId="{DD177897-5DB8-6049-ACA2-197B1A15459B}" srcOrd="0" destOrd="0" presId="urn:microsoft.com/office/officeart/2005/8/layout/process1"/>
    <dgm:cxn modelId="{D2C8F4AC-D6D2-3247-A30C-156C3321BB3F}" type="presOf" srcId="{33D52148-7385-5647-9EB1-2577A181FE07}" destId="{B163BF46-BC30-7A41-AF00-532485139A84}" srcOrd="1" destOrd="0" presId="urn:microsoft.com/office/officeart/2005/8/layout/process1"/>
    <dgm:cxn modelId="{5470C7A4-FF91-EE43-97F7-EC0B3435D4E5}" srcId="{5D61D83C-AE05-F34E-9129-AE8DDDB38345}" destId="{BE17C6CF-A6AA-5F49-B237-6186EB7FBB75}" srcOrd="1" destOrd="0" parTransId="{AA4E716B-ABF6-1F49-A855-5FDE2CC2ED63}" sibTransId="{33D52148-7385-5647-9EB1-2577A181FE07}"/>
    <dgm:cxn modelId="{826A6845-2871-104A-90A7-7A84615912AA}" type="presOf" srcId="{3974F2FF-6FA0-B845-9973-D2EF1BF8FEE9}" destId="{E1F14004-D952-EA4A-B1B0-E903E9A3C115}" srcOrd="0" destOrd="0" presId="urn:microsoft.com/office/officeart/2005/8/layout/process1"/>
    <dgm:cxn modelId="{55F06B2D-F68F-E846-B194-ED4809A41FA5}" srcId="{5D61D83C-AE05-F34E-9129-AE8DDDB38345}" destId="{AD807062-154B-2A4C-9EC6-E9309652E8D2}" srcOrd="2" destOrd="0" parTransId="{8E29C2AB-C351-574A-A01E-BCB28AB76086}" sibTransId="{B3C6E18F-9F5D-AD44-B748-9ECBE09ACCD1}"/>
    <dgm:cxn modelId="{90CF15DD-86D3-8C4D-B8CD-A7657D91F23E}" type="presOf" srcId="{3974F2FF-6FA0-B845-9973-D2EF1BF8FEE9}" destId="{E3F72143-8229-8D4E-A7FA-6AE6A84E03F5}" srcOrd="1" destOrd="0" presId="urn:microsoft.com/office/officeart/2005/8/layout/process1"/>
    <dgm:cxn modelId="{F0539BFB-BD0A-F14E-B699-50326D4907E5}" type="presOf" srcId="{6CC12CC4-12C3-4546-A987-903812B0CD41}" destId="{1A4CECAD-C922-B346-9C8E-4A1B84366D03}" srcOrd="0" destOrd="0" presId="urn:microsoft.com/office/officeart/2005/8/layout/process1"/>
    <dgm:cxn modelId="{847663D3-62C3-3A41-9C5E-D2C24A18BF48}" srcId="{5D61D83C-AE05-F34E-9129-AE8DDDB38345}" destId="{6CC12CC4-12C3-4546-A987-903812B0CD41}" srcOrd="3" destOrd="0" parTransId="{29C69799-37C9-CD4A-981D-CAC4DC35D360}" sibTransId="{EBE04AAA-FA61-E147-859B-F865318F6B6F}"/>
    <dgm:cxn modelId="{937287CD-CB8D-2E4D-975B-213F1DF00AB2}" type="presOf" srcId="{B3C6E18F-9F5D-AD44-B748-9ECBE09ACCD1}" destId="{1478294A-8B7E-F94F-ADEE-99C3675A03E0}" srcOrd="0" destOrd="0" presId="urn:microsoft.com/office/officeart/2005/8/layout/process1"/>
    <dgm:cxn modelId="{9294D32C-A143-074B-9240-AEACB069F271}" type="presOf" srcId="{5D61D83C-AE05-F34E-9129-AE8DDDB38345}" destId="{C9DA1596-3C70-E341-A731-939AAD4C018D}" srcOrd="0" destOrd="0" presId="urn:microsoft.com/office/officeart/2005/8/layout/process1"/>
    <dgm:cxn modelId="{527491DB-8B5D-4D4E-BBBA-F8B32B5801D9}" type="presOf" srcId="{AD807062-154B-2A4C-9EC6-E9309652E8D2}" destId="{431E3A60-C728-1846-9678-DA0BFF5F8D31}" srcOrd="0" destOrd="0" presId="urn:microsoft.com/office/officeart/2005/8/layout/process1"/>
    <dgm:cxn modelId="{A189D9E0-F4D2-6F44-9C13-BA9C20B50D99}" type="presOf" srcId="{958E0065-0857-B04B-AE19-16DA711C9FFC}" destId="{886D2E36-70E6-874F-843A-37B826B871E8}" srcOrd="0" destOrd="0" presId="urn:microsoft.com/office/officeart/2005/8/layout/process1"/>
    <dgm:cxn modelId="{72E8B82F-5BDD-3940-A8DD-D9EDF5F38BE7}" srcId="{5D61D83C-AE05-F34E-9129-AE8DDDB38345}" destId="{958E0065-0857-B04B-AE19-16DA711C9FFC}" srcOrd="0" destOrd="0" parTransId="{6E84A549-6265-B84A-A034-1ED7F2ED7B33}" sibTransId="{3974F2FF-6FA0-B845-9973-D2EF1BF8FEE9}"/>
    <dgm:cxn modelId="{744B08A0-3D50-7E4E-B389-A87BDE40AD6D}" type="presParOf" srcId="{C9DA1596-3C70-E341-A731-939AAD4C018D}" destId="{886D2E36-70E6-874F-843A-37B826B871E8}" srcOrd="0" destOrd="0" presId="urn:microsoft.com/office/officeart/2005/8/layout/process1"/>
    <dgm:cxn modelId="{52A8F268-646F-6848-AA43-4B5E09BB2978}" type="presParOf" srcId="{C9DA1596-3C70-E341-A731-939AAD4C018D}" destId="{E1F14004-D952-EA4A-B1B0-E903E9A3C115}" srcOrd="1" destOrd="0" presId="urn:microsoft.com/office/officeart/2005/8/layout/process1"/>
    <dgm:cxn modelId="{B6311898-1E17-124A-B180-BA3EA892DBC1}" type="presParOf" srcId="{E1F14004-D952-EA4A-B1B0-E903E9A3C115}" destId="{E3F72143-8229-8D4E-A7FA-6AE6A84E03F5}" srcOrd="0" destOrd="0" presId="urn:microsoft.com/office/officeart/2005/8/layout/process1"/>
    <dgm:cxn modelId="{AB01FB5E-7D04-CB45-9EB0-8EE8A72BBC21}" type="presParOf" srcId="{C9DA1596-3C70-E341-A731-939AAD4C018D}" destId="{52EE4295-CAA7-6948-8845-C1E88FB84F97}" srcOrd="2" destOrd="0" presId="urn:microsoft.com/office/officeart/2005/8/layout/process1"/>
    <dgm:cxn modelId="{BE7A19AF-6F35-CF45-B1AD-E0384108C4FD}" type="presParOf" srcId="{C9DA1596-3C70-E341-A731-939AAD4C018D}" destId="{DD177897-5DB8-6049-ACA2-197B1A15459B}" srcOrd="3" destOrd="0" presId="urn:microsoft.com/office/officeart/2005/8/layout/process1"/>
    <dgm:cxn modelId="{60849A82-78CF-ED4A-9448-687C1355027C}" type="presParOf" srcId="{DD177897-5DB8-6049-ACA2-197B1A15459B}" destId="{B163BF46-BC30-7A41-AF00-532485139A84}" srcOrd="0" destOrd="0" presId="urn:microsoft.com/office/officeart/2005/8/layout/process1"/>
    <dgm:cxn modelId="{B5826023-0762-CD4C-A649-C05756DADA7E}" type="presParOf" srcId="{C9DA1596-3C70-E341-A731-939AAD4C018D}" destId="{431E3A60-C728-1846-9678-DA0BFF5F8D31}" srcOrd="4" destOrd="0" presId="urn:microsoft.com/office/officeart/2005/8/layout/process1"/>
    <dgm:cxn modelId="{FEEB58E4-BCDD-AA42-84ED-7C6937A1D7EC}" type="presParOf" srcId="{C9DA1596-3C70-E341-A731-939AAD4C018D}" destId="{1478294A-8B7E-F94F-ADEE-99C3675A03E0}" srcOrd="5" destOrd="0" presId="urn:microsoft.com/office/officeart/2005/8/layout/process1"/>
    <dgm:cxn modelId="{BC42C103-3E8E-CE4E-A22B-CAD5FB4528B1}" type="presParOf" srcId="{1478294A-8B7E-F94F-ADEE-99C3675A03E0}" destId="{E38E4D9F-B15C-8F4C-A8C7-2BB6BA6461C5}" srcOrd="0" destOrd="0" presId="urn:microsoft.com/office/officeart/2005/8/layout/process1"/>
    <dgm:cxn modelId="{B5BD1CEE-C3C1-A543-8178-BF401BB5940D}" type="presParOf" srcId="{C9DA1596-3C70-E341-A731-939AAD4C018D}" destId="{1A4CECAD-C922-B346-9C8E-4A1B84366D03}" srcOrd="6" destOrd="0" presId="urn:microsoft.com/office/officeart/2005/8/layout/process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2EF4205-7497-934C-8CB2-4051C969E70A}" type="doc">
      <dgm:prSet loTypeId="urn:microsoft.com/office/officeart/2005/8/layout/process3" loCatId="" qsTypeId="urn:microsoft.com/office/officeart/2005/8/quickstyle/simple4" qsCatId="simple" csTypeId="urn:microsoft.com/office/officeart/2005/8/colors/accent1_2" csCatId="accent1" phldr="1"/>
      <dgm:spPr/>
      <dgm:t>
        <a:bodyPr/>
        <a:lstStyle/>
        <a:p>
          <a:endParaRPr lang="en-US"/>
        </a:p>
      </dgm:t>
    </dgm:pt>
    <dgm:pt modelId="{C51388D8-26CE-2843-964C-291AE8CC454C}">
      <dgm:prSet phldrT="[Text]"/>
      <dgm:spPr/>
      <dgm:t>
        <a:bodyPr/>
        <a:lstStyle/>
        <a:p>
          <a:r>
            <a:rPr lang="en-US"/>
            <a:t>HYPOTHESIS</a:t>
          </a:r>
          <a:r>
            <a:rPr lang="en-US" baseline="0"/>
            <a:t> </a:t>
          </a:r>
          <a:endParaRPr lang="en-US"/>
        </a:p>
      </dgm:t>
    </dgm:pt>
    <dgm:pt modelId="{69479BEF-D6DD-E748-BA30-7EF65778C283}" type="parTrans" cxnId="{26363B42-BE52-EB49-929B-A1FAAB258637}">
      <dgm:prSet/>
      <dgm:spPr/>
      <dgm:t>
        <a:bodyPr/>
        <a:lstStyle/>
        <a:p>
          <a:endParaRPr lang="en-US"/>
        </a:p>
      </dgm:t>
    </dgm:pt>
    <dgm:pt modelId="{0B711E7E-3EE4-A34A-B770-9D338F1C1A0B}" type="sibTrans" cxnId="{26363B42-BE52-EB49-929B-A1FAAB258637}">
      <dgm:prSet/>
      <dgm:spPr/>
      <dgm:t>
        <a:bodyPr/>
        <a:lstStyle/>
        <a:p>
          <a:endParaRPr lang="en-US"/>
        </a:p>
      </dgm:t>
    </dgm:pt>
    <dgm:pt modelId="{8FD2DACF-15EB-444C-8F96-0154708AA90E}">
      <dgm:prSet phldrT="[Text]"/>
      <dgm:spPr/>
      <dgm:t>
        <a:bodyPr/>
        <a:lstStyle/>
        <a:p>
          <a:r>
            <a:rPr lang="en-US"/>
            <a:t>relationship between two</a:t>
          </a:r>
          <a:r>
            <a:rPr lang="en-US" baseline="0"/>
            <a:t> or more concepts</a:t>
          </a:r>
          <a:endParaRPr lang="en-US"/>
        </a:p>
      </dgm:t>
    </dgm:pt>
    <dgm:pt modelId="{2399B267-4884-F24F-B4F2-07F6E97A6EE7}" type="parTrans" cxnId="{85A3F6CF-6755-0042-8650-7FF64008611C}">
      <dgm:prSet/>
      <dgm:spPr/>
      <dgm:t>
        <a:bodyPr/>
        <a:lstStyle/>
        <a:p>
          <a:endParaRPr lang="en-US"/>
        </a:p>
      </dgm:t>
    </dgm:pt>
    <dgm:pt modelId="{8123CFA2-047F-3545-B7EE-EFB7BE22E471}" type="sibTrans" cxnId="{85A3F6CF-6755-0042-8650-7FF64008611C}">
      <dgm:prSet/>
      <dgm:spPr/>
      <dgm:t>
        <a:bodyPr/>
        <a:lstStyle/>
        <a:p>
          <a:endParaRPr lang="en-US"/>
        </a:p>
      </dgm:t>
    </dgm:pt>
    <dgm:pt modelId="{D5372DFC-9FD4-AE4B-9D7A-FDB874B641C8}">
      <dgm:prSet phldrT="[Text]"/>
      <dgm:spPr/>
      <dgm:t>
        <a:bodyPr/>
        <a:lstStyle/>
        <a:p>
          <a:r>
            <a:rPr lang="en-US"/>
            <a:t>CONCEPTS</a:t>
          </a:r>
        </a:p>
      </dgm:t>
    </dgm:pt>
    <dgm:pt modelId="{B5C6514A-9300-754E-84E4-3E97ABAA7C80}" type="parTrans" cxnId="{992F71EC-9DF4-CD4F-B447-7D6FF76A0940}">
      <dgm:prSet/>
      <dgm:spPr/>
      <dgm:t>
        <a:bodyPr/>
        <a:lstStyle/>
        <a:p>
          <a:endParaRPr lang="en-US"/>
        </a:p>
      </dgm:t>
    </dgm:pt>
    <dgm:pt modelId="{14925065-D9AA-A84C-A7FC-1CC35D6B838B}" type="sibTrans" cxnId="{992F71EC-9DF4-CD4F-B447-7D6FF76A0940}">
      <dgm:prSet/>
      <dgm:spPr/>
      <dgm:t>
        <a:bodyPr/>
        <a:lstStyle/>
        <a:p>
          <a:endParaRPr lang="en-US"/>
        </a:p>
      </dgm:t>
    </dgm:pt>
    <dgm:pt modelId="{97FDD732-FB14-A24B-B110-A3AEF7A222BE}">
      <dgm:prSet phldrT="[Text]"/>
      <dgm:spPr/>
      <dgm:t>
        <a:bodyPr/>
        <a:lstStyle/>
        <a:p>
          <a:r>
            <a:rPr lang="en-US"/>
            <a:t>abstract element that represents an aspect of the world in a simplified</a:t>
          </a:r>
          <a:r>
            <a:rPr lang="en-US" baseline="0"/>
            <a:t> form </a:t>
          </a:r>
          <a:endParaRPr lang="en-US"/>
        </a:p>
      </dgm:t>
    </dgm:pt>
    <dgm:pt modelId="{EC89BA7E-65EA-1D4B-BC57-8DDFCDE77935}" type="parTrans" cxnId="{1EF9E14E-3AA1-1147-9A84-B4DAA92AB4A7}">
      <dgm:prSet/>
      <dgm:spPr/>
      <dgm:t>
        <a:bodyPr/>
        <a:lstStyle/>
        <a:p>
          <a:endParaRPr lang="en-US"/>
        </a:p>
      </dgm:t>
    </dgm:pt>
    <dgm:pt modelId="{CC68D416-F751-1F4B-BB61-9BB7089044D9}" type="sibTrans" cxnId="{1EF9E14E-3AA1-1147-9A84-B4DAA92AB4A7}">
      <dgm:prSet/>
      <dgm:spPr/>
      <dgm:t>
        <a:bodyPr/>
        <a:lstStyle/>
        <a:p>
          <a:endParaRPr lang="en-US"/>
        </a:p>
      </dgm:t>
    </dgm:pt>
    <dgm:pt modelId="{BE622D92-F0C3-8340-845F-78E8B11E58C3}">
      <dgm:prSet phldrT="[Text]"/>
      <dgm:spPr/>
      <dgm:t>
        <a:bodyPr/>
        <a:lstStyle/>
        <a:p>
          <a:r>
            <a:rPr lang="en-US"/>
            <a:t>VARIABLES</a:t>
          </a:r>
        </a:p>
      </dgm:t>
    </dgm:pt>
    <dgm:pt modelId="{D1B2A93A-E09E-DD48-94C2-54E58AE60FEF}" type="parTrans" cxnId="{B3D655D2-C083-F043-8AEB-8BAFE9123966}">
      <dgm:prSet/>
      <dgm:spPr/>
      <dgm:t>
        <a:bodyPr/>
        <a:lstStyle/>
        <a:p>
          <a:endParaRPr lang="en-US"/>
        </a:p>
      </dgm:t>
    </dgm:pt>
    <dgm:pt modelId="{286A78C6-C4B7-254B-91E8-4F24668518F9}" type="sibTrans" cxnId="{B3D655D2-C083-F043-8AEB-8BAFE9123966}">
      <dgm:prSet/>
      <dgm:spPr/>
      <dgm:t>
        <a:bodyPr/>
        <a:lstStyle/>
        <a:p>
          <a:endParaRPr lang="en-US"/>
        </a:p>
      </dgm:t>
    </dgm:pt>
    <dgm:pt modelId="{484E59C3-CA6C-2746-9543-17E36E89C403}">
      <dgm:prSet phldrT="[Text]"/>
      <dgm:spPr/>
      <dgm:t>
        <a:bodyPr/>
        <a:lstStyle/>
        <a:p>
          <a:r>
            <a:rPr lang="en-US"/>
            <a:t>a concept with measurable traits changing</a:t>
          </a:r>
          <a:r>
            <a:rPr lang="en-US" baseline="0"/>
            <a:t> from person, time, situation or society to aother </a:t>
          </a:r>
          <a:endParaRPr lang="en-US"/>
        </a:p>
      </dgm:t>
    </dgm:pt>
    <dgm:pt modelId="{AFC586C2-6DE5-B546-B7DF-7D34C5FA05B5}" type="parTrans" cxnId="{187167E2-EF52-624B-A425-36782ACDA80C}">
      <dgm:prSet/>
      <dgm:spPr/>
      <dgm:t>
        <a:bodyPr/>
        <a:lstStyle/>
        <a:p>
          <a:endParaRPr lang="en-US"/>
        </a:p>
      </dgm:t>
    </dgm:pt>
    <dgm:pt modelId="{896B5FCF-FF82-8044-9C6C-D2DA1AD1B484}" type="sibTrans" cxnId="{187167E2-EF52-624B-A425-36782ACDA80C}">
      <dgm:prSet/>
      <dgm:spPr/>
      <dgm:t>
        <a:bodyPr/>
        <a:lstStyle/>
        <a:p>
          <a:endParaRPr lang="en-US"/>
        </a:p>
      </dgm:t>
    </dgm:pt>
    <dgm:pt modelId="{DBB804EC-0D7E-E749-9F5F-D94F7C65D8AC}" type="pres">
      <dgm:prSet presAssocID="{72EF4205-7497-934C-8CB2-4051C969E70A}" presName="linearFlow" presStyleCnt="0">
        <dgm:presLayoutVars>
          <dgm:dir/>
          <dgm:animLvl val="lvl"/>
          <dgm:resizeHandles val="exact"/>
        </dgm:presLayoutVars>
      </dgm:prSet>
      <dgm:spPr/>
      <dgm:t>
        <a:bodyPr/>
        <a:lstStyle/>
        <a:p>
          <a:endParaRPr lang="en-US"/>
        </a:p>
      </dgm:t>
    </dgm:pt>
    <dgm:pt modelId="{83EB0615-9AEA-ED4A-BC68-3128E2AB4795}" type="pres">
      <dgm:prSet presAssocID="{C51388D8-26CE-2843-964C-291AE8CC454C}" presName="composite" presStyleCnt="0"/>
      <dgm:spPr/>
    </dgm:pt>
    <dgm:pt modelId="{ADDBB800-E52D-F94D-BF78-85B5B8F7B7FC}" type="pres">
      <dgm:prSet presAssocID="{C51388D8-26CE-2843-964C-291AE8CC454C}" presName="parTx" presStyleLbl="node1" presStyleIdx="0" presStyleCnt="3">
        <dgm:presLayoutVars>
          <dgm:chMax val="0"/>
          <dgm:chPref val="0"/>
          <dgm:bulletEnabled val="1"/>
        </dgm:presLayoutVars>
      </dgm:prSet>
      <dgm:spPr/>
      <dgm:t>
        <a:bodyPr/>
        <a:lstStyle/>
        <a:p>
          <a:endParaRPr lang="en-US"/>
        </a:p>
      </dgm:t>
    </dgm:pt>
    <dgm:pt modelId="{B3746AF7-CD73-D847-B1BD-38BA3A9892F5}" type="pres">
      <dgm:prSet presAssocID="{C51388D8-26CE-2843-964C-291AE8CC454C}" presName="parSh" presStyleLbl="node1" presStyleIdx="0" presStyleCnt="3"/>
      <dgm:spPr/>
      <dgm:t>
        <a:bodyPr/>
        <a:lstStyle/>
        <a:p>
          <a:endParaRPr lang="en-US"/>
        </a:p>
      </dgm:t>
    </dgm:pt>
    <dgm:pt modelId="{5F1F70C4-44C1-A947-908A-3BEB0E8CB254}" type="pres">
      <dgm:prSet presAssocID="{C51388D8-26CE-2843-964C-291AE8CC454C}" presName="desTx" presStyleLbl="fgAcc1" presStyleIdx="0" presStyleCnt="3">
        <dgm:presLayoutVars>
          <dgm:bulletEnabled val="1"/>
        </dgm:presLayoutVars>
      </dgm:prSet>
      <dgm:spPr/>
      <dgm:t>
        <a:bodyPr/>
        <a:lstStyle/>
        <a:p>
          <a:endParaRPr lang="en-US"/>
        </a:p>
      </dgm:t>
    </dgm:pt>
    <dgm:pt modelId="{9DB2B575-8D50-E040-8E32-EA4D2E6CFC77}" type="pres">
      <dgm:prSet presAssocID="{0B711E7E-3EE4-A34A-B770-9D338F1C1A0B}" presName="sibTrans" presStyleLbl="sibTrans2D1" presStyleIdx="0" presStyleCnt="2"/>
      <dgm:spPr/>
      <dgm:t>
        <a:bodyPr/>
        <a:lstStyle/>
        <a:p>
          <a:endParaRPr lang="en-US"/>
        </a:p>
      </dgm:t>
    </dgm:pt>
    <dgm:pt modelId="{7EB0369D-AFAE-6547-ACB7-4B7AC3F4BD38}" type="pres">
      <dgm:prSet presAssocID="{0B711E7E-3EE4-A34A-B770-9D338F1C1A0B}" presName="connTx" presStyleLbl="sibTrans2D1" presStyleIdx="0" presStyleCnt="2"/>
      <dgm:spPr/>
      <dgm:t>
        <a:bodyPr/>
        <a:lstStyle/>
        <a:p>
          <a:endParaRPr lang="en-US"/>
        </a:p>
      </dgm:t>
    </dgm:pt>
    <dgm:pt modelId="{AC638AE3-50B7-DB45-A6BC-5C92FDDC6CD7}" type="pres">
      <dgm:prSet presAssocID="{D5372DFC-9FD4-AE4B-9D7A-FDB874B641C8}" presName="composite" presStyleCnt="0"/>
      <dgm:spPr/>
    </dgm:pt>
    <dgm:pt modelId="{CEB774B8-9135-8D43-8E91-4C81237F57F7}" type="pres">
      <dgm:prSet presAssocID="{D5372DFC-9FD4-AE4B-9D7A-FDB874B641C8}" presName="parTx" presStyleLbl="node1" presStyleIdx="0" presStyleCnt="3">
        <dgm:presLayoutVars>
          <dgm:chMax val="0"/>
          <dgm:chPref val="0"/>
          <dgm:bulletEnabled val="1"/>
        </dgm:presLayoutVars>
      </dgm:prSet>
      <dgm:spPr/>
      <dgm:t>
        <a:bodyPr/>
        <a:lstStyle/>
        <a:p>
          <a:endParaRPr lang="en-US"/>
        </a:p>
      </dgm:t>
    </dgm:pt>
    <dgm:pt modelId="{A77E3D3C-CBD1-344C-A037-3317424C174C}" type="pres">
      <dgm:prSet presAssocID="{D5372DFC-9FD4-AE4B-9D7A-FDB874B641C8}" presName="parSh" presStyleLbl="node1" presStyleIdx="1" presStyleCnt="3"/>
      <dgm:spPr/>
      <dgm:t>
        <a:bodyPr/>
        <a:lstStyle/>
        <a:p>
          <a:endParaRPr lang="en-US"/>
        </a:p>
      </dgm:t>
    </dgm:pt>
    <dgm:pt modelId="{6FB223DF-3135-6240-9BCA-FCB157BC90FE}" type="pres">
      <dgm:prSet presAssocID="{D5372DFC-9FD4-AE4B-9D7A-FDB874B641C8}" presName="desTx" presStyleLbl="fgAcc1" presStyleIdx="1" presStyleCnt="3">
        <dgm:presLayoutVars>
          <dgm:bulletEnabled val="1"/>
        </dgm:presLayoutVars>
      </dgm:prSet>
      <dgm:spPr/>
      <dgm:t>
        <a:bodyPr/>
        <a:lstStyle/>
        <a:p>
          <a:endParaRPr lang="en-US"/>
        </a:p>
      </dgm:t>
    </dgm:pt>
    <dgm:pt modelId="{AC1EA6CF-53F9-E44C-8DB2-29577633A832}" type="pres">
      <dgm:prSet presAssocID="{14925065-D9AA-A84C-A7FC-1CC35D6B838B}" presName="sibTrans" presStyleLbl="sibTrans2D1" presStyleIdx="1" presStyleCnt="2"/>
      <dgm:spPr/>
      <dgm:t>
        <a:bodyPr/>
        <a:lstStyle/>
        <a:p>
          <a:endParaRPr lang="en-US"/>
        </a:p>
      </dgm:t>
    </dgm:pt>
    <dgm:pt modelId="{95ACD20A-4D4B-4F49-B2AF-E888E66CDDC7}" type="pres">
      <dgm:prSet presAssocID="{14925065-D9AA-A84C-A7FC-1CC35D6B838B}" presName="connTx" presStyleLbl="sibTrans2D1" presStyleIdx="1" presStyleCnt="2"/>
      <dgm:spPr/>
      <dgm:t>
        <a:bodyPr/>
        <a:lstStyle/>
        <a:p>
          <a:endParaRPr lang="en-US"/>
        </a:p>
      </dgm:t>
    </dgm:pt>
    <dgm:pt modelId="{10CECAAD-B708-CA43-992B-D843AA1C1622}" type="pres">
      <dgm:prSet presAssocID="{BE622D92-F0C3-8340-845F-78E8B11E58C3}" presName="composite" presStyleCnt="0"/>
      <dgm:spPr/>
    </dgm:pt>
    <dgm:pt modelId="{CDF70096-20F6-B142-A9D1-D38362EDD369}" type="pres">
      <dgm:prSet presAssocID="{BE622D92-F0C3-8340-845F-78E8B11E58C3}" presName="parTx" presStyleLbl="node1" presStyleIdx="1" presStyleCnt="3">
        <dgm:presLayoutVars>
          <dgm:chMax val="0"/>
          <dgm:chPref val="0"/>
          <dgm:bulletEnabled val="1"/>
        </dgm:presLayoutVars>
      </dgm:prSet>
      <dgm:spPr/>
      <dgm:t>
        <a:bodyPr/>
        <a:lstStyle/>
        <a:p>
          <a:endParaRPr lang="en-US"/>
        </a:p>
      </dgm:t>
    </dgm:pt>
    <dgm:pt modelId="{922BE57B-F095-8640-882E-F15297B821D6}" type="pres">
      <dgm:prSet presAssocID="{BE622D92-F0C3-8340-845F-78E8B11E58C3}" presName="parSh" presStyleLbl="node1" presStyleIdx="2" presStyleCnt="3"/>
      <dgm:spPr/>
      <dgm:t>
        <a:bodyPr/>
        <a:lstStyle/>
        <a:p>
          <a:endParaRPr lang="en-US"/>
        </a:p>
      </dgm:t>
    </dgm:pt>
    <dgm:pt modelId="{E93D4383-2E51-0841-A287-C21758D0A3A0}" type="pres">
      <dgm:prSet presAssocID="{BE622D92-F0C3-8340-845F-78E8B11E58C3}" presName="desTx" presStyleLbl="fgAcc1" presStyleIdx="2" presStyleCnt="3">
        <dgm:presLayoutVars>
          <dgm:bulletEnabled val="1"/>
        </dgm:presLayoutVars>
      </dgm:prSet>
      <dgm:spPr/>
      <dgm:t>
        <a:bodyPr/>
        <a:lstStyle/>
        <a:p>
          <a:endParaRPr lang="en-US"/>
        </a:p>
      </dgm:t>
    </dgm:pt>
  </dgm:ptLst>
  <dgm:cxnLst>
    <dgm:cxn modelId="{DEE5C4B1-C9EF-4542-8A6F-360179D62244}" type="presOf" srcId="{14925065-D9AA-A84C-A7FC-1CC35D6B838B}" destId="{AC1EA6CF-53F9-E44C-8DB2-29577633A832}" srcOrd="0" destOrd="0" presId="urn:microsoft.com/office/officeart/2005/8/layout/process3"/>
    <dgm:cxn modelId="{992F71EC-9DF4-CD4F-B447-7D6FF76A0940}" srcId="{72EF4205-7497-934C-8CB2-4051C969E70A}" destId="{D5372DFC-9FD4-AE4B-9D7A-FDB874B641C8}" srcOrd="1" destOrd="0" parTransId="{B5C6514A-9300-754E-84E4-3E97ABAA7C80}" sibTransId="{14925065-D9AA-A84C-A7FC-1CC35D6B838B}"/>
    <dgm:cxn modelId="{9B374401-A82F-8A41-9BD8-FA89DF94055B}" type="presOf" srcId="{97FDD732-FB14-A24B-B110-A3AEF7A222BE}" destId="{6FB223DF-3135-6240-9BCA-FCB157BC90FE}" srcOrd="0" destOrd="0" presId="urn:microsoft.com/office/officeart/2005/8/layout/process3"/>
    <dgm:cxn modelId="{28E63447-C388-4D42-8A9B-7929D56448DF}" type="presOf" srcId="{0B711E7E-3EE4-A34A-B770-9D338F1C1A0B}" destId="{7EB0369D-AFAE-6547-ACB7-4B7AC3F4BD38}" srcOrd="1" destOrd="0" presId="urn:microsoft.com/office/officeart/2005/8/layout/process3"/>
    <dgm:cxn modelId="{D9A0A5C0-2D83-EE46-A25F-D5A4ACEBA0E2}" type="presOf" srcId="{0B711E7E-3EE4-A34A-B770-9D338F1C1A0B}" destId="{9DB2B575-8D50-E040-8E32-EA4D2E6CFC77}" srcOrd="0" destOrd="0" presId="urn:microsoft.com/office/officeart/2005/8/layout/process3"/>
    <dgm:cxn modelId="{B2D14F1F-049E-704D-BA16-0681D4F11F82}" type="presOf" srcId="{14925065-D9AA-A84C-A7FC-1CC35D6B838B}" destId="{95ACD20A-4D4B-4F49-B2AF-E888E66CDDC7}" srcOrd="1" destOrd="0" presId="urn:microsoft.com/office/officeart/2005/8/layout/process3"/>
    <dgm:cxn modelId="{C283B0EC-87CE-424A-A35E-FD89902D74B9}" type="presOf" srcId="{72EF4205-7497-934C-8CB2-4051C969E70A}" destId="{DBB804EC-0D7E-E749-9F5F-D94F7C65D8AC}" srcOrd="0" destOrd="0" presId="urn:microsoft.com/office/officeart/2005/8/layout/process3"/>
    <dgm:cxn modelId="{3708C0FB-0BA7-274B-AE46-B5F8314331CF}" type="presOf" srcId="{C51388D8-26CE-2843-964C-291AE8CC454C}" destId="{B3746AF7-CD73-D847-B1BD-38BA3A9892F5}" srcOrd="1" destOrd="0" presId="urn:microsoft.com/office/officeart/2005/8/layout/process3"/>
    <dgm:cxn modelId="{187167E2-EF52-624B-A425-36782ACDA80C}" srcId="{BE622D92-F0C3-8340-845F-78E8B11E58C3}" destId="{484E59C3-CA6C-2746-9543-17E36E89C403}" srcOrd="0" destOrd="0" parTransId="{AFC586C2-6DE5-B546-B7DF-7D34C5FA05B5}" sibTransId="{896B5FCF-FF82-8044-9C6C-D2DA1AD1B484}"/>
    <dgm:cxn modelId="{0CED1D84-0CCD-5F4A-84DC-0301DF63A9F4}" type="presOf" srcId="{C51388D8-26CE-2843-964C-291AE8CC454C}" destId="{ADDBB800-E52D-F94D-BF78-85B5B8F7B7FC}" srcOrd="0" destOrd="0" presId="urn:microsoft.com/office/officeart/2005/8/layout/process3"/>
    <dgm:cxn modelId="{B3D655D2-C083-F043-8AEB-8BAFE9123966}" srcId="{72EF4205-7497-934C-8CB2-4051C969E70A}" destId="{BE622D92-F0C3-8340-845F-78E8B11E58C3}" srcOrd="2" destOrd="0" parTransId="{D1B2A93A-E09E-DD48-94C2-54E58AE60FEF}" sibTransId="{286A78C6-C4B7-254B-91E8-4F24668518F9}"/>
    <dgm:cxn modelId="{D78C3CE5-9E48-0F43-AEFC-CF3BB9D9674B}" type="presOf" srcId="{8FD2DACF-15EB-444C-8F96-0154708AA90E}" destId="{5F1F70C4-44C1-A947-908A-3BEB0E8CB254}" srcOrd="0" destOrd="0" presId="urn:microsoft.com/office/officeart/2005/8/layout/process3"/>
    <dgm:cxn modelId="{26363B42-BE52-EB49-929B-A1FAAB258637}" srcId="{72EF4205-7497-934C-8CB2-4051C969E70A}" destId="{C51388D8-26CE-2843-964C-291AE8CC454C}" srcOrd="0" destOrd="0" parTransId="{69479BEF-D6DD-E748-BA30-7EF65778C283}" sibTransId="{0B711E7E-3EE4-A34A-B770-9D338F1C1A0B}"/>
    <dgm:cxn modelId="{CDE0BE7C-DBF8-9945-93FB-A157993A0AC6}" type="presOf" srcId="{BE622D92-F0C3-8340-845F-78E8B11E58C3}" destId="{CDF70096-20F6-B142-A9D1-D38362EDD369}" srcOrd="0" destOrd="0" presId="urn:microsoft.com/office/officeart/2005/8/layout/process3"/>
    <dgm:cxn modelId="{6E93A12C-C06F-A04B-BD7C-638C23ED22DB}" type="presOf" srcId="{D5372DFC-9FD4-AE4B-9D7A-FDB874B641C8}" destId="{CEB774B8-9135-8D43-8E91-4C81237F57F7}" srcOrd="0" destOrd="0" presId="urn:microsoft.com/office/officeart/2005/8/layout/process3"/>
    <dgm:cxn modelId="{F94D0BBF-28A6-AE48-9FC0-C6D809CA6F7B}" type="presOf" srcId="{484E59C3-CA6C-2746-9543-17E36E89C403}" destId="{E93D4383-2E51-0841-A287-C21758D0A3A0}" srcOrd="0" destOrd="0" presId="urn:microsoft.com/office/officeart/2005/8/layout/process3"/>
    <dgm:cxn modelId="{85A3F6CF-6755-0042-8650-7FF64008611C}" srcId="{C51388D8-26CE-2843-964C-291AE8CC454C}" destId="{8FD2DACF-15EB-444C-8F96-0154708AA90E}" srcOrd="0" destOrd="0" parTransId="{2399B267-4884-F24F-B4F2-07F6E97A6EE7}" sibTransId="{8123CFA2-047F-3545-B7EE-EFB7BE22E471}"/>
    <dgm:cxn modelId="{E9812F3A-BA09-EC41-85E7-4918655B97FF}" type="presOf" srcId="{BE622D92-F0C3-8340-845F-78E8B11E58C3}" destId="{922BE57B-F095-8640-882E-F15297B821D6}" srcOrd="1" destOrd="0" presId="urn:microsoft.com/office/officeart/2005/8/layout/process3"/>
    <dgm:cxn modelId="{0EBD919D-A7F5-CB43-B126-2EA959DE54AD}" type="presOf" srcId="{D5372DFC-9FD4-AE4B-9D7A-FDB874B641C8}" destId="{A77E3D3C-CBD1-344C-A037-3317424C174C}" srcOrd="1" destOrd="0" presId="urn:microsoft.com/office/officeart/2005/8/layout/process3"/>
    <dgm:cxn modelId="{1EF9E14E-3AA1-1147-9A84-B4DAA92AB4A7}" srcId="{D5372DFC-9FD4-AE4B-9D7A-FDB874B641C8}" destId="{97FDD732-FB14-A24B-B110-A3AEF7A222BE}" srcOrd="0" destOrd="0" parTransId="{EC89BA7E-65EA-1D4B-BC57-8DDFCDE77935}" sibTransId="{CC68D416-F751-1F4B-BB61-9BB7089044D9}"/>
    <dgm:cxn modelId="{1243B252-55EA-A94A-A453-E8AB0188ACDC}" type="presParOf" srcId="{DBB804EC-0D7E-E749-9F5F-D94F7C65D8AC}" destId="{83EB0615-9AEA-ED4A-BC68-3128E2AB4795}" srcOrd="0" destOrd="0" presId="urn:microsoft.com/office/officeart/2005/8/layout/process3"/>
    <dgm:cxn modelId="{71058687-EB97-084E-A022-DEC4A380355F}" type="presParOf" srcId="{83EB0615-9AEA-ED4A-BC68-3128E2AB4795}" destId="{ADDBB800-E52D-F94D-BF78-85B5B8F7B7FC}" srcOrd="0" destOrd="0" presId="urn:microsoft.com/office/officeart/2005/8/layout/process3"/>
    <dgm:cxn modelId="{F07FD9AD-2AE9-5442-8C39-C35EA8016958}" type="presParOf" srcId="{83EB0615-9AEA-ED4A-BC68-3128E2AB4795}" destId="{B3746AF7-CD73-D847-B1BD-38BA3A9892F5}" srcOrd="1" destOrd="0" presId="urn:microsoft.com/office/officeart/2005/8/layout/process3"/>
    <dgm:cxn modelId="{3D2AC4A8-8564-BD41-9591-CB8A01E7D10A}" type="presParOf" srcId="{83EB0615-9AEA-ED4A-BC68-3128E2AB4795}" destId="{5F1F70C4-44C1-A947-908A-3BEB0E8CB254}" srcOrd="2" destOrd="0" presId="urn:microsoft.com/office/officeart/2005/8/layout/process3"/>
    <dgm:cxn modelId="{BF07281E-1BBA-EF43-A0AD-9D93C058FE3E}" type="presParOf" srcId="{DBB804EC-0D7E-E749-9F5F-D94F7C65D8AC}" destId="{9DB2B575-8D50-E040-8E32-EA4D2E6CFC77}" srcOrd="1" destOrd="0" presId="urn:microsoft.com/office/officeart/2005/8/layout/process3"/>
    <dgm:cxn modelId="{8AAE2DC6-2459-BE42-8D1D-F27AF1EA5D81}" type="presParOf" srcId="{9DB2B575-8D50-E040-8E32-EA4D2E6CFC77}" destId="{7EB0369D-AFAE-6547-ACB7-4B7AC3F4BD38}" srcOrd="0" destOrd="0" presId="urn:microsoft.com/office/officeart/2005/8/layout/process3"/>
    <dgm:cxn modelId="{9956DBB1-FCB2-4B44-A851-5640002AE723}" type="presParOf" srcId="{DBB804EC-0D7E-E749-9F5F-D94F7C65D8AC}" destId="{AC638AE3-50B7-DB45-A6BC-5C92FDDC6CD7}" srcOrd="2" destOrd="0" presId="urn:microsoft.com/office/officeart/2005/8/layout/process3"/>
    <dgm:cxn modelId="{05CFAD85-CB5A-9B4B-9914-6A21882687D0}" type="presParOf" srcId="{AC638AE3-50B7-DB45-A6BC-5C92FDDC6CD7}" destId="{CEB774B8-9135-8D43-8E91-4C81237F57F7}" srcOrd="0" destOrd="0" presId="urn:microsoft.com/office/officeart/2005/8/layout/process3"/>
    <dgm:cxn modelId="{6B996C44-68AE-C440-A8B3-FD4ED5CF14F7}" type="presParOf" srcId="{AC638AE3-50B7-DB45-A6BC-5C92FDDC6CD7}" destId="{A77E3D3C-CBD1-344C-A037-3317424C174C}" srcOrd="1" destOrd="0" presId="urn:microsoft.com/office/officeart/2005/8/layout/process3"/>
    <dgm:cxn modelId="{10FD062E-D707-9946-A32D-52940EA8AE54}" type="presParOf" srcId="{AC638AE3-50B7-DB45-A6BC-5C92FDDC6CD7}" destId="{6FB223DF-3135-6240-9BCA-FCB157BC90FE}" srcOrd="2" destOrd="0" presId="urn:microsoft.com/office/officeart/2005/8/layout/process3"/>
    <dgm:cxn modelId="{5D1A5539-9920-BA42-8A4A-091A7CF88C32}" type="presParOf" srcId="{DBB804EC-0D7E-E749-9F5F-D94F7C65D8AC}" destId="{AC1EA6CF-53F9-E44C-8DB2-29577633A832}" srcOrd="3" destOrd="0" presId="urn:microsoft.com/office/officeart/2005/8/layout/process3"/>
    <dgm:cxn modelId="{84B9F722-1942-AA42-A709-1A10E2D132FD}" type="presParOf" srcId="{AC1EA6CF-53F9-E44C-8DB2-29577633A832}" destId="{95ACD20A-4D4B-4F49-B2AF-E888E66CDDC7}" srcOrd="0" destOrd="0" presId="urn:microsoft.com/office/officeart/2005/8/layout/process3"/>
    <dgm:cxn modelId="{493F718B-D8DE-9E48-AFAA-15FDC278076D}" type="presParOf" srcId="{DBB804EC-0D7E-E749-9F5F-D94F7C65D8AC}" destId="{10CECAAD-B708-CA43-992B-D843AA1C1622}" srcOrd="4" destOrd="0" presId="urn:microsoft.com/office/officeart/2005/8/layout/process3"/>
    <dgm:cxn modelId="{857F357E-32CE-524F-B490-D5A1FDD4F360}" type="presParOf" srcId="{10CECAAD-B708-CA43-992B-D843AA1C1622}" destId="{CDF70096-20F6-B142-A9D1-D38362EDD369}" srcOrd="0" destOrd="0" presId="urn:microsoft.com/office/officeart/2005/8/layout/process3"/>
    <dgm:cxn modelId="{A1080894-B3CC-6D48-91D6-BAC979091D6F}" type="presParOf" srcId="{10CECAAD-B708-CA43-992B-D843AA1C1622}" destId="{922BE57B-F095-8640-882E-F15297B821D6}" srcOrd="1" destOrd="0" presId="urn:microsoft.com/office/officeart/2005/8/layout/process3"/>
    <dgm:cxn modelId="{DF30E5DA-423E-7347-B7C6-B99144CC19F4}" type="presParOf" srcId="{10CECAAD-B708-CA43-992B-D843AA1C1622}" destId="{E93D4383-2E51-0841-A287-C21758D0A3A0}" srcOrd="2" destOrd="0" presId="urn:microsoft.com/office/officeart/2005/8/layout/process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D1D020E-0DE1-674F-991C-126EEB202B3F}" type="doc">
      <dgm:prSet loTypeId="urn:microsoft.com/office/officeart/2005/8/layout/process3" loCatId="" qsTypeId="urn:microsoft.com/office/officeart/2005/8/quickstyle/simple4" qsCatId="simple" csTypeId="urn:microsoft.com/office/officeart/2005/8/colors/accent1_2" csCatId="accent1" phldr="1"/>
      <dgm:spPr/>
      <dgm:t>
        <a:bodyPr/>
        <a:lstStyle/>
        <a:p>
          <a:endParaRPr lang="en-US"/>
        </a:p>
      </dgm:t>
    </dgm:pt>
    <dgm:pt modelId="{3730B2EB-8664-804B-BE19-AA94E360F1A7}">
      <dgm:prSet phldrT="[Text]"/>
      <dgm:spPr/>
      <dgm:t>
        <a:bodyPr/>
        <a:lstStyle/>
        <a:p>
          <a:r>
            <a:rPr lang="en-US"/>
            <a:t>Independent</a:t>
          </a:r>
        </a:p>
      </dgm:t>
    </dgm:pt>
    <dgm:pt modelId="{9F9CB8B8-92FF-7742-BB8A-0DAD5D547702}" type="parTrans" cxnId="{AA4B2D82-104F-B943-95BA-DA9A3926198A}">
      <dgm:prSet/>
      <dgm:spPr/>
      <dgm:t>
        <a:bodyPr/>
        <a:lstStyle/>
        <a:p>
          <a:endParaRPr lang="en-US"/>
        </a:p>
      </dgm:t>
    </dgm:pt>
    <dgm:pt modelId="{5846AD43-A89A-6646-B855-BA83469EE71D}" type="sibTrans" cxnId="{AA4B2D82-104F-B943-95BA-DA9A3926198A}">
      <dgm:prSet/>
      <dgm:spPr/>
      <dgm:t>
        <a:bodyPr/>
        <a:lstStyle/>
        <a:p>
          <a:endParaRPr lang="en-US"/>
        </a:p>
      </dgm:t>
    </dgm:pt>
    <dgm:pt modelId="{138DCB3E-2BEC-7140-80BB-B6DC39AFF9AE}">
      <dgm:prSet phldrT="[Text]"/>
      <dgm:spPr/>
      <dgm:t>
        <a:bodyPr/>
        <a:lstStyle/>
        <a:p>
          <a:r>
            <a:rPr lang="en-US"/>
            <a:t>Causes or determines</a:t>
          </a:r>
          <a:r>
            <a:rPr lang="en-US" baseline="0"/>
            <a:t> a dependent variable </a:t>
          </a:r>
          <a:endParaRPr lang="en-US"/>
        </a:p>
      </dgm:t>
    </dgm:pt>
    <dgm:pt modelId="{B9657DF5-135D-434A-AD4C-962D49C31641}" type="parTrans" cxnId="{471F4571-A0D5-D74B-BC77-2A9CE68FBCF7}">
      <dgm:prSet/>
      <dgm:spPr/>
      <dgm:t>
        <a:bodyPr/>
        <a:lstStyle/>
        <a:p>
          <a:endParaRPr lang="en-US"/>
        </a:p>
      </dgm:t>
    </dgm:pt>
    <dgm:pt modelId="{D0A5CCB6-A00B-CC40-8E52-7D3205F33AE3}" type="sibTrans" cxnId="{471F4571-A0D5-D74B-BC77-2A9CE68FBCF7}">
      <dgm:prSet/>
      <dgm:spPr/>
      <dgm:t>
        <a:bodyPr/>
        <a:lstStyle/>
        <a:p>
          <a:endParaRPr lang="en-US"/>
        </a:p>
      </dgm:t>
    </dgm:pt>
    <dgm:pt modelId="{0937A4DE-B9E8-8948-92C3-E8DF3EFEBFFD}">
      <dgm:prSet phldrT="[Text]"/>
      <dgm:spPr/>
      <dgm:t>
        <a:bodyPr/>
        <a:lstStyle/>
        <a:p>
          <a:r>
            <a:rPr lang="en-US"/>
            <a:t>Dependent </a:t>
          </a:r>
        </a:p>
      </dgm:t>
    </dgm:pt>
    <dgm:pt modelId="{E7E4EA21-7D1D-884B-9D5F-A8E344938FB0}" type="parTrans" cxnId="{EF262A23-6BDC-AF40-84C1-4AC9A2F7ECA4}">
      <dgm:prSet/>
      <dgm:spPr/>
      <dgm:t>
        <a:bodyPr/>
        <a:lstStyle/>
        <a:p>
          <a:endParaRPr lang="en-US"/>
        </a:p>
      </dgm:t>
    </dgm:pt>
    <dgm:pt modelId="{AE219BEC-5BB3-3940-9000-7E9991CDB09F}" type="sibTrans" cxnId="{EF262A23-6BDC-AF40-84C1-4AC9A2F7ECA4}">
      <dgm:prSet/>
      <dgm:spPr/>
      <dgm:t>
        <a:bodyPr/>
        <a:lstStyle/>
        <a:p>
          <a:endParaRPr lang="en-US"/>
        </a:p>
      </dgm:t>
    </dgm:pt>
    <dgm:pt modelId="{C9B7B0D9-56BB-7D46-AE6C-D39984DA1B72}">
      <dgm:prSet phldrT="[Text]"/>
      <dgm:spPr/>
      <dgm:t>
        <a:bodyPr/>
        <a:lstStyle/>
        <a:p>
          <a:r>
            <a:rPr lang="en-US"/>
            <a:t>Outcome</a:t>
          </a:r>
          <a:r>
            <a:rPr lang="en-US" baseline="0"/>
            <a:t> or effect of the independent variable </a:t>
          </a:r>
          <a:endParaRPr lang="en-US"/>
        </a:p>
      </dgm:t>
    </dgm:pt>
    <dgm:pt modelId="{FE9C7B90-73CA-9B48-9996-B7CBFD21D49A}" type="parTrans" cxnId="{3FBA4A04-4956-3E42-ABFF-E1816E78C2B5}">
      <dgm:prSet/>
      <dgm:spPr/>
      <dgm:t>
        <a:bodyPr/>
        <a:lstStyle/>
        <a:p>
          <a:endParaRPr lang="en-US"/>
        </a:p>
      </dgm:t>
    </dgm:pt>
    <dgm:pt modelId="{8F63ADB2-B1EF-A94D-9F15-33084CC783E8}" type="sibTrans" cxnId="{3FBA4A04-4956-3E42-ABFF-E1816E78C2B5}">
      <dgm:prSet/>
      <dgm:spPr/>
      <dgm:t>
        <a:bodyPr/>
        <a:lstStyle/>
        <a:p>
          <a:endParaRPr lang="en-US"/>
        </a:p>
      </dgm:t>
    </dgm:pt>
    <dgm:pt modelId="{ABA1C6A7-2471-1744-9592-7F2E7B0AF39F}">
      <dgm:prSet phldrT="[Text]"/>
      <dgm:spPr/>
      <dgm:t>
        <a:bodyPr/>
        <a:lstStyle/>
        <a:p>
          <a:r>
            <a:rPr lang="en-US"/>
            <a:t>ex. income of the family</a:t>
          </a:r>
          <a:r>
            <a:rPr lang="en-US" baseline="0"/>
            <a:t> </a:t>
          </a:r>
          <a:endParaRPr lang="en-US"/>
        </a:p>
      </dgm:t>
    </dgm:pt>
    <dgm:pt modelId="{AD1C7514-5E33-EC42-9C8E-311574E73511}" type="parTrans" cxnId="{0EF98424-4F03-BF46-96E6-1A7F869ED4ED}">
      <dgm:prSet/>
      <dgm:spPr/>
    </dgm:pt>
    <dgm:pt modelId="{F37F4CDF-A474-5A40-B868-3C2DED7B53B3}" type="sibTrans" cxnId="{0EF98424-4F03-BF46-96E6-1A7F869ED4ED}">
      <dgm:prSet/>
      <dgm:spPr/>
    </dgm:pt>
    <dgm:pt modelId="{9B22C605-9BA7-5B4F-BC3E-CA41BB860258}">
      <dgm:prSet phldrT="[Text]"/>
      <dgm:spPr/>
      <dgm:t>
        <a:bodyPr/>
        <a:lstStyle/>
        <a:p>
          <a:r>
            <a:rPr lang="en-US"/>
            <a:t>ex. quality</a:t>
          </a:r>
          <a:r>
            <a:rPr lang="en-US" baseline="0"/>
            <a:t> of education</a:t>
          </a:r>
          <a:endParaRPr lang="en-US"/>
        </a:p>
      </dgm:t>
    </dgm:pt>
    <dgm:pt modelId="{B052250D-DB5B-6A4F-8E7E-980FF96197AF}" type="parTrans" cxnId="{6546EA05-8150-D044-A090-699FD9C75E83}">
      <dgm:prSet/>
      <dgm:spPr/>
    </dgm:pt>
    <dgm:pt modelId="{11DAD102-B19D-EB40-9E1B-17965220D2A3}" type="sibTrans" cxnId="{6546EA05-8150-D044-A090-699FD9C75E83}">
      <dgm:prSet/>
      <dgm:spPr/>
    </dgm:pt>
    <dgm:pt modelId="{32ADD951-DF6A-B24F-A303-5895F6299F14}" type="pres">
      <dgm:prSet presAssocID="{9D1D020E-0DE1-674F-991C-126EEB202B3F}" presName="linearFlow" presStyleCnt="0">
        <dgm:presLayoutVars>
          <dgm:dir/>
          <dgm:animLvl val="lvl"/>
          <dgm:resizeHandles val="exact"/>
        </dgm:presLayoutVars>
      </dgm:prSet>
      <dgm:spPr/>
      <dgm:t>
        <a:bodyPr/>
        <a:lstStyle/>
        <a:p>
          <a:endParaRPr lang="en-US"/>
        </a:p>
      </dgm:t>
    </dgm:pt>
    <dgm:pt modelId="{E20ECBA1-D482-954B-AECA-77ED6CA5C15D}" type="pres">
      <dgm:prSet presAssocID="{3730B2EB-8664-804B-BE19-AA94E360F1A7}" presName="composite" presStyleCnt="0"/>
      <dgm:spPr/>
    </dgm:pt>
    <dgm:pt modelId="{3AB45C74-C0DD-394D-BECC-5E870E9621BD}" type="pres">
      <dgm:prSet presAssocID="{3730B2EB-8664-804B-BE19-AA94E360F1A7}" presName="parTx" presStyleLbl="node1" presStyleIdx="0" presStyleCnt="2">
        <dgm:presLayoutVars>
          <dgm:chMax val="0"/>
          <dgm:chPref val="0"/>
          <dgm:bulletEnabled val="1"/>
        </dgm:presLayoutVars>
      </dgm:prSet>
      <dgm:spPr/>
      <dgm:t>
        <a:bodyPr/>
        <a:lstStyle/>
        <a:p>
          <a:endParaRPr lang="en-US"/>
        </a:p>
      </dgm:t>
    </dgm:pt>
    <dgm:pt modelId="{08B8A14B-797C-E846-BD48-B95E9F5C233F}" type="pres">
      <dgm:prSet presAssocID="{3730B2EB-8664-804B-BE19-AA94E360F1A7}" presName="parSh" presStyleLbl="node1" presStyleIdx="0" presStyleCnt="2"/>
      <dgm:spPr/>
      <dgm:t>
        <a:bodyPr/>
        <a:lstStyle/>
        <a:p>
          <a:endParaRPr lang="en-US"/>
        </a:p>
      </dgm:t>
    </dgm:pt>
    <dgm:pt modelId="{650439BE-4450-1F4C-BD10-BBB625EDFBDE}" type="pres">
      <dgm:prSet presAssocID="{3730B2EB-8664-804B-BE19-AA94E360F1A7}" presName="desTx" presStyleLbl="fgAcc1" presStyleIdx="0" presStyleCnt="2">
        <dgm:presLayoutVars>
          <dgm:bulletEnabled val="1"/>
        </dgm:presLayoutVars>
      </dgm:prSet>
      <dgm:spPr/>
      <dgm:t>
        <a:bodyPr/>
        <a:lstStyle/>
        <a:p>
          <a:endParaRPr lang="en-US"/>
        </a:p>
      </dgm:t>
    </dgm:pt>
    <dgm:pt modelId="{8F3AC496-E4B2-AE45-ACF5-A0F767B89EA9}" type="pres">
      <dgm:prSet presAssocID="{5846AD43-A89A-6646-B855-BA83469EE71D}" presName="sibTrans" presStyleLbl="sibTrans2D1" presStyleIdx="0" presStyleCnt="1"/>
      <dgm:spPr/>
      <dgm:t>
        <a:bodyPr/>
        <a:lstStyle/>
        <a:p>
          <a:endParaRPr lang="en-US"/>
        </a:p>
      </dgm:t>
    </dgm:pt>
    <dgm:pt modelId="{31B3EB97-867B-AF4D-8504-7E2FBCA6428D}" type="pres">
      <dgm:prSet presAssocID="{5846AD43-A89A-6646-B855-BA83469EE71D}" presName="connTx" presStyleLbl="sibTrans2D1" presStyleIdx="0" presStyleCnt="1"/>
      <dgm:spPr/>
      <dgm:t>
        <a:bodyPr/>
        <a:lstStyle/>
        <a:p>
          <a:endParaRPr lang="en-US"/>
        </a:p>
      </dgm:t>
    </dgm:pt>
    <dgm:pt modelId="{FFAE275B-6EE1-E34F-8FFE-58460CCE908E}" type="pres">
      <dgm:prSet presAssocID="{0937A4DE-B9E8-8948-92C3-E8DF3EFEBFFD}" presName="composite" presStyleCnt="0"/>
      <dgm:spPr/>
    </dgm:pt>
    <dgm:pt modelId="{7FBBE004-5B03-4148-A87C-09B12028B3C0}" type="pres">
      <dgm:prSet presAssocID="{0937A4DE-B9E8-8948-92C3-E8DF3EFEBFFD}" presName="parTx" presStyleLbl="node1" presStyleIdx="0" presStyleCnt="2">
        <dgm:presLayoutVars>
          <dgm:chMax val="0"/>
          <dgm:chPref val="0"/>
          <dgm:bulletEnabled val="1"/>
        </dgm:presLayoutVars>
      </dgm:prSet>
      <dgm:spPr/>
      <dgm:t>
        <a:bodyPr/>
        <a:lstStyle/>
        <a:p>
          <a:endParaRPr lang="en-US"/>
        </a:p>
      </dgm:t>
    </dgm:pt>
    <dgm:pt modelId="{590D91B1-C219-A24B-9655-4E6AB96EF93C}" type="pres">
      <dgm:prSet presAssocID="{0937A4DE-B9E8-8948-92C3-E8DF3EFEBFFD}" presName="parSh" presStyleLbl="node1" presStyleIdx="1" presStyleCnt="2"/>
      <dgm:spPr/>
      <dgm:t>
        <a:bodyPr/>
        <a:lstStyle/>
        <a:p>
          <a:endParaRPr lang="en-US"/>
        </a:p>
      </dgm:t>
    </dgm:pt>
    <dgm:pt modelId="{23404A79-3B3B-7B4A-85CB-D3A58D8B4364}" type="pres">
      <dgm:prSet presAssocID="{0937A4DE-B9E8-8948-92C3-E8DF3EFEBFFD}" presName="desTx" presStyleLbl="fgAcc1" presStyleIdx="1" presStyleCnt="2">
        <dgm:presLayoutVars>
          <dgm:bulletEnabled val="1"/>
        </dgm:presLayoutVars>
      </dgm:prSet>
      <dgm:spPr/>
      <dgm:t>
        <a:bodyPr/>
        <a:lstStyle/>
        <a:p>
          <a:endParaRPr lang="en-US"/>
        </a:p>
      </dgm:t>
    </dgm:pt>
  </dgm:ptLst>
  <dgm:cxnLst>
    <dgm:cxn modelId="{471F4571-A0D5-D74B-BC77-2A9CE68FBCF7}" srcId="{3730B2EB-8664-804B-BE19-AA94E360F1A7}" destId="{138DCB3E-2BEC-7140-80BB-B6DC39AFF9AE}" srcOrd="0" destOrd="0" parTransId="{B9657DF5-135D-434A-AD4C-962D49C31641}" sibTransId="{D0A5CCB6-A00B-CC40-8E52-7D3205F33AE3}"/>
    <dgm:cxn modelId="{239C5CE8-B097-254C-9CFF-9B20ACF2FBFC}" type="presOf" srcId="{ABA1C6A7-2471-1744-9592-7F2E7B0AF39F}" destId="{650439BE-4450-1F4C-BD10-BBB625EDFBDE}" srcOrd="0" destOrd="1" presId="urn:microsoft.com/office/officeart/2005/8/layout/process3"/>
    <dgm:cxn modelId="{10451F34-FE72-7B4C-A37C-6F151AF9F369}" type="presOf" srcId="{9D1D020E-0DE1-674F-991C-126EEB202B3F}" destId="{32ADD951-DF6A-B24F-A303-5895F6299F14}" srcOrd="0" destOrd="0" presId="urn:microsoft.com/office/officeart/2005/8/layout/process3"/>
    <dgm:cxn modelId="{3FBA4A04-4956-3E42-ABFF-E1816E78C2B5}" srcId="{0937A4DE-B9E8-8948-92C3-E8DF3EFEBFFD}" destId="{C9B7B0D9-56BB-7D46-AE6C-D39984DA1B72}" srcOrd="0" destOrd="0" parTransId="{FE9C7B90-73CA-9B48-9996-B7CBFD21D49A}" sibTransId="{8F63ADB2-B1EF-A94D-9F15-33084CC783E8}"/>
    <dgm:cxn modelId="{A5C64B82-74B3-FF46-AC46-3D8B44F216B0}" type="presOf" srcId="{0937A4DE-B9E8-8948-92C3-E8DF3EFEBFFD}" destId="{7FBBE004-5B03-4148-A87C-09B12028B3C0}" srcOrd="0" destOrd="0" presId="urn:microsoft.com/office/officeart/2005/8/layout/process3"/>
    <dgm:cxn modelId="{0EF98424-4F03-BF46-96E6-1A7F869ED4ED}" srcId="{3730B2EB-8664-804B-BE19-AA94E360F1A7}" destId="{ABA1C6A7-2471-1744-9592-7F2E7B0AF39F}" srcOrd="1" destOrd="0" parTransId="{AD1C7514-5E33-EC42-9C8E-311574E73511}" sibTransId="{F37F4CDF-A474-5A40-B868-3C2DED7B53B3}"/>
    <dgm:cxn modelId="{AA4B2D82-104F-B943-95BA-DA9A3926198A}" srcId="{9D1D020E-0DE1-674F-991C-126EEB202B3F}" destId="{3730B2EB-8664-804B-BE19-AA94E360F1A7}" srcOrd="0" destOrd="0" parTransId="{9F9CB8B8-92FF-7742-BB8A-0DAD5D547702}" sibTransId="{5846AD43-A89A-6646-B855-BA83469EE71D}"/>
    <dgm:cxn modelId="{978CBD88-B0D6-1D4D-AA13-497ECFCC936C}" type="presOf" srcId="{3730B2EB-8664-804B-BE19-AA94E360F1A7}" destId="{08B8A14B-797C-E846-BD48-B95E9F5C233F}" srcOrd="1" destOrd="0" presId="urn:microsoft.com/office/officeart/2005/8/layout/process3"/>
    <dgm:cxn modelId="{6F4E6033-66ED-B24E-8DF8-7C9D4DF652CF}" type="presOf" srcId="{3730B2EB-8664-804B-BE19-AA94E360F1A7}" destId="{3AB45C74-C0DD-394D-BECC-5E870E9621BD}" srcOrd="0" destOrd="0" presId="urn:microsoft.com/office/officeart/2005/8/layout/process3"/>
    <dgm:cxn modelId="{4E79F8DE-7FE0-C644-AF66-0471E2071B04}" type="presOf" srcId="{138DCB3E-2BEC-7140-80BB-B6DC39AFF9AE}" destId="{650439BE-4450-1F4C-BD10-BBB625EDFBDE}" srcOrd="0" destOrd="0" presId="urn:microsoft.com/office/officeart/2005/8/layout/process3"/>
    <dgm:cxn modelId="{2571F997-FA5B-F445-BF59-F012D0192720}" type="presOf" srcId="{5846AD43-A89A-6646-B855-BA83469EE71D}" destId="{31B3EB97-867B-AF4D-8504-7E2FBCA6428D}" srcOrd="1" destOrd="0" presId="urn:microsoft.com/office/officeart/2005/8/layout/process3"/>
    <dgm:cxn modelId="{D42FB027-BD1A-B145-B6C3-76463F019232}" type="presOf" srcId="{5846AD43-A89A-6646-B855-BA83469EE71D}" destId="{8F3AC496-E4B2-AE45-ACF5-A0F767B89EA9}" srcOrd="0" destOrd="0" presId="urn:microsoft.com/office/officeart/2005/8/layout/process3"/>
    <dgm:cxn modelId="{2DFD77DC-EF63-CF43-8FD9-B9D8F9D10D0C}" type="presOf" srcId="{0937A4DE-B9E8-8948-92C3-E8DF3EFEBFFD}" destId="{590D91B1-C219-A24B-9655-4E6AB96EF93C}" srcOrd="1" destOrd="0" presId="urn:microsoft.com/office/officeart/2005/8/layout/process3"/>
    <dgm:cxn modelId="{F3C05605-1BAF-4F47-BC3C-CE77BC630366}" type="presOf" srcId="{9B22C605-9BA7-5B4F-BC3E-CA41BB860258}" destId="{23404A79-3B3B-7B4A-85CB-D3A58D8B4364}" srcOrd="0" destOrd="1" presId="urn:microsoft.com/office/officeart/2005/8/layout/process3"/>
    <dgm:cxn modelId="{CDDC9DD0-A683-DF48-B87A-801A40C99B6C}" type="presOf" srcId="{C9B7B0D9-56BB-7D46-AE6C-D39984DA1B72}" destId="{23404A79-3B3B-7B4A-85CB-D3A58D8B4364}" srcOrd="0" destOrd="0" presId="urn:microsoft.com/office/officeart/2005/8/layout/process3"/>
    <dgm:cxn modelId="{EF262A23-6BDC-AF40-84C1-4AC9A2F7ECA4}" srcId="{9D1D020E-0DE1-674F-991C-126EEB202B3F}" destId="{0937A4DE-B9E8-8948-92C3-E8DF3EFEBFFD}" srcOrd="1" destOrd="0" parTransId="{E7E4EA21-7D1D-884B-9D5F-A8E344938FB0}" sibTransId="{AE219BEC-5BB3-3940-9000-7E9991CDB09F}"/>
    <dgm:cxn modelId="{6546EA05-8150-D044-A090-699FD9C75E83}" srcId="{0937A4DE-B9E8-8948-92C3-E8DF3EFEBFFD}" destId="{9B22C605-9BA7-5B4F-BC3E-CA41BB860258}" srcOrd="1" destOrd="0" parTransId="{B052250D-DB5B-6A4F-8E7E-980FF96197AF}" sibTransId="{11DAD102-B19D-EB40-9E1B-17965220D2A3}"/>
    <dgm:cxn modelId="{0A915769-757B-9749-B3BD-E0420E040283}" type="presParOf" srcId="{32ADD951-DF6A-B24F-A303-5895F6299F14}" destId="{E20ECBA1-D482-954B-AECA-77ED6CA5C15D}" srcOrd="0" destOrd="0" presId="urn:microsoft.com/office/officeart/2005/8/layout/process3"/>
    <dgm:cxn modelId="{EB71F15D-8547-714E-8E26-01542E8677DE}" type="presParOf" srcId="{E20ECBA1-D482-954B-AECA-77ED6CA5C15D}" destId="{3AB45C74-C0DD-394D-BECC-5E870E9621BD}" srcOrd="0" destOrd="0" presId="urn:microsoft.com/office/officeart/2005/8/layout/process3"/>
    <dgm:cxn modelId="{6BCA8CB1-9E69-2F4D-B355-4835F5ACAD71}" type="presParOf" srcId="{E20ECBA1-D482-954B-AECA-77ED6CA5C15D}" destId="{08B8A14B-797C-E846-BD48-B95E9F5C233F}" srcOrd="1" destOrd="0" presId="urn:microsoft.com/office/officeart/2005/8/layout/process3"/>
    <dgm:cxn modelId="{1673A8A3-1ECC-EF46-AEDB-1D78DC2F23B4}" type="presParOf" srcId="{E20ECBA1-D482-954B-AECA-77ED6CA5C15D}" destId="{650439BE-4450-1F4C-BD10-BBB625EDFBDE}" srcOrd="2" destOrd="0" presId="urn:microsoft.com/office/officeart/2005/8/layout/process3"/>
    <dgm:cxn modelId="{A2B1F94F-6A76-7F45-85AA-32E4635DF9FD}" type="presParOf" srcId="{32ADD951-DF6A-B24F-A303-5895F6299F14}" destId="{8F3AC496-E4B2-AE45-ACF5-A0F767B89EA9}" srcOrd="1" destOrd="0" presId="urn:microsoft.com/office/officeart/2005/8/layout/process3"/>
    <dgm:cxn modelId="{D291D9D6-917C-B84B-A149-47545315FB45}" type="presParOf" srcId="{8F3AC496-E4B2-AE45-ACF5-A0F767B89EA9}" destId="{31B3EB97-867B-AF4D-8504-7E2FBCA6428D}" srcOrd="0" destOrd="0" presId="urn:microsoft.com/office/officeart/2005/8/layout/process3"/>
    <dgm:cxn modelId="{5D354094-53E1-7A4A-B29B-911CDC431ADF}" type="presParOf" srcId="{32ADD951-DF6A-B24F-A303-5895F6299F14}" destId="{FFAE275B-6EE1-E34F-8FFE-58460CCE908E}" srcOrd="2" destOrd="0" presId="urn:microsoft.com/office/officeart/2005/8/layout/process3"/>
    <dgm:cxn modelId="{17D60BE2-7BA1-5342-BE1D-58690F11F81B}" type="presParOf" srcId="{FFAE275B-6EE1-E34F-8FFE-58460CCE908E}" destId="{7FBBE004-5B03-4148-A87C-09B12028B3C0}" srcOrd="0" destOrd="0" presId="urn:microsoft.com/office/officeart/2005/8/layout/process3"/>
    <dgm:cxn modelId="{001FC367-4F60-2540-BD2A-0CCF764540ED}" type="presParOf" srcId="{FFAE275B-6EE1-E34F-8FFE-58460CCE908E}" destId="{590D91B1-C219-A24B-9655-4E6AB96EF93C}" srcOrd="1" destOrd="0" presId="urn:microsoft.com/office/officeart/2005/8/layout/process3"/>
    <dgm:cxn modelId="{AEE1656B-F8F5-3B43-B4B1-81690AA45B90}" type="presParOf" srcId="{FFAE275B-6EE1-E34F-8FFE-58460CCE908E}" destId="{23404A79-3B3B-7B4A-85CB-D3A58D8B4364}" srcOrd="2" destOrd="0" presId="urn:microsoft.com/office/officeart/2005/8/layout/process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86D2E36-70E6-874F-843A-37B826B871E8}">
      <dsp:nvSpPr>
        <dsp:cNvPr id="0" name=""/>
        <dsp:cNvSpPr/>
      </dsp:nvSpPr>
      <dsp:spPr>
        <a:xfrm>
          <a:off x="1730" y="174348"/>
          <a:ext cx="756571" cy="453943"/>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Hypothesis</a:t>
          </a:r>
          <a:r>
            <a:rPr lang="en-US" sz="800" kern="1200" baseline="0"/>
            <a:t> </a:t>
          </a:r>
          <a:endParaRPr lang="en-US" sz="800" kern="1200"/>
        </a:p>
      </dsp:txBody>
      <dsp:txXfrm>
        <a:off x="15026" y="187644"/>
        <a:ext cx="729979" cy="427351"/>
      </dsp:txXfrm>
    </dsp:sp>
    <dsp:sp modelId="{E1F14004-D952-EA4A-B1B0-E903E9A3C115}">
      <dsp:nvSpPr>
        <dsp:cNvPr id="0" name=""/>
        <dsp:cNvSpPr/>
      </dsp:nvSpPr>
      <dsp:spPr>
        <a:xfrm>
          <a:off x="833959" y="307505"/>
          <a:ext cx="160393" cy="18762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833959" y="345031"/>
        <a:ext cx="112275" cy="112577"/>
      </dsp:txXfrm>
    </dsp:sp>
    <dsp:sp modelId="{52EE4295-CAA7-6948-8845-C1E88FB84F97}">
      <dsp:nvSpPr>
        <dsp:cNvPr id="0" name=""/>
        <dsp:cNvSpPr/>
      </dsp:nvSpPr>
      <dsp:spPr>
        <a:xfrm>
          <a:off x="1060931" y="174348"/>
          <a:ext cx="756571" cy="453943"/>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Observations</a:t>
          </a:r>
        </a:p>
      </dsp:txBody>
      <dsp:txXfrm>
        <a:off x="1074227" y="187644"/>
        <a:ext cx="729979" cy="427351"/>
      </dsp:txXfrm>
    </dsp:sp>
    <dsp:sp modelId="{DD177897-5DB8-6049-ACA2-197B1A15459B}">
      <dsp:nvSpPr>
        <dsp:cNvPr id="0" name=""/>
        <dsp:cNvSpPr/>
      </dsp:nvSpPr>
      <dsp:spPr>
        <a:xfrm>
          <a:off x="1893160" y="307505"/>
          <a:ext cx="160393" cy="18762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1893160" y="345031"/>
        <a:ext cx="112275" cy="112577"/>
      </dsp:txXfrm>
    </dsp:sp>
    <dsp:sp modelId="{431E3A60-C728-1846-9678-DA0BFF5F8D31}">
      <dsp:nvSpPr>
        <dsp:cNvPr id="0" name=""/>
        <dsp:cNvSpPr/>
      </dsp:nvSpPr>
      <dsp:spPr>
        <a:xfrm>
          <a:off x="2120131" y="174348"/>
          <a:ext cx="756571" cy="453943"/>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Generalizations</a:t>
          </a:r>
        </a:p>
      </dsp:txBody>
      <dsp:txXfrm>
        <a:off x="2133427" y="187644"/>
        <a:ext cx="729979" cy="427351"/>
      </dsp:txXfrm>
    </dsp:sp>
    <dsp:sp modelId="{1478294A-8B7E-F94F-ADEE-99C3675A03E0}">
      <dsp:nvSpPr>
        <dsp:cNvPr id="0" name=""/>
        <dsp:cNvSpPr/>
      </dsp:nvSpPr>
      <dsp:spPr>
        <a:xfrm>
          <a:off x="2952361" y="307505"/>
          <a:ext cx="160393" cy="18762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2952361" y="345031"/>
        <a:ext cx="112275" cy="112577"/>
      </dsp:txXfrm>
    </dsp:sp>
    <dsp:sp modelId="{1A4CECAD-C922-B346-9C8E-4A1B84366D03}">
      <dsp:nvSpPr>
        <dsp:cNvPr id="0" name=""/>
        <dsp:cNvSpPr/>
      </dsp:nvSpPr>
      <dsp:spPr>
        <a:xfrm>
          <a:off x="3179332" y="174348"/>
          <a:ext cx="756571" cy="453943"/>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Theories</a:t>
          </a:r>
        </a:p>
      </dsp:txBody>
      <dsp:txXfrm>
        <a:off x="3192628" y="187644"/>
        <a:ext cx="729979" cy="4273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746AF7-CD73-D847-B1BD-38BA3A9892F5}">
      <dsp:nvSpPr>
        <dsp:cNvPr id="0" name=""/>
        <dsp:cNvSpPr/>
      </dsp:nvSpPr>
      <dsp:spPr>
        <a:xfrm>
          <a:off x="2913" y="98019"/>
          <a:ext cx="1324747" cy="34560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6896" tIns="56896" rIns="56896" bIns="30480" numCol="1" spcCol="1270" anchor="t" anchorCtr="0">
          <a:noAutofit/>
        </a:bodyPr>
        <a:lstStyle/>
        <a:p>
          <a:pPr lvl="0" algn="l" defTabSz="355600">
            <a:lnSpc>
              <a:spcPct val="90000"/>
            </a:lnSpc>
            <a:spcBef>
              <a:spcPct val="0"/>
            </a:spcBef>
            <a:spcAft>
              <a:spcPct val="35000"/>
            </a:spcAft>
          </a:pPr>
          <a:r>
            <a:rPr lang="en-US" sz="800" kern="1200"/>
            <a:t>HYPOTHESIS</a:t>
          </a:r>
          <a:r>
            <a:rPr lang="en-US" sz="800" kern="1200" baseline="0"/>
            <a:t> </a:t>
          </a:r>
          <a:endParaRPr lang="en-US" sz="800" kern="1200"/>
        </a:p>
      </dsp:txBody>
      <dsp:txXfrm>
        <a:off x="2913" y="98019"/>
        <a:ext cx="1324747" cy="230400"/>
      </dsp:txXfrm>
    </dsp:sp>
    <dsp:sp modelId="{5F1F70C4-44C1-A947-908A-3BEB0E8CB254}">
      <dsp:nvSpPr>
        <dsp:cNvPr id="0" name=""/>
        <dsp:cNvSpPr/>
      </dsp:nvSpPr>
      <dsp:spPr>
        <a:xfrm>
          <a:off x="274247" y="328420"/>
          <a:ext cx="1324747" cy="604800"/>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6896" tIns="56896" rIns="56896" bIns="56896" numCol="1" spcCol="1270" anchor="t" anchorCtr="0">
          <a:noAutofit/>
        </a:bodyPr>
        <a:lstStyle/>
        <a:p>
          <a:pPr marL="57150" lvl="1" indent="-57150" algn="l" defTabSz="355600">
            <a:lnSpc>
              <a:spcPct val="90000"/>
            </a:lnSpc>
            <a:spcBef>
              <a:spcPct val="0"/>
            </a:spcBef>
            <a:spcAft>
              <a:spcPct val="15000"/>
            </a:spcAft>
            <a:buChar char="••"/>
          </a:pPr>
          <a:r>
            <a:rPr lang="en-US" sz="800" kern="1200"/>
            <a:t>relationship between two</a:t>
          </a:r>
          <a:r>
            <a:rPr lang="en-US" sz="800" kern="1200" baseline="0"/>
            <a:t> or more concepts</a:t>
          </a:r>
          <a:endParaRPr lang="en-US" sz="800" kern="1200"/>
        </a:p>
      </dsp:txBody>
      <dsp:txXfrm>
        <a:off x="291961" y="346134"/>
        <a:ext cx="1289319" cy="569372"/>
      </dsp:txXfrm>
    </dsp:sp>
    <dsp:sp modelId="{9DB2B575-8D50-E040-8E32-EA4D2E6CFC77}">
      <dsp:nvSpPr>
        <dsp:cNvPr id="0" name=""/>
        <dsp:cNvSpPr/>
      </dsp:nvSpPr>
      <dsp:spPr>
        <a:xfrm>
          <a:off x="1528487" y="48308"/>
          <a:ext cx="425752" cy="329823"/>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1528487" y="114273"/>
        <a:ext cx="326805" cy="197893"/>
      </dsp:txXfrm>
    </dsp:sp>
    <dsp:sp modelId="{A77E3D3C-CBD1-344C-A037-3317424C174C}">
      <dsp:nvSpPr>
        <dsp:cNvPr id="0" name=""/>
        <dsp:cNvSpPr/>
      </dsp:nvSpPr>
      <dsp:spPr>
        <a:xfrm>
          <a:off x="2130968" y="98019"/>
          <a:ext cx="1324747" cy="34560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6896" tIns="56896" rIns="56896" bIns="30480" numCol="1" spcCol="1270" anchor="t" anchorCtr="0">
          <a:noAutofit/>
        </a:bodyPr>
        <a:lstStyle/>
        <a:p>
          <a:pPr lvl="0" algn="l" defTabSz="355600">
            <a:lnSpc>
              <a:spcPct val="90000"/>
            </a:lnSpc>
            <a:spcBef>
              <a:spcPct val="0"/>
            </a:spcBef>
            <a:spcAft>
              <a:spcPct val="35000"/>
            </a:spcAft>
          </a:pPr>
          <a:r>
            <a:rPr lang="en-US" sz="800" kern="1200"/>
            <a:t>CONCEPTS</a:t>
          </a:r>
        </a:p>
      </dsp:txBody>
      <dsp:txXfrm>
        <a:off x="2130968" y="98019"/>
        <a:ext cx="1324747" cy="230400"/>
      </dsp:txXfrm>
    </dsp:sp>
    <dsp:sp modelId="{6FB223DF-3135-6240-9BCA-FCB157BC90FE}">
      <dsp:nvSpPr>
        <dsp:cNvPr id="0" name=""/>
        <dsp:cNvSpPr/>
      </dsp:nvSpPr>
      <dsp:spPr>
        <a:xfrm>
          <a:off x="2402301" y="328420"/>
          <a:ext cx="1324747" cy="604800"/>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6896" tIns="56896" rIns="56896" bIns="56896" numCol="1" spcCol="1270" anchor="t" anchorCtr="0">
          <a:noAutofit/>
        </a:bodyPr>
        <a:lstStyle/>
        <a:p>
          <a:pPr marL="57150" lvl="1" indent="-57150" algn="l" defTabSz="355600">
            <a:lnSpc>
              <a:spcPct val="90000"/>
            </a:lnSpc>
            <a:spcBef>
              <a:spcPct val="0"/>
            </a:spcBef>
            <a:spcAft>
              <a:spcPct val="15000"/>
            </a:spcAft>
            <a:buChar char="••"/>
          </a:pPr>
          <a:r>
            <a:rPr lang="en-US" sz="800" kern="1200"/>
            <a:t>abstract element that represents an aspect of the world in a simplified</a:t>
          </a:r>
          <a:r>
            <a:rPr lang="en-US" sz="800" kern="1200" baseline="0"/>
            <a:t> form </a:t>
          </a:r>
          <a:endParaRPr lang="en-US" sz="800" kern="1200"/>
        </a:p>
      </dsp:txBody>
      <dsp:txXfrm>
        <a:off x="2420015" y="346134"/>
        <a:ext cx="1289319" cy="569372"/>
      </dsp:txXfrm>
    </dsp:sp>
    <dsp:sp modelId="{AC1EA6CF-53F9-E44C-8DB2-29577633A832}">
      <dsp:nvSpPr>
        <dsp:cNvPr id="0" name=""/>
        <dsp:cNvSpPr/>
      </dsp:nvSpPr>
      <dsp:spPr>
        <a:xfrm>
          <a:off x="3656542" y="48308"/>
          <a:ext cx="425752" cy="329823"/>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3656542" y="114273"/>
        <a:ext cx="326805" cy="197893"/>
      </dsp:txXfrm>
    </dsp:sp>
    <dsp:sp modelId="{922BE57B-F095-8640-882E-F15297B821D6}">
      <dsp:nvSpPr>
        <dsp:cNvPr id="0" name=""/>
        <dsp:cNvSpPr/>
      </dsp:nvSpPr>
      <dsp:spPr>
        <a:xfrm>
          <a:off x="4259022" y="98019"/>
          <a:ext cx="1324747" cy="34560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6896" tIns="56896" rIns="56896" bIns="30480" numCol="1" spcCol="1270" anchor="t" anchorCtr="0">
          <a:noAutofit/>
        </a:bodyPr>
        <a:lstStyle/>
        <a:p>
          <a:pPr lvl="0" algn="l" defTabSz="355600">
            <a:lnSpc>
              <a:spcPct val="90000"/>
            </a:lnSpc>
            <a:spcBef>
              <a:spcPct val="0"/>
            </a:spcBef>
            <a:spcAft>
              <a:spcPct val="35000"/>
            </a:spcAft>
          </a:pPr>
          <a:r>
            <a:rPr lang="en-US" sz="800" kern="1200"/>
            <a:t>VARIABLES</a:t>
          </a:r>
        </a:p>
      </dsp:txBody>
      <dsp:txXfrm>
        <a:off x="4259022" y="98019"/>
        <a:ext cx="1324747" cy="230400"/>
      </dsp:txXfrm>
    </dsp:sp>
    <dsp:sp modelId="{E93D4383-2E51-0841-A287-C21758D0A3A0}">
      <dsp:nvSpPr>
        <dsp:cNvPr id="0" name=""/>
        <dsp:cNvSpPr/>
      </dsp:nvSpPr>
      <dsp:spPr>
        <a:xfrm>
          <a:off x="4530356" y="328420"/>
          <a:ext cx="1324747" cy="604800"/>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6896" tIns="56896" rIns="56896" bIns="56896" numCol="1" spcCol="1270" anchor="t" anchorCtr="0">
          <a:noAutofit/>
        </a:bodyPr>
        <a:lstStyle/>
        <a:p>
          <a:pPr marL="57150" lvl="1" indent="-57150" algn="l" defTabSz="355600">
            <a:lnSpc>
              <a:spcPct val="90000"/>
            </a:lnSpc>
            <a:spcBef>
              <a:spcPct val="0"/>
            </a:spcBef>
            <a:spcAft>
              <a:spcPct val="15000"/>
            </a:spcAft>
            <a:buChar char="••"/>
          </a:pPr>
          <a:r>
            <a:rPr lang="en-US" sz="800" kern="1200"/>
            <a:t>a concept with measurable traits changing</a:t>
          </a:r>
          <a:r>
            <a:rPr lang="en-US" sz="800" kern="1200" baseline="0"/>
            <a:t> from person, time, situation or society to aother </a:t>
          </a:r>
          <a:endParaRPr lang="en-US" sz="800" kern="1200"/>
        </a:p>
      </dsp:txBody>
      <dsp:txXfrm>
        <a:off x="4548070" y="346134"/>
        <a:ext cx="1289319" cy="56937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B8A14B-797C-E846-BD48-B95E9F5C233F}">
      <dsp:nvSpPr>
        <dsp:cNvPr id="0" name=""/>
        <dsp:cNvSpPr/>
      </dsp:nvSpPr>
      <dsp:spPr>
        <a:xfrm>
          <a:off x="1715" y="11865"/>
          <a:ext cx="1472708" cy="30240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9784" tIns="49784" rIns="49784" bIns="26670" numCol="1" spcCol="1270" anchor="t" anchorCtr="0">
          <a:noAutofit/>
        </a:bodyPr>
        <a:lstStyle/>
        <a:p>
          <a:pPr lvl="0" algn="l" defTabSz="311150">
            <a:lnSpc>
              <a:spcPct val="90000"/>
            </a:lnSpc>
            <a:spcBef>
              <a:spcPct val="0"/>
            </a:spcBef>
            <a:spcAft>
              <a:spcPct val="35000"/>
            </a:spcAft>
          </a:pPr>
          <a:r>
            <a:rPr lang="en-US" sz="700" kern="1200"/>
            <a:t>Independent</a:t>
          </a:r>
        </a:p>
      </dsp:txBody>
      <dsp:txXfrm>
        <a:off x="1715" y="11865"/>
        <a:ext cx="1472708" cy="201600"/>
      </dsp:txXfrm>
    </dsp:sp>
    <dsp:sp modelId="{650439BE-4450-1F4C-BD10-BBB625EDFBDE}">
      <dsp:nvSpPr>
        <dsp:cNvPr id="0" name=""/>
        <dsp:cNvSpPr/>
      </dsp:nvSpPr>
      <dsp:spPr>
        <a:xfrm>
          <a:off x="303354" y="213465"/>
          <a:ext cx="1472708" cy="441000"/>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9784" tIns="49784" rIns="49784" bIns="49784" numCol="1" spcCol="1270" anchor="t" anchorCtr="0">
          <a:noAutofit/>
        </a:bodyPr>
        <a:lstStyle/>
        <a:p>
          <a:pPr marL="57150" lvl="1" indent="-57150" algn="l" defTabSz="311150">
            <a:lnSpc>
              <a:spcPct val="90000"/>
            </a:lnSpc>
            <a:spcBef>
              <a:spcPct val="0"/>
            </a:spcBef>
            <a:spcAft>
              <a:spcPct val="15000"/>
            </a:spcAft>
            <a:buChar char="••"/>
          </a:pPr>
          <a:r>
            <a:rPr lang="en-US" sz="700" kern="1200"/>
            <a:t>Causes or determines</a:t>
          </a:r>
          <a:r>
            <a:rPr lang="en-US" sz="700" kern="1200" baseline="0"/>
            <a:t> a dependent variable </a:t>
          </a:r>
          <a:endParaRPr lang="en-US" sz="700" kern="1200"/>
        </a:p>
        <a:p>
          <a:pPr marL="57150" lvl="1" indent="-57150" algn="l" defTabSz="311150">
            <a:lnSpc>
              <a:spcPct val="90000"/>
            </a:lnSpc>
            <a:spcBef>
              <a:spcPct val="0"/>
            </a:spcBef>
            <a:spcAft>
              <a:spcPct val="15000"/>
            </a:spcAft>
            <a:buChar char="••"/>
          </a:pPr>
          <a:r>
            <a:rPr lang="en-US" sz="700" kern="1200"/>
            <a:t>ex. income of the family</a:t>
          </a:r>
          <a:r>
            <a:rPr lang="en-US" sz="700" kern="1200" baseline="0"/>
            <a:t> </a:t>
          </a:r>
          <a:endParaRPr lang="en-US" sz="700" kern="1200"/>
        </a:p>
      </dsp:txBody>
      <dsp:txXfrm>
        <a:off x="316270" y="226381"/>
        <a:ext cx="1446876" cy="415168"/>
      </dsp:txXfrm>
    </dsp:sp>
    <dsp:sp modelId="{8F3AC496-E4B2-AE45-ACF5-A0F767B89EA9}">
      <dsp:nvSpPr>
        <dsp:cNvPr id="0" name=""/>
        <dsp:cNvSpPr/>
      </dsp:nvSpPr>
      <dsp:spPr>
        <a:xfrm>
          <a:off x="1697681" y="-70664"/>
          <a:ext cx="473305" cy="366661"/>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1697681" y="2668"/>
        <a:ext cx="363307" cy="219997"/>
      </dsp:txXfrm>
    </dsp:sp>
    <dsp:sp modelId="{590D91B1-C219-A24B-9655-4E6AB96EF93C}">
      <dsp:nvSpPr>
        <dsp:cNvPr id="0" name=""/>
        <dsp:cNvSpPr/>
      </dsp:nvSpPr>
      <dsp:spPr>
        <a:xfrm>
          <a:off x="2367453" y="11865"/>
          <a:ext cx="1472708" cy="30240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9784" tIns="49784" rIns="49784" bIns="26670" numCol="1" spcCol="1270" anchor="t" anchorCtr="0">
          <a:noAutofit/>
        </a:bodyPr>
        <a:lstStyle/>
        <a:p>
          <a:pPr lvl="0" algn="l" defTabSz="311150">
            <a:lnSpc>
              <a:spcPct val="90000"/>
            </a:lnSpc>
            <a:spcBef>
              <a:spcPct val="0"/>
            </a:spcBef>
            <a:spcAft>
              <a:spcPct val="35000"/>
            </a:spcAft>
          </a:pPr>
          <a:r>
            <a:rPr lang="en-US" sz="700" kern="1200"/>
            <a:t>Dependent </a:t>
          </a:r>
        </a:p>
      </dsp:txBody>
      <dsp:txXfrm>
        <a:off x="2367453" y="11865"/>
        <a:ext cx="1472708" cy="201600"/>
      </dsp:txXfrm>
    </dsp:sp>
    <dsp:sp modelId="{23404A79-3B3B-7B4A-85CB-D3A58D8B4364}">
      <dsp:nvSpPr>
        <dsp:cNvPr id="0" name=""/>
        <dsp:cNvSpPr/>
      </dsp:nvSpPr>
      <dsp:spPr>
        <a:xfrm>
          <a:off x="2669092" y="213465"/>
          <a:ext cx="1472708" cy="441000"/>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9784" tIns="49784" rIns="49784" bIns="49784" numCol="1" spcCol="1270" anchor="t" anchorCtr="0">
          <a:noAutofit/>
        </a:bodyPr>
        <a:lstStyle/>
        <a:p>
          <a:pPr marL="57150" lvl="1" indent="-57150" algn="l" defTabSz="311150">
            <a:lnSpc>
              <a:spcPct val="90000"/>
            </a:lnSpc>
            <a:spcBef>
              <a:spcPct val="0"/>
            </a:spcBef>
            <a:spcAft>
              <a:spcPct val="15000"/>
            </a:spcAft>
            <a:buChar char="••"/>
          </a:pPr>
          <a:r>
            <a:rPr lang="en-US" sz="700" kern="1200"/>
            <a:t>Outcome</a:t>
          </a:r>
          <a:r>
            <a:rPr lang="en-US" sz="700" kern="1200" baseline="0"/>
            <a:t> or effect of the independent variable </a:t>
          </a:r>
          <a:endParaRPr lang="en-US" sz="700" kern="1200"/>
        </a:p>
        <a:p>
          <a:pPr marL="57150" lvl="1" indent="-57150" algn="l" defTabSz="311150">
            <a:lnSpc>
              <a:spcPct val="90000"/>
            </a:lnSpc>
            <a:spcBef>
              <a:spcPct val="0"/>
            </a:spcBef>
            <a:spcAft>
              <a:spcPct val="15000"/>
            </a:spcAft>
            <a:buChar char="••"/>
          </a:pPr>
          <a:r>
            <a:rPr lang="en-US" sz="700" kern="1200"/>
            <a:t>ex. quality</a:t>
          </a:r>
          <a:r>
            <a:rPr lang="en-US" sz="700" kern="1200" baseline="0"/>
            <a:t> of education</a:t>
          </a:r>
          <a:endParaRPr lang="en-US" sz="700" kern="1200"/>
        </a:p>
      </dsp:txBody>
      <dsp:txXfrm>
        <a:off x="2682008" y="226381"/>
        <a:ext cx="1446876" cy="41516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8</Pages>
  <Words>1471</Words>
  <Characters>8391</Characters>
  <Application>Microsoft Macintosh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Anoosheh M.</dc:creator>
  <cp:keywords/>
  <dc:description/>
  <cp:lastModifiedBy>Microsoft Office User</cp:lastModifiedBy>
  <cp:revision>8</cp:revision>
  <dcterms:created xsi:type="dcterms:W3CDTF">2015-09-14T14:00:00Z</dcterms:created>
  <dcterms:modified xsi:type="dcterms:W3CDTF">2015-10-19T18:29:00Z</dcterms:modified>
</cp:coreProperties>
</file>