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07EA88" w14:textId="2F41D3F8" w:rsidR="003A33ED" w:rsidRDefault="00361934" w:rsidP="003A33ED">
      <w:pPr>
        <w:spacing w:line="480" w:lineRule="auto"/>
        <w:jc w:val="center"/>
        <w:rPr>
          <w:rFonts w:ascii="Times New Roman" w:hAnsi="Times New Roman" w:cs="Times New Roman"/>
        </w:rPr>
      </w:pPr>
      <w:r>
        <w:rPr>
          <w:rFonts w:ascii="Times New Roman" w:hAnsi="Times New Roman" w:cs="Times New Roman"/>
        </w:rPr>
        <w:t xml:space="preserve">Scott Starson Case Study Analysis: A Right to Decide </w:t>
      </w:r>
    </w:p>
    <w:p w14:paraId="45917475" w14:textId="360544F0" w:rsidR="00A97161" w:rsidRPr="003A33ED" w:rsidRDefault="00867C02" w:rsidP="003A33ED">
      <w:pPr>
        <w:spacing w:line="480" w:lineRule="auto"/>
        <w:ind w:firstLine="720"/>
        <w:rPr>
          <w:rFonts w:ascii="Times New Roman" w:hAnsi="Times New Roman" w:cs="Times New Roman"/>
        </w:rPr>
      </w:pPr>
      <w:r w:rsidRPr="003A33ED">
        <w:rPr>
          <w:rFonts w:ascii="Times New Roman" w:hAnsi="Times New Roman" w:cs="Times New Roman"/>
        </w:rPr>
        <w:t xml:space="preserve">Making any decision in life may be a challenge, especially if this decision will greatly impact your health and </w:t>
      </w:r>
      <w:r w:rsidR="00331B3C" w:rsidRPr="003A33ED">
        <w:rPr>
          <w:rFonts w:ascii="Times New Roman" w:hAnsi="Times New Roman" w:cs="Times New Roman"/>
        </w:rPr>
        <w:t>well-being</w:t>
      </w:r>
      <w:r w:rsidRPr="003A33ED">
        <w:rPr>
          <w:rFonts w:ascii="Times New Roman" w:hAnsi="Times New Roman" w:cs="Times New Roman"/>
        </w:rPr>
        <w:t>.</w:t>
      </w:r>
      <w:r w:rsidR="00331B3C" w:rsidRPr="003A33ED">
        <w:rPr>
          <w:rFonts w:ascii="Times New Roman" w:hAnsi="Times New Roman" w:cs="Times New Roman"/>
        </w:rPr>
        <w:t xml:space="preserve"> Many make decisions on a whim, while others undergo a long reflection process before coming up with a final choice. As a result of this shift in mentality and thought process, the issue of competence is raised as a means of determining whether the patient is fit to decide for themselves what course of action in their treatment should be exercised</w:t>
      </w:r>
      <w:r w:rsidR="00D04C29" w:rsidRPr="003A33ED">
        <w:rPr>
          <w:rFonts w:ascii="Times New Roman" w:hAnsi="Times New Roman" w:cs="Times New Roman"/>
        </w:rPr>
        <w:t>, if any</w:t>
      </w:r>
      <w:r w:rsidR="00331B3C" w:rsidRPr="003A33ED">
        <w:rPr>
          <w:rFonts w:ascii="Times New Roman" w:hAnsi="Times New Roman" w:cs="Times New Roman"/>
        </w:rPr>
        <w:t>.</w:t>
      </w:r>
      <w:r w:rsidR="00907D3E" w:rsidRPr="003A33ED">
        <w:rPr>
          <w:rFonts w:ascii="Times New Roman" w:hAnsi="Times New Roman" w:cs="Times New Roman"/>
        </w:rPr>
        <w:t xml:space="preserve"> </w:t>
      </w:r>
      <w:r w:rsidR="00331B3C" w:rsidRPr="003A33ED">
        <w:rPr>
          <w:rFonts w:ascii="Times New Roman" w:hAnsi="Times New Roman" w:cs="Times New Roman"/>
        </w:rPr>
        <w:t xml:space="preserve"> Informed consent also becomes an important issue to consider in relation to life-altering medical treatment decisions. Patients must be properly briefed on the suggested treatment option and on both the risks and benefits associated with this plan before ultimately offering their consent for a medical procedure</w:t>
      </w:r>
      <w:r w:rsidR="00D04C29" w:rsidRPr="003A33ED">
        <w:rPr>
          <w:rFonts w:ascii="Times New Roman" w:hAnsi="Times New Roman" w:cs="Times New Roman"/>
        </w:rPr>
        <w:t>/treatment plan.</w:t>
      </w:r>
    </w:p>
    <w:p w14:paraId="07F1B3D7" w14:textId="30DECFFA" w:rsidR="00D04C29" w:rsidRPr="003A33ED" w:rsidRDefault="00D04C29" w:rsidP="003A33ED">
      <w:pPr>
        <w:spacing w:line="480" w:lineRule="auto"/>
        <w:ind w:firstLine="720"/>
        <w:rPr>
          <w:rFonts w:ascii="Times New Roman" w:hAnsi="Times New Roman" w:cs="Times New Roman"/>
        </w:rPr>
      </w:pPr>
      <w:r w:rsidRPr="003A33ED">
        <w:rPr>
          <w:rFonts w:ascii="Times New Roman" w:hAnsi="Times New Roman" w:cs="Times New Roman"/>
        </w:rPr>
        <w:t>The understanding of the aforementioned principles is essential in deciphering the case of physicist Scott Starson. Starson had a long history of psychiatric issues, such as bipolar disorder and schizophrenia, often resulting in verbal confrontations with others. Starson rejected a treatment plan set out by his doctors to help neutralize his condition for fear of potentially limiting his</w:t>
      </w:r>
      <w:r w:rsidR="004F177A" w:rsidRPr="003A33ED">
        <w:rPr>
          <w:rFonts w:ascii="Times New Roman" w:hAnsi="Times New Roman" w:cs="Times New Roman"/>
        </w:rPr>
        <w:t xml:space="preserve"> scientific potential and future capabilities. While doctors insisted on going ahead with the treatment, Starson refused to comply</w:t>
      </w:r>
      <w:r w:rsidR="0012435B">
        <w:rPr>
          <w:rFonts w:ascii="Times New Roman" w:hAnsi="Times New Roman" w:cs="Times New Roman"/>
        </w:rPr>
        <w:t>.</w:t>
      </w:r>
      <w:r w:rsidR="004F177A" w:rsidRPr="003A33ED">
        <w:rPr>
          <w:rFonts w:ascii="Times New Roman" w:hAnsi="Times New Roman" w:cs="Times New Roman"/>
        </w:rPr>
        <w:t xml:space="preserve"> His decision to withhold treatment despite the risks and potential benefits of the treatment raises the</w:t>
      </w:r>
      <w:r w:rsidR="00C650E2" w:rsidRPr="003A33ED">
        <w:rPr>
          <w:rFonts w:ascii="Times New Roman" w:hAnsi="Times New Roman" w:cs="Times New Roman"/>
        </w:rPr>
        <w:t xml:space="preserve"> question of whether or not the patient was competent to decide for himself and if he was able to understand the treatment plan suggested</w:t>
      </w:r>
      <w:r w:rsidRPr="003A33ED">
        <w:rPr>
          <w:rFonts w:ascii="Times New Roman" w:hAnsi="Times New Roman" w:cs="Times New Roman"/>
        </w:rPr>
        <w:t xml:space="preserve">. After multiple appeals and reviews before high authorities, it was determined that the patient did in fact have the right to decide on a proper course of action with regards to medical treatment plans for his disorders. I </w:t>
      </w:r>
      <w:r w:rsidR="00C650E2" w:rsidRPr="003A33ED">
        <w:rPr>
          <w:rFonts w:ascii="Times New Roman" w:hAnsi="Times New Roman" w:cs="Times New Roman"/>
        </w:rPr>
        <w:t xml:space="preserve">am of the belief that Scott Starson had every right to refuse treatment for his disorder and was apt to decide for himself, under such circumstances, </w:t>
      </w:r>
      <w:r w:rsidR="004F177A" w:rsidRPr="003A33ED">
        <w:rPr>
          <w:rFonts w:ascii="Times New Roman" w:hAnsi="Times New Roman" w:cs="Times New Roman"/>
        </w:rPr>
        <w:t xml:space="preserve">on </w:t>
      </w:r>
      <w:r w:rsidR="00C650E2" w:rsidRPr="003A33ED">
        <w:rPr>
          <w:rFonts w:ascii="Times New Roman" w:hAnsi="Times New Roman" w:cs="Times New Roman"/>
        </w:rPr>
        <w:t xml:space="preserve">whether or not to go ahead with a treatment plan. </w:t>
      </w:r>
    </w:p>
    <w:p w14:paraId="18416198" w14:textId="3B1282DA" w:rsidR="004F177A" w:rsidRPr="003A33ED" w:rsidRDefault="009744B9" w:rsidP="003A33ED">
      <w:pPr>
        <w:spacing w:line="480" w:lineRule="auto"/>
        <w:ind w:firstLine="720"/>
        <w:rPr>
          <w:rFonts w:ascii="Times New Roman" w:hAnsi="Times New Roman" w:cs="Times New Roman"/>
        </w:rPr>
      </w:pPr>
      <w:r w:rsidRPr="003A33ED">
        <w:rPr>
          <w:rFonts w:ascii="Times New Roman" w:hAnsi="Times New Roman" w:cs="Times New Roman"/>
        </w:rPr>
        <w:lastRenderedPageBreak/>
        <w:t xml:space="preserve">It can be argued that Starson </w:t>
      </w:r>
      <w:r w:rsidR="00907D3E" w:rsidRPr="003A33ED">
        <w:rPr>
          <w:rFonts w:ascii="Times New Roman" w:hAnsi="Times New Roman" w:cs="Times New Roman"/>
        </w:rPr>
        <w:t>should be allowed to render his own decision in such a case. For one,</w:t>
      </w:r>
      <w:r w:rsidR="004F177A" w:rsidRPr="003A33ED">
        <w:rPr>
          <w:rFonts w:ascii="Times New Roman" w:hAnsi="Times New Roman" w:cs="Times New Roman"/>
        </w:rPr>
        <w:t xml:space="preserve"> any individual capable of understanding the situation before him and coming up with a reasoned decision should be permitted to decide for himself.  It</w:t>
      </w:r>
      <w:r w:rsidR="00907D3E" w:rsidRPr="003A33ED">
        <w:rPr>
          <w:rFonts w:ascii="Times New Roman" w:hAnsi="Times New Roman" w:cs="Times New Roman"/>
        </w:rPr>
        <w:t xml:space="preserve"> is said that Starson “recognized that he was mental</w:t>
      </w:r>
      <w:r w:rsidR="004F177A" w:rsidRPr="003A33ED">
        <w:rPr>
          <w:rFonts w:ascii="Times New Roman" w:hAnsi="Times New Roman" w:cs="Times New Roman"/>
        </w:rPr>
        <w:t xml:space="preserve">ly ill and that he could not be </w:t>
      </w:r>
      <w:r w:rsidR="00907D3E" w:rsidRPr="003A33ED">
        <w:rPr>
          <w:rFonts w:ascii="Times New Roman" w:hAnsi="Times New Roman" w:cs="Times New Roman"/>
        </w:rPr>
        <w:t xml:space="preserve">released until he </w:t>
      </w:r>
      <w:r w:rsidR="00D95907" w:rsidRPr="003A33ED">
        <w:rPr>
          <w:rFonts w:ascii="Times New Roman" w:hAnsi="Times New Roman" w:cs="Times New Roman"/>
        </w:rPr>
        <w:t>took the medication.” (Fisher</w:t>
      </w:r>
      <w:r w:rsidR="00907D3E" w:rsidRPr="003A33ED">
        <w:rPr>
          <w:rFonts w:ascii="Times New Roman" w:hAnsi="Times New Roman" w:cs="Times New Roman"/>
        </w:rPr>
        <w:t>, 88)</w:t>
      </w:r>
      <w:r w:rsidR="004F177A" w:rsidRPr="003A33ED">
        <w:rPr>
          <w:rFonts w:ascii="Times New Roman" w:hAnsi="Times New Roman" w:cs="Times New Roman"/>
        </w:rPr>
        <w:t xml:space="preserve"> He also states that “the treatment would slow his thinking and prevent him from engaging in the scientific research that ga</w:t>
      </w:r>
      <w:r w:rsidR="00D95907" w:rsidRPr="003A33ED">
        <w:rPr>
          <w:rFonts w:ascii="Times New Roman" w:hAnsi="Times New Roman" w:cs="Times New Roman"/>
        </w:rPr>
        <w:t>ve his life meaning.” (Fisher</w:t>
      </w:r>
      <w:r w:rsidR="004F177A" w:rsidRPr="003A33ED">
        <w:rPr>
          <w:rFonts w:ascii="Times New Roman" w:hAnsi="Times New Roman" w:cs="Times New Roman"/>
        </w:rPr>
        <w:t xml:space="preserve">, 88) From these statements, we can deduce a number of factors. If we are to agree with the minimal level of competence theory, in which “the patient merely be able to evidence a choice” (Greenwald, 17), then it is clear that the patient has adhered to this standard simply by choosing to </w:t>
      </w:r>
      <w:r w:rsidR="00877945" w:rsidRPr="003A33ED">
        <w:rPr>
          <w:rFonts w:ascii="Times New Roman" w:hAnsi="Times New Roman" w:cs="Times New Roman"/>
        </w:rPr>
        <w:t xml:space="preserve">forego treatment. Additionally, we can infer that Starson was well versed in the situation in which he found </w:t>
      </w:r>
      <w:r w:rsidR="005028E6" w:rsidRPr="003A33ED">
        <w:rPr>
          <w:rFonts w:ascii="Times New Roman" w:hAnsi="Times New Roman" w:cs="Times New Roman"/>
        </w:rPr>
        <w:t xml:space="preserve">himself. </w:t>
      </w:r>
      <w:r w:rsidR="00877945" w:rsidRPr="003A33ED">
        <w:rPr>
          <w:rFonts w:ascii="Times New Roman" w:hAnsi="Times New Roman" w:cs="Times New Roman"/>
        </w:rPr>
        <w:t>He was certainly able to “comprehend information disclosed by the treating physician in the informed consent process” (Leo</w:t>
      </w:r>
      <w:r w:rsidR="008B7468" w:rsidRPr="003A33ED">
        <w:rPr>
          <w:rFonts w:ascii="Times New Roman" w:hAnsi="Times New Roman" w:cs="Times New Roman"/>
        </w:rPr>
        <w:t>, 133</w:t>
      </w:r>
      <w:r w:rsidR="00877945" w:rsidRPr="003A33ED">
        <w:rPr>
          <w:rFonts w:ascii="Times New Roman" w:hAnsi="Times New Roman" w:cs="Times New Roman"/>
        </w:rPr>
        <w:t xml:space="preserve">) in light of his recognition of his mental state and the consequences of not going through with the treatment as prescribed by his physicians. </w:t>
      </w:r>
      <w:r w:rsidR="005028E6" w:rsidRPr="003A33ED">
        <w:rPr>
          <w:rFonts w:ascii="Times New Roman" w:hAnsi="Times New Roman" w:cs="Times New Roman"/>
        </w:rPr>
        <w:t xml:space="preserve">However, questions will inevitably arise from opponents with regards to the reasoning behind the decision and whether or not it should be admissible. </w:t>
      </w:r>
    </w:p>
    <w:p w14:paraId="23D7FE3A" w14:textId="773A5EF3" w:rsidR="007B1B18" w:rsidRPr="003A33ED" w:rsidRDefault="000309CF" w:rsidP="003A33ED">
      <w:pPr>
        <w:spacing w:line="480" w:lineRule="auto"/>
        <w:ind w:firstLine="720"/>
        <w:rPr>
          <w:rFonts w:ascii="Times New Roman" w:hAnsi="Times New Roman" w:cs="Times New Roman"/>
        </w:rPr>
      </w:pPr>
      <w:r w:rsidRPr="003A33ED">
        <w:rPr>
          <w:rFonts w:ascii="Times New Roman" w:hAnsi="Times New Roman" w:cs="Times New Roman"/>
        </w:rPr>
        <w:t xml:space="preserve">Another important factor to consider is the degree of autonomy and self-determination that any individual is entitled to in day-to-day life. </w:t>
      </w:r>
      <w:r w:rsidR="007B1B18" w:rsidRPr="003A33ED">
        <w:rPr>
          <w:rFonts w:ascii="Times New Roman" w:hAnsi="Times New Roman" w:cs="Times New Roman"/>
        </w:rPr>
        <w:t>A patient deemed competent has the right to “make decisions regarding his treatment that promote or maintain his own pre</w:t>
      </w:r>
      <w:r w:rsidR="00815A15" w:rsidRPr="003A33ED">
        <w:rPr>
          <w:rFonts w:ascii="Times New Roman" w:hAnsi="Times New Roman" w:cs="Times New Roman"/>
        </w:rPr>
        <w:t>ferences and values” (</w:t>
      </w:r>
      <w:r w:rsidR="005028E6" w:rsidRPr="003A33ED">
        <w:rPr>
          <w:rFonts w:ascii="Times New Roman" w:hAnsi="Times New Roman" w:cs="Times New Roman"/>
        </w:rPr>
        <w:t>Greenwald</w:t>
      </w:r>
      <w:r w:rsidR="00815A15" w:rsidRPr="003A33ED">
        <w:rPr>
          <w:rFonts w:ascii="Times New Roman" w:hAnsi="Times New Roman" w:cs="Times New Roman"/>
        </w:rPr>
        <w:t xml:space="preserve">, 17). </w:t>
      </w:r>
      <w:r w:rsidR="005028E6" w:rsidRPr="003A33ED">
        <w:rPr>
          <w:rFonts w:ascii="Times New Roman" w:hAnsi="Times New Roman" w:cs="Times New Roman"/>
        </w:rPr>
        <w:t xml:space="preserve">The sole criteria that must be followed when analyzing the patient’s choice is that the decision correlates with their life goals. It does not matter if the practicing physician or the patient’s close family and friends do not agree with the decision, it is ultimately the patient with the final say. Once again, arguments can be made with regard to the potential risks associated with certain choices and the question of whether or not personal </w:t>
      </w:r>
      <w:r w:rsidR="009A6E61" w:rsidRPr="003A33ED">
        <w:rPr>
          <w:rFonts w:ascii="Times New Roman" w:hAnsi="Times New Roman" w:cs="Times New Roman"/>
        </w:rPr>
        <w:t xml:space="preserve">values should trump beneficence in such circumstances. </w:t>
      </w:r>
    </w:p>
    <w:p w14:paraId="75F1A00A" w14:textId="6EDD69BB" w:rsidR="00DF5C1F" w:rsidRPr="003A33ED" w:rsidRDefault="007B1B18" w:rsidP="003A33ED">
      <w:pPr>
        <w:spacing w:line="480" w:lineRule="auto"/>
        <w:rPr>
          <w:rFonts w:ascii="Times New Roman" w:hAnsi="Times New Roman" w:cs="Times New Roman"/>
        </w:rPr>
      </w:pPr>
      <w:r w:rsidRPr="003A33ED">
        <w:rPr>
          <w:rFonts w:ascii="Times New Roman" w:hAnsi="Times New Roman" w:cs="Times New Roman"/>
        </w:rPr>
        <w:t xml:space="preserve"> </w:t>
      </w:r>
      <w:r w:rsidR="003A33ED">
        <w:rPr>
          <w:rFonts w:ascii="Times New Roman" w:hAnsi="Times New Roman" w:cs="Times New Roman"/>
        </w:rPr>
        <w:tab/>
      </w:r>
      <w:r w:rsidR="003242D5" w:rsidRPr="003A33ED">
        <w:rPr>
          <w:rFonts w:ascii="Times New Roman" w:hAnsi="Times New Roman" w:cs="Times New Roman"/>
        </w:rPr>
        <w:t>On the other hand, one may deem Starson incapable of making such</w:t>
      </w:r>
      <w:r w:rsidR="00592805" w:rsidRPr="003A33ED">
        <w:rPr>
          <w:rFonts w:ascii="Times New Roman" w:hAnsi="Times New Roman" w:cs="Times New Roman"/>
        </w:rPr>
        <w:t xml:space="preserve"> a decision on his own because </w:t>
      </w:r>
      <w:r w:rsidR="003242D5" w:rsidRPr="003A33ED">
        <w:rPr>
          <w:rFonts w:ascii="Times New Roman" w:hAnsi="Times New Roman" w:cs="Times New Roman"/>
        </w:rPr>
        <w:t xml:space="preserve">of his mental condition. The necessity of coming up with a rational decision is essential in medical cases, as the person’s life and well-being is at stake. While many will contend that Starson does, indeed, have the right to autonomously decide on an appropriate treatment plan, or lack thereof, </w:t>
      </w:r>
      <w:r w:rsidR="00DF5C1F" w:rsidRPr="003A33ED">
        <w:rPr>
          <w:rFonts w:ascii="Times New Roman" w:hAnsi="Times New Roman" w:cs="Times New Roman"/>
        </w:rPr>
        <w:t xml:space="preserve">arguments persist that </w:t>
      </w:r>
      <w:r w:rsidR="003242D5" w:rsidRPr="003A33ED">
        <w:rPr>
          <w:rFonts w:ascii="Times New Roman" w:hAnsi="Times New Roman" w:cs="Times New Roman"/>
        </w:rPr>
        <w:t>this</w:t>
      </w:r>
      <w:r w:rsidR="00DF5C1F" w:rsidRPr="003A33ED">
        <w:rPr>
          <w:rFonts w:ascii="Times New Roman" w:hAnsi="Times New Roman" w:cs="Times New Roman"/>
        </w:rPr>
        <w:t xml:space="preserve"> </w:t>
      </w:r>
      <w:r w:rsidR="003242D5" w:rsidRPr="003A33ED">
        <w:rPr>
          <w:rFonts w:ascii="Times New Roman" w:hAnsi="Times New Roman" w:cs="Times New Roman"/>
        </w:rPr>
        <w:t>right must nevertheless</w:t>
      </w:r>
      <w:r w:rsidR="00DF5C1F" w:rsidRPr="003A33ED">
        <w:rPr>
          <w:rFonts w:ascii="Times New Roman" w:hAnsi="Times New Roman" w:cs="Times New Roman"/>
        </w:rPr>
        <w:t xml:space="preserve"> only apply to those deemed competent, a reality not met by Starson. </w:t>
      </w:r>
      <w:r w:rsidR="006916CD" w:rsidRPr="003A33ED">
        <w:rPr>
          <w:rFonts w:ascii="Times New Roman" w:hAnsi="Times New Roman" w:cs="Times New Roman"/>
        </w:rPr>
        <w:t xml:space="preserve">The patient’s view of himself as an exceptional figure who should not be subject to medications sure to bring him down is entirely irrational in nature and is a factor in the views of many that Starson is incompetent. </w:t>
      </w:r>
    </w:p>
    <w:p w14:paraId="1EDE23C1" w14:textId="74EFA9EE" w:rsidR="006B1AD9" w:rsidRPr="003A33ED" w:rsidRDefault="006916CD" w:rsidP="003A33ED">
      <w:pPr>
        <w:spacing w:line="480" w:lineRule="auto"/>
        <w:ind w:firstLine="720"/>
        <w:rPr>
          <w:rFonts w:ascii="Times New Roman" w:hAnsi="Times New Roman" w:cs="Times New Roman"/>
        </w:rPr>
      </w:pPr>
      <w:r w:rsidRPr="003A33ED">
        <w:rPr>
          <w:rFonts w:ascii="Times New Roman" w:hAnsi="Times New Roman" w:cs="Times New Roman"/>
        </w:rPr>
        <w:t xml:space="preserve">It is also debated that autonomy </w:t>
      </w:r>
      <w:r w:rsidR="003242D5" w:rsidRPr="003A33ED">
        <w:rPr>
          <w:rFonts w:ascii="Times New Roman" w:hAnsi="Times New Roman" w:cs="Times New Roman"/>
        </w:rPr>
        <w:t xml:space="preserve">be properly balanced with the inherent right to receive sufficient care which will enable him to ultimately improve </w:t>
      </w:r>
      <w:r w:rsidR="000C1D33" w:rsidRPr="003A33ED">
        <w:rPr>
          <w:rFonts w:ascii="Times New Roman" w:hAnsi="Times New Roman" w:cs="Times New Roman"/>
        </w:rPr>
        <w:t>up</w:t>
      </w:r>
      <w:r w:rsidR="006B1AD9" w:rsidRPr="003A33ED">
        <w:rPr>
          <w:rFonts w:ascii="Times New Roman" w:hAnsi="Times New Roman" w:cs="Times New Roman"/>
        </w:rPr>
        <w:t xml:space="preserve">on his health, as requested by Starson’s physicians and family members. They are in favor of psychiatric treatment in order to both “alleviate his (Starson’s) symptoms and allow him the opportunity to be deinstitutionalized” (Greenfeld, 16). </w:t>
      </w:r>
      <w:r w:rsidRPr="003A33ED">
        <w:rPr>
          <w:rFonts w:ascii="Times New Roman" w:hAnsi="Times New Roman" w:cs="Times New Roman"/>
        </w:rPr>
        <w:t xml:space="preserve">It is clear, however, that while patient well-being here is protected and safeguarded, Starson’s autonomy and rights to self-determination are severely compromised as his conception of the good life is ignored entirely. </w:t>
      </w:r>
      <w:r w:rsidR="006B1AD9" w:rsidRPr="003A33ED">
        <w:rPr>
          <w:rFonts w:ascii="Times New Roman" w:hAnsi="Times New Roman" w:cs="Times New Roman"/>
        </w:rPr>
        <w:t>Starson is not mentally capable of coming up with a rational decision because of his condition and as such, “substitute decision makers acting in Starson’s best interests” (Greenfeld, 16) must be put in place.</w:t>
      </w:r>
    </w:p>
    <w:p w14:paraId="5E8CEE89" w14:textId="72FD775A" w:rsidR="00D04C29" w:rsidRPr="003A33ED" w:rsidRDefault="003620CB" w:rsidP="003A33ED">
      <w:pPr>
        <w:spacing w:line="480" w:lineRule="auto"/>
        <w:ind w:firstLine="720"/>
        <w:rPr>
          <w:rFonts w:ascii="Times New Roman" w:hAnsi="Times New Roman" w:cs="Times New Roman"/>
        </w:rPr>
      </w:pPr>
      <w:r w:rsidRPr="003A33ED">
        <w:rPr>
          <w:rFonts w:ascii="Times New Roman" w:hAnsi="Times New Roman" w:cs="Times New Roman"/>
        </w:rPr>
        <w:t xml:space="preserve">Scott Starson had every right </w:t>
      </w:r>
      <w:r w:rsidR="00BB5043" w:rsidRPr="003A33ED">
        <w:rPr>
          <w:rFonts w:ascii="Times New Roman" w:hAnsi="Times New Roman" w:cs="Times New Roman"/>
        </w:rPr>
        <w:t>to request a stop to</w:t>
      </w:r>
      <w:r w:rsidRPr="003A33ED">
        <w:rPr>
          <w:rFonts w:ascii="Times New Roman" w:hAnsi="Times New Roman" w:cs="Times New Roman"/>
        </w:rPr>
        <w:t xml:space="preserve"> treatment with regards to his mental disorders. </w:t>
      </w:r>
      <w:r w:rsidR="00BB5043" w:rsidRPr="003A33ED">
        <w:rPr>
          <w:rFonts w:ascii="Times New Roman" w:hAnsi="Times New Roman" w:cs="Times New Roman"/>
        </w:rPr>
        <w:t xml:space="preserve">Since it is Starson’s own body in question and his life to live, it is evident that it should not be outside influences such as physicians or family members who decide the proper course of action here, but rather the patient himself. Despite the mental disorders that the patient is a victim of, he nevertheless appears to have a strong ability to reason for himself as well as understand the situation he is in. </w:t>
      </w:r>
      <w:r w:rsidR="00547F92" w:rsidRPr="003A33ED">
        <w:rPr>
          <w:rFonts w:ascii="Times New Roman" w:hAnsi="Times New Roman" w:cs="Times New Roman"/>
        </w:rPr>
        <w:t xml:space="preserve">I am of the belief that in all cases, should the patient succeed in meeting the aforementioned criteria, he/she should be entitled to make a self-made decision, regardless of any medical condition attached to them. </w:t>
      </w:r>
      <w:r w:rsidR="006D7B27" w:rsidRPr="003A33ED">
        <w:rPr>
          <w:rFonts w:ascii="Times New Roman" w:hAnsi="Times New Roman" w:cs="Times New Roman"/>
        </w:rPr>
        <w:t xml:space="preserve">We must also appreciate the individual in question’s rights to their own body and to an autonomous choice as to medical treatment conducted on them. Our bodies do not belong to loved ones or physicians, but rather to ourselves. As such, this fundamental right, as stipulated in Canada’s legal code, must be protected at all times. </w:t>
      </w:r>
    </w:p>
    <w:p w14:paraId="13FD4D81" w14:textId="77777777" w:rsidR="00693580" w:rsidRPr="003A33ED" w:rsidRDefault="00693580" w:rsidP="003A33ED">
      <w:pPr>
        <w:spacing w:line="480" w:lineRule="auto"/>
        <w:jc w:val="center"/>
        <w:rPr>
          <w:rFonts w:ascii="Times New Roman" w:hAnsi="Times New Roman" w:cs="Times New Roman"/>
        </w:rPr>
      </w:pPr>
    </w:p>
    <w:p w14:paraId="7792F8CB" w14:textId="77777777" w:rsidR="00693580" w:rsidRPr="003A33ED" w:rsidRDefault="00693580" w:rsidP="003A33ED">
      <w:pPr>
        <w:spacing w:line="480" w:lineRule="auto"/>
        <w:jc w:val="center"/>
        <w:rPr>
          <w:rFonts w:ascii="Times New Roman" w:hAnsi="Times New Roman" w:cs="Times New Roman"/>
        </w:rPr>
      </w:pPr>
    </w:p>
    <w:p w14:paraId="5C5F8705" w14:textId="77777777" w:rsidR="00693580" w:rsidRPr="003A33ED" w:rsidRDefault="00693580" w:rsidP="003A33ED">
      <w:pPr>
        <w:spacing w:line="480" w:lineRule="auto"/>
        <w:jc w:val="center"/>
        <w:rPr>
          <w:rFonts w:ascii="Times New Roman" w:hAnsi="Times New Roman" w:cs="Times New Roman"/>
        </w:rPr>
      </w:pPr>
    </w:p>
    <w:p w14:paraId="57CBADA5" w14:textId="77777777" w:rsidR="00693580" w:rsidRPr="003A33ED" w:rsidRDefault="00693580" w:rsidP="003A33ED">
      <w:pPr>
        <w:spacing w:line="480" w:lineRule="auto"/>
        <w:jc w:val="center"/>
        <w:rPr>
          <w:rFonts w:ascii="Times New Roman" w:hAnsi="Times New Roman" w:cs="Times New Roman"/>
        </w:rPr>
      </w:pPr>
    </w:p>
    <w:p w14:paraId="3BD1832F" w14:textId="77777777" w:rsidR="00693580" w:rsidRPr="003A33ED" w:rsidRDefault="00693580" w:rsidP="003A33ED">
      <w:pPr>
        <w:spacing w:line="480" w:lineRule="auto"/>
        <w:jc w:val="center"/>
        <w:rPr>
          <w:rFonts w:ascii="Times New Roman" w:hAnsi="Times New Roman" w:cs="Times New Roman"/>
        </w:rPr>
      </w:pPr>
    </w:p>
    <w:p w14:paraId="6FA27FA8" w14:textId="77777777" w:rsidR="00693580" w:rsidRPr="003A33ED" w:rsidRDefault="00693580" w:rsidP="003A33ED">
      <w:pPr>
        <w:spacing w:line="480" w:lineRule="auto"/>
        <w:jc w:val="center"/>
        <w:rPr>
          <w:rFonts w:ascii="Times New Roman" w:hAnsi="Times New Roman" w:cs="Times New Roman"/>
        </w:rPr>
      </w:pPr>
    </w:p>
    <w:p w14:paraId="48084B37" w14:textId="77777777" w:rsidR="00693580" w:rsidRPr="003A33ED" w:rsidRDefault="00693580" w:rsidP="003A33ED">
      <w:pPr>
        <w:spacing w:line="480" w:lineRule="auto"/>
        <w:jc w:val="center"/>
        <w:rPr>
          <w:rFonts w:ascii="Times New Roman" w:hAnsi="Times New Roman" w:cs="Times New Roman"/>
        </w:rPr>
      </w:pPr>
    </w:p>
    <w:p w14:paraId="4AE0C9EE" w14:textId="77777777" w:rsidR="003A33ED" w:rsidRDefault="003A33ED" w:rsidP="003A33ED">
      <w:pPr>
        <w:spacing w:line="480" w:lineRule="auto"/>
        <w:ind w:left="1276" w:hanging="1276"/>
        <w:jc w:val="center"/>
        <w:rPr>
          <w:rFonts w:ascii="Times New Roman" w:hAnsi="Times New Roman" w:cs="Times New Roman"/>
        </w:rPr>
      </w:pPr>
    </w:p>
    <w:p w14:paraId="2CAF84CE" w14:textId="77777777" w:rsidR="003A33ED" w:rsidRDefault="003A33ED" w:rsidP="003A33ED">
      <w:pPr>
        <w:spacing w:line="480" w:lineRule="auto"/>
        <w:ind w:left="1276" w:hanging="1276"/>
        <w:jc w:val="center"/>
        <w:rPr>
          <w:rFonts w:ascii="Times New Roman" w:hAnsi="Times New Roman" w:cs="Times New Roman"/>
        </w:rPr>
      </w:pPr>
    </w:p>
    <w:p w14:paraId="6486A867" w14:textId="77777777" w:rsidR="003A33ED" w:rsidRDefault="003A33ED" w:rsidP="003A33ED">
      <w:pPr>
        <w:spacing w:line="480" w:lineRule="auto"/>
        <w:ind w:left="1276" w:hanging="1276"/>
        <w:jc w:val="center"/>
        <w:rPr>
          <w:rFonts w:ascii="Times New Roman" w:hAnsi="Times New Roman" w:cs="Times New Roman"/>
        </w:rPr>
      </w:pPr>
    </w:p>
    <w:p w14:paraId="1CF761E5" w14:textId="77777777" w:rsidR="003A33ED" w:rsidRDefault="003A33ED" w:rsidP="003A33ED">
      <w:pPr>
        <w:spacing w:line="480" w:lineRule="auto"/>
        <w:ind w:left="1276" w:hanging="1276"/>
        <w:jc w:val="center"/>
        <w:rPr>
          <w:rFonts w:ascii="Times New Roman" w:hAnsi="Times New Roman" w:cs="Times New Roman"/>
        </w:rPr>
      </w:pPr>
    </w:p>
    <w:p w14:paraId="597345F0" w14:textId="77777777" w:rsidR="003A33ED" w:rsidRDefault="003A33ED" w:rsidP="003A33ED">
      <w:pPr>
        <w:spacing w:line="480" w:lineRule="auto"/>
        <w:ind w:left="1276" w:hanging="1276"/>
        <w:jc w:val="center"/>
        <w:rPr>
          <w:rFonts w:ascii="Times New Roman" w:hAnsi="Times New Roman" w:cs="Times New Roman"/>
        </w:rPr>
      </w:pPr>
    </w:p>
    <w:p w14:paraId="29570147" w14:textId="77777777" w:rsidR="003A33ED" w:rsidRDefault="003A33ED" w:rsidP="003A33ED">
      <w:pPr>
        <w:spacing w:line="480" w:lineRule="auto"/>
        <w:ind w:left="1276" w:hanging="1276"/>
        <w:jc w:val="center"/>
        <w:rPr>
          <w:rFonts w:ascii="Times New Roman" w:hAnsi="Times New Roman" w:cs="Times New Roman"/>
        </w:rPr>
      </w:pPr>
    </w:p>
    <w:p w14:paraId="09D8D757" w14:textId="77777777" w:rsidR="003A33ED" w:rsidRDefault="003A33ED" w:rsidP="003A33ED">
      <w:pPr>
        <w:spacing w:line="480" w:lineRule="auto"/>
        <w:ind w:left="1276" w:hanging="1276"/>
        <w:jc w:val="center"/>
        <w:rPr>
          <w:rFonts w:ascii="Times New Roman" w:hAnsi="Times New Roman" w:cs="Times New Roman"/>
        </w:rPr>
      </w:pPr>
    </w:p>
    <w:p w14:paraId="08F38F28" w14:textId="77777777" w:rsidR="00D1045F" w:rsidRDefault="00D1045F" w:rsidP="003A33ED">
      <w:pPr>
        <w:spacing w:line="480" w:lineRule="auto"/>
        <w:ind w:left="1276" w:hanging="1276"/>
        <w:jc w:val="center"/>
        <w:rPr>
          <w:rFonts w:ascii="Times New Roman" w:hAnsi="Times New Roman" w:cs="Times New Roman"/>
        </w:rPr>
      </w:pPr>
    </w:p>
    <w:p w14:paraId="5FA7D6C8" w14:textId="699FCDBC" w:rsidR="00A97161" w:rsidRPr="003A33ED" w:rsidRDefault="00693580" w:rsidP="003A33ED">
      <w:pPr>
        <w:spacing w:line="480" w:lineRule="auto"/>
        <w:ind w:left="1276" w:hanging="1276"/>
        <w:jc w:val="center"/>
        <w:rPr>
          <w:rFonts w:ascii="Times New Roman" w:hAnsi="Times New Roman" w:cs="Times New Roman"/>
        </w:rPr>
      </w:pPr>
      <w:bookmarkStart w:id="0" w:name="_GoBack"/>
      <w:bookmarkEnd w:id="0"/>
      <w:r w:rsidRPr="003A33ED">
        <w:rPr>
          <w:rFonts w:ascii="Times New Roman" w:hAnsi="Times New Roman" w:cs="Times New Roman"/>
        </w:rPr>
        <w:t>Works Cited</w:t>
      </w:r>
    </w:p>
    <w:p w14:paraId="32A4A61A" w14:textId="77777777" w:rsidR="00693580" w:rsidRPr="003A33ED" w:rsidRDefault="00693580" w:rsidP="003A33ED">
      <w:pPr>
        <w:spacing w:line="480" w:lineRule="auto"/>
        <w:rPr>
          <w:rFonts w:ascii="Times New Roman" w:hAnsi="Times New Roman" w:cs="Times New Roman"/>
        </w:rPr>
      </w:pPr>
    </w:p>
    <w:p w14:paraId="44E7AEC4" w14:textId="541604F3" w:rsidR="00A97161" w:rsidRPr="003A33ED" w:rsidRDefault="00D95907" w:rsidP="003A33ED">
      <w:pPr>
        <w:spacing w:line="480" w:lineRule="auto"/>
        <w:ind w:left="567" w:hanging="567"/>
        <w:rPr>
          <w:rFonts w:ascii="Times New Roman" w:hAnsi="Times New Roman" w:cs="Times New Roman"/>
          <w:bCs/>
          <w:color w:val="262626"/>
        </w:rPr>
      </w:pPr>
      <w:r w:rsidRPr="003A33ED">
        <w:rPr>
          <w:rFonts w:ascii="Times New Roman" w:hAnsi="Times New Roman" w:cs="Times New Roman"/>
          <w:bCs/>
          <w:color w:val="262626"/>
        </w:rPr>
        <w:t>Fisher, Johnna. Biomedical Ethics: A Canadian Focus.</w:t>
      </w:r>
      <w:r w:rsidR="00693580" w:rsidRPr="003A33ED">
        <w:rPr>
          <w:rFonts w:ascii="Times New Roman" w:hAnsi="Times New Roman" w:cs="Times New Roman"/>
          <w:bCs/>
          <w:color w:val="262626"/>
        </w:rPr>
        <w:t xml:space="preserve"> Section 2.6 </w:t>
      </w:r>
      <w:r w:rsidR="00693580" w:rsidRPr="003A33ED">
        <w:rPr>
          <w:rFonts w:ascii="Times New Roman" w:hAnsi="Times New Roman" w:cs="Times New Roman"/>
          <w:bCs/>
          <w:i/>
          <w:color w:val="262626"/>
        </w:rPr>
        <w:t>Scott Starson: Refusing Treatment While Incompetent</w:t>
      </w:r>
      <w:r w:rsidR="00693580" w:rsidRPr="003A33ED">
        <w:rPr>
          <w:rFonts w:ascii="Times New Roman" w:hAnsi="Times New Roman" w:cs="Times New Roman"/>
        </w:rPr>
        <w:t xml:space="preserve"> </w:t>
      </w:r>
      <w:r w:rsidRPr="003A33ED">
        <w:rPr>
          <w:rFonts w:ascii="Times New Roman" w:hAnsi="Times New Roman" w:cs="Times New Roman"/>
          <w:bCs/>
          <w:color w:val="262626"/>
        </w:rPr>
        <w:t xml:space="preserve">1st ed. Vol. 1. Oxford UP, 2009. EConcordia.com. Concordia University. Web. 24 Mar. 2016. </w:t>
      </w:r>
    </w:p>
    <w:p w14:paraId="79B8F8A9" w14:textId="77777777" w:rsidR="00693580" w:rsidRPr="003A33ED" w:rsidRDefault="00693580" w:rsidP="003A33ED">
      <w:pPr>
        <w:spacing w:line="480" w:lineRule="auto"/>
        <w:rPr>
          <w:rFonts w:ascii="Times New Roman" w:hAnsi="Times New Roman" w:cs="Times New Roman"/>
          <w:bCs/>
          <w:color w:val="262626"/>
        </w:rPr>
      </w:pPr>
    </w:p>
    <w:p w14:paraId="48286E85" w14:textId="5224B95C" w:rsidR="00693580" w:rsidRPr="003A33ED" w:rsidRDefault="00693580" w:rsidP="003A33ED">
      <w:pPr>
        <w:spacing w:line="480" w:lineRule="auto"/>
        <w:ind w:left="567" w:hanging="567"/>
        <w:rPr>
          <w:rFonts w:ascii="Times New Roman" w:hAnsi="Times New Roman" w:cs="Times New Roman"/>
        </w:rPr>
      </w:pPr>
      <w:r w:rsidRPr="003A33ED">
        <w:rPr>
          <w:rFonts w:ascii="Times New Roman" w:hAnsi="Times New Roman" w:cs="Times New Roman"/>
          <w:bCs/>
          <w:color w:val="262626"/>
        </w:rPr>
        <w:t xml:space="preserve">Greenwald, Ari, B.Sc. </w:t>
      </w:r>
      <w:r w:rsidRPr="003A33ED">
        <w:rPr>
          <w:rFonts w:ascii="Times New Roman" w:hAnsi="Times New Roman" w:cs="Times New Roman"/>
          <w:bCs/>
          <w:i/>
          <w:color w:val="262626"/>
        </w:rPr>
        <w:t>"Law and Ethics in Medicine: Competency and Mental Illness."</w:t>
      </w:r>
      <w:r w:rsidRPr="003A33ED">
        <w:rPr>
          <w:rFonts w:ascii="Times New Roman" w:hAnsi="Times New Roman" w:cs="Times New Roman"/>
          <w:bCs/>
          <w:color w:val="262626"/>
        </w:rPr>
        <w:t xml:space="preserve"> University of Toronto Medical Journal 81.1 (2010): 16-18. Directory of Open Access Journals. Web. 23 Mar. 2016.</w:t>
      </w:r>
    </w:p>
    <w:p w14:paraId="07287591" w14:textId="77777777" w:rsidR="00A97161" w:rsidRPr="003A33ED" w:rsidRDefault="00A97161" w:rsidP="003A33ED">
      <w:pPr>
        <w:spacing w:line="480" w:lineRule="auto"/>
        <w:rPr>
          <w:rFonts w:ascii="Times New Roman" w:hAnsi="Times New Roman" w:cs="Times New Roman"/>
        </w:rPr>
      </w:pPr>
    </w:p>
    <w:p w14:paraId="0607F119" w14:textId="77777777" w:rsidR="00693580" w:rsidRPr="003A33ED" w:rsidRDefault="00693580" w:rsidP="003A33ED">
      <w:pPr>
        <w:widowControl w:val="0"/>
        <w:autoSpaceDE w:val="0"/>
        <w:autoSpaceDN w:val="0"/>
        <w:adjustRightInd w:val="0"/>
        <w:spacing w:line="480" w:lineRule="auto"/>
        <w:ind w:left="567" w:hanging="567"/>
        <w:rPr>
          <w:rFonts w:ascii="Times New Roman" w:hAnsi="Times New Roman" w:cs="Times New Roman"/>
          <w:color w:val="242424"/>
        </w:rPr>
      </w:pPr>
      <w:r w:rsidRPr="003A33ED">
        <w:rPr>
          <w:rFonts w:ascii="Times New Roman" w:hAnsi="Times New Roman" w:cs="Times New Roman"/>
          <w:color w:val="242424"/>
        </w:rPr>
        <w:t xml:space="preserve">Leo, Raphael J. </w:t>
      </w:r>
      <w:r w:rsidRPr="003A33ED">
        <w:rPr>
          <w:rFonts w:ascii="Times New Roman" w:hAnsi="Times New Roman" w:cs="Times New Roman"/>
          <w:i/>
          <w:color w:val="242424"/>
        </w:rPr>
        <w:t>“Competency and the Capacity to Make Treatment Decisions: A Primer for Primary Care Physicians.”</w:t>
      </w:r>
      <w:r w:rsidRPr="003A33ED">
        <w:rPr>
          <w:rFonts w:ascii="Times New Roman" w:hAnsi="Times New Roman" w:cs="Times New Roman"/>
          <w:color w:val="242424"/>
        </w:rPr>
        <w:t xml:space="preserve"> </w:t>
      </w:r>
      <w:r w:rsidRPr="003A33ED">
        <w:rPr>
          <w:rFonts w:ascii="Times New Roman" w:hAnsi="Times New Roman" w:cs="Times New Roman"/>
          <w:i/>
          <w:iCs/>
          <w:color w:val="242424"/>
        </w:rPr>
        <w:t>Primary Care Companion to The Journal of Clinical Psychiatry</w:t>
      </w:r>
      <w:r w:rsidRPr="003A33ED">
        <w:rPr>
          <w:rFonts w:ascii="Times New Roman" w:hAnsi="Times New Roman" w:cs="Times New Roman"/>
          <w:color w:val="242424"/>
        </w:rPr>
        <w:t xml:space="preserve"> 1.5 (1999): 131–141. Print.</w:t>
      </w:r>
    </w:p>
    <w:p w14:paraId="58B1D7FF" w14:textId="77777777" w:rsidR="00A97161" w:rsidRPr="003A33ED" w:rsidRDefault="00A97161" w:rsidP="003A33ED">
      <w:pPr>
        <w:spacing w:line="480" w:lineRule="auto"/>
        <w:rPr>
          <w:rFonts w:ascii="Times New Roman" w:hAnsi="Times New Roman" w:cs="Times New Roman"/>
        </w:rPr>
      </w:pPr>
    </w:p>
    <w:p w14:paraId="39B84075" w14:textId="77777777" w:rsidR="00A97161" w:rsidRPr="003A33ED" w:rsidRDefault="00A97161" w:rsidP="003A33ED">
      <w:pPr>
        <w:spacing w:line="480" w:lineRule="auto"/>
        <w:rPr>
          <w:rFonts w:ascii="Times New Roman" w:hAnsi="Times New Roman" w:cs="Times New Roman"/>
        </w:rPr>
      </w:pPr>
    </w:p>
    <w:p w14:paraId="5F20E69D" w14:textId="77777777" w:rsidR="00284BB7" w:rsidRPr="003A33ED" w:rsidRDefault="00284BB7" w:rsidP="003A33ED">
      <w:pPr>
        <w:spacing w:line="480" w:lineRule="auto"/>
        <w:rPr>
          <w:rFonts w:ascii="Times New Roman" w:hAnsi="Times New Roman" w:cs="Times New Roman"/>
        </w:rPr>
      </w:pPr>
    </w:p>
    <w:p w14:paraId="0C3C04AF" w14:textId="77777777" w:rsidR="00284BB7" w:rsidRPr="003A33ED" w:rsidRDefault="00284BB7" w:rsidP="003A33ED">
      <w:pPr>
        <w:spacing w:line="480" w:lineRule="auto"/>
        <w:rPr>
          <w:rFonts w:ascii="Times New Roman" w:hAnsi="Times New Roman" w:cs="Times New Roman"/>
        </w:rPr>
      </w:pPr>
    </w:p>
    <w:p w14:paraId="28926386" w14:textId="77777777" w:rsidR="00FC3B63" w:rsidRPr="003A33ED" w:rsidRDefault="00FC3B63" w:rsidP="003A33ED">
      <w:pPr>
        <w:spacing w:line="480" w:lineRule="auto"/>
        <w:rPr>
          <w:rFonts w:ascii="Times New Roman" w:hAnsi="Times New Roman" w:cs="Times New Roman"/>
        </w:rPr>
      </w:pPr>
    </w:p>
    <w:p w14:paraId="34635E12" w14:textId="77777777" w:rsidR="00284BB7" w:rsidRPr="003A33ED" w:rsidRDefault="00284BB7" w:rsidP="003A33ED">
      <w:pPr>
        <w:spacing w:line="480" w:lineRule="auto"/>
        <w:rPr>
          <w:rFonts w:ascii="Times New Roman" w:hAnsi="Times New Roman" w:cs="Times New Roman"/>
        </w:rPr>
      </w:pPr>
    </w:p>
    <w:p w14:paraId="631CA0FE" w14:textId="77777777" w:rsidR="00284BB7" w:rsidRPr="00284BB7" w:rsidRDefault="00284BB7" w:rsidP="00284BB7"/>
    <w:p w14:paraId="629D4166" w14:textId="77777777" w:rsidR="00284BB7" w:rsidRDefault="00284BB7" w:rsidP="00284BB7"/>
    <w:p w14:paraId="742DB282" w14:textId="475AF5CB" w:rsidR="00284BB7" w:rsidRPr="00284BB7" w:rsidRDefault="00284BB7" w:rsidP="00284BB7"/>
    <w:sectPr w:rsidR="00284BB7" w:rsidRPr="00284BB7" w:rsidSect="00693580">
      <w:footerReference w:type="even" r:id="rId7"/>
      <w:foot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162E65" w14:textId="77777777" w:rsidR="0012435B" w:rsidRDefault="0012435B" w:rsidP="00867C02">
      <w:r>
        <w:separator/>
      </w:r>
    </w:p>
  </w:endnote>
  <w:endnote w:type="continuationSeparator" w:id="0">
    <w:p w14:paraId="5482C78A" w14:textId="77777777" w:rsidR="0012435B" w:rsidRDefault="0012435B" w:rsidP="00867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C536F9" w14:textId="77777777" w:rsidR="0012435B" w:rsidRDefault="0012435B" w:rsidP="001243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4CA791" w14:textId="77777777" w:rsidR="0012435B" w:rsidRDefault="0012435B" w:rsidP="003A33E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76E210" w14:textId="77777777" w:rsidR="0012435B" w:rsidRDefault="0012435B" w:rsidP="001243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045F">
      <w:rPr>
        <w:rStyle w:val="PageNumber"/>
        <w:noProof/>
      </w:rPr>
      <w:t>1</w:t>
    </w:r>
    <w:r>
      <w:rPr>
        <w:rStyle w:val="PageNumber"/>
      </w:rPr>
      <w:fldChar w:fldCharType="end"/>
    </w:r>
  </w:p>
  <w:p w14:paraId="2FB8B7FB" w14:textId="77777777" w:rsidR="0012435B" w:rsidRDefault="0012435B" w:rsidP="003A33E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61FE3" w14:textId="77777777" w:rsidR="0012435B" w:rsidRDefault="0012435B" w:rsidP="00867C02">
      <w:r>
        <w:separator/>
      </w:r>
    </w:p>
  </w:footnote>
  <w:footnote w:type="continuationSeparator" w:id="0">
    <w:p w14:paraId="28246A34" w14:textId="77777777" w:rsidR="0012435B" w:rsidRDefault="0012435B" w:rsidP="00867C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BB7"/>
    <w:rsid w:val="000309CF"/>
    <w:rsid w:val="000C1D33"/>
    <w:rsid w:val="000F6003"/>
    <w:rsid w:val="0012435B"/>
    <w:rsid w:val="00284BB7"/>
    <w:rsid w:val="002D68DF"/>
    <w:rsid w:val="003242D5"/>
    <w:rsid w:val="00331B3C"/>
    <w:rsid w:val="00361934"/>
    <w:rsid w:val="003620CB"/>
    <w:rsid w:val="003A33ED"/>
    <w:rsid w:val="004F177A"/>
    <w:rsid w:val="005028E6"/>
    <w:rsid w:val="00547F92"/>
    <w:rsid w:val="0057060B"/>
    <w:rsid w:val="00592805"/>
    <w:rsid w:val="006916CD"/>
    <w:rsid w:val="00693580"/>
    <w:rsid w:val="006B1AD9"/>
    <w:rsid w:val="006C7812"/>
    <w:rsid w:val="006D7B27"/>
    <w:rsid w:val="007B1B18"/>
    <w:rsid w:val="007F6424"/>
    <w:rsid w:val="00815A15"/>
    <w:rsid w:val="008464D0"/>
    <w:rsid w:val="00867C02"/>
    <w:rsid w:val="00877945"/>
    <w:rsid w:val="008B7468"/>
    <w:rsid w:val="00907D3E"/>
    <w:rsid w:val="009744B9"/>
    <w:rsid w:val="009A6E61"/>
    <w:rsid w:val="00A97161"/>
    <w:rsid w:val="00BB5043"/>
    <w:rsid w:val="00C650E2"/>
    <w:rsid w:val="00CA2886"/>
    <w:rsid w:val="00CC1347"/>
    <w:rsid w:val="00D04C29"/>
    <w:rsid w:val="00D1045F"/>
    <w:rsid w:val="00D95907"/>
    <w:rsid w:val="00DF5C1F"/>
    <w:rsid w:val="00ED5B4C"/>
    <w:rsid w:val="00F77954"/>
    <w:rsid w:val="00FC3B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C4F8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1347"/>
    <w:rPr>
      <w:color w:val="0000FF" w:themeColor="hyperlink"/>
      <w:u w:val="single"/>
    </w:rPr>
  </w:style>
  <w:style w:type="paragraph" w:styleId="Header">
    <w:name w:val="header"/>
    <w:basedOn w:val="Normal"/>
    <w:link w:val="HeaderChar"/>
    <w:uiPriority w:val="99"/>
    <w:unhideWhenUsed/>
    <w:rsid w:val="00867C02"/>
    <w:pPr>
      <w:tabs>
        <w:tab w:val="center" w:pos="4320"/>
        <w:tab w:val="right" w:pos="8640"/>
      </w:tabs>
    </w:pPr>
  </w:style>
  <w:style w:type="character" w:customStyle="1" w:styleId="HeaderChar">
    <w:name w:val="Header Char"/>
    <w:basedOn w:val="DefaultParagraphFont"/>
    <w:link w:val="Header"/>
    <w:uiPriority w:val="99"/>
    <w:rsid w:val="00867C02"/>
  </w:style>
  <w:style w:type="paragraph" w:styleId="Footer">
    <w:name w:val="footer"/>
    <w:basedOn w:val="Normal"/>
    <w:link w:val="FooterChar"/>
    <w:uiPriority w:val="99"/>
    <w:unhideWhenUsed/>
    <w:rsid w:val="00867C02"/>
    <w:pPr>
      <w:tabs>
        <w:tab w:val="center" w:pos="4320"/>
        <w:tab w:val="right" w:pos="8640"/>
      </w:tabs>
    </w:pPr>
  </w:style>
  <w:style w:type="character" w:customStyle="1" w:styleId="FooterChar">
    <w:name w:val="Footer Char"/>
    <w:basedOn w:val="DefaultParagraphFont"/>
    <w:link w:val="Footer"/>
    <w:uiPriority w:val="99"/>
    <w:rsid w:val="00867C02"/>
  </w:style>
  <w:style w:type="character" w:styleId="FollowedHyperlink">
    <w:name w:val="FollowedHyperlink"/>
    <w:basedOn w:val="DefaultParagraphFont"/>
    <w:uiPriority w:val="99"/>
    <w:semiHidden/>
    <w:unhideWhenUsed/>
    <w:rsid w:val="00907D3E"/>
    <w:rPr>
      <w:color w:val="800080" w:themeColor="followedHyperlink"/>
      <w:u w:val="single"/>
    </w:rPr>
  </w:style>
  <w:style w:type="character" w:styleId="PageNumber">
    <w:name w:val="page number"/>
    <w:basedOn w:val="DefaultParagraphFont"/>
    <w:uiPriority w:val="99"/>
    <w:semiHidden/>
    <w:unhideWhenUsed/>
    <w:rsid w:val="003A33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1347"/>
    <w:rPr>
      <w:color w:val="0000FF" w:themeColor="hyperlink"/>
      <w:u w:val="single"/>
    </w:rPr>
  </w:style>
  <w:style w:type="paragraph" w:styleId="Header">
    <w:name w:val="header"/>
    <w:basedOn w:val="Normal"/>
    <w:link w:val="HeaderChar"/>
    <w:uiPriority w:val="99"/>
    <w:unhideWhenUsed/>
    <w:rsid w:val="00867C02"/>
    <w:pPr>
      <w:tabs>
        <w:tab w:val="center" w:pos="4320"/>
        <w:tab w:val="right" w:pos="8640"/>
      </w:tabs>
    </w:pPr>
  </w:style>
  <w:style w:type="character" w:customStyle="1" w:styleId="HeaderChar">
    <w:name w:val="Header Char"/>
    <w:basedOn w:val="DefaultParagraphFont"/>
    <w:link w:val="Header"/>
    <w:uiPriority w:val="99"/>
    <w:rsid w:val="00867C02"/>
  </w:style>
  <w:style w:type="paragraph" w:styleId="Footer">
    <w:name w:val="footer"/>
    <w:basedOn w:val="Normal"/>
    <w:link w:val="FooterChar"/>
    <w:uiPriority w:val="99"/>
    <w:unhideWhenUsed/>
    <w:rsid w:val="00867C02"/>
    <w:pPr>
      <w:tabs>
        <w:tab w:val="center" w:pos="4320"/>
        <w:tab w:val="right" w:pos="8640"/>
      </w:tabs>
    </w:pPr>
  </w:style>
  <w:style w:type="character" w:customStyle="1" w:styleId="FooterChar">
    <w:name w:val="Footer Char"/>
    <w:basedOn w:val="DefaultParagraphFont"/>
    <w:link w:val="Footer"/>
    <w:uiPriority w:val="99"/>
    <w:rsid w:val="00867C02"/>
  </w:style>
  <w:style w:type="character" w:styleId="FollowedHyperlink">
    <w:name w:val="FollowedHyperlink"/>
    <w:basedOn w:val="DefaultParagraphFont"/>
    <w:uiPriority w:val="99"/>
    <w:semiHidden/>
    <w:unhideWhenUsed/>
    <w:rsid w:val="00907D3E"/>
    <w:rPr>
      <w:color w:val="800080" w:themeColor="followedHyperlink"/>
      <w:u w:val="single"/>
    </w:rPr>
  </w:style>
  <w:style w:type="character" w:styleId="PageNumber">
    <w:name w:val="page number"/>
    <w:basedOn w:val="DefaultParagraphFont"/>
    <w:uiPriority w:val="99"/>
    <w:semiHidden/>
    <w:unhideWhenUsed/>
    <w:rsid w:val="003A3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5</Pages>
  <Words>1117</Words>
  <Characters>6367</Characters>
  <Application>Microsoft Macintosh Word</Application>
  <DocSecurity>0</DocSecurity>
  <Lines>53</Lines>
  <Paragraphs>14</Paragraphs>
  <ScaleCrop>false</ScaleCrop>
  <Company/>
  <LinksUpToDate>false</LinksUpToDate>
  <CharactersWithSpaces>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Stoopler</dc:creator>
  <cp:keywords/>
  <dc:description/>
  <cp:lastModifiedBy>Jordan Stoopler</cp:lastModifiedBy>
  <cp:revision>13</cp:revision>
  <dcterms:created xsi:type="dcterms:W3CDTF">2016-03-25T03:41:00Z</dcterms:created>
  <dcterms:modified xsi:type="dcterms:W3CDTF">2016-05-14T16:51:00Z</dcterms:modified>
</cp:coreProperties>
</file>