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949C4D" w14:textId="77777777" w:rsidR="009B3EE1" w:rsidRPr="009B3EE1" w:rsidRDefault="009B3EE1" w:rsidP="009B3EE1">
      <w:pPr>
        <w:widowControl w:val="0"/>
        <w:autoSpaceDE w:val="0"/>
        <w:autoSpaceDN w:val="0"/>
        <w:adjustRightInd w:val="0"/>
        <w:spacing w:line="320" w:lineRule="atLeast"/>
        <w:jc w:val="center"/>
        <w:rPr>
          <w:rFonts w:ascii="Times New Roman" w:hAnsi="Times New Roman" w:cs="Times New Roman"/>
          <w:b/>
          <w:sz w:val="28"/>
        </w:rPr>
      </w:pPr>
      <w:r w:rsidRPr="009B3EE1">
        <w:rPr>
          <w:rFonts w:ascii="Times New Roman" w:hAnsi="Times New Roman" w:cs="Times New Roman"/>
          <w:b/>
          <w:sz w:val="28"/>
        </w:rPr>
        <w:t>SOKOL LUBRIZOL CASE</w:t>
      </w:r>
    </w:p>
    <w:p w14:paraId="3A3CF463"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
    <w:p w14:paraId="4F785F91" w14:textId="77777777" w:rsidR="009B3EE1" w:rsidRPr="009B1D78" w:rsidRDefault="009B3EE1" w:rsidP="009B3EE1">
      <w:pPr>
        <w:widowControl w:val="0"/>
        <w:autoSpaceDE w:val="0"/>
        <w:autoSpaceDN w:val="0"/>
        <w:adjustRightInd w:val="0"/>
        <w:spacing w:line="320" w:lineRule="atLeast"/>
        <w:rPr>
          <w:rFonts w:ascii="Times New Roman" w:hAnsi="Times New Roman" w:cs="Times New Roman"/>
          <w:b/>
          <w:sz w:val="28"/>
          <w:u w:val="single"/>
        </w:rPr>
      </w:pPr>
      <w:r w:rsidRPr="009B1D78">
        <w:rPr>
          <w:rFonts w:ascii="Times New Roman" w:hAnsi="Times New Roman" w:cs="Times New Roman"/>
          <w:b/>
          <w:sz w:val="28"/>
          <w:u w:val="single"/>
        </w:rPr>
        <w:t>Actors:</w:t>
      </w:r>
    </w:p>
    <w:p w14:paraId="57F72334" w14:textId="77777777" w:rsidR="00B14796" w:rsidRDefault="00B14796" w:rsidP="009B3EE1">
      <w:pPr>
        <w:widowControl w:val="0"/>
        <w:autoSpaceDE w:val="0"/>
        <w:autoSpaceDN w:val="0"/>
        <w:adjustRightInd w:val="0"/>
        <w:spacing w:line="320" w:lineRule="atLeast"/>
        <w:rPr>
          <w:rFonts w:ascii="Times New Roman" w:hAnsi="Times New Roman" w:cs="Times New Roman"/>
        </w:rPr>
      </w:pPr>
    </w:p>
    <w:p w14:paraId="3F0E6073"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r w:rsidRPr="009B3EE1">
        <w:rPr>
          <w:rFonts w:ascii="Times New Roman" w:hAnsi="Times New Roman" w:cs="Times New Roman"/>
        </w:rPr>
        <w:t xml:space="preserve">David </w:t>
      </w: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 Chairman of several Berkshire subsidiaries</w:t>
      </w:r>
    </w:p>
    <w:p w14:paraId="2596FE76"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r w:rsidRPr="009B3EE1">
        <w:rPr>
          <w:rFonts w:ascii="Times New Roman" w:hAnsi="Times New Roman" w:cs="Times New Roman"/>
        </w:rPr>
        <w:t>Warrant Buffet - Chairman &amp; CEO of Berkshire Hathaway</w:t>
      </w:r>
    </w:p>
    <w:p w14:paraId="2CACB0D0"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r w:rsidRPr="009B3EE1">
        <w:rPr>
          <w:rFonts w:ascii="Times New Roman" w:hAnsi="Times New Roman" w:cs="Times New Roman"/>
        </w:rPr>
        <w:t xml:space="preserve">James </w:t>
      </w:r>
      <w:proofErr w:type="spellStart"/>
      <w:r w:rsidRPr="009B3EE1">
        <w:rPr>
          <w:rFonts w:ascii="Times New Roman" w:hAnsi="Times New Roman" w:cs="Times New Roman"/>
        </w:rPr>
        <w:t>Hambrick</w:t>
      </w:r>
      <w:proofErr w:type="spellEnd"/>
      <w:r w:rsidRPr="009B3EE1">
        <w:rPr>
          <w:rFonts w:ascii="Times New Roman" w:hAnsi="Times New Roman" w:cs="Times New Roman"/>
        </w:rPr>
        <w:t xml:space="preserve"> - CEO of Lubrizol</w:t>
      </w:r>
    </w:p>
    <w:p w14:paraId="7807DB06"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r w:rsidRPr="009B3EE1">
        <w:rPr>
          <w:rFonts w:ascii="Times New Roman" w:hAnsi="Times New Roman" w:cs="Times New Roman"/>
        </w:rPr>
        <w:t>Marc Hamburg - CFO of Berkshire</w:t>
      </w:r>
    </w:p>
    <w:p w14:paraId="606A6F9C"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
    <w:p w14:paraId="6E48AC61" w14:textId="77777777" w:rsidR="009B3EE1" w:rsidRPr="009B1D78" w:rsidRDefault="009B3EE1" w:rsidP="009B3EE1">
      <w:pPr>
        <w:widowControl w:val="0"/>
        <w:autoSpaceDE w:val="0"/>
        <w:autoSpaceDN w:val="0"/>
        <w:adjustRightInd w:val="0"/>
        <w:spacing w:line="320" w:lineRule="atLeast"/>
        <w:rPr>
          <w:rFonts w:ascii="Times New Roman" w:hAnsi="Times New Roman" w:cs="Times New Roman"/>
          <w:b/>
          <w:sz w:val="28"/>
          <w:szCs w:val="32"/>
          <w:u w:val="single"/>
        </w:rPr>
      </w:pPr>
      <w:r w:rsidRPr="009B1D78">
        <w:rPr>
          <w:rFonts w:ascii="Times New Roman" w:hAnsi="Times New Roman" w:cs="Times New Roman"/>
          <w:b/>
          <w:sz w:val="28"/>
          <w:szCs w:val="32"/>
          <w:u w:val="single"/>
        </w:rPr>
        <w:t>Background:</w:t>
      </w:r>
    </w:p>
    <w:p w14:paraId="7509F6FA" w14:textId="77777777" w:rsidR="00B14796" w:rsidRDefault="00B14796" w:rsidP="009B3EE1">
      <w:pPr>
        <w:widowControl w:val="0"/>
        <w:autoSpaceDE w:val="0"/>
        <w:autoSpaceDN w:val="0"/>
        <w:adjustRightInd w:val="0"/>
        <w:spacing w:line="320" w:lineRule="atLeast"/>
        <w:rPr>
          <w:rFonts w:ascii="Times New Roman" w:hAnsi="Times New Roman" w:cs="Times New Roman"/>
        </w:rPr>
      </w:pPr>
    </w:p>
    <w:p w14:paraId="1A54CAD6"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roofErr w:type="spellStart"/>
      <w:r w:rsidRPr="009B3EE1">
        <w:rPr>
          <w:rFonts w:ascii="Times New Roman" w:hAnsi="Times New Roman" w:cs="Times New Roman"/>
        </w:rPr>
        <w:t>S</w:t>
      </w:r>
      <w:r w:rsidR="00B14796">
        <w:rPr>
          <w:rFonts w:ascii="Times New Roman" w:hAnsi="Times New Roman" w:cs="Times New Roman"/>
        </w:rPr>
        <w:t>okol</w:t>
      </w:r>
      <w:proofErr w:type="spellEnd"/>
      <w:r w:rsidR="00B14796">
        <w:rPr>
          <w:rFonts w:ascii="Times New Roman" w:hAnsi="Times New Roman" w:cs="Times New Roman"/>
        </w:rPr>
        <w:t xml:space="preserve"> purchases 2,300 shares of L</w:t>
      </w:r>
      <w:r w:rsidRPr="009B3EE1">
        <w:rPr>
          <w:rFonts w:ascii="Times New Roman" w:hAnsi="Times New Roman" w:cs="Times New Roman"/>
        </w:rPr>
        <w:t>ubrizol @ $104 after consulting Citi representative</w:t>
      </w:r>
    </w:p>
    <w:p w14:paraId="41F62A84"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roofErr w:type="spellStart"/>
      <w:r w:rsidRPr="009B3EE1">
        <w:rPr>
          <w:rFonts w:ascii="Times New Roman" w:hAnsi="Times New Roman" w:cs="Times New Roman"/>
        </w:rPr>
        <w:t>Hambrick</w:t>
      </w:r>
      <w:proofErr w:type="spellEnd"/>
      <w:r w:rsidRPr="009B3EE1">
        <w:rPr>
          <w:rFonts w:ascii="Times New Roman" w:hAnsi="Times New Roman" w:cs="Times New Roman"/>
        </w:rPr>
        <w:t xml:space="preserve"> shows interest in Berkshire collaboration</w:t>
      </w:r>
    </w:p>
    <w:p w14:paraId="1BC9DB54"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sells his shares of Lubrizol for ‘’tax purposes’'</w:t>
      </w:r>
    </w:p>
    <w:p w14:paraId="29EFE309"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purchases 96,060 shares of Lubrizol @ $104</w:t>
      </w:r>
    </w:p>
    <w:p w14:paraId="72E5889D"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suggest </w:t>
      </w:r>
      <w:proofErr w:type="spellStart"/>
      <w:r w:rsidRPr="009B3EE1">
        <w:rPr>
          <w:rFonts w:ascii="Times New Roman" w:hAnsi="Times New Roman" w:cs="Times New Roman"/>
        </w:rPr>
        <w:t>Hambrick</w:t>
      </w:r>
      <w:proofErr w:type="spellEnd"/>
      <w:r w:rsidRPr="009B3EE1">
        <w:rPr>
          <w:rFonts w:ascii="Times New Roman" w:hAnsi="Times New Roman" w:cs="Times New Roman"/>
        </w:rPr>
        <w:t xml:space="preserve"> as a potential acquisition to Warren Buffett and disclose he owns shares</w:t>
      </w:r>
    </w:p>
    <w:p w14:paraId="6AB6DFA6"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r w:rsidRPr="009B3EE1">
        <w:rPr>
          <w:rFonts w:ascii="Times New Roman" w:hAnsi="Times New Roman" w:cs="Times New Roman"/>
        </w:rPr>
        <w:t>Joint press release announcing Berkshire’s acquisition of Lubrizol for $135 per share all-cash transaction showing investment banker’s involvement</w:t>
      </w:r>
    </w:p>
    <w:p w14:paraId="04AEE3D0"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discloses extent and timing of his Lubrizol purchases</w:t>
      </w:r>
    </w:p>
    <w:p w14:paraId="44664362"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r w:rsidRPr="009B3EE1">
        <w:rPr>
          <w:rFonts w:ascii="Times New Roman" w:hAnsi="Times New Roman" w:cs="Times New Roman"/>
        </w:rPr>
        <w:t>Buffett learns more about investment banker’s involvement in transaction through Lubrizol proxy statement</w:t>
      </w:r>
    </w:p>
    <w:p w14:paraId="2233CF82"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r w:rsidRPr="009B3EE1">
        <w:rPr>
          <w:rFonts w:ascii="Times New Roman" w:hAnsi="Times New Roman" w:cs="Times New Roman"/>
        </w:rPr>
        <w:t>Lubrizol files a preliminary proxy statement regarding Berkshire’s offer with the SEC</w:t>
      </w:r>
    </w:p>
    <w:p w14:paraId="38AC7DF3"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resigns</w:t>
      </w:r>
    </w:p>
    <w:p w14:paraId="4C68B74E"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r w:rsidRPr="009B3EE1">
        <w:rPr>
          <w:rFonts w:ascii="Times New Roman" w:hAnsi="Times New Roman" w:cs="Times New Roman"/>
        </w:rPr>
        <w:t xml:space="preserve">Buffett makes announcement on press release regarding </w:t>
      </w: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resignation and states that he had not asked for resignation from </w:t>
      </w:r>
      <w:proofErr w:type="spellStart"/>
      <w:r w:rsidRPr="009B3EE1">
        <w:rPr>
          <w:rFonts w:ascii="Times New Roman" w:hAnsi="Times New Roman" w:cs="Times New Roman"/>
        </w:rPr>
        <w:t>Sokol</w:t>
      </w:r>
      <w:proofErr w:type="spellEnd"/>
    </w:p>
    <w:p w14:paraId="684D17FB"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r w:rsidRPr="009B3EE1">
        <w:rPr>
          <w:rFonts w:ascii="Times New Roman" w:hAnsi="Times New Roman" w:cs="Times New Roman"/>
        </w:rPr>
        <w:t xml:space="preserve">According to </w:t>
      </w:r>
      <w:proofErr w:type="spellStart"/>
      <w:r w:rsidRPr="009B3EE1">
        <w:rPr>
          <w:rFonts w:ascii="Times New Roman" w:hAnsi="Times New Roman" w:cs="Times New Roman"/>
        </w:rPr>
        <w:t>Sokol’s</w:t>
      </w:r>
      <w:proofErr w:type="spellEnd"/>
      <w:r w:rsidRPr="009B3EE1">
        <w:rPr>
          <w:rFonts w:ascii="Times New Roman" w:hAnsi="Times New Roman" w:cs="Times New Roman"/>
        </w:rPr>
        <w:t xml:space="preserve"> resignation letter, his motivations were family and personal reasons related</w:t>
      </w:r>
    </w:p>
    <w:p w14:paraId="709DE08E"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r w:rsidRPr="009B3EE1">
        <w:rPr>
          <w:rFonts w:ascii="Times New Roman" w:hAnsi="Times New Roman" w:cs="Times New Roman"/>
        </w:rPr>
        <w:t xml:space="preserve">Buffett also claims that there was nothing wrongful with </w:t>
      </w:r>
      <w:proofErr w:type="spellStart"/>
      <w:r w:rsidRPr="009B3EE1">
        <w:rPr>
          <w:rFonts w:ascii="Times New Roman" w:hAnsi="Times New Roman" w:cs="Times New Roman"/>
        </w:rPr>
        <w:t>Sokol’s</w:t>
      </w:r>
      <w:proofErr w:type="spellEnd"/>
      <w:r w:rsidRPr="009B3EE1">
        <w:rPr>
          <w:rFonts w:ascii="Times New Roman" w:hAnsi="Times New Roman" w:cs="Times New Roman"/>
        </w:rPr>
        <w:t xml:space="preserve"> purchase of Lubrizol since it was made before its acquisition and </w:t>
      </w:r>
      <w:proofErr w:type="spellStart"/>
      <w:r w:rsidRPr="009B3EE1">
        <w:rPr>
          <w:rFonts w:ascii="Times New Roman" w:hAnsi="Times New Roman" w:cs="Times New Roman"/>
        </w:rPr>
        <w:t>Sokol’s</w:t>
      </w:r>
      <w:proofErr w:type="spellEnd"/>
      <w:r w:rsidRPr="009B3EE1">
        <w:rPr>
          <w:rFonts w:ascii="Times New Roman" w:hAnsi="Times New Roman" w:cs="Times New Roman"/>
        </w:rPr>
        <w:t xml:space="preserve"> suggestion to Buffet</w:t>
      </w:r>
    </w:p>
    <w:p w14:paraId="73BCA8C2"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
    <w:p w14:paraId="27A32060" w14:textId="77777777" w:rsidR="009B3EE1" w:rsidRPr="009B1D78" w:rsidRDefault="009B3EE1" w:rsidP="009B3EE1">
      <w:pPr>
        <w:widowControl w:val="0"/>
        <w:autoSpaceDE w:val="0"/>
        <w:autoSpaceDN w:val="0"/>
        <w:adjustRightInd w:val="0"/>
        <w:spacing w:line="320" w:lineRule="atLeast"/>
        <w:rPr>
          <w:rFonts w:ascii="Times New Roman" w:hAnsi="Times New Roman" w:cs="Times New Roman"/>
          <w:b/>
          <w:sz w:val="28"/>
          <w:u w:val="single"/>
        </w:rPr>
      </w:pPr>
      <w:r w:rsidRPr="009B1D78">
        <w:rPr>
          <w:rFonts w:ascii="Times New Roman" w:hAnsi="Times New Roman" w:cs="Times New Roman"/>
          <w:b/>
          <w:sz w:val="28"/>
          <w:u w:val="single"/>
        </w:rPr>
        <w:t>Berkshire Code of Business Conduct and Ethics states:</w:t>
      </w:r>
    </w:p>
    <w:p w14:paraId="381DCD21" w14:textId="77777777" w:rsidR="00B14796" w:rsidRDefault="00B14796" w:rsidP="009B3EE1">
      <w:pPr>
        <w:widowControl w:val="0"/>
        <w:autoSpaceDE w:val="0"/>
        <w:autoSpaceDN w:val="0"/>
        <w:adjustRightInd w:val="0"/>
        <w:spacing w:line="320" w:lineRule="atLeast"/>
        <w:rPr>
          <w:rFonts w:ascii="Times New Roman" w:hAnsi="Times New Roman" w:cs="Times New Roman"/>
        </w:rPr>
      </w:pPr>
    </w:p>
    <w:p w14:paraId="6A53450D"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r w:rsidRPr="009B3EE1">
        <w:rPr>
          <w:rFonts w:ascii="Times New Roman" w:hAnsi="Times New Roman" w:cs="Times New Roman"/>
        </w:rPr>
        <w:t xml:space="preserve">‘’Employees are prohibited from taking for themselves opportunities that are discovered through the use of corporate property, information, or position without the consent of the Board of Directors of the Company. No covered Party may use corporate </w:t>
      </w:r>
      <w:r w:rsidR="00B14796" w:rsidRPr="009B3EE1">
        <w:rPr>
          <w:rFonts w:ascii="Times New Roman" w:hAnsi="Times New Roman" w:cs="Times New Roman"/>
        </w:rPr>
        <w:t>property;</w:t>
      </w:r>
      <w:r w:rsidRPr="009B3EE1">
        <w:rPr>
          <w:rFonts w:ascii="Times New Roman" w:hAnsi="Times New Roman" w:cs="Times New Roman"/>
        </w:rPr>
        <w:t xml:space="preserve"> information or position for improper personal gain and no employee may compete with the Company directly or indirectly. Covered Parties owe a duty to the Company to advance its legitimate interests whenever possible.’'</w:t>
      </w:r>
    </w:p>
    <w:p w14:paraId="178CEA4D"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
    <w:p w14:paraId="14055900"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r w:rsidRPr="009B3EE1">
        <w:rPr>
          <w:rFonts w:ascii="Times New Roman" w:hAnsi="Times New Roman" w:cs="Times New Roman"/>
        </w:rPr>
        <w:lastRenderedPageBreak/>
        <w:t>Additionally,</w:t>
      </w:r>
    </w:p>
    <w:p w14:paraId="2C34245A"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
    <w:p w14:paraId="676351E1"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r w:rsidRPr="009B3EE1">
        <w:rPr>
          <w:rFonts w:ascii="Times New Roman" w:hAnsi="Times New Roman" w:cs="Times New Roman"/>
        </w:rPr>
        <w:t>‘’All directors and executive officers of the Company, and the CEO and CFO of Berkshire Hathaway’s subsidiaries, shall disclose any material transaction or relationship that reasonably could be expected to give rise to such a conflict to the Chairman of the Company’s Audit Committee. No action may be taken with respect to such transaction or party unless such action has been approved by the Audit Committee.’'</w:t>
      </w:r>
    </w:p>
    <w:p w14:paraId="684925FD"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
    <w:p w14:paraId="59434169" w14:textId="77777777" w:rsidR="009B3EE1" w:rsidRPr="00AE1965" w:rsidRDefault="009B3EE1" w:rsidP="009B3EE1">
      <w:pPr>
        <w:widowControl w:val="0"/>
        <w:autoSpaceDE w:val="0"/>
        <w:autoSpaceDN w:val="0"/>
        <w:adjustRightInd w:val="0"/>
        <w:spacing w:line="320" w:lineRule="atLeast"/>
        <w:rPr>
          <w:rFonts w:ascii="Times New Roman" w:hAnsi="Times New Roman" w:cs="Times New Roman"/>
          <w:b/>
          <w:sz w:val="28"/>
          <w:u w:val="single"/>
        </w:rPr>
      </w:pPr>
      <w:proofErr w:type="spellStart"/>
      <w:r w:rsidRPr="00AE1965">
        <w:rPr>
          <w:rFonts w:ascii="Times New Roman" w:hAnsi="Times New Roman" w:cs="Times New Roman"/>
          <w:b/>
          <w:sz w:val="28"/>
          <w:u w:val="single"/>
        </w:rPr>
        <w:t>Sokol’s</w:t>
      </w:r>
      <w:proofErr w:type="spellEnd"/>
      <w:r w:rsidRPr="00AE1965">
        <w:rPr>
          <w:rFonts w:ascii="Times New Roman" w:hAnsi="Times New Roman" w:cs="Times New Roman"/>
          <w:b/>
          <w:sz w:val="28"/>
          <w:u w:val="single"/>
        </w:rPr>
        <w:t xml:space="preserve"> Background with Berkshire Hathaway</w:t>
      </w:r>
      <w:r w:rsidR="00AE1965">
        <w:rPr>
          <w:rFonts w:ascii="Times New Roman" w:hAnsi="Times New Roman" w:cs="Times New Roman"/>
          <w:b/>
          <w:sz w:val="28"/>
          <w:u w:val="single"/>
        </w:rPr>
        <w:t>:</w:t>
      </w:r>
    </w:p>
    <w:p w14:paraId="04314592" w14:textId="77777777" w:rsidR="00B14796" w:rsidRDefault="00B14796" w:rsidP="009B3EE1">
      <w:pPr>
        <w:widowControl w:val="0"/>
        <w:autoSpaceDE w:val="0"/>
        <w:autoSpaceDN w:val="0"/>
        <w:adjustRightInd w:val="0"/>
        <w:spacing w:line="320" w:lineRule="atLeast"/>
        <w:rPr>
          <w:rFonts w:ascii="Times New Roman" w:hAnsi="Times New Roman" w:cs="Times New Roman"/>
        </w:rPr>
      </w:pPr>
    </w:p>
    <w:p w14:paraId="71469F25" w14:textId="77777777" w:rsidR="009B3EE1" w:rsidRPr="009B3EE1" w:rsidRDefault="009B3EE1" w:rsidP="009B3EE1">
      <w:pPr>
        <w:widowControl w:val="0"/>
        <w:autoSpaceDE w:val="0"/>
        <w:autoSpaceDN w:val="0"/>
        <w:adjustRightInd w:val="0"/>
        <w:spacing w:line="320" w:lineRule="atLeast"/>
        <w:rPr>
          <w:rFonts w:ascii="Times New Roman" w:hAnsi="Times New Roman" w:cs="Times New Roman"/>
        </w:rPr>
      </w:pP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started employment with Buffett in March 2000, when Berkshire acquired controlling interest in MidAmerican Energy Holdings Company, where </w:t>
      </w: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was Chairman and CEO. </w:t>
      </w: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was really successful and recognized as an important figure for Berkshire. As part of his tasks for Berkshire, </w:t>
      </w: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sometimes met with investment bankers to ‘’discuss capital-raising and transaction ideas.’’ Fall 2010, </w:t>
      </w: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asked investment bankers for information regarding possible transactions in several industries. After analyzing the results </w:t>
      </w: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decided on only one company out of the 18 suggested, Lubrizol Corporation. </w:t>
      </w: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asked the banker to contact James </w:t>
      </w:r>
      <w:proofErr w:type="spellStart"/>
      <w:r w:rsidRPr="009B3EE1">
        <w:rPr>
          <w:rFonts w:ascii="Times New Roman" w:hAnsi="Times New Roman" w:cs="Times New Roman"/>
        </w:rPr>
        <w:t>Hambrick</w:t>
      </w:r>
      <w:proofErr w:type="spellEnd"/>
      <w:r w:rsidRPr="009B3EE1">
        <w:rPr>
          <w:rFonts w:ascii="Times New Roman" w:hAnsi="Times New Roman" w:cs="Times New Roman"/>
        </w:rPr>
        <w:t xml:space="preserve"> to discuss Berkshire Hathaway and Lubrizol. The next, </w:t>
      </w:r>
      <w:proofErr w:type="spellStart"/>
      <w:r w:rsidRPr="009B3EE1">
        <w:rPr>
          <w:rFonts w:ascii="Times New Roman" w:hAnsi="Times New Roman" w:cs="Times New Roman"/>
        </w:rPr>
        <w:t>Sokol</w:t>
      </w:r>
      <w:proofErr w:type="spellEnd"/>
      <w:r w:rsidRPr="009B3EE1">
        <w:rPr>
          <w:rFonts w:ascii="Times New Roman" w:hAnsi="Times New Roman" w:cs="Times New Roman"/>
        </w:rPr>
        <w:t xml:space="preserve"> purchases 2,300 shares. </w:t>
      </w:r>
    </w:p>
    <w:p w14:paraId="3D54359E" w14:textId="77777777" w:rsidR="00BC3187" w:rsidRDefault="00BC3187">
      <w:pPr>
        <w:rPr>
          <w:rFonts w:ascii="Times New Roman" w:hAnsi="Times New Roman" w:cs="Times New Roman"/>
        </w:rPr>
      </w:pPr>
    </w:p>
    <w:p w14:paraId="6299CCE2" w14:textId="77777777" w:rsidR="00AE1965" w:rsidRDefault="00AE1965">
      <w:pPr>
        <w:rPr>
          <w:rFonts w:ascii="Times New Roman" w:hAnsi="Times New Roman" w:cs="Times New Roman"/>
        </w:rPr>
      </w:pPr>
    </w:p>
    <w:p w14:paraId="4155D5D0" w14:textId="77777777" w:rsidR="00AE1965" w:rsidRPr="009B1D78" w:rsidRDefault="00AE1965" w:rsidP="009B1D78">
      <w:pPr>
        <w:jc w:val="center"/>
        <w:rPr>
          <w:rFonts w:ascii="Times New Roman" w:hAnsi="Times New Roman" w:cs="Times New Roman"/>
          <w:b/>
          <w:sz w:val="32"/>
        </w:rPr>
      </w:pPr>
      <w:r w:rsidRPr="009B1D78">
        <w:rPr>
          <w:rFonts w:ascii="Times New Roman" w:hAnsi="Times New Roman" w:cs="Times New Roman"/>
          <w:b/>
          <w:sz w:val="32"/>
        </w:rPr>
        <w:t>Class Discussion</w:t>
      </w:r>
    </w:p>
    <w:p w14:paraId="14F872FE" w14:textId="77777777" w:rsidR="00AE1965" w:rsidRDefault="00AE1965">
      <w:pPr>
        <w:rPr>
          <w:rFonts w:ascii="Times New Roman" w:hAnsi="Times New Roman" w:cs="Times New Roman"/>
        </w:rPr>
      </w:pPr>
    </w:p>
    <w:p w14:paraId="1A60395E" w14:textId="263B09E9" w:rsidR="00AE1965" w:rsidRPr="009B3EE1" w:rsidRDefault="00B14796">
      <w:pPr>
        <w:rPr>
          <w:rFonts w:ascii="Times New Roman" w:hAnsi="Times New Roman" w:cs="Times New Roman"/>
        </w:rPr>
      </w:pPr>
      <w:r>
        <w:rPr>
          <w:rFonts w:ascii="Times New Roman" w:hAnsi="Times New Roman" w:cs="Times New Roman"/>
        </w:rPr>
        <w:t xml:space="preserve">After Buffett’s acquisition, the share price went up. Then </w:t>
      </w:r>
      <w:proofErr w:type="spellStart"/>
      <w:r>
        <w:rPr>
          <w:rFonts w:ascii="Times New Roman" w:hAnsi="Times New Roman" w:cs="Times New Roman"/>
        </w:rPr>
        <w:t>Sokol</w:t>
      </w:r>
      <w:proofErr w:type="spellEnd"/>
      <w:r>
        <w:rPr>
          <w:rFonts w:ascii="Times New Roman" w:hAnsi="Times New Roman" w:cs="Times New Roman"/>
        </w:rPr>
        <w:t xml:space="preserve"> sold his 96,060 shares and made a 3 million profit.</w:t>
      </w:r>
      <w:r w:rsidR="009B1D78">
        <w:rPr>
          <w:rFonts w:ascii="Times New Roman" w:hAnsi="Times New Roman" w:cs="Times New Roman"/>
        </w:rPr>
        <w:t xml:space="preserve"> Not considered as insider trading, because he did not know if Buffett would acquire the company. If he knew that he was going to buy the company it would have been considered as insider trading.</w:t>
      </w:r>
      <w:r w:rsidR="00692EB3">
        <w:rPr>
          <w:rFonts w:ascii="Times New Roman" w:hAnsi="Times New Roman" w:cs="Times New Roman"/>
        </w:rPr>
        <w:t xml:space="preserve"> Citi investment banker was involved in </w:t>
      </w:r>
      <w:proofErr w:type="gramStart"/>
      <w:r w:rsidR="00692EB3">
        <w:rPr>
          <w:rFonts w:ascii="Times New Roman" w:hAnsi="Times New Roman" w:cs="Times New Roman"/>
        </w:rPr>
        <w:t>this which</w:t>
      </w:r>
      <w:proofErr w:type="gramEnd"/>
      <w:r w:rsidR="00692EB3">
        <w:rPr>
          <w:rFonts w:ascii="Times New Roman" w:hAnsi="Times New Roman" w:cs="Times New Roman"/>
        </w:rPr>
        <w:t xml:space="preserve"> is not good for his image since he is a CFA.</w:t>
      </w:r>
      <w:bookmarkStart w:id="0" w:name="_GoBack"/>
      <w:bookmarkEnd w:id="0"/>
    </w:p>
    <w:sectPr w:rsidR="00AE1965" w:rsidRPr="009B3EE1" w:rsidSect="00AE1965">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EE1"/>
    <w:rsid w:val="00692EB3"/>
    <w:rsid w:val="009B1D78"/>
    <w:rsid w:val="009B3EE1"/>
    <w:rsid w:val="00AE1965"/>
    <w:rsid w:val="00B14796"/>
    <w:rsid w:val="00BC31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0155A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528</Words>
  <Characters>3011</Characters>
  <Application>Microsoft Macintosh Word</Application>
  <DocSecurity>0</DocSecurity>
  <Lines>25</Lines>
  <Paragraphs>7</Paragraphs>
  <ScaleCrop>false</ScaleCrop>
  <Company/>
  <LinksUpToDate>false</LinksUpToDate>
  <CharactersWithSpaces>3532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Soufiane Bouaïcha</dc:creator>
  <cp:keywords/>
  <dc:description/>
  <cp:lastModifiedBy>Soufiane Bouaïcha</cp:lastModifiedBy>
  <cp:revision>3</cp:revision>
  <dcterms:created xsi:type="dcterms:W3CDTF">2016-01-23T18:45:00Z</dcterms:created>
  <dcterms:modified xsi:type="dcterms:W3CDTF">2016-01-26T01:14:00Z</dcterms:modified>
</cp:coreProperties>
</file>