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2B0D" w:rsidRDefault="00392B0D" w:rsidP="00840C51">
      <w:pPr>
        <w:pStyle w:val="NoSpacing"/>
      </w:pPr>
      <w:r>
        <w:t xml:space="preserve">Q1 </w:t>
      </w:r>
      <w:r>
        <w:sym w:font="Wingdings" w:char="F0E0"/>
      </w:r>
      <w:r>
        <w:t xml:space="preserve"> Notion of Original Sin in Augustine of Hippo &amp; notion of freewill.</w:t>
      </w:r>
      <w:r w:rsidR="00840C51">
        <w:tab/>
      </w:r>
    </w:p>
    <w:p w:rsidR="00392B0D" w:rsidRDefault="00392B0D" w:rsidP="00840C51">
      <w:pPr>
        <w:pStyle w:val="NoSpacing"/>
      </w:pPr>
    </w:p>
    <w:p w:rsidR="00944B88" w:rsidRDefault="00840C51" w:rsidP="00392B0D">
      <w:pPr>
        <w:pStyle w:val="NoSpacing"/>
        <w:ind w:firstLine="720"/>
      </w:pPr>
      <w:r>
        <w:t xml:space="preserve">Saint </w:t>
      </w:r>
      <w:r w:rsidR="00AA5CB4">
        <w:t>Augustine</w:t>
      </w:r>
      <w:r>
        <w:t xml:space="preserve"> of Hippo was a bishop from 396 to 430 AD.  He contributed immensely to Christianity and helped further develop the religion.  His like was out of the ordinary where he gave up his education to find the universal truth.  In doing so he went through many philosophies such as Manichaeism and Neo Platonism which helped in his realization that Christianity was the answer to his prayers.</w:t>
      </w:r>
    </w:p>
    <w:p w:rsidR="00840C51" w:rsidRDefault="00840C51" w:rsidP="00840C51">
      <w:pPr>
        <w:pStyle w:val="NoSpacing"/>
      </w:pPr>
    </w:p>
    <w:p w:rsidR="00840C51" w:rsidRDefault="00840C51" w:rsidP="00840C51">
      <w:pPr>
        <w:pStyle w:val="NoSpacing"/>
      </w:pPr>
      <w:r>
        <w:tab/>
        <w:t xml:space="preserve">Augustine was born in 354 AD and his mother was a Christian as was his father who was later baptized in his death bed.  It was much safer to practice Christianity after the Emperors Constantine and </w:t>
      </w:r>
      <w:proofErr w:type="spellStart"/>
      <w:r>
        <w:t>Licinious</w:t>
      </w:r>
      <w:proofErr w:type="spellEnd"/>
      <w:r>
        <w:t xml:space="preserve"> issues the Edict of Milan in 313 AD which marked the end of the great persecution which started in 303 by then Emperor Diocletian.  Many “devoted” followers of Christ were killed for their faith in Christ.  </w:t>
      </w:r>
      <w:r w:rsidR="00BE57DF">
        <w:t>Also</w:t>
      </w:r>
      <w:r>
        <w:t xml:space="preserve">, many turned their backs on their faith because of the pressures of potential persecution.  These people wanted to go back to the church but there was a growing debate about them.  This debate was brought up from a movement called </w:t>
      </w:r>
      <w:proofErr w:type="spellStart"/>
      <w:r>
        <w:t>Donatism</w:t>
      </w:r>
      <w:proofErr w:type="spellEnd"/>
      <w:r>
        <w:t xml:space="preserve"> which claims that people in the church is only for the pure and the saints.  After Augustine had found Christianity, going through a complicated spiritual journey, he had an answer to this movement.</w:t>
      </w:r>
    </w:p>
    <w:p w:rsidR="00840C51" w:rsidRDefault="00840C51" w:rsidP="00840C51">
      <w:pPr>
        <w:pStyle w:val="NoSpacing"/>
      </w:pPr>
      <w:r>
        <w:tab/>
      </w:r>
    </w:p>
    <w:p w:rsidR="00840C51" w:rsidRDefault="00840C51" w:rsidP="00840C51">
      <w:pPr>
        <w:pStyle w:val="NoSpacing"/>
      </w:pPr>
      <w:r>
        <w:tab/>
        <w:t xml:space="preserve">The young Augustine received a classical education and had a passion to pursue a higher education to become a master in Rhetoric.  A master in Rhetoric is something along the lines of a lawyer who is very well spoken.  Augustine, later on, taught his pupils how to speak efficiently as he became a professor of Rhetoric.  As Augustine was growing up, his mother Monica, who was later declared a Saint, tried and wept about getting Augustine to convert to Christianity.  However, Augustine was disinterested in his </w:t>
      </w:r>
      <w:r w:rsidR="00BE57DF">
        <w:t>mother’s</w:t>
      </w:r>
      <w:r>
        <w:t xml:space="preserve"> church because he did not find the idea of Adam and Eve appealing and later admitted in his confessions that there </w:t>
      </w:r>
      <w:r w:rsidR="00BE57DF">
        <w:t>were</w:t>
      </w:r>
      <w:r>
        <w:t xml:space="preserve"> incompatibilities </w:t>
      </w:r>
      <w:r w:rsidR="00BE57DF">
        <w:t xml:space="preserve">about Jesus Christ in Luke and Matthew.  Furthermore, Augustine struggled immensely with his sexuality.  He wrote in his confessions that he was often giving into lust.  At the age of 17, he had a mistress who bore him a son named </w:t>
      </w:r>
      <w:proofErr w:type="spellStart"/>
      <w:r w:rsidR="00BE57DF">
        <w:t>Adeodatus</w:t>
      </w:r>
      <w:proofErr w:type="spellEnd"/>
      <w:r w:rsidR="00BE57DF">
        <w:t>, which in Greek translates to gift of God.  Augustine’s mother again tried to have the couple be married under her church and to be baptized but that did not work out.</w:t>
      </w:r>
    </w:p>
    <w:p w:rsidR="00BE57DF" w:rsidRDefault="00BE57DF" w:rsidP="00840C51">
      <w:pPr>
        <w:pStyle w:val="NoSpacing"/>
      </w:pPr>
    </w:p>
    <w:p w:rsidR="00BE57DF" w:rsidRDefault="00BE57DF" w:rsidP="00840C51">
      <w:pPr>
        <w:pStyle w:val="NoSpacing"/>
      </w:pPr>
      <w:r>
        <w:tab/>
        <w:t>In Augustine’s confessions, not much was written about his mistress and there is a theory that she left Augustine to become a nun and sought an ascetical life.  The young Augustine later became increasingly troubled and kept questioning why he kept giving in to his temptations for women even though he knew it was wrong.  This is when Augustine came across the works of Cicero.  This is where Augustine began his passionate quest to seek the truth about wisdom and to find an answer to his biggest weakness.</w:t>
      </w:r>
    </w:p>
    <w:p w:rsidR="00BE57DF" w:rsidRDefault="00BE57DF" w:rsidP="00840C51">
      <w:pPr>
        <w:pStyle w:val="NoSpacing"/>
      </w:pPr>
      <w:r>
        <w:tab/>
      </w:r>
    </w:p>
    <w:p w:rsidR="00BE57DF" w:rsidRDefault="00BE57DF" w:rsidP="00840C51">
      <w:pPr>
        <w:pStyle w:val="NoSpacing"/>
      </w:pPr>
      <w:r>
        <w:tab/>
        <w:t xml:space="preserve">The works of Cicero were about the idea of wisdom where he claims about the self-sufficiency of humans.  He claims that humans give into their self-indulgences to seek pleasure.  These pleasures, at the time, consisted of food, wine and obviously sex.  His works led Augustine to follow a heretic philosophical </w:t>
      </w:r>
      <w:r w:rsidR="005263AC">
        <w:t>movement led by Mani known as Manichaeism.  The movement claimed that humans do not have free will.  This is because they tried to explain why humans sin.  The young Augustine found it interesting that humans sin regardless of what they really want.  This is because the Manic</w:t>
      </w:r>
      <w:r w:rsidR="00AA5CB4">
        <w:t>heans</w:t>
      </w:r>
      <w:r w:rsidR="005263AC">
        <w:t xml:space="preserve"> were </w:t>
      </w:r>
      <w:proofErr w:type="spellStart"/>
      <w:r w:rsidR="005263AC">
        <w:t>faithists</w:t>
      </w:r>
      <w:proofErr w:type="spellEnd"/>
      <w:r w:rsidR="005263AC">
        <w:t xml:space="preserve"> who believe that humans sin because they don’t necessarily have free will and it was all subject to fate.  Freewill, to the </w:t>
      </w:r>
      <w:r w:rsidR="00AA5CB4">
        <w:t>Manicheans</w:t>
      </w:r>
      <w:r w:rsidR="005263AC">
        <w:t>, was an illusion.  Young Augustine followed this movement for 10 years and also converted many of his friends but he then turned away from it because he was not satisfied with their notion of freewill.  After, A</w:t>
      </w:r>
      <w:r w:rsidR="00AA5CB4">
        <w:t>ugustine had an answer to Manicheism</w:t>
      </w:r>
      <w:r w:rsidR="005263AC">
        <w:t xml:space="preserve"> freewill when he converted to Christianity.  So then Augustine became a skeptic and finished his studies as a Rhetoric.  He </w:t>
      </w:r>
      <w:r w:rsidR="005263AC">
        <w:lastRenderedPageBreak/>
        <w:t xml:space="preserve">struggled to control his lustful tendencies and to figure out what was the universal truth.  This was where Augustine found </w:t>
      </w:r>
      <w:r w:rsidR="00C81273">
        <w:t>Neo-Platonism</w:t>
      </w:r>
      <w:r w:rsidR="005263AC">
        <w:t>.</w:t>
      </w:r>
    </w:p>
    <w:p w:rsidR="00C72640" w:rsidRDefault="005263AC" w:rsidP="00840C51">
      <w:pPr>
        <w:pStyle w:val="NoSpacing"/>
      </w:pPr>
      <w:r>
        <w:tab/>
      </w:r>
    </w:p>
    <w:p w:rsidR="005263AC" w:rsidRDefault="00985CC9" w:rsidP="00C72640">
      <w:pPr>
        <w:pStyle w:val="NoSpacing"/>
        <w:ind w:firstLine="720"/>
      </w:pPr>
      <w:r>
        <w:t xml:space="preserve">Augustine began reading the works of </w:t>
      </w:r>
      <w:r w:rsidR="00C81273">
        <w:t>Plotinus</w:t>
      </w:r>
      <w:r>
        <w:t xml:space="preserve">.  He was a </w:t>
      </w:r>
      <w:r w:rsidR="00C81273">
        <w:t>Neo-Platonist</w:t>
      </w:r>
      <w:r>
        <w:t xml:space="preserve"> and believed in an As</w:t>
      </w:r>
      <w:r w:rsidR="00C81273">
        <w:t>cetic way of life.  He proposed that human beings were imperfect and that’s why they sinned.  His concept was the hierarchy of Being.  The beings at the very bottom of the hierarchy were completely imperfect along with their soul.  Since they were imperfect they were committed to sin and evil.  At the top we had the Saints and Ascetics, who were close to perfection and then finally God who was absolute perfection.</w:t>
      </w:r>
      <w:r w:rsidR="00DA5E76">
        <w:t xml:space="preserve">  The works of Cicero led him to philosophy but it was the work of Plotinus that led Augustine to further develop his philosophical thinking and ideas.  Augustine had thought that Neo-Platonism would help him find an answer to the truth about the soul but didn’t like the idea of an imperfect soul.</w:t>
      </w:r>
    </w:p>
    <w:p w:rsidR="00DA5E76" w:rsidRDefault="00DA5E76" w:rsidP="00840C51">
      <w:pPr>
        <w:pStyle w:val="NoSpacing"/>
      </w:pPr>
    </w:p>
    <w:p w:rsidR="00DA5E76" w:rsidRDefault="00DA5E76" w:rsidP="00840C51">
      <w:pPr>
        <w:pStyle w:val="NoSpacing"/>
      </w:pPr>
      <w:r>
        <w:tab/>
        <w:t>After realizing that Neo-Platonism did not satisfy him, he threw himself in the garden in Milan in 386 and began weeping.  He had then heard a child cry out “</w:t>
      </w:r>
      <w:proofErr w:type="spellStart"/>
      <w:r>
        <w:t>tolle</w:t>
      </w:r>
      <w:proofErr w:type="spellEnd"/>
      <w:r>
        <w:t xml:space="preserve">, </w:t>
      </w:r>
      <w:proofErr w:type="spellStart"/>
      <w:r>
        <w:t>lege</w:t>
      </w:r>
      <w:proofErr w:type="spellEnd"/>
      <w:r>
        <w:t xml:space="preserve">” meaning pick up and read.  Augustine had the scriptures of Christianity with him because he was interpreting the bible with an eye of philosophy.  The first thing he read was Paul’s letter to the Romans.  In Romans 13:13, the answer to the soul and his sexuality was there.  Augustine, then knew that his sexual pleasure was in the way with the soul and God.  The following year Augustine was baptized and then 10 years later became the bishop of Hippo.  He fought against the </w:t>
      </w:r>
      <w:proofErr w:type="spellStart"/>
      <w:r>
        <w:t>Donatism</w:t>
      </w:r>
      <w:proofErr w:type="spellEnd"/>
      <w:r>
        <w:t xml:space="preserve"> </w:t>
      </w:r>
      <w:r w:rsidR="003D25EC">
        <w:t xml:space="preserve">movement saying that the Church is a “Corpus </w:t>
      </w:r>
      <w:proofErr w:type="spellStart"/>
      <w:r w:rsidR="003D25EC">
        <w:t>Permixtum</w:t>
      </w:r>
      <w:proofErr w:type="spellEnd"/>
      <w:r w:rsidR="003D25EC">
        <w:t>” meaning that the church is a mixed body of both sinners and saints.  The church should allow the sinners to have faith in God and to repent their sins.  He also fought against Manichaeism on the account of freewill.  Saying that humans have the freewill to choose what is right and wrong.</w:t>
      </w:r>
    </w:p>
    <w:p w:rsidR="003D25EC" w:rsidRDefault="003D25EC" w:rsidP="00840C51">
      <w:pPr>
        <w:pStyle w:val="NoSpacing"/>
      </w:pPr>
    </w:p>
    <w:p w:rsidR="003D25EC" w:rsidRDefault="003D25EC" w:rsidP="00840C51">
      <w:pPr>
        <w:pStyle w:val="NoSpacing"/>
      </w:pPr>
      <w:r>
        <w:tab/>
        <w:t>Saint Augustine wrote the doctrine of Original Sin where because of the actions of Adam and Eve, as well as how the rest of humanity everlasting now carries the burden of their sins and must find the truth about God on their own and seek forgiveness in order to be saved.</w:t>
      </w:r>
    </w:p>
    <w:p w:rsidR="003D25EC" w:rsidRDefault="003D25EC" w:rsidP="00840C51">
      <w:pPr>
        <w:pStyle w:val="NoSpacing"/>
      </w:pPr>
    </w:p>
    <w:p w:rsidR="00392B0D" w:rsidRDefault="00392B0D" w:rsidP="00840C51">
      <w:pPr>
        <w:pStyle w:val="NoSpacing"/>
      </w:pPr>
      <w:r>
        <w:t xml:space="preserve">Q3 </w:t>
      </w:r>
      <w:r>
        <w:sym w:font="Wingdings" w:char="F0E0"/>
      </w:r>
      <w:r>
        <w:t xml:space="preserve"> Mary of Egypt</w:t>
      </w:r>
    </w:p>
    <w:p w:rsidR="00392B0D" w:rsidRDefault="00392B0D" w:rsidP="00840C51">
      <w:pPr>
        <w:pStyle w:val="NoSpacing"/>
      </w:pPr>
    </w:p>
    <w:p w:rsidR="00392B0D" w:rsidRDefault="00346CD5" w:rsidP="00840C51">
      <w:pPr>
        <w:pStyle w:val="NoSpacing"/>
      </w:pPr>
      <w:r>
        <w:tab/>
      </w:r>
      <w:proofErr w:type="spellStart"/>
      <w:r w:rsidR="00503CFD">
        <w:t>Ascetism</w:t>
      </w:r>
      <w:proofErr w:type="spellEnd"/>
      <w:r w:rsidR="00503CFD">
        <w:t xml:space="preserve"> is a characteristic to monasticism.  It is a practice at self-denial where they live in absolute poverty at self-denial where they live in absolute poverty and live away from the materialistic world.  They also practiced virginity having no relationship and that their relationship is with God.  Ascetics prefer to be alone and live in absolute solitude.  Monasticism however is similar to Ascetics but it is more of an institution of monks and nuns.  Monk, in Greek, translates to single or solidarity.  There are two different kinds of Monasticism.  Firstly, there is the eremitic monasticism.  The monks or nuns live the life of a hermit where they stay in a confined place and just sleep and pray.  The other form is </w:t>
      </w:r>
      <w:proofErr w:type="spellStart"/>
      <w:r w:rsidR="00503CFD">
        <w:t>cenobitic</w:t>
      </w:r>
      <w:proofErr w:type="spellEnd"/>
      <w:r w:rsidR="00503CFD">
        <w:t xml:space="preserve"> monasticism where the practice of common life is held.  Monks and nuns pray and eat together.  This movement was founded by Saint Anthony after the great persecution by Emperor Diocletian in 303.</w:t>
      </w:r>
    </w:p>
    <w:p w:rsidR="00503CFD" w:rsidRDefault="00503CFD" w:rsidP="00840C51">
      <w:pPr>
        <w:pStyle w:val="NoSpacing"/>
      </w:pPr>
    </w:p>
    <w:p w:rsidR="00503CFD" w:rsidRDefault="00503CFD" w:rsidP="00840C51">
      <w:pPr>
        <w:pStyle w:val="NoSpacing"/>
      </w:pPr>
      <w:r>
        <w:tab/>
        <w:t xml:space="preserve">Saint Anthony was one of the Desert Fathers who was fed up with the controversial practices of priesthood.  He didn’t like being surrounded by materialistic things and believed that he should live in solitude.  He left the city and went into the desert but the irony is that he had many followers that followed him into the desert which would essentially create a city in the middle of the desert.  After the great persecution had ended in 313 and after both Emperor Constantine and </w:t>
      </w:r>
      <w:proofErr w:type="spellStart"/>
      <w:r>
        <w:t>Licinius</w:t>
      </w:r>
      <w:proofErr w:type="spellEnd"/>
      <w:r>
        <w:t xml:space="preserve"> </w:t>
      </w:r>
      <w:r w:rsidR="002233B1">
        <w:t xml:space="preserve">issued the Edict of Milan which declared Christianity as a roman religion.  Once Christians were safe to come out from the underground world, known as the catacombs (This was a place where devoted Christians tried to escape persecution and were able to practice their faith safely), they thought very highly of the martyr.  The </w:t>
      </w:r>
      <w:r w:rsidR="002233B1">
        <w:lastRenderedPageBreak/>
        <w:t xml:space="preserve">term martyr refers to the apologist and proto-orthodox Christian writer Justin Martyr.  He defended Christianity passionately writing his apologetic letters to the Roman Emperor declaring that Christianity was a revolutionary movement and not a superstition or fantasy.  By defending Christianity, the Emperor of Rome at the time, condemned Justin Martyr and sentenced him to death.  At that point on, anyone who died during the persecution and was faithful to Christianity were called Martyrs.  After the Great Persecution of Diocletian, there was a struggle of hierarchy within Christianity.  These cults of Saints, as Peter Brown describes it, were revered patrons for their clients.  These clients were the followers of these saints.  In the western Mediterranean, saints were often sought after and asked for protection for their clients.  </w:t>
      </w:r>
      <w:r w:rsidR="00FA43E2">
        <w:t xml:space="preserve">The Martyr or Saints of the first and second centuries where their bones were preserved and kept in shrines.  In the east, prominently in Syria, this cult of saints was regarded as “friends of God” and that they were angels who kept demons at bay.  Followers referred to their patrons as holy men.  These holy men practiced an ideal ascetical life and became powerful but they did not have the same powers as the rich, famous or powerful men of the world.  Holy men were often thought of highly by the state and were sought after for their council.  </w:t>
      </w:r>
      <w:r w:rsidR="00EC6150">
        <w:t>The relationship between the state and the church led to a power struggle within the Christian church.</w:t>
      </w:r>
    </w:p>
    <w:p w:rsidR="00EC6150" w:rsidRDefault="00EC6150" w:rsidP="00840C51">
      <w:pPr>
        <w:pStyle w:val="NoSpacing"/>
      </w:pPr>
    </w:p>
    <w:p w:rsidR="00EC6150" w:rsidRDefault="00EC6150" w:rsidP="00840C51">
      <w:pPr>
        <w:pStyle w:val="NoSpacing"/>
      </w:pPr>
      <w:r>
        <w:tab/>
        <w:t xml:space="preserve">The life of Mary of Egypt is an inspiring story that was written by Father </w:t>
      </w:r>
      <w:proofErr w:type="spellStart"/>
      <w:r>
        <w:t>Zosima</w:t>
      </w:r>
      <w:proofErr w:type="spellEnd"/>
      <w:r>
        <w:t xml:space="preserve">.  Father </w:t>
      </w:r>
      <w:proofErr w:type="spellStart"/>
      <w:r>
        <w:t>Zosima</w:t>
      </w:r>
      <w:proofErr w:type="spellEnd"/>
      <w:r>
        <w:t xml:space="preserve"> was an ascetic and was very zealous in his practices.  He wrote a story that he claims to be true, where he met Mary twice in the Desert.  He says, in his writings, that she had approached him by walking on water.  This was where Mary of Egypt confessed to the father about her life and how she left it to pursue her passion of an ascetic life and to neglect her past life.  The account of Mary in </w:t>
      </w:r>
      <w:proofErr w:type="spellStart"/>
      <w:r>
        <w:t>Zosima’s</w:t>
      </w:r>
      <w:proofErr w:type="spellEnd"/>
      <w:r>
        <w:t xml:space="preserve"> writings inspired his readers to partake in an ascetic life.  Father </w:t>
      </w:r>
      <w:proofErr w:type="spellStart"/>
      <w:r>
        <w:t>Zosima</w:t>
      </w:r>
      <w:proofErr w:type="spellEnd"/>
      <w:r>
        <w:t xml:space="preserve"> also mentioned that by being zealous in her practices she received gifts from God</w:t>
      </w:r>
      <w:r w:rsidR="00B126D2">
        <w:t>.  He wrote that Mary knew who F</w:t>
      </w:r>
      <w:r>
        <w:t xml:space="preserve">ather </w:t>
      </w:r>
      <w:proofErr w:type="spellStart"/>
      <w:r>
        <w:t>Zosima</w:t>
      </w:r>
      <w:proofErr w:type="spellEnd"/>
      <w:r>
        <w:t xml:space="preserve"> was before she had met him.  </w:t>
      </w:r>
      <w:r w:rsidR="00B126D2">
        <w:t>He c</w:t>
      </w:r>
      <w:r>
        <w:t xml:space="preserve">laims that Mary had the gift of foresight </w:t>
      </w:r>
      <w:r w:rsidR="00B126D2">
        <w:t xml:space="preserve">and clairvoyance.  Furthermore, </w:t>
      </w:r>
      <w:proofErr w:type="spellStart"/>
      <w:r w:rsidR="00B126D2">
        <w:t>Zosima</w:t>
      </w:r>
      <w:proofErr w:type="spellEnd"/>
      <w:r w:rsidR="00B126D2">
        <w:t xml:space="preserve"> wrote that he was surprised about how Mary knew the scriptures very well and this was considered another gift from God because Mary told him that she was illiterate and that she has not met anyone in 47 years since she took this ascetical life.  Using Brown’s theories, we can see that Father </w:t>
      </w:r>
      <w:proofErr w:type="spellStart"/>
      <w:r w:rsidR="00B126D2">
        <w:t>Zosima’s</w:t>
      </w:r>
      <w:proofErr w:type="spellEnd"/>
      <w:r w:rsidR="00B126D2">
        <w:t xml:space="preserve"> account of Mary was attributing to a holy man.  The fact that a person who took part in an ascetic life and was zealous in their practices made them looked holy.  Also the account of many gifts that Mary made her seem like a “friend of God”.  There was no other account of Mary’s historical authenticity and it could have been completely invented </w:t>
      </w:r>
      <w:r w:rsidR="004D4681">
        <w:t>inspire</w:t>
      </w:r>
      <w:r w:rsidR="00B126D2">
        <w:t xml:space="preserve"> followers and to give the impression that devoted ascetics and martyrs as symbolic figures.  Also the account of Mary becoming an ascetic and facing wild beasts in the desert is similar to Matthew 4:1-11 where Jesus is tested in the wilderness and tempted by the devil.</w:t>
      </w:r>
    </w:p>
    <w:p w:rsidR="00B126D2" w:rsidRDefault="00B126D2" w:rsidP="00840C51">
      <w:pPr>
        <w:pStyle w:val="NoSpacing"/>
      </w:pPr>
    </w:p>
    <w:p w:rsidR="00B126D2" w:rsidRDefault="00B126D2" w:rsidP="00840C51">
      <w:pPr>
        <w:pStyle w:val="NoSpacing"/>
      </w:pPr>
      <w:r>
        <w:tab/>
        <w:t xml:space="preserve">In conclusion, people who sought an ascetic lifestyle lived in solitude and self-denial.  It was a characteristic of Monasticism and the Desert Father, Saint Anthony, started this experiment after the great persecution.  Furthermore, these zealous ascetics, as well as the martyrs, were seen as holy men where people often seek their council.  The story of Mary’s life could be simply that, a story </w:t>
      </w:r>
      <w:r w:rsidR="004D4681">
        <w:t>made by writers who tried to view saints as holy men because of the gifts they received from God.</w:t>
      </w:r>
    </w:p>
    <w:p w:rsidR="005936F7" w:rsidRDefault="005936F7" w:rsidP="00840C51">
      <w:pPr>
        <w:pStyle w:val="NoSpacing"/>
      </w:pPr>
    </w:p>
    <w:p w:rsidR="005936F7" w:rsidRDefault="005936F7" w:rsidP="00840C51">
      <w:pPr>
        <w:pStyle w:val="NoSpacing"/>
      </w:pPr>
      <w:r>
        <w:t xml:space="preserve">Q2 </w:t>
      </w:r>
      <w:r>
        <w:sym w:font="Wingdings" w:char="F0E0"/>
      </w:r>
      <w:r>
        <w:t xml:space="preserve"> East vs. West, fourth and fifth centuries.</w:t>
      </w:r>
    </w:p>
    <w:p w:rsidR="00B32F3F" w:rsidRDefault="00B32F3F" w:rsidP="00840C51">
      <w:pPr>
        <w:pStyle w:val="NoSpacing"/>
      </w:pPr>
    </w:p>
    <w:p w:rsidR="00B32F3F" w:rsidRDefault="00B32F3F" w:rsidP="00840C51">
      <w:pPr>
        <w:pStyle w:val="NoSpacing"/>
      </w:pPr>
      <w:r>
        <w:tab/>
        <w:t>The beginning of the fourth century was marked by Diocletian who started the Great Persecution where Roman soldiers were ordered to kill all Christians.  Churches were burned to the ground and scriptures destroyed.  This began in 303 AD and ended when he died in 313.  He was also responsible for splitting the Empire into eastern and western halves.</w:t>
      </w:r>
    </w:p>
    <w:p w:rsidR="00B32F3F" w:rsidRDefault="00B32F3F" w:rsidP="00840C51">
      <w:pPr>
        <w:pStyle w:val="NoSpacing"/>
      </w:pPr>
    </w:p>
    <w:p w:rsidR="00DF5A9A" w:rsidRDefault="00B32F3F" w:rsidP="00840C51">
      <w:pPr>
        <w:pStyle w:val="NoSpacing"/>
      </w:pPr>
      <w:r>
        <w:lastRenderedPageBreak/>
        <w:tab/>
      </w:r>
      <w:r w:rsidR="005516D7">
        <w:t>Constantine was another important figure in the fourth century as he was the first ever Christian Emperor when he became emperor of the Easter Empire in 306 AD.  He wanted, more than anything, to rule over both the east and the western empires.  In the west, Constantine’s brother-in-law</w:t>
      </w:r>
      <w:r w:rsidR="001A7E98">
        <w:t>,</w:t>
      </w:r>
      <w:r w:rsidR="005516D7">
        <w:t xml:space="preserve"> </w:t>
      </w:r>
      <w:proofErr w:type="spellStart"/>
      <w:r w:rsidR="005516D7">
        <w:t>Maxentius</w:t>
      </w:r>
      <w:proofErr w:type="spellEnd"/>
      <w:r w:rsidR="001A7E98">
        <w:t>,</w:t>
      </w:r>
      <w:r w:rsidR="005516D7">
        <w:t xml:space="preserve"> through Constantine’s marriage to </w:t>
      </w:r>
      <w:proofErr w:type="spellStart"/>
      <w:r w:rsidR="005516D7">
        <w:t>Fausta</w:t>
      </w:r>
      <w:proofErr w:type="spellEnd"/>
      <w:r w:rsidR="005516D7">
        <w:t xml:space="preserve">, </w:t>
      </w:r>
      <w:proofErr w:type="spellStart"/>
      <w:r w:rsidR="005516D7">
        <w:t>Maxentius’s</w:t>
      </w:r>
      <w:proofErr w:type="spellEnd"/>
      <w:r w:rsidR="005516D7">
        <w:t xml:space="preserve"> sister, was the emperor of the Western Empire.  </w:t>
      </w:r>
    </w:p>
    <w:p w:rsidR="00DF5A9A" w:rsidRDefault="00DF5A9A" w:rsidP="00DF5A9A">
      <w:pPr>
        <w:pStyle w:val="NoSpacing"/>
        <w:ind w:firstLine="720"/>
      </w:pPr>
    </w:p>
    <w:p w:rsidR="00DF5A9A" w:rsidRDefault="005516D7" w:rsidP="00DF5A9A">
      <w:pPr>
        <w:pStyle w:val="NoSpacing"/>
        <w:ind w:firstLine="720"/>
      </w:pPr>
      <w:r>
        <w:t xml:space="preserve">In 312, the Battle of the </w:t>
      </w:r>
      <w:proofErr w:type="spellStart"/>
      <w:r>
        <w:t>Milvian</w:t>
      </w:r>
      <w:proofErr w:type="spellEnd"/>
      <w:r>
        <w:t xml:space="preserve"> Bridge took place</w:t>
      </w:r>
      <w:r w:rsidR="00DF5A9A">
        <w:t xml:space="preserve"> in which Constantine won two major battles, the first near Turin and the next in the city of Verona where </w:t>
      </w:r>
      <w:proofErr w:type="spellStart"/>
      <w:r w:rsidR="00DF5A9A">
        <w:t>Maxentius</w:t>
      </w:r>
      <w:proofErr w:type="spellEnd"/>
      <w:r w:rsidR="00DF5A9A">
        <w:t xml:space="preserve">’ most senior general was killed.  The end result being the death of </w:t>
      </w:r>
      <w:proofErr w:type="spellStart"/>
      <w:r w:rsidR="00DF5A9A">
        <w:t>Maxentius</w:t>
      </w:r>
      <w:proofErr w:type="spellEnd"/>
      <w:r w:rsidR="00DF5A9A">
        <w:t xml:space="preserve"> and the eventual rule of Constantine of both the Eastern and Western portions of the Empire.  The following year in 313, Constantine</w:t>
      </w:r>
      <w:r w:rsidR="00C607E7">
        <w:t xml:space="preserve">, along with his co-emperor in the East </w:t>
      </w:r>
      <w:proofErr w:type="spellStart"/>
      <w:r w:rsidR="00E73F4A">
        <w:t>Licinius</w:t>
      </w:r>
      <w:proofErr w:type="spellEnd"/>
      <w:r w:rsidR="00E73F4A">
        <w:t>, issued</w:t>
      </w:r>
      <w:r w:rsidR="00DF5A9A">
        <w:t xml:space="preserve"> the Edict of Milan which was a major turning point for the Christian church as it allowed for religious toleration for Christianity within the Roman Empire allowing Christians to practice freely throughout the empire.</w:t>
      </w:r>
    </w:p>
    <w:p w:rsidR="00C607E7" w:rsidRDefault="00C607E7" w:rsidP="00DF5A9A">
      <w:pPr>
        <w:pStyle w:val="NoSpacing"/>
        <w:ind w:firstLine="720"/>
      </w:pPr>
    </w:p>
    <w:p w:rsidR="00C607E7" w:rsidRDefault="00C607E7" w:rsidP="00DF5A9A">
      <w:pPr>
        <w:pStyle w:val="NoSpacing"/>
        <w:ind w:firstLine="720"/>
      </w:pPr>
      <w:r>
        <w:t>Constantine brought together bishops of the Roman Empire in 325 known as the First Council of Nic</w:t>
      </w:r>
      <w:r w:rsidR="00E73F4A">
        <w:t>a</w:t>
      </w:r>
      <w:r>
        <w:t xml:space="preserve">ea which was an important step in establishing orthodoxy within the church.  </w:t>
      </w:r>
      <w:r w:rsidR="00E73F4A">
        <w:t>This council was brought together to bring to question a debate as to whether Jesus was of the same substance as the father, meaning they are both equally God (</w:t>
      </w:r>
      <w:proofErr w:type="spellStart"/>
      <w:r w:rsidR="00E73F4A">
        <w:t>Homoousios</w:t>
      </w:r>
      <w:proofErr w:type="spellEnd"/>
      <w:r w:rsidR="00E73F4A">
        <w:t xml:space="preserve"> view) or that the Father alone is almighty and infinite, which would mean that the Father’s divinity had to be greater than the Son’s (Arian View).  The council eventually declared that the Son was true God, as mentioned by P</w:t>
      </w:r>
      <w:r w:rsidR="004C1328">
        <w:t>ope Athanasius of Alexandria.  The son is co-external with the father and begotten from his same substance.</w:t>
      </w:r>
    </w:p>
    <w:p w:rsidR="004C1328" w:rsidRDefault="004C1328" w:rsidP="00DF5A9A">
      <w:pPr>
        <w:pStyle w:val="NoSpacing"/>
        <w:ind w:firstLine="720"/>
      </w:pPr>
    </w:p>
    <w:p w:rsidR="004C1328" w:rsidRDefault="004C1328" w:rsidP="00DF5A9A">
      <w:pPr>
        <w:pStyle w:val="NoSpacing"/>
        <w:ind w:firstLine="720"/>
      </w:pPr>
      <w:r>
        <w:t>A city was being built after Constantine, in Byzantium, called Constantinople.  The city would become the capital of the Roman Empire, as well as the Christian capital.  It was known as the second Rome, however Constantinople had much greater Christian architecture.  Due to this shift, Rome lost its senate and status to the “new” Rome.</w:t>
      </w:r>
    </w:p>
    <w:p w:rsidR="004C1328" w:rsidRDefault="004C1328" w:rsidP="00DF5A9A">
      <w:pPr>
        <w:pStyle w:val="NoSpacing"/>
        <w:ind w:firstLine="720"/>
      </w:pPr>
    </w:p>
    <w:p w:rsidR="004C1328" w:rsidRDefault="004C1328" w:rsidP="00DF5A9A">
      <w:pPr>
        <w:pStyle w:val="NoSpacing"/>
        <w:ind w:firstLine="720"/>
      </w:pPr>
      <w:r>
        <w:t xml:space="preserve">Bishops and Popes in the fourth and fifth centuries prospered since they had an abundance of power.  Some had almost as much power and influence as the emperor.  The emperor’s role was to make sure the doctrine of Christianity was being follows whereas the Bishops responsibility was to decide the Christian doctrine.  The Emperor was also tasked with opposing heresy and ensuring that both the nation and the church are united as one.  </w:t>
      </w:r>
      <w:r w:rsidR="004D776E">
        <w:t xml:space="preserve">An example would be how </w:t>
      </w:r>
      <w:proofErr w:type="spellStart"/>
      <w:r w:rsidR="004D776E">
        <w:t>Donatists</w:t>
      </w:r>
      <w:proofErr w:type="spellEnd"/>
      <w:r w:rsidR="004D776E">
        <w:t xml:space="preserve"> and those sharing Arian views over those declared by the council of Nicaea would be considered heretics.</w:t>
      </w:r>
    </w:p>
    <w:p w:rsidR="004D776E" w:rsidRDefault="004D776E" w:rsidP="00DF5A9A">
      <w:pPr>
        <w:pStyle w:val="NoSpacing"/>
        <w:ind w:firstLine="720"/>
      </w:pPr>
    </w:p>
    <w:p w:rsidR="004D776E" w:rsidRDefault="008C2734" w:rsidP="00DF5A9A">
      <w:pPr>
        <w:pStyle w:val="NoSpacing"/>
        <w:ind w:firstLine="720"/>
      </w:pPr>
      <w:r>
        <w:t>When Theodosius becomes emperor of the east in 379, he issued an edict one year later where Christianity would become the official religion of the empire with the same doctrines as the ones established from the First Council of Nicaea in 325.  In 391, Theodosius made it illegal to practice any religion outside of Christianity and Jud</w:t>
      </w:r>
      <w:r w:rsidR="00A85B64">
        <w:t>aism as well as declaring paganism illegal.</w:t>
      </w:r>
    </w:p>
    <w:p w:rsidR="008C2734" w:rsidRDefault="008C2734" w:rsidP="00DF5A9A">
      <w:pPr>
        <w:pStyle w:val="NoSpacing"/>
        <w:ind w:firstLine="720"/>
      </w:pPr>
    </w:p>
    <w:p w:rsidR="008C2734" w:rsidRDefault="008C2734" w:rsidP="00DF5A9A">
      <w:pPr>
        <w:pStyle w:val="NoSpacing"/>
        <w:ind w:firstLine="720"/>
      </w:pPr>
      <w:r>
        <w:t xml:space="preserve">In the west, you had two powers: </w:t>
      </w:r>
      <w:r w:rsidR="001A7E98">
        <w:t>church</w:t>
      </w:r>
      <w:r>
        <w:t xml:space="preserve"> and the state.  For political matters the church would follow the commands of the emperor and all matters pertaining to religion, the emperor would follow the church.  In contrast, in the east you had only one ruler, God.  He was seen as the emperor of heaven and the emperor of God on earth.</w:t>
      </w:r>
    </w:p>
    <w:p w:rsidR="000457B7" w:rsidRDefault="000457B7" w:rsidP="00DF5A9A">
      <w:pPr>
        <w:pStyle w:val="NoSpacing"/>
        <w:ind w:firstLine="720"/>
      </w:pPr>
    </w:p>
    <w:p w:rsidR="00732ED3" w:rsidRDefault="00A85B64" w:rsidP="00732ED3">
      <w:pPr>
        <w:pStyle w:val="NoSpacing"/>
        <w:ind w:firstLine="720"/>
      </w:pPr>
      <w:r>
        <w:t xml:space="preserve">In conclusion, it’s evident that while the church </w:t>
      </w:r>
    </w:p>
    <w:p w:rsidR="00C72640" w:rsidRDefault="00C72640" w:rsidP="00732ED3">
      <w:pPr>
        <w:pStyle w:val="NoSpacing"/>
        <w:ind w:firstLine="720"/>
      </w:pPr>
    </w:p>
    <w:p w:rsidR="00C72640" w:rsidRDefault="00C72640" w:rsidP="00732ED3">
      <w:pPr>
        <w:pStyle w:val="NoSpacing"/>
        <w:ind w:firstLine="720"/>
      </w:pPr>
    </w:p>
    <w:p w:rsidR="00C72640" w:rsidRDefault="00C72640" w:rsidP="00732ED3">
      <w:pPr>
        <w:pStyle w:val="NoSpacing"/>
        <w:ind w:firstLine="720"/>
      </w:pPr>
    </w:p>
    <w:p w:rsidR="00C72640" w:rsidRDefault="00C72640" w:rsidP="00732ED3">
      <w:pPr>
        <w:pStyle w:val="NoSpacing"/>
        <w:ind w:firstLine="720"/>
      </w:pPr>
    </w:p>
    <w:p w:rsidR="00C72640" w:rsidRDefault="00C72640" w:rsidP="00732ED3">
      <w:pPr>
        <w:pStyle w:val="NoSpacing"/>
        <w:ind w:firstLine="720"/>
      </w:pPr>
      <w:r>
        <w:lastRenderedPageBreak/>
        <w:t xml:space="preserve">Q4 </w:t>
      </w:r>
      <w:r>
        <w:sym w:font="Wingdings" w:char="F0E0"/>
      </w:r>
      <w:r>
        <w:t xml:space="preserve"> Gnosticism</w:t>
      </w:r>
    </w:p>
    <w:p w:rsidR="00C72640" w:rsidRDefault="00C72640" w:rsidP="00732ED3">
      <w:pPr>
        <w:pStyle w:val="NoSpacing"/>
        <w:ind w:firstLine="720"/>
      </w:pPr>
    </w:p>
    <w:p w:rsidR="003E5BAA" w:rsidRPr="003E5BAA" w:rsidRDefault="003E5BAA" w:rsidP="003E5BAA">
      <w:pPr>
        <w:pStyle w:val="NormalWeb"/>
        <w:spacing w:line="288" w:lineRule="auto"/>
        <w:ind w:firstLine="720"/>
        <w:rPr>
          <w:rFonts w:ascii="Calibri" w:hAnsi="Calibri"/>
          <w:color w:val="000000"/>
          <w:sz w:val="22"/>
          <w:szCs w:val="22"/>
        </w:rPr>
      </w:pPr>
      <w:r w:rsidRPr="003E5BAA">
        <w:rPr>
          <w:rStyle w:val="ececapple-style-span"/>
          <w:rFonts w:ascii="Calibri" w:hAnsi="Calibri"/>
          <w:color w:val="000000"/>
          <w:sz w:val="22"/>
          <w:szCs w:val="22"/>
        </w:rPr>
        <w:t>Gnosticism was a religious movement that presented major challenges to Christianity in the 2</w:t>
      </w:r>
      <w:r w:rsidRPr="003E5BAA">
        <w:rPr>
          <w:rStyle w:val="ececapple-style-span"/>
          <w:rFonts w:ascii="Calibri" w:hAnsi="Calibri"/>
          <w:color w:val="000000"/>
          <w:sz w:val="22"/>
          <w:szCs w:val="22"/>
          <w:vertAlign w:val="superscript"/>
        </w:rPr>
        <w:t>nd</w:t>
      </w:r>
      <w:r w:rsidRPr="003E5BAA">
        <w:rPr>
          <w:rStyle w:val="ececapple-style-span"/>
          <w:rFonts w:ascii="Calibri" w:hAnsi="Calibri"/>
          <w:color w:val="000000"/>
          <w:sz w:val="22"/>
          <w:szCs w:val="22"/>
        </w:rPr>
        <w:t xml:space="preserve"> and 3</w:t>
      </w:r>
      <w:r w:rsidRPr="003E5BAA">
        <w:rPr>
          <w:rStyle w:val="ececapple-style-span"/>
          <w:rFonts w:ascii="Calibri" w:hAnsi="Calibri"/>
          <w:color w:val="000000"/>
          <w:sz w:val="22"/>
          <w:szCs w:val="22"/>
          <w:vertAlign w:val="superscript"/>
        </w:rPr>
        <w:t>rd</w:t>
      </w:r>
      <w:r w:rsidRPr="003E5BAA">
        <w:rPr>
          <w:rStyle w:val="ececapple-style-span"/>
          <w:rFonts w:ascii="Calibri" w:hAnsi="Calibri"/>
          <w:color w:val="000000"/>
          <w:sz w:val="22"/>
          <w:szCs w:val="22"/>
        </w:rPr>
        <w:t xml:space="preserve"> centuries. The Gnostics believed that they had a secret knowledge about God, the universe, and the kingdom. This secret knowledge was only accessible to the Gnostics and was an intuition and spiritual knowledge, not a scientific knowledge. The Gnostics believed they inherited a divine spark from God that enabled them to obtain and deeper comprehend this knowledge and have access to a better interpretation of scripture. They also had the full knowledge of the secrets of salvation. This knowledge about God, the universe, and the kingdom is brought from the outside world from a redeemer. For Christian Gnostics, Christ was that redeemer.</w:t>
      </w:r>
      <w:r w:rsidRPr="003E5BAA">
        <w:rPr>
          <w:rFonts w:ascii="Calibri" w:hAnsi="Calibri"/>
          <w:color w:val="000000"/>
          <w:sz w:val="22"/>
          <w:szCs w:val="22"/>
        </w:rPr>
        <w:t xml:space="preserve"> </w:t>
      </w:r>
    </w:p>
    <w:p w:rsidR="003E5BAA" w:rsidRPr="003E5BAA" w:rsidRDefault="003E5BAA" w:rsidP="003E5BAA">
      <w:pPr>
        <w:pStyle w:val="NormalWeb"/>
        <w:spacing w:line="288" w:lineRule="auto"/>
        <w:rPr>
          <w:rFonts w:ascii="Calibri" w:hAnsi="Calibri"/>
          <w:color w:val="000000"/>
          <w:sz w:val="22"/>
          <w:szCs w:val="22"/>
        </w:rPr>
      </w:pPr>
      <w:r w:rsidRPr="003E5BAA">
        <w:rPr>
          <w:rFonts w:ascii="Calibri" w:hAnsi="Calibri"/>
          <w:color w:val="000000"/>
          <w:sz w:val="22"/>
          <w:szCs w:val="22"/>
        </w:rPr>
        <w:tab/>
      </w:r>
      <w:r w:rsidRPr="003E5BAA">
        <w:rPr>
          <w:rStyle w:val="ececapple-style-span"/>
          <w:rFonts w:ascii="Calibri" w:hAnsi="Calibri"/>
          <w:color w:val="000000"/>
          <w:sz w:val="22"/>
          <w:szCs w:val="22"/>
        </w:rPr>
        <w:t>The Gnosticism contained in the Gospel of Judas is Sethian Gnosticism. The explanations and reflections about this type of Gnosticism contained in the Gospel of Judas is what makes the Gospel so interesting and important. The Gospel of Judas is the most important discovery of Gnosticism. The Sethian Gnostics were believed to be descendants of Seth, who was the third son of Adam. Seth was believed to be a revealer and savior who inherited a secret revelation of the world, God, and the kingdom of heaven. </w:t>
      </w:r>
    </w:p>
    <w:p w:rsidR="003E5BAA" w:rsidRPr="003E5BAA" w:rsidRDefault="003E5BAA" w:rsidP="003E5BAA">
      <w:pPr>
        <w:pStyle w:val="NormalWeb"/>
        <w:spacing w:line="288" w:lineRule="auto"/>
        <w:rPr>
          <w:rStyle w:val="ececapple-style-span"/>
          <w:rFonts w:ascii="Calibri" w:hAnsi="Calibri"/>
          <w:color w:val="000000"/>
          <w:sz w:val="22"/>
          <w:szCs w:val="22"/>
        </w:rPr>
      </w:pPr>
      <w:r w:rsidRPr="003E5BAA">
        <w:rPr>
          <w:rFonts w:ascii="Calibri" w:hAnsi="Calibri"/>
          <w:color w:val="000000"/>
          <w:sz w:val="22"/>
          <w:szCs w:val="22"/>
        </w:rPr>
        <w:tab/>
      </w:r>
      <w:r w:rsidRPr="003E5BAA">
        <w:rPr>
          <w:rStyle w:val="ececapple-style-span"/>
          <w:rFonts w:ascii="Calibri" w:hAnsi="Calibri"/>
          <w:color w:val="000000"/>
          <w:sz w:val="22"/>
          <w:szCs w:val="22"/>
        </w:rPr>
        <w:t>Throughout the Gospel of Judas, there are many cues that show the reader that it is a Gnostic text.  First, it is important to understand that the Gospel was not written by Judas, but rather in Gnostic circles in the mid to late 2</w:t>
      </w:r>
      <w:r w:rsidRPr="003E5BAA">
        <w:rPr>
          <w:rStyle w:val="ececapple-style-span"/>
          <w:rFonts w:ascii="Calibri" w:hAnsi="Calibri"/>
          <w:color w:val="000000"/>
          <w:sz w:val="22"/>
          <w:szCs w:val="22"/>
          <w:vertAlign w:val="superscript"/>
        </w:rPr>
        <w:t>nd</w:t>
      </w:r>
      <w:r w:rsidRPr="003E5BAA">
        <w:rPr>
          <w:rStyle w:val="ececapple-style-span"/>
          <w:rFonts w:ascii="Calibri" w:hAnsi="Calibri"/>
          <w:color w:val="000000"/>
          <w:sz w:val="22"/>
          <w:szCs w:val="22"/>
        </w:rPr>
        <w:t xml:space="preserve"> century.  Christianity was still being developed at the time, and the movement of Gnosticism developed because they wanted to challenge the teachings about Jesus of proto-orthodox Christianity.  Gnosticism appeared in many forms; different teachers did not agree with each other, causing a lack of cohesion – all the same, it presented a major challenge to Christianity.  </w:t>
      </w:r>
    </w:p>
    <w:p w:rsidR="003E5BAA" w:rsidRPr="003E5BAA" w:rsidRDefault="003E5BAA" w:rsidP="003E5BAA">
      <w:pPr>
        <w:pStyle w:val="NormalWeb"/>
        <w:spacing w:line="288" w:lineRule="auto"/>
        <w:rPr>
          <w:rStyle w:val="ececapple-style-span"/>
          <w:rFonts w:ascii="Calibri" w:hAnsi="Calibri"/>
          <w:color w:val="000000"/>
          <w:sz w:val="22"/>
          <w:szCs w:val="22"/>
        </w:rPr>
      </w:pPr>
      <w:r w:rsidRPr="003E5BAA">
        <w:rPr>
          <w:rStyle w:val="ececapple-style-span"/>
          <w:rFonts w:ascii="Calibri" w:hAnsi="Calibri"/>
          <w:color w:val="000000"/>
          <w:sz w:val="22"/>
          <w:szCs w:val="22"/>
        </w:rPr>
        <w:tab/>
        <w:t>Through the discovery and translation of the Gospel of Judas in the early 21</w:t>
      </w:r>
      <w:r w:rsidRPr="003E5BAA">
        <w:rPr>
          <w:rStyle w:val="ececapple-style-span"/>
          <w:rFonts w:ascii="Calibri" w:hAnsi="Calibri"/>
          <w:color w:val="000000"/>
          <w:sz w:val="22"/>
          <w:szCs w:val="22"/>
          <w:vertAlign w:val="superscript"/>
        </w:rPr>
        <w:t>st</w:t>
      </w:r>
      <w:r w:rsidRPr="003E5BAA">
        <w:rPr>
          <w:rStyle w:val="ececapple-style-span"/>
          <w:rFonts w:ascii="Calibri" w:hAnsi="Calibri"/>
          <w:color w:val="000000"/>
          <w:sz w:val="22"/>
          <w:szCs w:val="22"/>
        </w:rPr>
        <w:t xml:space="preserve"> century, the character of Judas was first presented as a good person, in opposition to the original views of Judas in the Bible.  Later, with a more detailed translation, it was seen that Judas was not as good as perceived through the original translation of the text.</w:t>
      </w:r>
    </w:p>
    <w:p w:rsidR="003E5BAA" w:rsidRPr="003E5BAA" w:rsidRDefault="003E5BAA" w:rsidP="003E5BAA">
      <w:pPr>
        <w:pStyle w:val="NormalWeb"/>
        <w:spacing w:line="288" w:lineRule="auto"/>
        <w:rPr>
          <w:rStyle w:val="ececapple-style-span"/>
          <w:rFonts w:ascii="Calibri" w:hAnsi="Calibri"/>
          <w:color w:val="000000"/>
          <w:sz w:val="22"/>
          <w:szCs w:val="22"/>
        </w:rPr>
      </w:pPr>
      <w:r w:rsidRPr="003E5BAA">
        <w:rPr>
          <w:rStyle w:val="ececapple-style-span"/>
          <w:rFonts w:ascii="Calibri" w:hAnsi="Calibri"/>
          <w:color w:val="000000"/>
          <w:sz w:val="22"/>
          <w:szCs w:val="22"/>
        </w:rPr>
        <w:tab/>
        <w:t xml:space="preserve">In the Gospel of Judas, there are many Gnostic characteristics that lead us to believe that it is a Gnostic text.  First, Jesus is presented as a Gnostic figure who brings secret knowledge to the world.  This information that he shares is not completely understood by his 12 disciples, but Judas shows that he believes he understands more than the others of what he must do.  The idea of the Gnostic Jesus is not the same as the Catholic Jesus, as they believed that he was not a supreme God, but rather an individual who brings important knowledge to the people about their being; that is, they are from a different realm and therefore have a spark of divinity that needs to be released in order to be able to go back to the spiritual realm, where they came from.  Therefore, Jesus is not seen as supremacy, but rather as the Divine Redeemer – a non-human who entered the body of a man in order to share his salvific knowledge.  He left the body of Jesus prior to his death, therefore Judas did not actually sacrifice Jesus, </w:t>
      </w:r>
      <w:r w:rsidRPr="003E5BAA">
        <w:rPr>
          <w:rStyle w:val="ececapple-style-span"/>
          <w:rFonts w:ascii="Calibri" w:hAnsi="Calibri"/>
          <w:color w:val="000000"/>
          <w:sz w:val="22"/>
          <w:szCs w:val="22"/>
        </w:rPr>
        <w:lastRenderedPageBreak/>
        <w:t xml:space="preserve">as sacrifices are seen as unjust in Gnosticism, but he rather helped free the “spirit” who finished spreading his knowledge.  </w:t>
      </w:r>
    </w:p>
    <w:p w:rsidR="00C72640" w:rsidRPr="003E5BAA" w:rsidRDefault="003E5BAA" w:rsidP="003E5BAA">
      <w:r w:rsidRPr="003E5BAA">
        <w:rPr>
          <w:rStyle w:val="ececapple-style-span"/>
          <w:rFonts w:ascii="Calibri" w:hAnsi="Calibri"/>
          <w:color w:val="000000"/>
        </w:rPr>
        <w:tab/>
        <w:t xml:space="preserve">Other Gnostic characteristics present in the writing include Gnostic cosmology and Gnostic gods.  </w:t>
      </w:r>
      <w:proofErr w:type="spellStart"/>
      <w:r w:rsidRPr="003E5BAA">
        <w:rPr>
          <w:rStyle w:val="ececapple-style-span"/>
          <w:rFonts w:ascii="Calibri" w:hAnsi="Calibri"/>
          <w:color w:val="000000"/>
        </w:rPr>
        <w:t>Barbello</w:t>
      </w:r>
      <w:proofErr w:type="spellEnd"/>
      <w:r w:rsidRPr="003E5BAA">
        <w:rPr>
          <w:rStyle w:val="ececapple-style-span"/>
          <w:rFonts w:ascii="Calibri" w:hAnsi="Calibri"/>
          <w:color w:val="000000"/>
        </w:rPr>
        <w:t xml:space="preserve">, </w:t>
      </w:r>
      <w:proofErr w:type="spellStart"/>
      <w:r w:rsidRPr="003E5BAA">
        <w:rPr>
          <w:rStyle w:val="ececapple-style-span"/>
          <w:rFonts w:ascii="Calibri" w:hAnsi="Calibri"/>
          <w:color w:val="000000"/>
        </w:rPr>
        <w:t>Sarclas</w:t>
      </w:r>
      <w:proofErr w:type="spellEnd"/>
      <w:r w:rsidRPr="003E5BAA">
        <w:rPr>
          <w:rStyle w:val="ececapple-style-span"/>
          <w:rFonts w:ascii="Calibri" w:hAnsi="Calibri"/>
          <w:color w:val="000000"/>
        </w:rPr>
        <w:t xml:space="preserve"> and Sophia are mentioned in the text; Sophia is of great importance in the Gnostic understanding of the creation of the world, as it is because of her mistake that a material world was created and trapped sp</w:t>
      </w:r>
      <w:bookmarkStart w:id="0" w:name="_GoBack"/>
      <w:bookmarkEnd w:id="0"/>
      <w:r w:rsidRPr="003E5BAA">
        <w:rPr>
          <w:rStyle w:val="ececapple-style-span"/>
          <w:rFonts w:ascii="Calibri" w:hAnsi="Calibri"/>
          <w:color w:val="000000"/>
        </w:rPr>
        <w:t>arks of divinity within it, creating people on Earth.  Secret knowledge, sacrifices and laughter are also important Gnostic details repeatedly present throughout the Gospel.  Overall, the ideas and facts within the Gospel of Judas show proof that this Gospel is one of Gnostic basis.</w:t>
      </w:r>
    </w:p>
    <w:sectPr w:rsidR="00C72640" w:rsidRPr="003E5BA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0C51"/>
    <w:rsid w:val="000457B7"/>
    <w:rsid w:val="001A7E98"/>
    <w:rsid w:val="002233B1"/>
    <w:rsid w:val="00346CD5"/>
    <w:rsid w:val="00392B0D"/>
    <w:rsid w:val="003D25EC"/>
    <w:rsid w:val="003E5BAA"/>
    <w:rsid w:val="004C1328"/>
    <w:rsid w:val="004D4681"/>
    <w:rsid w:val="004D776E"/>
    <w:rsid w:val="00503CFD"/>
    <w:rsid w:val="005263AC"/>
    <w:rsid w:val="005516D7"/>
    <w:rsid w:val="005936F7"/>
    <w:rsid w:val="00732ED3"/>
    <w:rsid w:val="007E6EED"/>
    <w:rsid w:val="008020E1"/>
    <w:rsid w:val="00840C51"/>
    <w:rsid w:val="008C2734"/>
    <w:rsid w:val="00944B88"/>
    <w:rsid w:val="00985CC9"/>
    <w:rsid w:val="00A85B64"/>
    <w:rsid w:val="00AA5CB4"/>
    <w:rsid w:val="00B126D2"/>
    <w:rsid w:val="00B32F3F"/>
    <w:rsid w:val="00BE57DF"/>
    <w:rsid w:val="00C607E7"/>
    <w:rsid w:val="00C72640"/>
    <w:rsid w:val="00C81273"/>
    <w:rsid w:val="00DA5E76"/>
    <w:rsid w:val="00DF5A9A"/>
    <w:rsid w:val="00E73F4A"/>
    <w:rsid w:val="00EC6150"/>
    <w:rsid w:val="00FA43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08467"/>
  <w15:chartTrackingRefBased/>
  <w15:docId w15:val="{6F6A7CD8-BCD1-4DA3-B6C1-E86239F2A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40C51"/>
    <w:pPr>
      <w:spacing w:after="0" w:line="240" w:lineRule="auto"/>
    </w:pPr>
  </w:style>
  <w:style w:type="character" w:customStyle="1" w:styleId="t">
    <w:name w:val="t"/>
    <w:basedOn w:val="DefaultParagraphFont"/>
    <w:rsid w:val="00C72640"/>
  </w:style>
  <w:style w:type="paragraph" w:styleId="NormalWeb">
    <w:name w:val="Normal (Web)"/>
    <w:basedOn w:val="Normal"/>
    <w:uiPriority w:val="99"/>
    <w:rsid w:val="003E5BA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cecapple-style-span">
    <w:name w:val="ec_ec_apple-style-span"/>
    <w:basedOn w:val="DefaultParagraphFont"/>
    <w:rsid w:val="003E5BA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434</TotalTime>
  <Pages>6</Pages>
  <Words>2926</Words>
  <Characters>16684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 D'Amico</dc:creator>
  <cp:keywords/>
  <dc:description/>
  <cp:lastModifiedBy>Louis D'Amico</cp:lastModifiedBy>
  <cp:revision>6</cp:revision>
  <dcterms:created xsi:type="dcterms:W3CDTF">2016-04-20T00:19:00Z</dcterms:created>
  <dcterms:modified xsi:type="dcterms:W3CDTF">2016-04-20T17:59:00Z</dcterms:modified>
</cp:coreProperties>
</file>