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D89" w:rsidRDefault="00366561">
      <w:pPr>
        <w:rPr>
          <w:b/>
        </w:rPr>
      </w:pPr>
      <w:r w:rsidRPr="00366561">
        <w:rPr>
          <w:b/>
        </w:rPr>
        <w:t>Chapter 15</w:t>
      </w:r>
    </w:p>
    <w:p w:rsidR="00366561" w:rsidRDefault="00366561">
      <w:pPr>
        <w:rPr>
          <w:b/>
        </w:rPr>
      </w:pPr>
    </w:p>
    <w:p w:rsidR="00366561" w:rsidRDefault="002F6A08">
      <w:r w:rsidRPr="002F6A08">
        <w:t xml:space="preserve">Brain &amp; nervous system </w:t>
      </w:r>
    </w:p>
    <w:p w:rsidR="002F6A08" w:rsidRDefault="002F6A08"/>
    <w:p w:rsidR="002F6A08" w:rsidRDefault="002F6A08">
      <w:r>
        <w:t xml:space="preserve">Grey matter volume continues to decline leveling off at around the age of 60 years old. </w:t>
      </w:r>
    </w:p>
    <w:p w:rsidR="002F6A08" w:rsidRDefault="002F6A08"/>
    <w:p w:rsidR="002F6A08" w:rsidRDefault="002F6A08">
      <w:r>
        <w:t xml:space="preserve">Reproductive system </w:t>
      </w:r>
    </w:p>
    <w:p w:rsidR="002F6A08" w:rsidRDefault="002F6A08"/>
    <w:p w:rsidR="002F6A08" w:rsidRDefault="002F6A08">
      <w:r>
        <w:t xml:space="preserve">Average age of menopause is about 50 years old, premenopausal, perimenopausal, postmenopausal </w:t>
      </w:r>
    </w:p>
    <w:p w:rsidR="002F6A08" w:rsidRDefault="002F6A08"/>
    <w:p w:rsidR="002F6A08" w:rsidRDefault="002F6A08">
      <w:r>
        <w:t xml:space="preserve">Skeletal system </w:t>
      </w:r>
    </w:p>
    <w:p w:rsidR="002F6A08" w:rsidRPr="00F57B1C" w:rsidRDefault="002F6A08"/>
    <w:p w:rsidR="002F6A08" w:rsidRDefault="002F6A08">
      <w:r>
        <w:t xml:space="preserve">Bone loss begins at age 30 years for men and women </w:t>
      </w:r>
    </w:p>
    <w:p w:rsidR="002F6A08" w:rsidRDefault="002F6A08">
      <w:r>
        <w:t xml:space="preserve">Accelerated in women do to decrease in estrogen levels in menopause, consequences of bone density loss, fracture as early in the age of 50 years old. </w:t>
      </w:r>
    </w:p>
    <w:p w:rsidR="002F6A08" w:rsidRDefault="002F6A08"/>
    <w:p w:rsidR="002F6A08" w:rsidRDefault="002F6A08">
      <w:r>
        <w:t>Osteoporosis</w:t>
      </w:r>
    </w:p>
    <w:p w:rsidR="002F6A08" w:rsidRDefault="002F6A08"/>
    <w:p w:rsidR="00C415C2" w:rsidRDefault="00C415C2">
      <w:r>
        <w:t xml:space="preserve">Women have higher risk of having osteoporosis </w:t>
      </w:r>
    </w:p>
    <w:p w:rsidR="00C415C2" w:rsidRDefault="00C415C2">
      <w:r>
        <w:t xml:space="preserve">Whites are at higher risk than others races </w:t>
      </w:r>
    </w:p>
    <w:p w:rsidR="00C415C2" w:rsidRDefault="00C415C2"/>
    <w:p w:rsidR="00C415C2" w:rsidRDefault="00C415C2">
      <w:r>
        <w:t>Health Promotion and Wellness</w:t>
      </w:r>
    </w:p>
    <w:p w:rsidR="00C415C2" w:rsidRDefault="00C415C2"/>
    <w:p w:rsidR="002F6A08" w:rsidRDefault="00C415C2">
      <w:r>
        <w:t xml:space="preserve">Women have a higher life expectancy than men, but have greater disabilities such as arthritis </w:t>
      </w:r>
    </w:p>
    <w:p w:rsidR="00F57B1C" w:rsidRDefault="00F57B1C"/>
    <w:p w:rsidR="00F57B1C" w:rsidRDefault="00F57B1C">
      <w:r>
        <w:t xml:space="preserve">Memory &amp; Cognition occur around age 60-65 years old: </w:t>
      </w:r>
    </w:p>
    <w:p w:rsidR="00F57B1C" w:rsidRDefault="00F57B1C"/>
    <w:p w:rsidR="00F57B1C" w:rsidRDefault="00F57B1C">
      <w:r w:rsidRPr="00F57B1C">
        <w:rPr>
          <w:b/>
        </w:rPr>
        <w:t>Forgetfulness</w:t>
      </w:r>
      <w:r>
        <w:t xml:space="preserve"> increases with age </w:t>
      </w:r>
    </w:p>
    <w:p w:rsidR="00F57B1C" w:rsidRDefault="00F57B1C"/>
    <w:p w:rsidR="00F57B1C" w:rsidRDefault="00F57B1C">
      <w:r w:rsidRPr="00F57B1C">
        <w:rPr>
          <w:b/>
        </w:rPr>
        <w:t>Visual Memory</w:t>
      </w:r>
      <w:r>
        <w:t xml:space="preserve"> declines in middle age </w:t>
      </w:r>
    </w:p>
    <w:p w:rsidR="00F57B1C" w:rsidRDefault="00F57B1C"/>
    <w:p w:rsidR="00F57B1C" w:rsidRDefault="00F57B1C">
      <w:r w:rsidRPr="00F57B1C">
        <w:rPr>
          <w:b/>
        </w:rPr>
        <w:t xml:space="preserve">Auditory Memory </w:t>
      </w:r>
      <w:r w:rsidRPr="00F57B1C">
        <w:t xml:space="preserve">remains stable throughout adulthood </w:t>
      </w:r>
    </w:p>
    <w:p w:rsidR="00F57B1C" w:rsidRDefault="00F57B1C"/>
    <w:p w:rsidR="00F57B1C" w:rsidRDefault="00F57B1C">
      <w:r w:rsidRPr="00F57B1C">
        <w:rPr>
          <w:b/>
        </w:rPr>
        <w:t>Recognition of words and texts</w:t>
      </w:r>
      <w:r>
        <w:t xml:space="preserve"> remains stable throughout adulthood </w:t>
      </w:r>
    </w:p>
    <w:p w:rsidR="00F57B1C" w:rsidRDefault="00F57B1C"/>
    <w:p w:rsidR="00F57B1C" w:rsidRDefault="00F57B1C">
      <w:r>
        <w:rPr>
          <w:b/>
        </w:rPr>
        <w:t xml:space="preserve">Episodic Memory </w:t>
      </w:r>
      <w:r w:rsidR="00172C1D" w:rsidRPr="00172C1D">
        <w:t>ability to re-experience personal events</w:t>
      </w:r>
      <w:r w:rsidR="009E7A18">
        <w:t xml:space="preserve">; slows with age </w:t>
      </w:r>
    </w:p>
    <w:p w:rsidR="00172C1D" w:rsidRDefault="00172C1D"/>
    <w:p w:rsidR="00172C1D" w:rsidRDefault="00172C1D">
      <w:r w:rsidRPr="00172C1D">
        <w:rPr>
          <w:b/>
        </w:rPr>
        <w:t xml:space="preserve">Semantic Memory </w:t>
      </w:r>
      <w:r w:rsidR="009E7A18">
        <w:t xml:space="preserve">general knowledge of the world, facts and the meaning of words; middle-aged adults overcome episodic memory  </w:t>
      </w:r>
    </w:p>
    <w:p w:rsidR="007976C2" w:rsidRDefault="007976C2"/>
    <w:p w:rsidR="007976C2" w:rsidRDefault="007976C2">
      <w:r>
        <w:t xml:space="preserve">Middle Aged adults outperform those who are younger on tasks, that involve comprehension, summarizing. </w:t>
      </w:r>
    </w:p>
    <w:p w:rsidR="007976C2" w:rsidRDefault="007976C2"/>
    <w:p w:rsidR="007976C2" w:rsidRPr="009E7A18" w:rsidRDefault="007976C2">
      <w:r w:rsidRPr="007976C2">
        <w:rPr>
          <w:b/>
        </w:rPr>
        <w:lastRenderedPageBreak/>
        <w:t>Creativity:</w:t>
      </w:r>
      <w:r>
        <w:t xml:space="preserve"> divergent thinking provides multiple solutions to unanswered problems </w:t>
      </w:r>
    </w:p>
    <w:p w:rsidR="00F57B1C" w:rsidRDefault="00F57B1C"/>
    <w:p w:rsidR="006213DA" w:rsidRDefault="007976C2">
      <w:pPr>
        <w:rPr>
          <w:b/>
        </w:rPr>
      </w:pPr>
      <w:r w:rsidRPr="007976C2">
        <w:rPr>
          <w:b/>
        </w:rPr>
        <w:t xml:space="preserve">Chapter 16 </w:t>
      </w:r>
    </w:p>
    <w:p w:rsidR="006213DA" w:rsidRDefault="006213DA" w:rsidP="006213DA"/>
    <w:p w:rsidR="007976C2" w:rsidRDefault="006213DA" w:rsidP="006213DA">
      <w:pPr>
        <w:rPr>
          <w:b/>
        </w:rPr>
      </w:pPr>
      <w:r w:rsidRPr="006213DA">
        <w:rPr>
          <w:b/>
        </w:rPr>
        <w:t xml:space="preserve">Social &amp; Personality Development in Middle Adulthood </w:t>
      </w:r>
    </w:p>
    <w:p w:rsidR="006213DA" w:rsidRDefault="006213DA" w:rsidP="006213DA">
      <w:pPr>
        <w:rPr>
          <w:b/>
        </w:rPr>
      </w:pPr>
    </w:p>
    <w:p w:rsidR="006213DA" w:rsidRDefault="006213DA" w:rsidP="006213DA">
      <w:pPr>
        <w:rPr>
          <w:b/>
        </w:rPr>
      </w:pPr>
      <w:r w:rsidRPr="006213DA">
        <w:rPr>
          <w:b/>
        </w:rPr>
        <w:t>Generative vs</w:t>
      </w:r>
      <w:r>
        <w:rPr>
          <w:b/>
        </w:rPr>
        <w:t>.</w:t>
      </w:r>
      <w:r w:rsidRPr="006213DA">
        <w:rPr>
          <w:b/>
        </w:rPr>
        <w:t xml:space="preserve"> stagnation </w:t>
      </w:r>
    </w:p>
    <w:p w:rsidR="006213DA" w:rsidRDefault="006213DA" w:rsidP="006213DA">
      <w:pPr>
        <w:rPr>
          <w:b/>
        </w:rPr>
      </w:pPr>
    </w:p>
    <w:p w:rsidR="006213DA" w:rsidRDefault="006213DA" w:rsidP="006213DA">
      <w:pPr>
        <w:spacing w:line="360" w:lineRule="auto"/>
        <w:rPr>
          <w:b/>
        </w:rPr>
      </w:pPr>
      <w:r>
        <w:rPr>
          <w:b/>
        </w:rPr>
        <w:t xml:space="preserve">Generative: </w:t>
      </w:r>
      <w:r w:rsidRPr="006213DA">
        <w:t>making sense of contribution to the society by bringing up children or mentoring children</w:t>
      </w:r>
      <w:r>
        <w:rPr>
          <w:b/>
        </w:rPr>
        <w:t xml:space="preserve"> </w:t>
      </w:r>
    </w:p>
    <w:p w:rsidR="006C4656" w:rsidRDefault="006C4656" w:rsidP="006213DA">
      <w:pPr>
        <w:spacing w:line="360" w:lineRule="auto"/>
        <w:rPr>
          <w:b/>
        </w:rPr>
      </w:pPr>
      <w:r>
        <w:rPr>
          <w:b/>
        </w:rPr>
        <w:t xml:space="preserve">Partnership: </w:t>
      </w:r>
      <w:r w:rsidRPr="006C4656">
        <w:t>marital stability, satisfaction increase in mid-life</w:t>
      </w:r>
      <w:r>
        <w:rPr>
          <w:b/>
        </w:rPr>
        <w:t xml:space="preserve"> </w:t>
      </w:r>
    </w:p>
    <w:p w:rsidR="006C4656" w:rsidRDefault="006C4656" w:rsidP="006213DA">
      <w:pPr>
        <w:spacing w:line="360" w:lineRule="auto"/>
        <w:rPr>
          <w:b/>
        </w:rPr>
      </w:pPr>
      <w:r>
        <w:rPr>
          <w:b/>
        </w:rPr>
        <w:t xml:space="preserve">Sandwich generation: </w:t>
      </w:r>
      <w:r w:rsidRPr="006C4656">
        <w:t>between ages of 40-65 years old, give more than received to adult children or to aging parents</w:t>
      </w:r>
      <w:r>
        <w:rPr>
          <w:b/>
        </w:rPr>
        <w:t xml:space="preserve"> </w:t>
      </w:r>
    </w:p>
    <w:p w:rsidR="008A17AF" w:rsidRDefault="006C4656" w:rsidP="006213DA">
      <w:pPr>
        <w:spacing w:line="360" w:lineRule="auto"/>
      </w:pPr>
      <w:r>
        <w:rPr>
          <w:b/>
        </w:rPr>
        <w:t xml:space="preserve">Emptying the nest: </w:t>
      </w:r>
      <w:r w:rsidR="008A17AF">
        <w:t xml:space="preserve">Push empty nest to a later age, role of parent continues when child leaves. Marital Satisfaction </w:t>
      </w:r>
    </w:p>
    <w:p w:rsidR="008A17AF" w:rsidRDefault="008A17AF" w:rsidP="006213DA">
      <w:pPr>
        <w:spacing w:line="360" w:lineRule="auto"/>
      </w:pPr>
      <w:r w:rsidRPr="008A17AF">
        <w:rPr>
          <w:b/>
        </w:rPr>
        <w:t xml:space="preserve">Revolving Door: </w:t>
      </w:r>
      <w:r w:rsidRPr="008A17AF">
        <w:t xml:space="preserve">Percentage of adult children still living with their parents is increasing </w:t>
      </w:r>
    </w:p>
    <w:p w:rsidR="00692B93" w:rsidRDefault="008A17AF" w:rsidP="006213DA">
      <w:pPr>
        <w:spacing w:line="360" w:lineRule="auto"/>
      </w:pPr>
      <w:r w:rsidRPr="008A17AF">
        <w:rPr>
          <w:b/>
        </w:rPr>
        <w:t>Friends</w:t>
      </w:r>
      <w:r>
        <w:rPr>
          <w:b/>
        </w:rPr>
        <w:t xml:space="preserve">: </w:t>
      </w:r>
      <w:r>
        <w:t xml:space="preserve">total number of friendships lower than in young adulthood </w:t>
      </w:r>
    </w:p>
    <w:p w:rsidR="00692B93" w:rsidRDefault="00692B93" w:rsidP="006213DA">
      <w:pPr>
        <w:spacing w:line="360" w:lineRule="auto"/>
      </w:pPr>
      <w:r>
        <w:t xml:space="preserve">Friendship depends less on contact but rather knowing you have someone to depend upon </w:t>
      </w:r>
    </w:p>
    <w:p w:rsidR="00692B93" w:rsidRPr="00692B93" w:rsidRDefault="00692B93" w:rsidP="006213DA">
      <w:pPr>
        <w:spacing w:line="360" w:lineRule="auto"/>
      </w:pPr>
      <w:r>
        <w:rPr>
          <w:b/>
        </w:rPr>
        <w:t xml:space="preserve">Retirement: </w:t>
      </w:r>
      <w:r>
        <w:t xml:space="preserve">middle aged start to expect 15 years in ahead, preparing to diminish workload, 20 years or more expect to live in retirement at a relative high standard of living. </w:t>
      </w:r>
      <w:bookmarkStart w:id="0" w:name="_GoBack"/>
      <w:bookmarkEnd w:id="0"/>
    </w:p>
    <w:sectPr w:rsidR="00692B93" w:rsidRPr="00692B93" w:rsidSect="00126B7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561"/>
    <w:rsid w:val="00126B70"/>
    <w:rsid w:val="00172C1D"/>
    <w:rsid w:val="002F6A08"/>
    <w:rsid w:val="00366561"/>
    <w:rsid w:val="006213DA"/>
    <w:rsid w:val="00692B93"/>
    <w:rsid w:val="006C4656"/>
    <w:rsid w:val="007657B3"/>
    <w:rsid w:val="007976C2"/>
    <w:rsid w:val="008A17AF"/>
    <w:rsid w:val="009E7A18"/>
    <w:rsid w:val="00C415C2"/>
    <w:rsid w:val="00CA1D89"/>
    <w:rsid w:val="00DB35C8"/>
    <w:rsid w:val="00F5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2599C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338</Words>
  <Characters>1930</Characters>
  <Application>Microsoft Macintosh Word</Application>
  <DocSecurity>0</DocSecurity>
  <Lines>16</Lines>
  <Paragraphs>4</Paragraphs>
  <ScaleCrop>false</ScaleCrop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chu</dc:creator>
  <cp:keywords/>
  <dc:description/>
  <cp:lastModifiedBy>nick chu</cp:lastModifiedBy>
  <cp:revision>1</cp:revision>
  <dcterms:created xsi:type="dcterms:W3CDTF">2016-04-07T19:16:00Z</dcterms:created>
  <dcterms:modified xsi:type="dcterms:W3CDTF">2016-04-10T03:05:00Z</dcterms:modified>
</cp:coreProperties>
</file>