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338" w:rsidRPr="001C3B2E" w:rsidRDefault="00227338" w:rsidP="00227338">
      <w:pPr>
        <w:rPr>
          <w:b/>
          <w:sz w:val="28"/>
          <w:szCs w:val="28"/>
          <w:u w:val="single"/>
        </w:rPr>
      </w:pPr>
      <w:r w:rsidRPr="001C3B2E">
        <w:rPr>
          <w:b/>
          <w:sz w:val="28"/>
          <w:szCs w:val="28"/>
          <w:u w:val="single"/>
        </w:rPr>
        <w:t>Debt-to-GDP Ratio</w:t>
      </w:r>
    </w:p>
    <w:p w:rsidR="00227338" w:rsidRPr="001C3B2E" w:rsidRDefault="00227338" w:rsidP="00227338">
      <w:pPr>
        <w:rPr>
          <w:sz w:val="16"/>
          <w:szCs w:val="16"/>
          <w:u w:val="single"/>
        </w:rPr>
      </w:pPr>
    </w:p>
    <w:p w:rsidR="00227338" w:rsidRPr="001C3B2E" w:rsidRDefault="00227338" w:rsidP="00227338">
      <w:pPr>
        <w:numPr>
          <w:ilvl w:val="0"/>
          <w:numId w:val="2"/>
        </w:numPr>
        <w:rPr>
          <w:sz w:val="24"/>
          <w:szCs w:val="24"/>
        </w:rPr>
      </w:pPr>
      <w:r w:rsidRPr="001C3B2E">
        <w:rPr>
          <w:sz w:val="24"/>
          <w:szCs w:val="24"/>
        </w:rPr>
        <w:t xml:space="preserve">In the immediate post war period, the </w:t>
      </w:r>
      <w:r w:rsidRPr="001C3B2E">
        <w:rPr>
          <w:sz w:val="24"/>
          <w:szCs w:val="24"/>
          <w:u w:val="single"/>
        </w:rPr>
        <w:t>ratio of federal government debt to GDP was in the region of 100%</w:t>
      </w:r>
      <w:r w:rsidRPr="001C3B2E">
        <w:rPr>
          <w:sz w:val="24"/>
          <w:szCs w:val="24"/>
        </w:rPr>
        <w:t>.  Then, this ratio fell steadily through to the early 1970s, by which time it reached 20%.</w:t>
      </w:r>
    </w:p>
    <w:p w:rsidR="00227338" w:rsidRPr="001C3B2E" w:rsidRDefault="00227338" w:rsidP="00227338">
      <w:pPr>
        <w:rPr>
          <w:sz w:val="16"/>
          <w:szCs w:val="16"/>
        </w:rPr>
      </w:pPr>
    </w:p>
    <w:p w:rsidR="00227338" w:rsidRPr="001C3B2E" w:rsidRDefault="00227338" w:rsidP="00227338">
      <w:pPr>
        <w:numPr>
          <w:ilvl w:val="0"/>
          <w:numId w:val="2"/>
        </w:numPr>
        <w:rPr>
          <w:sz w:val="24"/>
          <w:szCs w:val="24"/>
        </w:rPr>
      </w:pPr>
      <w:r w:rsidRPr="001C3B2E">
        <w:rPr>
          <w:sz w:val="24"/>
          <w:szCs w:val="24"/>
        </w:rPr>
        <w:t xml:space="preserve">But by the </w:t>
      </w:r>
      <w:proofErr w:type="spellStart"/>
      <w:r w:rsidRPr="001C3B2E">
        <w:rPr>
          <w:sz w:val="24"/>
          <w:szCs w:val="24"/>
        </w:rPr>
        <w:t>mid 1990s</w:t>
      </w:r>
      <w:proofErr w:type="spellEnd"/>
      <w:r w:rsidRPr="001C3B2E">
        <w:rPr>
          <w:sz w:val="24"/>
          <w:szCs w:val="24"/>
        </w:rPr>
        <w:t>, this federal ratio had reached almost 70%.  Adding the provincial debts to the federal debt brought the ratio up to 100%</w:t>
      </w:r>
    </w:p>
    <w:p w:rsidR="00227338" w:rsidRPr="001C3B2E" w:rsidRDefault="00227338" w:rsidP="00227338">
      <w:pPr>
        <w:widowControl/>
        <w:overflowPunct/>
        <w:autoSpaceDE/>
        <w:autoSpaceDN/>
        <w:adjustRightInd/>
        <w:rPr>
          <w:sz w:val="16"/>
          <w:szCs w:val="16"/>
        </w:rPr>
      </w:pPr>
    </w:p>
    <w:p w:rsidR="00227338" w:rsidRPr="001C3B2E" w:rsidRDefault="00227338" w:rsidP="00227338">
      <w:pPr>
        <w:pStyle w:val="Header"/>
        <w:widowControl/>
        <w:numPr>
          <w:ilvl w:val="0"/>
          <w:numId w:val="1"/>
        </w:numPr>
        <w:tabs>
          <w:tab w:val="clear" w:pos="4320"/>
          <w:tab w:val="clear" w:pos="8640"/>
        </w:tabs>
        <w:overflowPunct/>
        <w:autoSpaceDE/>
        <w:autoSpaceDN/>
        <w:adjustRightInd/>
        <w:rPr>
          <w:sz w:val="24"/>
          <w:szCs w:val="24"/>
        </w:rPr>
      </w:pPr>
      <w:r w:rsidRPr="001C3B2E">
        <w:rPr>
          <w:sz w:val="24"/>
          <w:szCs w:val="24"/>
        </w:rPr>
        <w:t xml:space="preserve">As reported by the International Monetary Fund (IMF), Canada's </w:t>
      </w:r>
      <w:r w:rsidRPr="001C3B2E">
        <w:rPr>
          <w:b/>
          <w:sz w:val="24"/>
          <w:szCs w:val="24"/>
          <w:u w:val="single"/>
        </w:rPr>
        <w:t>total government net debt-to-GDP ratio, which includes the net debt of the federal, provincial/territorial and local governments, as well as the net assets held in the Canada Pension Plan and Québec Pension Plan, stood at 38.3 per cent in 2015</w:t>
      </w:r>
      <w:r w:rsidRPr="001C3B2E">
        <w:rPr>
          <w:sz w:val="24"/>
          <w:szCs w:val="24"/>
        </w:rPr>
        <w:t>. This is the lowest level among Group of Seven (G-7) countries, which the IMF expects will record an average net debt of 83.6 per cent of GDP for the same year.</w:t>
      </w:r>
    </w:p>
    <w:p w:rsidR="00227338" w:rsidRPr="001C3B2E" w:rsidRDefault="00227338" w:rsidP="00227338">
      <w:pPr>
        <w:pStyle w:val="Header"/>
        <w:widowControl/>
        <w:tabs>
          <w:tab w:val="clear" w:pos="4320"/>
          <w:tab w:val="clear" w:pos="8640"/>
        </w:tabs>
        <w:overflowPunct/>
        <w:autoSpaceDE/>
        <w:autoSpaceDN/>
        <w:adjustRightInd/>
        <w:rPr>
          <w:rFonts w:ascii="Arial" w:hAnsi="Arial" w:cs="Arial"/>
          <w:sz w:val="16"/>
          <w:szCs w:val="16"/>
        </w:rPr>
      </w:pPr>
    </w:p>
    <w:p w:rsidR="00227338" w:rsidRPr="001C3B2E" w:rsidRDefault="00227338" w:rsidP="00227338">
      <w:pPr>
        <w:pStyle w:val="NormalWeb"/>
        <w:numPr>
          <w:ilvl w:val="0"/>
          <w:numId w:val="3"/>
        </w:numPr>
        <w:spacing w:before="0" w:beforeAutospacing="0" w:after="0" w:afterAutospacing="0"/>
        <w:rPr>
          <w:rStyle w:val="figcharttitle"/>
          <w:rFonts w:ascii="Times New Roman" w:hAnsi="Times New Roman"/>
          <w:b/>
        </w:rPr>
      </w:pPr>
      <w:smartTag w:uri="urn:schemas-microsoft-com:office:smarttags" w:element="place">
        <w:smartTag w:uri="urn:schemas-microsoft-com:office:smarttags" w:element="country-region">
          <w:r w:rsidRPr="001C3B2E">
            <w:rPr>
              <w:rStyle w:val="figcharttitle"/>
              <w:rFonts w:ascii="Times New Roman" w:hAnsi="Times New Roman"/>
              <w:b/>
            </w:rPr>
            <w:t>Canada</w:t>
          </w:r>
        </w:smartTag>
      </w:smartTag>
      <w:r w:rsidRPr="001C3B2E">
        <w:rPr>
          <w:rStyle w:val="figcharttitle"/>
          <w:rFonts w:ascii="Times New Roman" w:hAnsi="Times New Roman"/>
          <w:b/>
        </w:rPr>
        <w:t>’s net debt is expected to remain the lowest, by far, of any G-7 country at least until 2020.</w:t>
      </w:r>
    </w:p>
    <w:p w:rsidR="001D1B4B" w:rsidRDefault="001D1B4B"/>
    <w:p w:rsidR="00227338" w:rsidRPr="001C3B2E" w:rsidRDefault="00227338" w:rsidP="00227338">
      <w:pPr>
        <w:rPr>
          <w:b/>
          <w:bCs/>
          <w:sz w:val="28"/>
          <w:szCs w:val="28"/>
          <w:u w:val="single"/>
        </w:rPr>
      </w:pPr>
      <w:r w:rsidRPr="001C3B2E">
        <w:rPr>
          <w:b/>
          <w:bCs/>
          <w:sz w:val="28"/>
          <w:szCs w:val="28"/>
          <w:u w:val="single"/>
        </w:rPr>
        <w:t>The 1990s recession</w:t>
      </w:r>
    </w:p>
    <w:p w:rsidR="00227338" w:rsidRPr="001C3B2E" w:rsidRDefault="00227338" w:rsidP="00227338">
      <w:pPr>
        <w:rPr>
          <w:sz w:val="16"/>
          <w:szCs w:val="16"/>
        </w:rPr>
      </w:pPr>
    </w:p>
    <w:p w:rsidR="00227338" w:rsidRPr="001C3B2E" w:rsidRDefault="00227338" w:rsidP="00227338">
      <w:pPr>
        <w:numPr>
          <w:ilvl w:val="0"/>
          <w:numId w:val="7"/>
        </w:numPr>
        <w:rPr>
          <w:sz w:val="24"/>
          <w:szCs w:val="24"/>
        </w:rPr>
      </w:pPr>
      <w:r w:rsidRPr="001C3B2E">
        <w:rPr>
          <w:sz w:val="24"/>
          <w:szCs w:val="24"/>
          <w:u w:val="single"/>
        </w:rPr>
        <w:t>Combined provincial and federal deficits doubled between 1989/90 and 1992/93</w:t>
      </w:r>
      <w:r w:rsidRPr="001C3B2E">
        <w:rPr>
          <w:sz w:val="24"/>
          <w:szCs w:val="24"/>
        </w:rPr>
        <w:t xml:space="preserve">. These deficits were extremely large - amounting to 9% of GDP in the nadir of the depression. </w:t>
      </w:r>
      <w:r w:rsidRPr="001C3B2E">
        <w:rPr>
          <w:sz w:val="24"/>
          <w:szCs w:val="24"/>
          <w:u w:val="single"/>
        </w:rPr>
        <w:t>As a percentage of GDP the combined outstanding debt rose from 70% of GDP to over 100% of GDP</w:t>
      </w:r>
      <w:r w:rsidRPr="001C3B2E">
        <w:rPr>
          <w:sz w:val="24"/>
          <w:szCs w:val="24"/>
        </w:rPr>
        <w:t xml:space="preserve">.  This was truly a </w:t>
      </w:r>
      <w:r>
        <w:rPr>
          <w:sz w:val="24"/>
          <w:szCs w:val="24"/>
        </w:rPr>
        <w:t xml:space="preserve">period of </w:t>
      </w:r>
      <w:r w:rsidRPr="001C3B2E">
        <w:rPr>
          <w:sz w:val="24"/>
          <w:szCs w:val="24"/>
        </w:rPr>
        <w:t>catastroph</w:t>
      </w:r>
      <w:r>
        <w:rPr>
          <w:sz w:val="24"/>
          <w:szCs w:val="24"/>
        </w:rPr>
        <w:t>e</w:t>
      </w:r>
      <w:r w:rsidRPr="001C3B2E">
        <w:rPr>
          <w:sz w:val="24"/>
          <w:szCs w:val="24"/>
        </w:rPr>
        <w:t xml:space="preserve">. </w:t>
      </w:r>
      <w:r>
        <w:rPr>
          <w:sz w:val="24"/>
          <w:szCs w:val="24"/>
        </w:rPr>
        <w:t xml:space="preserve"> The</w:t>
      </w:r>
      <w:r w:rsidRPr="001C3B2E">
        <w:rPr>
          <w:sz w:val="24"/>
          <w:szCs w:val="24"/>
        </w:rPr>
        <w:t xml:space="preserve"> </w:t>
      </w:r>
      <w:r w:rsidRPr="001C3B2E">
        <w:rPr>
          <w:sz w:val="24"/>
          <w:szCs w:val="24"/>
          <w:u w:val="single"/>
        </w:rPr>
        <w:t xml:space="preserve">provincial balance sheets deteriorated by more than the federal </w:t>
      </w:r>
      <w:r>
        <w:rPr>
          <w:sz w:val="24"/>
          <w:szCs w:val="24"/>
          <w:u w:val="single"/>
        </w:rPr>
        <w:t xml:space="preserve">ones </w:t>
      </w:r>
      <w:r w:rsidRPr="001C3B2E">
        <w:rPr>
          <w:sz w:val="24"/>
          <w:szCs w:val="24"/>
          <w:u w:val="single"/>
        </w:rPr>
        <w:t>at this time</w:t>
      </w:r>
      <w:r w:rsidRPr="001C3B2E">
        <w:rPr>
          <w:sz w:val="24"/>
          <w:szCs w:val="24"/>
        </w:rPr>
        <w:t>.</w:t>
      </w:r>
    </w:p>
    <w:p w:rsidR="00227338" w:rsidRPr="001C3B2E" w:rsidRDefault="00227338" w:rsidP="00227338">
      <w:pPr>
        <w:rPr>
          <w:sz w:val="16"/>
          <w:szCs w:val="16"/>
        </w:rPr>
      </w:pPr>
    </w:p>
    <w:p w:rsidR="00227338" w:rsidRPr="001C3B2E" w:rsidRDefault="00227338" w:rsidP="00227338">
      <w:pPr>
        <w:numPr>
          <w:ilvl w:val="0"/>
          <w:numId w:val="7"/>
        </w:numPr>
        <w:rPr>
          <w:sz w:val="24"/>
          <w:szCs w:val="24"/>
        </w:rPr>
      </w:pPr>
      <w:r w:rsidRPr="001C3B2E">
        <w:rPr>
          <w:sz w:val="24"/>
          <w:szCs w:val="24"/>
        </w:rPr>
        <w:t xml:space="preserve">The provincial picture was a disaster both because </w:t>
      </w:r>
      <w:r w:rsidRPr="001C3B2E">
        <w:rPr>
          <w:sz w:val="24"/>
          <w:szCs w:val="24"/>
          <w:u w:val="single"/>
        </w:rPr>
        <w:t>the provinces occupy cyclically sensitive tax areas</w:t>
      </w:r>
      <w:r w:rsidRPr="001C3B2E">
        <w:rPr>
          <w:sz w:val="24"/>
          <w:szCs w:val="24"/>
        </w:rPr>
        <w:t xml:space="preserve"> (personal and corporate income) </w:t>
      </w:r>
      <w:r w:rsidRPr="001C3B2E">
        <w:rPr>
          <w:sz w:val="24"/>
          <w:szCs w:val="24"/>
          <w:u w:val="single"/>
        </w:rPr>
        <w:t>and also because they are responsible for welfare</w:t>
      </w:r>
      <w:r w:rsidRPr="001C3B2E">
        <w:rPr>
          <w:sz w:val="24"/>
          <w:szCs w:val="24"/>
        </w:rPr>
        <w:t>.</w:t>
      </w:r>
    </w:p>
    <w:p w:rsidR="00227338" w:rsidRPr="0097620B" w:rsidRDefault="00227338" w:rsidP="00227338">
      <w:pPr>
        <w:rPr>
          <w:sz w:val="16"/>
          <w:szCs w:val="16"/>
        </w:rPr>
      </w:pPr>
    </w:p>
    <w:p w:rsidR="00227338" w:rsidRPr="001C3B2E" w:rsidRDefault="00227338" w:rsidP="00227338">
      <w:pPr>
        <w:numPr>
          <w:ilvl w:val="0"/>
          <w:numId w:val="7"/>
        </w:numPr>
        <w:rPr>
          <w:sz w:val="24"/>
          <w:szCs w:val="24"/>
        </w:rPr>
      </w:pPr>
      <w:r w:rsidRPr="001C3B2E">
        <w:rPr>
          <w:sz w:val="24"/>
          <w:szCs w:val="24"/>
        </w:rPr>
        <w:t xml:space="preserve">Welfare (or Social Assistance) also suffered from a revenue shortfall.  Before the </w:t>
      </w:r>
      <w:proofErr w:type="spellStart"/>
      <w:r w:rsidRPr="001C3B2E">
        <w:rPr>
          <w:sz w:val="24"/>
          <w:szCs w:val="24"/>
        </w:rPr>
        <w:t>mid 1990s</w:t>
      </w:r>
      <w:proofErr w:type="spellEnd"/>
      <w:r w:rsidRPr="001C3B2E">
        <w:rPr>
          <w:sz w:val="24"/>
          <w:szCs w:val="24"/>
        </w:rPr>
        <w:t xml:space="preserve"> reforms, </w:t>
      </w:r>
      <w:r w:rsidRPr="001C3B2E">
        <w:rPr>
          <w:sz w:val="24"/>
          <w:szCs w:val="24"/>
          <w:u w:val="single"/>
        </w:rPr>
        <w:t>welfare was a 50-50 program in the sense that the federal government automatically paid for half of the costs incurred by the provinces</w:t>
      </w:r>
      <w:r w:rsidRPr="001C3B2E">
        <w:rPr>
          <w:sz w:val="24"/>
          <w:szCs w:val="24"/>
        </w:rPr>
        <w:t xml:space="preserve">, under what was then called the Canada Assistance Plan (CAP). </w:t>
      </w:r>
    </w:p>
    <w:p w:rsidR="00227338" w:rsidRPr="0097620B" w:rsidRDefault="00227338" w:rsidP="00227338">
      <w:pPr>
        <w:rPr>
          <w:sz w:val="16"/>
          <w:szCs w:val="16"/>
        </w:rPr>
      </w:pPr>
    </w:p>
    <w:p w:rsidR="00227338" w:rsidRPr="0097620B" w:rsidRDefault="00227338" w:rsidP="00227338">
      <w:pPr>
        <w:rPr>
          <w:sz w:val="16"/>
          <w:szCs w:val="16"/>
        </w:rPr>
      </w:pPr>
    </w:p>
    <w:p w:rsidR="00227338" w:rsidRPr="001C3B2E" w:rsidRDefault="00227338" w:rsidP="00227338">
      <w:pPr>
        <w:rPr>
          <w:sz w:val="24"/>
          <w:szCs w:val="24"/>
        </w:rPr>
      </w:pPr>
      <w:r w:rsidRPr="001C3B2E">
        <w:rPr>
          <w:sz w:val="24"/>
          <w:szCs w:val="24"/>
        </w:rPr>
        <w:t xml:space="preserve">But </w:t>
      </w:r>
      <w:r w:rsidRPr="001C3B2E">
        <w:rPr>
          <w:sz w:val="24"/>
          <w:szCs w:val="24"/>
          <w:u w:val="single"/>
        </w:rPr>
        <w:t>the following developments</w:t>
      </w:r>
      <w:r w:rsidRPr="001C3B2E">
        <w:rPr>
          <w:sz w:val="24"/>
          <w:szCs w:val="24"/>
        </w:rPr>
        <w:t xml:space="preserve"> occurred at this time.</w:t>
      </w:r>
    </w:p>
    <w:p w:rsidR="00227338" w:rsidRPr="001C3B2E" w:rsidRDefault="00227338" w:rsidP="00227338">
      <w:pPr>
        <w:rPr>
          <w:sz w:val="16"/>
          <w:szCs w:val="16"/>
        </w:rPr>
      </w:pPr>
    </w:p>
    <w:p w:rsidR="00227338" w:rsidRPr="001C3B2E" w:rsidRDefault="00227338" w:rsidP="00227338">
      <w:pPr>
        <w:numPr>
          <w:ilvl w:val="0"/>
          <w:numId w:val="6"/>
        </w:numPr>
        <w:rPr>
          <w:sz w:val="24"/>
          <w:szCs w:val="24"/>
        </w:rPr>
      </w:pPr>
      <w:r w:rsidRPr="001C3B2E">
        <w:rPr>
          <w:sz w:val="24"/>
          <w:szCs w:val="24"/>
        </w:rPr>
        <w:t xml:space="preserve">First the Liberal and NDP governments in </w:t>
      </w:r>
      <w:smartTag w:uri="urn:schemas-microsoft-com:office:smarttags" w:element="place">
        <w:smartTag w:uri="urn:schemas-microsoft-com:office:smarttags" w:element="State">
          <w:r w:rsidRPr="001C3B2E">
            <w:rPr>
              <w:sz w:val="24"/>
              <w:szCs w:val="24"/>
            </w:rPr>
            <w:t>Ontario</w:t>
          </w:r>
        </w:smartTag>
      </w:smartTag>
      <w:r w:rsidRPr="001C3B2E">
        <w:rPr>
          <w:sz w:val="24"/>
          <w:szCs w:val="24"/>
        </w:rPr>
        <w:t xml:space="preserve"> increased welfare benefits and, in conjunction with an increase in the number of claimants, this increased provincial AND federal costs.</w:t>
      </w:r>
    </w:p>
    <w:p w:rsidR="00227338" w:rsidRPr="001C3B2E" w:rsidRDefault="00227338" w:rsidP="00227338">
      <w:pPr>
        <w:rPr>
          <w:sz w:val="16"/>
          <w:szCs w:val="16"/>
        </w:rPr>
      </w:pPr>
    </w:p>
    <w:p w:rsidR="00227338" w:rsidRPr="001C3B2E" w:rsidRDefault="00227338" w:rsidP="00227338">
      <w:pPr>
        <w:numPr>
          <w:ilvl w:val="0"/>
          <w:numId w:val="6"/>
        </w:numPr>
        <w:rPr>
          <w:sz w:val="24"/>
          <w:szCs w:val="24"/>
        </w:rPr>
      </w:pPr>
      <w:r w:rsidRPr="001C3B2E">
        <w:rPr>
          <w:sz w:val="24"/>
          <w:szCs w:val="24"/>
        </w:rPr>
        <w:t xml:space="preserve">The federal government, feeling the pinch of this development decided to renege on the 50-50 sharing arrangement with </w:t>
      </w:r>
      <w:smartTag w:uri="urn:schemas-microsoft-com:office:smarttags" w:element="country-region">
        <w:r w:rsidRPr="001C3B2E">
          <w:rPr>
            <w:sz w:val="24"/>
            <w:szCs w:val="24"/>
          </w:rPr>
          <w:t>Canada</w:t>
        </w:r>
      </w:smartTag>
      <w:r w:rsidRPr="001C3B2E">
        <w:rPr>
          <w:sz w:val="24"/>
          <w:szCs w:val="24"/>
        </w:rPr>
        <w:t xml:space="preserve">’s three richest provinces - BC, </w:t>
      </w:r>
      <w:smartTag w:uri="urn:schemas-microsoft-com:office:smarttags" w:element="State">
        <w:r w:rsidRPr="001C3B2E">
          <w:rPr>
            <w:sz w:val="24"/>
            <w:szCs w:val="24"/>
          </w:rPr>
          <w:t>Alberta</w:t>
        </w:r>
      </w:smartTag>
      <w:r w:rsidRPr="001C3B2E">
        <w:rPr>
          <w:sz w:val="24"/>
          <w:szCs w:val="24"/>
        </w:rPr>
        <w:t xml:space="preserve"> and </w:t>
      </w:r>
      <w:smartTag w:uri="urn:schemas-microsoft-com:office:smarttags" w:element="place">
        <w:smartTag w:uri="urn:schemas-microsoft-com:office:smarttags" w:element="State">
          <w:r w:rsidRPr="001C3B2E">
            <w:rPr>
              <w:sz w:val="24"/>
              <w:szCs w:val="24"/>
            </w:rPr>
            <w:t>Ontario</w:t>
          </w:r>
        </w:smartTag>
      </w:smartTag>
      <w:r w:rsidRPr="001C3B2E">
        <w:rPr>
          <w:sz w:val="24"/>
          <w:szCs w:val="24"/>
        </w:rPr>
        <w:t>. Before long the federal government’s share was down to 30% and the provinces were carrying 70%.</w:t>
      </w:r>
    </w:p>
    <w:p w:rsidR="00227338" w:rsidRPr="001C3B2E" w:rsidRDefault="00227338" w:rsidP="00227338">
      <w:pPr>
        <w:rPr>
          <w:sz w:val="16"/>
          <w:szCs w:val="16"/>
        </w:rPr>
      </w:pPr>
    </w:p>
    <w:p w:rsidR="00227338" w:rsidRPr="001C3B2E" w:rsidRDefault="00227338" w:rsidP="00227338">
      <w:pPr>
        <w:numPr>
          <w:ilvl w:val="0"/>
          <w:numId w:val="6"/>
        </w:numPr>
        <w:rPr>
          <w:sz w:val="24"/>
          <w:szCs w:val="24"/>
        </w:rPr>
      </w:pPr>
      <w:r w:rsidRPr="001C3B2E">
        <w:rPr>
          <w:sz w:val="24"/>
          <w:szCs w:val="24"/>
        </w:rPr>
        <w:t xml:space="preserve">While </w:t>
      </w:r>
      <w:r w:rsidRPr="001C3B2E">
        <w:rPr>
          <w:sz w:val="24"/>
          <w:szCs w:val="24"/>
          <w:u w:val="single"/>
        </w:rPr>
        <w:t xml:space="preserve">the Mulroney government brought the operating balance back into surplus, this was not sufficient to counter the interest costs of the outstanding debt, with the result </w:t>
      </w:r>
      <w:r w:rsidRPr="001C3B2E">
        <w:rPr>
          <w:sz w:val="24"/>
          <w:szCs w:val="24"/>
          <w:u w:val="single"/>
        </w:rPr>
        <w:lastRenderedPageBreak/>
        <w:t>that the overall debt position continued to deteriorate</w:t>
      </w:r>
      <w:r w:rsidRPr="001C3B2E">
        <w:rPr>
          <w:sz w:val="24"/>
          <w:szCs w:val="24"/>
        </w:rPr>
        <w:t xml:space="preserve">.  One of the reasons why the Mulroney government was unwilling to reduce provincial transfers as part of a deficit-reduction strategy in the late 1980s could be that </w:t>
      </w:r>
      <w:r w:rsidRPr="001C3B2E">
        <w:rPr>
          <w:sz w:val="24"/>
          <w:szCs w:val="24"/>
          <w:u w:val="single"/>
        </w:rPr>
        <w:t xml:space="preserve">he did not to alienate potential provincial allies in the run-up to the </w:t>
      </w:r>
      <w:proofErr w:type="spellStart"/>
      <w:smartTag w:uri="urn:schemas-microsoft-com:office:smarttags" w:element="place">
        <w:smartTag w:uri="urn:schemas-microsoft-com:office:smarttags" w:element="PlaceName">
          <w:r w:rsidRPr="001C3B2E">
            <w:rPr>
              <w:sz w:val="24"/>
              <w:szCs w:val="24"/>
              <w:u w:val="single"/>
            </w:rPr>
            <w:t>Meech</w:t>
          </w:r>
        </w:smartTag>
        <w:proofErr w:type="spellEnd"/>
        <w:r w:rsidRPr="001C3B2E">
          <w:rPr>
            <w:sz w:val="24"/>
            <w:szCs w:val="24"/>
            <w:u w:val="single"/>
          </w:rPr>
          <w:t xml:space="preserve"> </w:t>
        </w:r>
        <w:smartTag w:uri="urn:schemas-microsoft-com:office:smarttags" w:element="PlaceType">
          <w:r w:rsidRPr="001C3B2E">
            <w:rPr>
              <w:sz w:val="24"/>
              <w:szCs w:val="24"/>
              <w:u w:val="single"/>
            </w:rPr>
            <w:t>Lake</w:t>
          </w:r>
        </w:smartTag>
      </w:smartTag>
      <w:r w:rsidRPr="001C3B2E">
        <w:rPr>
          <w:sz w:val="24"/>
          <w:szCs w:val="24"/>
          <w:u w:val="single"/>
        </w:rPr>
        <w:t xml:space="preserve"> conference</w:t>
      </w:r>
      <w:r w:rsidRPr="001C3B2E">
        <w:rPr>
          <w:sz w:val="24"/>
          <w:szCs w:val="24"/>
        </w:rPr>
        <w:t>.</w:t>
      </w:r>
    </w:p>
    <w:p w:rsidR="00227338" w:rsidRDefault="00227338" w:rsidP="00227338"/>
    <w:p w:rsidR="00227338" w:rsidRPr="001C3B2E" w:rsidRDefault="00227338" w:rsidP="00227338"/>
    <w:p w:rsidR="00227338" w:rsidRPr="001C3B2E" w:rsidRDefault="00227338" w:rsidP="00227338">
      <w:pPr>
        <w:rPr>
          <w:b/>
          <w:bCs/>
          <w:sz w:val="28"/>
          <w:szCs w:val="28"/>
          <w:u w:val="single"/>
        </w:rPr>
      </w:pPr>
      <w:r w:rsidRPr="001C3B2E">
        <w:rPr>
          <w:b/>
          <w:bCs/>
          <w:sz w:val="28"/>
          <w:szCs w:val="28"/>
          <w:u w:val="single"/>
        </w:rPr>
        <w:t>The Historic Budget and Economic Circumstances</w:t>
      </w:r>
    </w:p>
    <w:p w:rsidR="00227338" w:rsidRPr="001C3B2E" w:rsidRDefault="00227338" w:rsidP="00227338">
      <w:pPr>
        <w:rPr>
          <w:sz w:val="16"/>
          <w:szCs w:val="16"/>
        </w:rPr>
      </w:pPr>
    </w:p>
    <w:p w:rsidR="00227338" w:rsidRPr="001C3B2E" w:rsidRDefault="00227338" w:rsidP="00227338">
      <w:pPr>
        <w:rPr>
          <w:sz w:val="24"/>
          <w:szCs w:val="24"/>
        </w:rPr>
      </w:pPr>
      <w:r w:rsidRPr="001C3B2E">
        <w:rPr>
          <w:sz w:val="24"/>
          <w:szCs w:val="24"/>
          <w:u w:val="single"/>
        </w:rPr>
        <w:t>Mr. Martin’s first budget as Minister of Finance, tabled in February 1995, began the fiscal turnaround. He reduced the budget deficit slightly from its peak of $42 billion in the fiscal 1993-94</w:t>
      </w:r>
      <w:r w:rsidRPr="001C3B2E">
        <w:rPr>
          <w:sz w:val="24"/>
          <w:szCs w:val="24"/>
        </w:rPr>
        <w:t xml:space="preserve">.  However, in the 1997-98 fiscal year he registered the first of a series of surpluses until 2007-08. </w:t>
      </w:r>
    </w:p>
    <w:p w:rsidR="00227338" w:rsidRPr="001C3B2E" w:rsidRDefault="00227338" w:rsidP="00227338">
      <w:pPr>
        <w:rPr>
          <w:sz w:val="16"/>
          <w:szCs w:val="16"/>
        </w:rPr>
      </w:pPr>
    </w:p>
    <w:p w:rsidR="00227338" w:rsidRPr="00227338" w:rsidRDefault="00227338" w:rsidP="00227338">
      <w:pPr>
        <w:rPr>
          <w:sz w:val="24"/>
          <w:szCs w:val="24"/>
        </w:rPr>
      </w:pPr>
      <w:r w:rsidRPr="001C3B2E">
        <w:rPr>
          <w:sz w:val="24"/>
          <w:szCs w:val="24"/>
        </w:rPr>
        <w:t xml:space="preserve">This major accomplishment was due to the adoption of new budgeting procedures, the taking of some tough and unpopular decisions, and luck in the form of </w:t>
      </w:r>
      <w:proofErr w:type="spellStart"/>
      <w:r w:rsidRPr="001C3B2E">
        <w:rPr>
          <w:sz w:val="24"/>
          <w:szCs w:val="24"/>
        </w:rPr>
        <w:t>favourable</w:t>
      </w:r>
      <w:proofErr w:type="spellEnd"/>
      <w:r w:rsidRPr="001C3B2E">
        <w:rPr>
          <w:sz w:val="24"/>
          <w:szCs w:val="24"/>
        </w:rPr>
        <w:t xml:space="preserve"> economic conditions.</w:t>
      </w:r>
    </w:p>
    <w:p w:rsidR="00227338" w:rsidRPr="001C3B2E" w:rsidRDefault="00227338" w:rsidP="00227338"/>
    <w:p w:rsidR="00227338" w:rsidRPr="001C3B2E" w:rsidRDefault="00227338" w:rsidP="00227338">
      <w:pPr>
        <w:rPr>
          <w:sz w:val="24"/>
          <w:szCs w:val="24"/>
          <w:u w:val="single"/>
        </w:rPr>
      </w:pPr>
      <w:r w:rsidRPr="001C3B2E">
        <w:rPr>
          <w:b/>
          <w:bCs/>
          <w:sz w:val="24"/>
          <w:szCs w:val="24"/>
          <w:u w:val="single"/>
        </w:rPr>
        <w:t>Budget mechanics</w:t>
      </w:r>
    </w:p>
    <w:p w:rsidR="00227338" w:rsidRPr="001C3B2E" w:rsidRDefault="00227338" w:rsidP="00227338">
      <w:pPr>
        <w:rPr>
          <w:sz w:val="16"/>
          <w:szCs w:val="16"/>
        </w:rPr>
      </w:pPr>
    </w:p>
    <w:p w:rsidR="00227338" w:rsidRDefault="00227338" w:rsidP="00227338">
      <w:pPr>
        <w:numPr>
          <w:ilvl w:val="0"/>
          <w:numId w:val="5"/>
        </w:numPr>
        <w:rPr>
          <w:sz w:val="24"/>
          <w:szCs w:val="24"/>
        </w:rPr>
      </w:pPr>
      <w:r w:rsidRPr="001C3B2E">
        <w:rPr>
          <w:sz w:val="24"/>
          <w:szCs w:val="24"/>
        </w:rPr>
        <w:t xml:space="preserve">On the management front, the </w:t>
      </w:r>
      <w:r w:rsidRPr="001C3B2E">
        <w:rPr>
          <w:sz w:val="24"/>
          <w:szCs w:val="24"/>
          <w:u w:val="single"/>
        </w:rPr>
        <w:t>government alerted Canadians to the need for expenditure reductions</w:t>
      </w:r>
      <w:r w:rsidRPr="001C3B2E">
        <w:rPr>
          <w:sz w:val="24"/>
          <w:szCs w:val="24"/>
        </w:rPr>
        <w:t>.</w:t>
      </w:r>
    </w:p>
    <w:p w:rsidR="00227338" w:rsidRDefault="00227338" w:rsidP="00227338">
      <w:pPr>
        <w:rPr>
          <w:sz w:val="24"/>
          <w:szCs w:val="24"/>
        </w:rPr>
      </w:pPr>
    </w:p>
    <w:p w:rsidR="00227338" w:rsidRPr="001C3B2E" w:rsidRDefault="00227338" w:rsidP="00227338">
      <w:pPr>
        <w:numPr>
          <w:ilvl w:val="0"/>
          <w:numId w:val="5"/>
        </w:numPr>
        <w:rPr>
          <w:sz w:val="24"/>
          <w:szCs w:val="24"/>
        </w:rPr>
      </w:pPr>
      <w:r>
        <w:rPr>
          <w:sz w:val="24"/>
          <w:szCs w:val="24"/>
        </w:rPr>
        <w:t>T</w:t>
      </w:r>
      <w:r w:rsidRPr="001C3B2E">
        <w:rPr>
          <w:sz w:val="24"/>
          <w:szCs w:val="24"/>
        </w:rPr>
        <w:t xml:space="preserve">he </w:t>
      </w:r>
      <w:r w:rsidRPr="001C3B2E">
        <w:rPr>
          <w:sz w:val="24"/>
          <w:szCs w:val="24"/>
          <w:u w:val="single"/>
        </w:rPr>
        <w:t xml:space="preserve">Department of Finance was given more power in </w:t>
      </w:r>
      <w:smartTag w:uri="urn:schemas-microsoft-com:office:smarttags" w:element="City">
        <w:smartTag w:uri="urn:schemas-microsoft-com:office:smarttags" w:element="place">
          <w:r w:rsidRPr="001C3B2E">
            <w:rPr>
              <w:sz w:val="24"/>
              <w:szCs w:val="24"/>
              <w:u w:val="single"/>
            </w:rPr>
            <w:t>Ottawa</w:t>
          </w:r>
        </w:smartTag>
      </w:smartTag>
      <w:r w:rsidRPr="001C3B2E">
        <w:rPr>
          <w:sz w:val="24"/>
          <w:szCs w:val="24"/>
          <w:u w:val="single"/>
        </w:rPr>
        <w:t xml:space="preserve"> in overseeing the expenditure plans of other departments</w:t>
      </w:r>
      <w:r w:rsidRPr="001C3B2E">
        <w:rPr>
          <w:sz w:val="24"/>
          <w:szCs w:val="24"/>
        </w:rPr>
        <w:t>.</w:t>
      </w:r>
    </w:p>
    <w:p w:rsidR="00227338" w:rsidRPr="001C3B2E" w:rsidRDefault="00227338" w:rsidP="00227338">
      <w:pPr>
        <w:rPr>
          <w:sz w:val="16"/>
          <w:szCs w:val="16"/>
        </w:rPr>
      </w:pPr>
    </w:p>
    <w:p w:rsidR="00227338" w:rsidRPr="001C3B2E" w:rsidRDefault="00227338" w:rsidP="00227338">
      <w:pPr>
        <w:numPr>
          <w:ilvl w:val="0"/>
          <w:numId w:val="5"/>
        </w:numPr>
        <w:rPr>
          <w:sz w:val="24"/>
          <w:szCs w:val="24"/>
        </w:rPr>
      </w:pPr>
      <w:r w:rsidRPr="001C3B2E">
        <w:rPr>
          <w:sz w:val="24"/>
          <w:szCs w:val="24"/>
        </w:rPr>
        <w:t xml:space="preserve">In an effort to avoid underestimating the deficits (as was the past experience), the </w:t>
      </w:r>
      <w:r w:rsidRPr="001C3B2E">
        <w:rPr>
          <w:sz w:val="24"/>
          <w:szCs w:val="24"/>
          <w:u w:val="single"/>
        </w:rPr>
        <w:t>forecasting process of key macroeconomic variables was streamlined to concentrate on the current year and the two following ones</w:t>
      </w:r>
      <w:r w:rsidRPr="001C3B2E">
        <w:rPr>
          <w:sz w:val="24"/>
          <w:szCs w:val="24"/>
        </w:rPr>
        <w:t xml:space="preserve"> (as opposed to a five-year period that was used before).</w:t>
      </w:r>
    </w:p>
    <w:p w:rsidR="00227338" w:rsidRPr="001C3B2E" w:rsidRDefault="00227338" w:rsidP="00227338">
      <w:pPr>
        <w:rPr>
          <w:sz w:val="16"/>
          <w:szCs w:val="16"/>
        </w:rPr>
      </w:pPr>
    </w:p>
    <w:p w:rsidR="00227338" w:rsidRPr="001C3B2E" w:rsidRDefault="00227338" w:rsidP="00227338">
      <w:pPr>
        <w:numPr>
          <w:ilvl w:val="0"/>
          <w:numId w:val="5"/>
        </w:numPr>
        <w:rPr>
          <w:sz w:val="24"/>
          <w:szCs w:val="24"/>
        </w:rPr>
      </w:pPr>
      <w:r w:rsidRPr="001C3B2E">
        <w:rPr>
          <w:sz w:val="24"/>
          <w:szCs w:val="24"/>
        </w:rPr>
        <w:t xml:space="preserve"> As for the forecasts that were to be used in the budget, </w:t>
      </w:r>
      <w:r w:rsidRPr="001C3B2E">
        <w:rPr>
          <w:sz w:val="24"/>
          <w:szCs w:val="24"/>
          <w:u w:val="single"/>
        </w:rPr>
        <w:t>the government involved the private sector in forming forecast values for key economic variables such as growth, inflation and interest rates; the government adopted ‘prudent’ values on the basis of these forecasts</w:t>
      </w:r>
      <w:r w:rsidRPr="001C3B2E">
        <w:rPr>
          <w:sz w:val="24"/>
          <w:szCs w:val="24"/>
        </w:rPr>
        <w:t xml:space="preserve">, which had the effect generating a larger deficit or smaller surplus. On the basis of this, Mr. Martin </w:t>
      </w:r>
      <w:r w:rsidRPr="001C3B2E">
        <w:rPr>
          <w:sz w:val="24"/>
          <w:szCs w:val="24"/>
          <w:u w:val="single"/>
        </w:rPr>
        <w:t>announced a set of deficit targets that would be met “come hell or high water”</w:t>
      </w:r>
      <w:r w:rsidRPr="001C3B2E">
        <w:rPr>
          <w:sz w:val="24"/>
          <w:szCs w:val="24"/>
        </w:rPr>
        <w:t>.</w:t>
      </w:r>
    </w:p>
    <w:p w:rsidR="00227338" w:rsidRDefault="00227338" w:rsidP="00227338">
      <w:pPr>
        <w:rPr>
          <w:sz w:val="16"/>
          <w:szCs w:val="16"/>
        </w:rPr>
      </w:pPr>
    </w:p>
    <w:p w:rsidR="00227338" w:rsidRPr="001C3B2E" w:rsidRDefault="00227338" w:rsidP="00227338">
      <w:pPr>
        <w:numPr>
          <w:ilvl w:val="0"/>
          <w:numId w:val="5"/>
        </w:numPr>
        <w:rPr>
          <w:sz w:val="24"/>
          <w:szCs w:val="24"/>
        </w:rPr>
      </w:pPr>
      <w:r w:rsidRPr="001C3B2E">
        <w:rPr>
          <w:sz w:val="24"/>
          <w:szCs w:val="24"/>
        </w:rPr>
        <w:t xml:space="preserve">Another novelty, to </w:t>
      </w:r>
      <w:r w:rsidRPr="001C3B2E">
        <w:rPr>
          <w:sz w:val="24"/>
          <w:szCs w:val="24"/>
          <w:u w:val="single"/>
        </w:rPr>
        <w:t xml:space="preserve">put aside $3b per annum (as </w:t>
      </w:r>
      <w:proofErr w:type="gramStart"/>
      <w:r w:rsidRPr="001C3B2E">
        <w:rPr>
          <w:sz w:val="24"/>
          <w:szCs w:val="24"/>
          <w:u w:val="single"/>
        </w:rPr>
        <w:t>an</w:t>
      </w:r>
      <w:proofErr w:type="gramEnd"/>
      <w:r w:rsidRPr="001C3B2E">
        <w:rPr>
          <w:sz w:val="24"/>
          <w:szCs w:val="24"/>
          <w:u w:val="single"/>
        </w:rPr>
        <w:t xml:space="preserve"> expense) in the form of a contingency fund, and this $3b would automatically go towards debt reduction if unused</w:t>
      </w:r>
      <w:r w:rsidRPr="001C3B2E">
        <w:rPr>
          <w:sz w:val="24"/>
          <w:szCs w:val="24"/>
        </w:rPr>
        <w:t xml:space="preserve">.   </w:t>
      </w:r>
      <w:r w:rsidRPr="001C3B2E">
        <w:rPr>
          <w:sz w:val="24"/>
          <w:szCs w:val="24"/>
          <w:u w:val="single"/>
        </w:rPr>
        <w:t>These measures resulted in a predicted deficit of $24b for 1996/97, but the actual deficit turned out to be about $9 billion!</w:t>
      </w:r>
    </w:p>
    <w:p w:rsidR="00227338" w:rsidRDefault="00227338" w:rsidP="00227338">
      <w:pPr>
        <w:rPr>
          <w:b/>
          <w:bCs/>
          <w:sz w:val="24"/>
          <w:szCs w:val="24"/>
          <w:u w:val="single"/>
        </w:rPr>
      </w:pPr>
    </w:p>
    <w:p w:rsidR="00227338" w:rsidRDefault="00227338" w:rsidP="00227338">
      <w:pPr>
        <w:rPr>
          <w:b/>
          <w:bCs/>
          <w:sz w:val="24"/>
          <w:szCs w:val="24"/>
          <w:u w:val="single"/>
        </w:rPr>
      </w:pPr>
      <w:r w:rsidRPr="001C3B2E">
        <w:rPr>
          <w:b/>
          <w:bCs/>
          <w:sz w:val="24"/>
          <w:szCs w:val="24"/>
          <w:u w:val="single"/>
        </w:rPr>
        <w:t>Fiscal policy changes</w:t>
      </w:r>
    </w:p>
    <w:p w:rsidR="00227338" w:rsidRPr="00227338" w:rsidRDefault="00227338" w:rsidP="00227338">
      <w:pPr>
        <w:rPr>
          <w:sz w:val="24"/>
          <w:szCs w:val="24"/>
          <w:u w:val="single"/>
        </w:rPr>
      </w:pPr>
    </w:p>
    <w:p w:rsidR="00227338" w:rsidRPr="001C3B2E" w:rsidRDefault="00227338" w:rsidP="00227338">
      <w:pPr>
        <w:numPr>
          <w:ilvl w:val="0"/>
          <w:numId w:val="5"/>
        </w:numPr>
        <w:rPr>
          <w:sz w:val="24"/>
          <w:szCs w:val="24"/>
        </w:rPr>
      </w:pPr>
      <w:r w:rsidRPr="001C3B2E">
        <w:rPr>
          <w:sz w:val="24"/>
          <w:szCs w:val="24"/>
          <w:u w:val="single"/>
        </w:rPr>
        <w:t>The federal government reduced the Canada Health and Social Transfer by several billion dollars in the first few years of fiscal austerity</w:t>
      </w:r>
      <w:r w:rsidRPr="001C3B2E">
        <w:rPr>
          <w:sz w:val="24"/>
          <w:szCs w:val="24"/>
        </w:rPr>
        <w:t xml:space="preserve">, thus </w:t>
      </w:r>
      <w:r w:rsidRPr="001C3B2E">
        <w:rPr>
          <w:sz w:val="24"/>
          <w:szCs w:val="24"/>
          <w:u w:val="single"/>
        </w:rPr>
        <w:t>unloading a sizeable amount of its deficit to the provinces</w:t>
      </w:r>
      <w:r w:rsidRPr="001C3B2E">
        <w:rPr>
          <w:sz w:val="24"/>
          <w:szCs w:val="24"/>
        </w:rPr>
        <w:t>.  Several years later, reductions in transfers to the provinces were corrected.</w:t>
      </w:r>
    </w:p>
    <w:p w:rsidR="00227338" w:rsidRPr="001C3B2E" w:rsidRDefault="00227338" w:rsidP="00227338">
      <w:pPr>
        <w:rPr>
          <w:sz w:val="16"/>
          <w:szCs w:val="16"/>
        </w:rPr>
      </w:pPr>
    </w:p>
    <w:p w:rsidR="00227338" w:rsidRPr="001C3B2E" w:rsidRDefault="00227338" w:rsidP="00227338">
      <w:pPr>
        <w:numPr>
          <w:ilvl w:val="0"/>
          <w:numId w:val="5"/>
        </w:numPr>
        <w:rPr>
          <w:sz w:val="24"/>
          <w:szCs w:val="24"/>
        </w:rPr>
      </w:pPr>
      <w:r w:rsidRPr="001C3B2E">
        <w:rPr>
          <w:sz w:val="24"/>
          <w:szCs w:val="24"/>
          <w:u w:val="single"/>
        </w:rPr>
        <w:t>Program cuts were an essential component of meeting the deficit targets</w:t>
      </w:r>
      <w:r w:rsidRPr="001C3B2E">
        <w:rPr>
          <w:sz w:val="24"/>
          <w:szCs w:val="24"/>
        </w:rPr>
        <w:t xml:space="preserve">. Public </w:t>
      </w:r>
      <w:r w:rsidRPr="001C3B2E">
        <w:rPr>
          <w:sz w:val="24"/>
          <w:szCs w:val="24"/>
        </w:rPr>
        <w:lastRenderedPageBreak/>
        <w:t>employees were not replaced upon retirement. Program ‘reviews’ were adopted that saw a reduction in total departmental expenditures. In terms of program spending, as a percent of GDP, these measures had a monumental impact. From a value of 17.5% in 1992/93 this ratio fell to 11.7% in 1999-2000.</w:t>
      </w:r>
    </w:p>
    <w:p w:rsidR="00227338" w:rsidRPr="001C3B2E" w:rsidRDefault="00227338" w:rsidP="00227338">
      <w:pPr>
        <w:rPr>
          <w:sz w:val="16"/>
          <w:szCs w:val="16"/>
        </w:rPr>
      </w:pPr>
    </w:p>
    <w:p w:rsidR="00227338" w:rsidRPr="001C3B2E" w:rsidRDefault="00227338" w:rsidP="00227338">
      <w:pPr>
        <w:numPr>
          <w:ilvl w:val="0"/>
          <w:numId w:val="5"/>
        </w:numPr>
        <w:rPr>
          <w:sz w:val="24"/>
          <w:szCs w:val="24"/>
        </w:rPr>
      </w:pPr>
      <w:r w:rsidRPr="001C3B2E">
        <w:rPr>
          <w:sz w:val="24"/>
          <w:szCs w:val="24"/>
          <w:u w:val="single"/>
        </w:rPr>
        <w:t>Selected privatization contracts and deregulation activities</w:t>
      </w:r>
    </w:p>
    <w:p w:rsidR="00227338" w:rsidRPr="001C3B2E" w:rsidRDefault="00227338" w:rsidP="00227338">
      <w:pPr>
        <w:rPr>
          <w:sz w:val="16"/>
          <w:szCs w:val="16"/>
        </w:rPr>
      </w:pPr>
    </w:p>
    <w:p w:rsidR="00227338" w:rsidRPr="001C3B2E" w:rsidRDefault="00227338" w:rsidP="00227338">
      <w:pPr>
        <w:numPr>
          <w:ilvl w:val="0"/>
          <w:numId w:val="5"/>
        </w:numPr>
        <w:rPr>
          <w:sz w:val="24"/>
          <w:szCs w:val="24"/>
        </w:rPr>
      </w:pPr>
      <w:r w:rsidRPr="001C3B2E">
        <w:rPr>
          <w:sz w:val="24"/>
          <w:szCs w:val="24"/>
          <w:u w:val="single"/>
        </w:rPr>
        <w:t xml:space="preserve">Transfer of selected powers to provinces (tourism, forestry, mining, training, </w:t>
      </w:r>
      <w:proofErr w:type="spellStart"/>
      <w:r w:rsidRPr="001C3B2E">
        <w:rPr>
          <w:sz w:val="24"/>
          <w:szCs w:val="24"/>
          <w:u w:val="single"/>
        </w:rPr>
        <w:t>etc</w:t>
      </w:r>
      <w:proofErr w:type="spellEnd"/>
      <w:r w:rsidRPr="001C3B2E">
        <w:rPr>
          <w:sz w:val="24"/>
          <w:szCs w:val="24"/>
          <w:u w:val="single"/>
        </w:rPr>
        <w:t>) without a corresponding transfer of finances</w:t>
      </w:r>
    </w:p>
    <w:p w:rsidR="00227338" w:rsidRPr="001C3B2E" w:rsidRDefault="00227338" w:rsidP="00227338">
      <w:pPr>
        <w:rPr>
          <w:sz w:val="16"/>
          <w:szCs w:val="16"/>
        </w:rPr>
      </w:pPr>
    </w:p>
    <w:p w:rsidR="00227338" w:rsidRPr="001C3B2E" w:rsidRDefault="00227338" w:rsidP="00227338">
      <w:pPr>
        <w:numPr>
          <w:ilvl w:val="0"/>
          <w:numId w:val="5"/>
        </w:numPr>
        <w:rPr>
          <w:sz w:val="24"/>
          <w:szCs w:val="24"/>
        </w:rPr>
      </w:pPr>
      <w:r w:rsidRPr="001C3B2E">
        <w:rPr>
          <w:sz w:val="24"/>
          <w:szCs w:val="24"/>
        </w:rPr>
        <w:t xml:space="preserve">The government also </w:t>
      </w:r>
      <w:r w:rsidRPr="001C3B2E">
        <w:rPr>
          <w:sz w:val="24"/>
          <w:szCs w:val="24"/>
          <w:u w:val="single"/>
        </w:rPr>
        <w:t>maintained EI contributions</w:t>
      </w:r>
      <w:r w:rsidRPr="001C3B2E">
        <w:rPr>
          <w:sz w:val="24"/>
          <w:szCs w:val="24"/>
        </w:rPr>
        <w:t xml:space="preserve"> at a level that saw the program run a </w:t>
      </w:r>
      <w:r w:rsidRPr="001C3B2E">
        <w:rPr>
          <w:sz w:val="24"/>
          <w:szCs w:val="24"/>
          <w:u w:val="single"/>
        </w:rPr>
        <w:t>surplus of several billion dollars</w:t>
      </w:r>
      <w:r w:rsidRPr="001C3B2E">
        <w:rPr>
          <w:sz w:val="24"/>
          <w:szCs w:val="24"/>
        </w:rPr>
        <w:t xml:space="preserve"> for several consecutive years </w:t>
      </w:r>
      <w:r w:rsidRPr="001C3B2E">
        <w:rPr>
          <w:sz w:val="24"/>
          <w:szCs w:val="24"/>
          <w:u w:val="single"/>
        </w:rPr>
        <w:t>that were used by the government</w:t>
      </w:r>
      <w:r w:rsidRPr="001C3B2E">
        <w:rPr>
          <w:sz w:val="24"/>
          <w:szCs w:val="24"/>
        </w:rPr>
        <w:t>.</w:t>
      </w:r>
    </w:p>
    <w:p w:rsidR="00227338" w:rsidRPr="001C3B2E" w:rsidRDefault="00227338" w:rsidP="00227338">
      <w:pPr>
        <w:rPr>
          <w:sz w:val="16"/>
          <w:szCs w:val="16"/>
        </w:rPr>
      </w:pPr>
    </w:p>
    <w:p w:rsidR="00227338" w:rsidRPr="00227338" w:rsidRDefault="00227338" w:rsidP="00227338">
      <w:pPr>
        <w:numPr>
          <w:ilvl w:val="0"/>
          <w:numId w:val="5"/>
        </w:numPr>
        <w:rPr>
          <w:sz w:val="24"/>
          <w:szCs w:val="24"/>
        </w:rPr>
      </w:pPr>
      <w:r w:rsidRPr="001C3B2E">
        <w:rPr>
          <w:sz w:val="24"/>
          <w:szCs w:val="24"/>
        </w:rPr>
        <w:t xml:space="preserve">During the period until 2004, tax brackets were adjusted only if the inflation rate went above three percent, but from this time forward the inflation rate remained below 3%.  Consequently the </w:t>
      </w:r>
      <w:r w:rsidRPr="001C3B2E">
        <w:rPr>
          <w:sz w:val="24"/>
          <w:szCs w:val="24"/>
          <w:u w:val="single"/>
        </w:rPr>
        <w:t>government got increased income tax revenue on account of the</w:t>
      </w:r>
      <w:r w:rsidRPr="001C3B2E">
        <w:rPr>
          <w:sz w:val="24"/>
          <w:szCs w:val="24"/>
        </w:rPr>
        <w:t xml:space="preserve"> </w:t>
      </w:r>
      <w:r w:rsidRPr="001C3B2E">
        <w:rPr>
          <w:sz w:val="24"/>
          <w:szCs w:val="24"/>
          <w:u w:val="single"/>
        </w:rPr>
        <w:t>lack of indexation</w:t>
      </w:r>
      <w:r w:rsidRPr="001C3B2E">
        <w:rPr>
          <w:sz w:val="24"/>
          <w:szCs w:val="24"/>
        </w:rPr>
        <w:t xml:space="preserve"> - individuals getting small nominal increases found themselves paying more tax even though their real income might not have risen at all.</w:t>
      </w:r>
    </w:p>
    <w:p w:rsidR="00227338" w:rsidRPr="00046071" w:rsidRDefault="00227338" w:rsidP="00227338">
      <w:pPr>
        <w:rPr>
          <w:b/>
          <w:bCs/>
        </w:rPr>
      </w:pPr>
    </w:p>
    <w:p w:rsidR="00227338" w:rsidRPr="001C3B2E" w:rsidRDefault="00227338" w:rsidP="00227338">
      <w:pPr>
        <w:rPr>
          <w:sz w:val="24"/>
          <w:szCs w:val="24"/>
          <w:u w:val="single"/>
        </w:rPr>
      </w:pPr>
      <w:r w:rsidRPr="001C3B2E">
        <w:rPr>
          <w:b/>
          <w:bCs/>
          <w:sz w:val="24"/>
          <w:szCs w:val="24"/>
          <w:u w:val="single"/>
        </w:rPr>
        <w:t>Favorable external factors</w:t>
      </w:r>
    </w:p>
    <w:p w:rsidR="00227338" w:rsidRPr="001C3B2E" w:rsidRDefault="00227338" w:rsidP="00227338">
      <w:pPr>
        <w:rPr>
          <w:sz w:val="16"/>
          <w:szCs w:val="16"/>
        </w:rPr>
      </w:pPr>
    </w:p>
    <w:p w:rsidR="00227338" w:rsidRPr="001C3B2E" w:rsidRDefault="00227338" w:rsidP="00227338">
      <w:pPr>
        <w:numPr>
          <w:ilvl w:val="0"/>
          <w:numId w:val="5"/>
        </w:numPr>
        <w:rPr>
          <w:sz w:val="24"/>
          <w:szCs w:val="24"/>
        </w:rPr>
      </w:pPr>
      <w:r w:rsidRPr="001C3B2E">
        <w:rPr>
          <w:sz w:val="24"/>
          <w:szCs w:val="24"/>
        </w:rPr>
        <w:t xml:space="preserve">External circumstance changed for the better. </w:t>
      </w:r>
      <w:r w:rsidRPr="001C3B2E">
        <w:rPr>
          <w:sz w:val="24"/>
          <w:szCs w:val="24"/>
          <w:u w:val="single"/>
        </w:rPr>
        <w:t xml:space="preserve">The </w:t>
      </w:r>
      <w:smartTag w:uri="urn:schemas-microsoft-com:office:smarttags" w:element="country-region">
        <w:smartTag w:uri="urn:schemas-microsoft-com:office:smarttags" w:element="place">
          <w:r w:rsidRPr="001C3B2E">
            <w:rPr>
              <w:sz w:val="24"/>
              <w:szCs w:val="24"/>
              <w:u w:val="single"/>
            </w:rPr>
            <w:t>US</w:t>
          </w:r>
        </w:smartTag>
      </w:smartTag>
      <w:r w:rsidRPr="001C3B2E">
        <w:rPr>
          <w:sz w:val="24"/>
          <w:szCs w:val="24"/>
          <w:u w:val="single"/>
        </w:rPr>
        <w:t xml:space="preserve"> economy had begun to expand</w:t>
      </w:r>
      <w:r w:rsidRPr="001C3B2E">
        <w:rPr>
          <w:sz w:val="24"/>
          <w:szCs w:val="24"/>
        </w:rPr>
        <w:t xml:space="preserve"> (much earlier than the Canadian economy) after the onset of the recession in 1990. Since the </w:t>
      </w:r>
      <w:smartTag w:uri="urn:schemas-microsoft-com:office:smarttags" w:element="country-region">
        <w:r w:rsidRPr="001C3B2E">
          <w:rPr>
            <w:sz w:val="24"/>
            <w:szCs w:val="24"/>
          </w:rPr>
          <w:t>US</w:t>
        </w:r>
      </w:smartTag>
      <w:r w:rsidRPr="001C3B2E">
        <w:rPr>
          <w:sz w:val="24"/>
          <w:szCs w:val="24"/>
        </w:rPr>
        <w:t xml:space="preserve"> is our main export destination, an expanding </w:t>
      </w:r>
      <w:smartTag w:uri="urn:schemas-microsoft-com:office:smarttags" w:element="country-region">
        <w:smartTag w:uri="urn:schemas-microsoft-com:office:smarttags" w:element="place">
          <w:r w:rsidRPr="001C3B2E">
            <w:rPr>
              <w:sz w:val="24"/>
              <w:szCs w:val="24"/>
            </w:rPr>
            <w:t>US</w:t>
          </w:r>
        </w:smartTag>
      </w:smartTag>
      <w:r w:rsidRPr="001C3B2E">
        <w:rPr>
          <w:sz w:val="24"/>
          <w:szCs w:val="24"/>
        </w:rPr>
        <w:t xml:space="preserve"> economy was critical for export growth.</w:t>
      </w:r>
    </w:p>
    <w:p w:rsidR="00227338" w:rsidRPr="001C3B2E" w:rsidRDefault="00227338" w:rsidP="00227338">
      <w:pPr>
        <w:rPr>
          <w:sz w:val="16"/>
          <w:szCs w:val="16"/>
        </w:rPr>
      </w:pPr>
    </w:p>
    <w:p w:rsidR="00227338" w:rsidRPr="001C3B2E" w:rsidRDefault="00227338" w:rsidP="00227338">
      <w:pPr>
        <w:numPr>
          <w:ilvl w:val="0"/>
          <w:numId w:val="5"/>
        </w:numPr>
        <w:rPr>
          <w:sz w:val="24"/>
          <w:szCs w:val="24"/>
        </w:rPr>
      </w:pPr>
      <w:r w:rsidRPr="001C3B2E">
        <w:rPr>
          <w:sz w:val="24"/>
          <w:szCs w:val="24"/>
        </w:rPr>
        <w:t xml:space="preserve">The </w:t>
      </w:r>
      <w:r w:rsidRPr="001C3B2E">
        <w:rPr>
          <w:sz w:val="24"/>
          <w:szCs w:val="24"/>
          <w:u w:val="single"/>
        </w:rPr>
        <w:t>inflation rate had fallen</w:t>
      </w:r>
      <w:r w:rsidRPr="001C3B2E">
        <w:rPr>
          <w:sz w:val="24"/>
          <w:szCs w:val="24"/>
        </w:rPr>
        <w:t xml:space="preserve"> to such a degree that interest rates followed suit. This meant that the </w:t>
      </w:r>
      <w:r w:rsidRPr="001C3B2E">
        <w:rPr>
          <w:sz w:val="24"/>
          <w:szCs w:val="24"/>
          <w:u w:val="single"/>
        </w:rPr>
        <w:t>interest rate costs on the outstanding federal debt began to decline</w:t>
      </w:r>
      <w:r w:rsidRPr="001C3B2E">
        <w:rPr>
          <w:sz w:val="24"/>
          <w:szCs w:val="24"/>
        </w:rPr>
        <w:t>.  Furthermore the dollar began to decline relative to the US dollar, further helping exports.</w:t>
      </w:r>
    </w:p>
    <w:p w:rsidR="00227338" w:rsidRPr="001C3B2E" w:rsidRDefault="00227338" w:rsidP="00227338">
      <w:pPr>
        <w:rPr>
          <w:sz w:val="16"/>
          <w:szCs w:val="16"/>
        </w:rPr>
      </w:pPr>
    </w:p>
    <w:p w:rsidR="00227338" w:rsidRPr="001C3B2E" w:rsidRDefault="00227338" w:rsidP="00227338">
      <w:pPr>
        <w:rPr>
          <w:sz w:val="16"/>
          <w:szCs w:val="16"/>
        </w:rPr>
      </w:pPr>
    </w:p>
    <w:p w:rsidR="00227338" w:rsidRPr="001C3B2E" w:rsidRDefault="00227338" w:rsidP="00227338">
      <w:pPr>
        <w:rPr>
          <w:b/>
          <w:sz w:val="28"/>
          <w:szCs w:val="28"/>
          <w:u w:val="single"/>
        </w:rPr>
      </w:pPr>
      <w:r w:rsidRPr="001C3B2E">
        <w:rPr>
          <w:b/>
          <w:sz w:val="28"/>
          <w:szCs w:val="28"/>
          <w:u w:val="single"/>
        </w:rPr>
        <w:t>Meanwhile, what happened to the provinces during these years?</w:t>
      </w:r>
    </w:p>
    <w:p w:rsidR="00227338" w:rsidRPr="001C3B2E" w:rsidRDefault="00227338" w:rsidP="00227338">
      <w:pPr>
        <w:rPr>
          <w:sz w:val="16"/>
          <w:szCs w:val="16"/>
        </w:rPr>
      </w:pPr>
    </w:p>
    <w:p w:rsidR="00227338" w:rsidRPr="001C3B2E" w:rsidRDefault="00227338" w:rsidP="00227338">
      <w:pPr>
        <w:numPr>
          <w:ilvl w:val="1"/>
          <w:numId w:val="4"/>
        </w:numPr>
        <w:tabs>
          <w:tab w:val="clear" w:pos="2160"/>
          <w:tab w:val="num" w:pos="720"/>
        </w:tabs>
        <w:ind w:left="720"/>
        <w:rPr>
          <w:sz w:val="24"/>
          <w:szCs w:val="24"/>
        </w:rPr>
      </w:pPr>
      <w:r w:rsidRPr="001C3B2E">
        <w:rPr>
          <w:sz w:val="24"/>
          <w:szCs w:val="24"/>
        </w:rPr>
        <w:t>The combined provincial deficit reached its peak of $25 billion in 1992-93.  It followed a similar pattern to the federal turning into surplus in 1999-2000.</w:t>
      </w:r>
    </w:p>
    <w:p w:rsidR="00227338" w:rsidRPr="001C3B2E" w:rsidRDefault="00227338" w:rsidP="00227338">
      <w:pPr>
        <w:rPr>
          <w:sz w:val="16"/>
          <w:szCs w:val="16"/>
        </w:rPr>
      </w:pPr>
    </w:p>
    <w:p w:rsidR="00227338" w:rsidRDefault="00227338" w:rsidP="00227338">
      <w:pPr>
        <w:rPr>
          <w:sz w:val="16"/>
          <w:szCs w:val="16"/>
        </w:rPr>
      </w:pPr>
    </w:p>
    <w:p w:rsidR="00227338" w:rsidRPr="001C3B2E" w:rsidRDefault="00227338" w:rsidP="00227338">
      <w:pPr>
        <w:rPr>
          <w:b/>
          <w:sz w:val="24"/>
          <w:szCs w:val="24"/>
          <w:u w:val="single"/>
        </w:rPr>
      </w:pPr>
      <w:r w:rsidRPr="001C3B2E">
        <w:rPr>
          <w:b/>
          <w:sz w:val="24"/>
          <w:szCs w:val="24"/>
          <w:u w:val="single"/>
        </w:rPr>
        <w:t>The Council of the Federation (COF)</w:t>
      </w:r>
    </w:p>
    <w:p w:rsidR="00227338" w:rsidRPr="001C3B2E" w:rsidRDefault="00227338" w:rsidP="00227338">
      <w:pPr>
        <w:rPr>
          <w:sz w:val="16"/>
          <w:szCs w:val="16"/>
        </w:rPr>
      </w:pPr>
    </w:p>
    <w:p w:rsidR="00227338" w:rsidRDefault="00227338" w:rsidP="00227338">
      <w:pPr>
        <w:numPr>
          <w:ilvl w:val="0"/>
          <w:numId w:val="8"/>
        </w:numPr>
        <w:rPr>
          <w:sz w:val="24"/>
          <w:szCs w:val="24"/>
        </w:rPr>
      </w:pPr>
      <w:r w:rsidRPr="001C3B2E">
        <w:rPr>
          <w:sz w:val="24"/>
          <w:szCs w:val="24"/>
        </w:rPr>
        <w:t xml:space="preserve">The </w:t>
      </w:r>
      <w:r w:rsidRPr="001C3B2E">
        <w:rPr>
          <w:sz w:val="24"/>
          <w:szCs w:val="24"/>
          <w:u w:val="single"/>
        </w:rPr>
        <w:t xml:space="preserve">anomaly of having several provinces running deficits while </w:t>
      </w:r>
      <w:smartTag w:uri="urn:schemas-microsoft-com:office:smarttags" w:element="City">
        <w:r w:rsidRPr="001C3B2E">
          <w:rPr>
            <w:sz w:val="24"/>
            <w:szCs w:val="24"/>
            <w:u w:val="single"/>
          </w:rPr>
          <w:t>Ottawa</w:t>
        </w:r>
      </w:smartTag>
      <w:r w:rsidRPr="001C3B2E">
        <w:rPr>
          <w:sz w:val="24"/>
          <w:szCs w:val="24"/>
          <w:u w:val="single"/>
        </w:rPr>
        <w:t xml:space="preserve"> was running successive surpluses</w:t>
      </w:r>
      <w:r w:rsidRPr="001C3B2E">
        <w:rPr>
          <w:sz w:val="24"/>
          <w:szCs w:val="24"/>
        </w:rPr>
        <w:t xml:space="preserve"> provided the political and economic backdrop for the provinces, </w:t>
      </w:r>
      <w:r w:rsidRPr="001C3B2E">
        <w:rPr>
          <w:b/>
          <w:sz w:val="24"/>
          <w:szCs w:val="24"/>
          <w:u w:val="single"/>
        </w:rPr>
        <w:t xml:space="preserve">led by </w:t>
      </w:r>
      <w:smartTag w:uri="urn:schemas-microsoft-com:office:smarttags" w:element="place">
        <w:smartTag w:uri="urn:schemas-microsoft-com:office:smarttags" w:element="State">
          <w:r w:rsidRPr="001C3B2E">
            <w:rPr>
              <w:b/>
              <w:sz w:val="24"/>
              <w:szCs w:val="24"/>
              <w:u w:val="single"/>
            </w:rPr>
            <w:t>Quebec</w:t>
          </w:r>
        </w:smartTag>
      </w:smartTag>
      <w:r w:rsidRPr="001C3B2E">
        <w:rPr>
          <w:sz w:val="24"/>
          <w:szCs w:val="24"/>
        </w:rPr>
        <w:t>, to create the all-provinces</w:t>
      </w:r>
      <w:r>
        <w:rPr>
          <w:sz w:val="24"/>
          <w:szCs w:val="24"/>
        </w:rPr>
        <w:t xml:space="preserve"> and territories</w:t>
      </w:r>
      <w:r w:rsidRPr="001C3B2E">
        <w:rPr>
          <w:sz w:val="24"/>
          <w:szCs w:val="24"/>
        </w:rPr>
        <w:t xml:space="preserve">’ </w:t>
      </w:r>
      <w:r w:rsidRPr="001C3B2E">
        <w:rPr>
          <w:b/>
          <w:sz w:val="24"/>
          <w:szCs w:val="24"/>
          <w:u w:val="single"/>
        </w:rPr>
        <w:t>Council of the Federation (COF) in 2003</w:t>
      </w:r>
      <w:r w:rsidRPr="001C3B2E">
        <w:rPr>
          <w:sz w:val="24"/>
          <w:szCs w:val="24"/>
        </w:rPr>
        <w:t>.</w:t>
      </w:r>
    </w:p>
    <w:p w:rsidR="00227338" w:rsidRDefault="00227338" w:rsidP="00227338">
      <w:pPr>
        <w:rPr>
          <w:sz w:val="24"/>
          <w:szCs w:val="24"/>
        </w:rPr>
      </w:pPr>
    </w:p>
    <w:p w:rsidR="00227338" w:rsidRPr="00A87613" w:rsidRDefault="00227338" w:rsidP="00227338">
      <w:pPr>
        <w:numPr>
          <w:ilvl w:val="0"/>
          <w:numId w:val="8"/>
        </w:numPr>
        <w:rPr>
          <w:sz w:val="24"/>
          <w:szCs w:val="24"/>
        </w:rPr>
      </w:pPr>
      <w:r>
        <w:rPr>
          <w:sz w:val="24"/>
          <w:szCs w:val="24"/>
        </w:rPr>
        <w:t xml:space="preserve">According to the </w:t>
      </w:r>
      <w:r w:rsidRPr="00A87613">
        <w:rPr>
          <w:sz w:val="24"/>
          <w:szCs w:val="24"/>
        </w:rPr>
        <w:t>PREAMBLE of the founding</w:t>
      </w:r>
      <w:r>
        <w:rPr>
          <w:sz w:val="24"/>
          <w:szCs w:val="24"/>
        </w:rPr>
        <w:t xml:space="preserve"> agreement in December 200</w:t>
      </w:r>
      <w:r w:rsidRPr="00A87613">
        <w:rPr>
          <w:sz w:val="24"/>
          <w:szCs w:val="24"/>
        </w:rPr>
        <w:t>3</w:t>
      </w:r>
      <w:r>
        <w:rPr>
          <w:sz w:val="24"/>
          <w:szCs w:val="24"/>
        </w:rPr>
        <w:t>:</w:t>
      </w:r>
    </w:p>
    <w:p w:rsidR="00227338" w:rsidRDefault="00227338" w:rsidP="00227338">
      <w:pPr>
        <w:pStyle w:val="NormalWeb"/>
        <w:numPr>
          <w:ilvl w:val="1"/>
          <w:numId w:val="8"/>
        </w:numPr>
        <w:spacing w:before="0" w:beforeAutospacing="0" w:after="0" w:afterAutospacing="0"/>
        <w:rPr>
          <w:rFonts w:ascii="Times New Roman" w:hAnsi="Times New Roman"/>
        </w:rPr>
      </w:pPr>
      <w:r w:rsidRPr="00A87613">
        <w:rPr>
          <w:rFonts w:ascii="Times New Roman" w:hAnsi="Times New Roman"/>
        </w:rPr>
        <w:t xml:space="preserve">Premiers agreed to create a Council of the Federation, </w:t>
      </w:r>
      <w:r w:rsidRPr="00A87613">
        <w:rPr>
          <w:rFonts w:ascii="Times New Roman" w:hAnsi="Times New Roman"/>
          <w:b/>
          <w:u w:val="single"/>
        </w:rPr>
        <w:t>as part of their plan to play a leadership role in revitalizing the Canadian federation and building a more constructive and cooperative federal system</w:t>
      </w:r>
      <w:r w:rsidRPr="00A87613">
        <w:rPr>
          <w:rFonts w:ascii="Times New Roman" w:hAnsi="Times New Roman"/>
        </w:rPr>
        <w:t>.</w:t>
      </w:r>
    </w:p>
    <w:p w:rsidR="00227338" w:rsidRPr="00A87613" w:rsidRDefault="00227338" w:rsidP="00227338">
      <w:pPr>
        <w:pStyle w:val="NormalWeb"/>
        <w:numPr>
          <w:ilvl w:val="1"/>
          <w:numId w:val="8"/>
        </w:numPr>
        <w:spacing w:before="0" w:beforeAutospacing="0" w:after="0" w:afterAutospacing="0"/>
        <w:rPr>
          <w:rFonts w:ascii="Times New Roman" w:hAnsi="Times New Roman"/>
        </w:rPr>
      </w:pPr>
      <w:r>
        <w:rPr>
          <w:rFonts w:ascii="Times New Roman" w:hAnsi="Times New Roman"/>
        </w:rPr>
        <w:lastRenderedPageBreak/>
        <w:t xml:space="preserve">Premiers </w:t>
      </w:r>
      <w:r w:rsidRPr="00A87613">
        <w:rPr>
          <w:rFonts w:ascii="Times New Roman" w:hAnsi="Times New Roman"/>
          <w:b/>
          <w:u w:val="single"/>
        </w:rPr>
        <w:t xml:space="preserve">recognize that </w:t>
      </w:r>
      <w:smartTag w:uri="urn:schemas-microsoft-com:office:smarttags" w:element="country-region">
        <w:smartTag w:uri="urn:schemas-microsoft-com:office:smarttags" w:element="place">
          <w:r w:rsidRPr="00A87613">
            <w:rPr>
              <w:rFonts w:ascii="Times New Roman" w:hAnsi="Times New Roman"/>
              <w:b/>
              <w:u w:val="single"/>
            </w:rPr>
            <w:t>Canada</w:t>
          </w:r>
        </w:smartTag>
      </w:smartTag>
      <w:r w:rsidRPr="00A87613">
        <w:rPr>
          <w:rFonts w:ascii="Times New Roman" w:hAnsi="Times New Roman"/>
          <w:b/>
          <w:u w:val="single"/>
        </w:rPr>
        <w:t xml:space="preserve"> was established as a federation in 1867</w:t>
      </w:r>
      <w:r w:rsidRPr="00A87613">
        <w:rPr>
          <w:rFonts w:ascii="Times New Roman" w:hAnsi="Times New Roman"/>
        </w:rPr>
        <w:t>.</w:t>
      </w:r>
    </w:p>
    <w:p w:rsidR="00227338" w:rsidRPr="00A87613" w:rsidRDefault="00227338" w:rsidP="00227338">
      <w:pPr>
        <w:pStyle w:val="NormalWeb"/>
        <w:numPr>
          <w:ilvl w:val="1"/>
          <w:numId w:val="8"/>
        </w:numPr>
        <w:spacing w:before="0" w:beforeAutospacing="0" w:after="0" w:afterAutospacing="0"/>
        <w:rPr>
          <w:rFonts w:ascii="Times New Roman" w:hAnsi="Times New Roman"/>
        </w:rPr>
      </w:pPr>
      <w:r w:rsidRPr="00A87613">
        <w:rPr>
          <w:rFonts w:ascii="Times New Roman" w:hAnsi="Times New Roman"/>
        </w:rPr>
        <w:t xml:space="preserve">Under the Constitution, </w:t>
      </w:r>
      <w:smartTag w:uri="urn:schemas-microsoft-com:office:smarttags" w:element="country-region">
        <w:smartTag w:uri="urn:schemas-microsoft-com:office:smarttags" w:element="place">
          <w:r w:rsidRPr="00A87613">
            <w:rPr>
              <w:rFonts w:ascii="Times New Roman" w:hAnsi="Times New Roman"/>
              <w:b/>
              <w:u w:val="single"/>
            </w:rPr>
            <w:t>Canada</w:t>
          </w:r>
        </w:smartTag>
      </w:smartTag>
      <w:r w:rsidRPr="00A87613">
        <w:rPr>
          <w:rFonts w:ascii="Times New Roman" w:hAnsi="Times New Roman"/>
          <w:b/>
          <w:u w:val="single"/>
        </w:rPr>
        <w:t>'s two orders of government are of equal status, neither subordinate to the other, sovereign within their own areas of jurisdiction and accordingly, they should have adequate resources to meet their responsibilities</w:t>
      </w:r>
      <w:r w:rsidRPr="00A87613">
        <w:rPr>
          <w:rFonts w:ascii="Times New Roman" w:hAnsi="Times New Roman"/>
        </w:rPr>
        <w:t>.</w:t>
      </w:r>
    </w:p>
    <w:p w:rsidR="00227338" w:rsidRPr="00A87613" w:rsidRDefault="00227338" w:rsidP="00227338">
      <w:pPr>
        <w:numPr>
          <w:ilvl w:val="1"/>
          <w:numId w:val="8"/>
        </w:numPr>
        <w:rPr>
          <w:sz w:val="24"/>
          <w:szCs w:val="24"/>
        </w:rPr>
      </w:pPr>
      <w:r w:rsidRPr="00A87613">
        <w:rPr>
          <w:b/>
          <w:sz w:val="24"/>
          <w:szCs w:val="24"/>
          <w:u w:val="single"/>
        </w:rPr>
        <w:t>Federalism is based on shared principles including respect for the constitution and the division of powers, while being aware that Quebec has not agreed to the Constitution Act, 1982, and accepting that there are differences among the provinces and territories and that governments may have different policy priorities and preferences</w:t>
      </w:r>
      <w:r w:rsidRPr="00A87613">
        <w:rPr>
          <w:sz w:val="24"/>
          <w:szCs w:val="24"/>
        </w:rPr>
        <w:t>.</w:t>
      </w:r>
    </w:p>
    <w:p w:rsidR="00227338" w:rsidRPr="00A87613" w:rsidRDefault="00227338" w:rsidP="00227338">
      <w:pPr>
        <w:rPr>
          <w:sz w:val="24"/>
          <w:szCs w:val="24"/>
        </w:rPr>
      </w:pPr>
    </w:p>
    <w:p w:rsidR="00227338" w:rsidRPr="001C3B2E" w:rsidRDefault="00227338" w:rsidP="00227338">
      <w:pPr>
        <w:numPr>
          <w:ilvl w:val="0"/>
          <w:numId w:val="8"/>
        </w:numPr>
        <w:rPr>
          <w:sz w:val="24"/>
          <w:szCs w:val="24"/>
        </w:rPr>
      </w:pPr>
      <w:r w:rsidRPr="001C3B2E">
        <w:rPr>
          <w:sz w:val="24"/>
          <w:szCs w:val="24"/>
        </w:rPr>
        <w:t xml:space="preserve">The </w:t>
      </w:r>
      <w:r w:rsidRPr="001C3B2E">
        <w:rPr>
          <w:sz w:val="24"/>
          <w:szCs w:val="24"/>
          <w:u w:val="single"/>
        </w:rPr>
        <w:t xml:space="preserve">initial priority of the COF was to work toward redressing the </w:t>
      </w:r>
      <w:r w:rsidRPr="001C3B2E">
        <w:rPr>
          <w:b/>
          <w:sz w:val="24"/>
          <w:szCs w:val="24"/>
          <w:u w:val="single"/>
        </w:rPr>
        <w:t>vertical fiscal imbalance (VFI) in the federation</w:t>
      </w:r>
      <w:r w:rsidRPr="001C3B2E">
        <w:rPr>
          <w:sz w:val="24"/>
          <w:szCs w:val="24"/>
        </w:rPr>
        <w:t>, namely the situation where the federal government has access to revenues well in excess of its jurisdictional responsibilities (and vice versa for the provinces) that were spent by the federal government in areas of provincial jurisdiction, as if Ottawa was another province.</w:t>
      </w:r>
    </w:p>
    <w:p w:rsidR="00227338" w:rsidRDefault="00227338" w:rsidP="00227338">
      <w:pPr>
        <w:rPr>
          <w:sz w:val="16"/>
          <w:szCs w:val="16"/>
        </w:rPr>
      </w:pPr>
    </w:p>
    <w:p w:rsidR="00227338" w:rsidRPr="001C3B2E" w:rsidRDefault="00227338" w:rsidP="00227338">
      <w:pPr>
        <w:rPr>
          <w:sz w:val="16"/>
          <w:szCs w:val="16"/>
        </w:rPr>
      </w:pPr>
    </w:p>
    <w:p w:rsidR="00227338" w:rsidRDefault="00227338" w:rsidP="00227338">
      <w:pPr>
        <w:numPr>
          <w:ilvl w:val="0"/>
          <w:numId w:val="8"/>
        </w:numPr>
        <w:rPr>
          <w:sz w:val="24"/>
          <w:szCs w:val="24"/>
        </w:rPr>
      </w:pPr>
      <w:r w:rsidRPr="00D600F8">
        <w:rPr>
          <w:b/>
          <w:sz w:val="24"/>
          <w:szCs w:val="24"/>
          <w:u w:val="single"/>
        </w:rPr>
        <w:t>The COF can claim some considerable success in redressing aspects of VFI</w:t>
      </w:r>
      <w:r w:rsidRPr="001C3B2E">
        <w:rPr>
          <w:sz w:val="24"/>
          <w:szCs w:val="24"/>
        </w:rPr>
        <w:t>, at least in relation to mushrooming healthcare costs that represent about 50% of the provinces’ total program spending.  The restoration of healthcare and equalization funds agreed to in the fall of 2004 closely paralleled the recommendations advanced by the COF.</w:t>
      </w:r>
    </w:p>
    <w:p w:rsidR="00227338" w:rsidRPr="007A599F" w:rsidRDefault="00227338" w:rsidP="00227338">
      <w:pPr>
        <w:rPr>
          <w:sz w:val="16"/>
          <w:szCs w:val="16"/>
        </w:rPr>
      </w:pPr>
    </w:p>
    <w:p w:rsidR="00227338" w:rsidRPr="001C3B2E" w:rsidRDefault="00227338" w:rsidP="00227338">
      <w:pPr>
        <w:numPr>
          <w:ilvl w:val="0"/>
          <w:numId w:val="8"/>
        </w:numPr>
        <w:rPr>
          <w:sz w:val="24"/>
          <w:szCs w:val="24"/>
        </w:rPr>
      </w:pPr>
      <w:r w:rsidRPr="001C3B2E">
        <w:rPr>
          <w:sz w:val="24"/>
          <w:szCs w:val="24"/>
        </w:rPr>
        <w:t>Today, the Council of the Federation does not represent a strong institution to work for the improvement of the Federation.  Owing to its history, the efforts of</w:t>
      </w:r>
      <w:r>
        <w:rPr>
          <w:sz w:val="24"/>
          <w:szCs w:val="24"/>
        </w:rPr>
        <w:t xml:space="preserve"> the provinces continue</w:t>
      </w:r>
      <w:r w:rsidRPr="001C3B2E">
        <w:rPr>
          <w:sz w:val="24"/>
          <w:szCs w:val="24"/>
        </w:rPr>
        <w:t xml:space="preserve"> to be toward getting as many concessions from the federal government, rather than genuinely trying to create an integrally harmonized market by giving up a little in their areas of responsibility. </w:t>
      </w:r>
    </w:p>
    <w:p w:rsidR="00227338" w:rsidRPr="008C6985" w:rsidRDefault="00227338" w:rsidP="00227338">
      <w:pPr>
        <w:rPr>
          <w:sz w:val="16"/>
          <w:szCs w:val="16"/>
        </w:rPr>
      </w:pPr>
    </w:p>
    <w:p w:rsidR="00227338" w:rsidRPr="00227338" w:rsidRDefault="00227338" w:rsidP="00227338">
      <w:pPr>
        <w:numPr>
          <w:ilvl w:val="0"/>
          <w:numId w:val="8"/>
        </w:numPr>
        <w:rPr>
          <w:sz w:val="24"/>
          <w:szCs w:val="24"/>
        </w:rPr>
      </w:pPr>
      <w:r w:rsidRPr="00A87613">
        <w:rPr>
          <w:b/>
          <w:sz w:val="24"/>
          <w:szCs w:val="24"/>
          <w:u w:val="single"/>
        </w:rPr>
        <w:t>T</w:t>
      </w:r>
      <w:r>
        <w:rPr>
          <w:b/>
          <w:sz w:val="24"/>
          <w:szCs w:val="24"/>
          <w:u w:val="single"/>
        </w:rPr>
        <w:t>oday, t</w:t>
      </w:r>
      <w:r w:rsidRPr="00A87613">
        <w:rPr>
          <w:b/>
          <w:sz w:val="24"/>
          <w:szCs w:val="24"/>
          <w:u w:val="single"/>
        </w:rPr>
        <w:t>he federal government does not consider that there is a Vertical Fiscal Imbalance in Canada</w:t>
      </w:r>
      <w:r w:rsidRPr="001C3B2E">
        <w:rPr>
          <w:sz w:val="24"/>
          <w:szCs w:val="24"/>
        </w:rPr>
        <w:t>.  In 2012, according to the Organi</w:t>
      </w:r>
      <w:r>
        <w:rPr>
          <w:sz w:val="24"/>
          <w:szCs w:val="24"/>
        </w:rPr>
        <w:t>z</w:t>
      </w:r>
      <w:r w:rsidRPr="001C3B2E">
        <w:rPr>
          <w:sz w:val="24"/>
          <w:szCs w:val="24"/>
        </w:rPr>
        <w:t>ation for Economic Co-operation and Development (OECD), nearly 50 per cent of all tax revenues in Canada were collected by provincial, territorial and local governments—a share that is higher than in other federations</w:t>
      </w:r>
    </w:p>
    <w:p w:rsidR="00227338" w:rsidRPr="001C3B2E" w:rsidRDefault="00227338" w:rsidP="00227338">
      <w:pPr>
        <w:rPr>
          <w:sz w:val="24"/>
          <w:szCs w:val="24"/>
        </w:rPr>
      </w:pPr>
    </w:p>
    <w:p w:rsidR="00227338" w:rsidRPr="001C3B2E" w:rsidRDefault="00227338" w:rsidP="00227338">
      <w:pPr>
        <w:numPr>
          <w:ilvl w:val="0"/>
          <w:numId w:val="8"/>
        </w:numPr>
        <w:rPr>
          <w:sz w:val="24"/>
          <w:szCs w:val="24"/>
        </w:rPr>
      </w:pPr>
      <w:r w:rsidRPr="001C3B2E">
        <w:rPr>
          <w:sz w:val="24"/>
          <w:szCs w:val="24"/>
          <w:u w:val="single"/>
        </w:rPr>
        <w:t>However, the significant increases in the price of oil have created a new reality for the economic and political geography of federal Canada</w:t>
      </w:r>
      <w:r w:rsidRPr="001C3B2E">
        <w:rPr>
          <w:sz w:val="24"/>
          <w:szCs w:val="24"/>
        </w:rPr>
        <w:t xml:space="preserve"> and in the process complicated the vertical fiscal balance issue, since Newfoundland along with British Columbia and Saskatchewan have joined Alberta in the group of haves </w:t>
      </w:r>
      <w:r w:rsidRPr="001C3B2E">
        <w:rPr>
          <w:sz w:val="24"/>
          <w:szCs w:val="24"/>
          <w:u w:val="single"/>
        </w:rPr>
        <w:t>leaving Ontario in the group of have-nots</w:t>
      </w:r>
      <w:r w:rsidRPr="001C3B2E">
        <w:rPr>
          <w:sz w:val="24"/>
          <w:szCs w:val="24"/>
        </w:rPr>
        <w:t>.  This may serve to undermine the COF campaign for restoring vertical fiscal balance, at least with respect to these four provinces.</w:t>
      </w:r>
    </w:p>
    <w:p w:rsidR="00227338" w:rsidRPr="001C3B2E" w:rsidRDefault="00227338" w:rsidP="00227338">
      <w:pPr>
        <w:rPr>
          <w:sz w:val="16"/>
          <w:szCs w:val="16"/>
        </w:rPr>
      </w:pPr>
    </w:p>
    <w:p w:rsidR="00227338" w:rsidRPr="00227338" w:rsidRDefault="00227338" w:rsidP="00227338">
      <w:pPr>
        <w:numPr>
          <w:ilvl w:val="0"/>
          <w:numId w:val="8"/>
        </w:numPr>
        <w:rPr>
          <w:sz w:val="24"/>
          <w:szCs w:val="24"/>
        </w:rPr>
      </w:pPr>
      <w:r w:rsidRPr="001C3B2E">
        <w:rPr>
          <w:sz w:val="24"/>
          <w:szCs w:val="24"/>
        </w:rPr>
        <w:t xml:space="preserve">The rising oil prices lead to a </w:t>
      </w:r>
      <w:r w:rsidRPr="001C3B2E">
        <w:rPr>
          <w:sz w:val="24"/>
          <w:szCs w:val="24"/>
          <w:u w:val="single"/>
        </w:rPr>
        <w:t xml:space="preserve">growing concern about </w:t>
      </w:r>
      <w:r w:rsidRPr="001C3B2E">
        <w:rPr>
          <w:b/>
          <w:sz w:val="24"/>
          <w:szCs w:val="24"/>
          <w:u w:val="single"/>
        </w:rPr>
        <w:t>horizontal fiscal imbalance (HFI) across the</w:t>
      </w:r>
      <w:r w:rsidRPr="001C3B2E">
        <w:rPr>
          <w:sz w:val="24"/>
          <w:szCs w:val="24"/>
          <w:u w:val="single"/>
        </w:rPr>
        <w:t xml:space="preserve"> </w:t>
      </w:r>
      <w:r w:rsidRPr="001C3B2E">
        <w:rPr>
          <w:b/>
          <w:sz w:val="24"/>
          <w:szCs w:val="24"/>
          <w:u w:val="single"/>
        </w:rPr>
        <w:t>provinces</w:t>
      </w:r>
      <w:r w:rsidRPr="001C3B2E">
        <w:rPr>
          <w:b/>
          <w:sz w:val="24"/>
          <w:szCs w:val="24"/>
        </w:rPr>
        <w:t>.</w:t>
      </w:r>
      <w:r w:rsidRPr="001C3B2E">
        <w:rPr>
          <w:sz w:val="24"/>
          <w:szCs w:val="24"/>
        </w:rPr>
        <w:t xml:space="preserve">  </w:t>
      </w:r>
      <w:smartTag w:uri="urn:schemas-microsoft-com:office:smarttags" w:element="place">
        <w:smartTag w:uri="urn:schemas-microsoft-com:office:smarttags" w:element="City">
          <w:r w:rsidRPr="001C3B2E">
            <w:rPr>
              <w:sz w:val="24"/>
              <w:szCs w:val="24"/>
            </w:rPr>
            <w:t>Ottawa</w:t>
          </w:r>
        </w:smartTag>
      </w:smartTag>
      <w:r w:rsidRPr="001C3B2E">
        <w:rPr>
          <w:sz w:val="24"/>
          <w:szCs w:val="24"/>
        </w:rPr>
        <w:t xml:space="preserve"> cannot get access to the energy revenues accruing to the energy-rich provinces.  As a result, provinces find it difficult to provide “reasonably comparable levels of public services at reasonably comparable levels of taxation” (section 36.2 of the Constitution).</w:t>
      </w:r>
      <w:bookmarkStart w:id="0" w:name="_GoBack"/>
      <w:bookmarkEnd w:id="0"/>
    </w:p>
    <w:sectPr w:rsidR="00227338" w:rsidRPr="002273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96244"/>
    <w:multiLevelType w:val="hybridMultilevel"/>
    <w:tmpl w:val="CBE49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5D6B0D"/>
    <w:multiLevelType w:val="hybridMultilevel"/>
    <w:tmpl w:val="4A4E13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CEF148C"/>
    <w:multiLevelType w:val="hybridMultilevel"/>
    <w:tmpl w:val="2FA41DD0"/>
    <w:lvl w:ilvl="0" w:tplc="659457A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2116470"/>
    <w:multiLevelType w:val="hybridMultilevel"/>
    <w:tmpl w:val="D76CEB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26633D"/>
    <w:multiLevelType w:val="hybridMultilevel"/>
    <w:tmpl w:val="AF389C98"/>
    <w:lvl w:ilvl="0" w:tplc="04090001">
      <w:start w:val="1"/>
      <w:numFmt w:val="bullet"/>
      <w:lvlText w:val=""/>
      <w:lvlJc w:val="left"/>
      <w:pPr>
        <w:tabs>
          <w:tab w:val="num" w:pos="720"/>
        </w:tabs>
        <w:ind w:left="720" w:hanging="360"/>
      </w:pPr>
      <w:rPr>
        <w:rFonts w:ascii="Symbol" w:hAnsi="Symbol" w:hint="default"/>
      </w:rPr>
    </w:lvl>
    <w:lvl w:ilvl="1" w:tplc="04C2E3C4">
      <w:start w:val="1"/>
      <w:numFmt w:val="bullet"/>
      <w:lvlText w:val=""/>
      <w:lvlJc w:val="left"/>
      <w:pPr>
        <w:tabs>
          <w:tab w:val="num" w:pos="1440"/>
        </w:tabs>
        <w:ind w:left="1420" w:hanging="34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F097AFB"/>
    <w:multiLevelType w:val="hybridMultilevel"/>
    <w:tmpl w:val="B2BA34C8"/>
    <w:lvl w:ilvl="0" w:tplc="0409000B">
      <w:start w:val="1"/>
      <w:numFmt w:val="bullet"/>
      <w:lvlText w:val=""/>
      <w:lvlJc w:val="left"/>
      <w:pPr>
        <w:tabs>
          <w:tab w:val="num" w:pos="1440"/>
        </w:tabs>
        <w:ind w:left="1440" w:hanging="360"/>
      </w:pPr>
      <w:rPr>
        <w:rFonts w:ascii="Wingdings" w:hAnsi="Wingdings"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75F0389B"/>
    <w:multiLevelType w:val="hybridMultilevel"/>
    <w:tmpl w:val="035E6C34"/>
    <w:lvl w:ilvl="0" w:tplc="5F360EE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D630715"/>
    <w:multiLevelType w:val="hybridMultilevel"/>
    <w:tmpl w:val="E3F6E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7"/>
  </w:num>
  <w:num w:numId="4">
    <w:abstractNumId w:val="5"/>
  </w:num>
  <w:num w:numId="5">
    <w:abstractNumId w:val="2"/>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338"/>
    <w:rsid w:val="001D1B4B"/>
    <w:rsid w:val="00227338"/>
    <w:rsid w:val="00CA1B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CB7DCB7C-E262-482F-9F1C-50CFB4827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33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27338"/>
    <w:pPr>
      <w:tabs>
        <w:tab w:val="center" w:pos="4320"/>
        <w:tab w:val="right" w:pos="8640"/>
      </w:tabs>
    </w:pPr>
  </w:style>
  <w:style w:type="character" w:customStyle="1" w:styleId="HeaderChar">
    <w:name w:val="Header Char"/>
    <w:basedOn w:val="DefaultParagraphFont"/>
    <w:link w:val="Header"/>
    <w:rsid w:val="00227338"/>
    <w:rPr>
      <w:rFonts w:ascii="Times New Roman" w:eastAsia="Times New Roman" w:hAnsi="Times New Roman" w:cs="Times New Roman"/>
      <w:kern w:val="28"/>
      <w:sz w:val="20"/>
      <w:szCs w:val="20"/>
      <w:lang w:val="en-US"/>
    </w:rPr>
  </w:style>
  <w:style w:type="paragraph" w:styleId="NormalWeb">
    <w:name w:val="Normal (Web)"/>
    <w:basedOn w:val="Normal"/>
    <w:rsid w:val="00227338"/>
    <w:pPr>
      <w:widowControl/>
      <w:overflowPunct/>
      <w:autoSpaceDE/>
      <w:autoSpaceDN/>
      <w:adjustRightInd/>
      <w:spacing w:before="100" w:beforeAutospacing="1" w:after="100" w:afterAutospacing="1"/>
    </w:pPr>
    <w:rPr>
      <w:rFonts w:ascii="Verdana" w:hAnsi="Verdana"/>
      <w:kern w:val="0"/>
      <w:sz w:val="24"/>
      <w:szCs w:val="24"/>
    </w:rPr>
  </w:style>
  <w:style w:type="character" w:customStyle="1" w:styleId="figcharttitle">
    <w:name w:val="figcharttitle"/>
    <w:basedOn w:val="DefaultParagraphFont"/>
    <w:rsid w:val="00227338"/>
  </w:style>
  <w:style w:type="paragraph" w:styleId="BalloonText">
    <w:name w:val="Balloon Text"/>
    <w:basedOn w:val="Normal"/>
    <w:link w:val="BalloonTextChar"/>
    <w:uiPriority w:val="99"/>
    <w:semiHidden/>
    <w:unhideWhenUsed/>
    <w:rsid w:val="002273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338"/>
    <w:rPr>
      <w:rFonts w:ascii="Segoe UI" w:eastAsia="Times New Roman" w:hAnsi="Segoe UI" w:cs="Segoe UI"/>
      <w:kern w:val="28"/>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1563</Words>
  <Characters>8913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Lopez</dc:creator>
  <cp:keywords/>
  <dc:description/>
  <cp:lastModifiedBy>Julian Lopez</cp:lastModifiedBy>
  <cp:revision>1</cp:revision>
  <cp:lastPrinted>2016-02-13T14:42:00Z</cp:lastPrinted>
  <dcterms:created xsi:type="dcterms:W3CDTF">2016-02-13T14:38:00Z</dcterms:created>
  <dcterms:modified xsi:type="dcterms:W3CDTF">2016-02-15T20:00:00Z</dcterms:modified>
</cp:coreProperties>
</file>