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3A16" w:rsidRDefault="008D2C62">
      <w:r>
        <w:t>Nine Course Objectives</w:t>
      </w:r>
    </w:p>
    <w:p w:rsidR="008D2C62" w:rsidRDefault="008D2C62">
      <w:r>
        <w:t>1. Develop a solid understanding of the research or inquiry process</w:t>
      </w:r>
    </w:p>
    <w:p w:rsidR="008D2C62" w:rsidRDefault="008D2C62">
      <w:r>
        <w:t>2. Learn how to identify and articulate a complex question that will drive your inquiry.</w:t>
      </w:r>
    </w:p>
    <w:p w:rsidR="008D2C62" w:rsidRDefault="008D2C62">
      <w:r>
        <w:t>3.  Learn about the variety of information sources available for research and accessible through the Concordia Libraries or the Internet.</w:t>
      </w:r>
    </w:p>
    <w:p w:rsidR="008D2C62" w:rsidRDefault="008D2C62">
      <w:r>
        <w:t xml:space="preserve">4. Learn to design and apply effective search strategies for each of the different retrieval tools geared to scholarly research. </w:t>
      </w:r>
    </w:p>
    <w:p w:rsidR="008D2C62" w:rsidRDefault="008D2C62">
      <w:r>
        <w:t xml:space="preserve">5. Learn how to be a critical consumer of information by evaluating the quality and suitability of sources for a specific topic using established criteria. </w:t>
      </w:r>
    </w:p>
    <w:p w:rsidR="008D2C62" w:rsidRDefault="008D2C62">
      <w:r>
        <w:t>6. Learn how to organize your sources into a logical and effective manner through the construction of a working bibliography listing all of the potentially relevant sources you found in your research</w:t>
      </w:r>
      <w:r w:rsidR="008148E7">
        <w:t>.</w:t>
      </w:r>
    </w:p>
    <w:p w:rsidR="008148E7" w:rsidRDefault="008148E7">
      <w:r>
        <w:t>7. Learn how to take comprehensive notes from relevant and credible sources that will support your synthesis of the material.</w:t>
      </w:r>
    </w:p>
    <w:p w:rsidR="008148E7" w:rsidRDefault="008148E7">
      <w:r>
        <w:t>8. Learn how to use of this wealth of information that has been gathered and analyzed inorfer to form strong arguments (presented in the form of an Outline) that will defend your final thesis or claim about the original inquiry.</w:t>
      </w:r>
    </w:p>
    <w:p w:rsidR="008148E7" w:rsidRDefault="008148E7">
      <w:r>
        <w:t>9. Learn how to properly document the sources to be used in the research paper using a specific punctuation style.</w:t>
      </w:r>
    </w:p>
    <w:p w:rsidR="00284729" w:rsidRDefault="00284729"/>
    <w:p w:rsidR="00284729" w:rsidRDefault="00284729">
      <w:pPr>
        <w:rPr>
          <w:rFonts w:ascii="Tahoma" w:hAnsi="Tahoma" w:cs="Tahoma"/>
          <w:color w:val="003B46"/>
          <w:sz w:val="18"/>
          <w:szCs w:val="18"/>
          <w:shd w:val="clear" w:color="auto" w:fill="E3E7E8"/>
        </w:rPr>
      </w:pPr>
      <w:r>
        <w:rPr>
          <w:rStyle w:val="Strong"/>
          <w:rFonts w:ascii="Tahoma" w:hAnsi="Tahoma" w:cs="Tahoma"/>
          <w:color w:val="003B46"/>
          <w:sz w:val="18"/>
          <w:szCs w:val="18"/>
        </w:rPr>
        <w:t>The Ameri</w:t>
      </w:r>
      <w:r w:rsidRPr="00284729">
        <w:rPr>
          <w:rFonts w:eastAsia="Times New Roman"/>
          <w:b/>
          <w:bCs/>
          <w:lang w:eastAsia="en-CA"/>
        </w:rPr>
        <w:t>can Library Association defines Information Literacy:</w:t>
      </w:r>
      <w:r w:rsidRPr="00284729">
        <w:rPr>
          <w:rFonts w:eastAsia="Times New Roman"/>
          <w:lang w:eastAsia="en-CA"/>
        </w:rPr>
        <w:t> </w:t>
      </w:r>
      <w:r w:rsidRPr="00284729">
        <w:rPr>
          <w:rFonts w:ascii="Tahoma" w:eastAsia="Times New Roman" w:hAnsi="Tahoma" w:cs="Tahoma"/>
          <w:color w:val="003B46"/>
          <w:sz w:val="18"/>
          <w:szCs w:val="18"/>
          <w:lang w:eastAsia="en-CA"/>
        </w:rPr>
        <w:br/>
        <w:t>As that set of abilities requiring individuals to “recognize when information is needed and have the ability to locate, evaluate, and use effectively the needed information.”</w:t>
      </w:r>
    </w:p>
    <w:p w:rsidR="00284729" w:rsidRPr="00284729" w:rsidRDefault="00284729" w:rsidP="00284729">
      <w:pPr>
        <w:spacing w:after="0" w:line="240" w:lineRule="auto"/>
        <w:rPr>
          <w:rFonts w:ascii="Tahoma" w:eastAsia="Times New Roman" w:hAnsi="Tahoma" w:cs="Tahoma"/>
          <w:color w:val="003B46"/>
          <w:sz w:val="18"/>
          <w:szCs w:val="18"/>
          <w:lang w:eastAsia="en-CA"/>
        </w:rPr>
      </w:pPr>
      <w:r w:rsidRPr="00284729">
        <w:rPr>
          <w:rFonts w:ascii="Tahoma" w:eastAsia="Times New Roman" w:hAnsi="Tahoma" w:cs="Tahoma"/>
          <w:b/>
          <w:bCs/>
          <w:color w:val="003B46"/>
          <w:sz w:val="18"/>
          <w:szCs w:val="18"/>
          <w:lang w:eastAsia="en-CA"/>
        </w:rPr>
        <w:t>According to the Conference Board of Canada:</w:t>
      </w:r>
      <w:r w:rsidRPr="00284729">
        <w:rPr>
          <w:rFonts w:ascii="Tahoma" w:eastAsia="Times New Roman" w:hAnsi="Tahoma" w:cs="Tahoma"/>
          <w:b/>
          <w:bCs/>
          <w:color w:val="003B46"/>
          <w:sz w:val="18"/>
          <w:szCs w:val="18"/>
          <w:lang w:eastAsia="en-CA"/>
        </w:rPr>
        <w:br/>
      </w:r>
      <w:r w:rsidRPr="00284729">
        <w:rPr>
          <w:rFonts w:ascii="Tahoma" w:eastAsia="Times New Roman" w:hAnsi="Tahoma" w:cs="Tahoma"/>
          <w:color w:val="003B46"/>
          <w:sz w:val="18"/>
          <w:szCs w:val="18"/>
          <w:lang w:eastAsia="en-CA"/>
        </w:rPr>
        <w:t>Information literacy is considered an essential lifelong learning skill. It is one of a collection of “The skills you need to enter, stay in, and progress in the world of work – whether you work on your own or as part of a team.</w:t>
      </w:r>
    </w:p>
    <w:p w:rsidR="00284729" w:rsidRDefault="00284729"/>
    <w:p w:rsidR="00284729" w:rsidRDefault="00284729">
      <w:r>
        <w:t>SCONUL (</w:t>
      </w:r>
      <w:r w:rsidRPr="00284729">
        <w:t>The Society of College, National and University Libraries</w:t>
      </w:r>
      <w:r w:rsidRPr="00284729">
        <w:t>)</w:t>
      </w:r>
      <w:r>
        <w:t xml:space="preserve">: Recognize or identify a need for information </w:t>
      </w:r>
      <w:r>
        <w:sym w:font="Wingdings" w:char="F0E0"/>
      </w:r>
      <w:r>
        <w:t xml:space="preserve"> 7 pillars</w:t>
      </w:r>
    </w:p>
    <w:p w:rsidR="00E078E2" w:rsidRDefault="00E078E2">
      <w:r>
        <w:t xml:space="preserve">Identify </w:t>
      </w:r>
      <w:r>
        <w:sym w:font="Wingdings" w:char="F0E0"/>
      </w:r>
      <w:r>
        <w:t xml:space="preserve">scope </w:t>
      </w:r>
      <w:r>
        <w:sym w:font="Wingdings" w:char="F0E0"/>
      </w:r>
      <w:r>
        <w:t xml:space="preserve">plan </w:t>
      </w:r>
      <w:r>
        <w:sym w:font="Wingdings" w:char="F0E0"/>
      </w:r>
      <w:r>
        <w:t xml:space="preserve">gather </w:t>
      </w:r>
      <w:r>
        <w:sym w:font="Wingdings" w:char="F0E0"/>
      </w:r>
      <w:r>
        <w:t xml:space="preserve"> evaluate </w:t>
      </w:r>
      <w:r>
        <w:sym w:font="Wingdings" w:char="F0E0"/>
      </w:r>
      <w:r>
        <w:t xml:space="preserve">manage </w:t>
      </w:r>
      <w:r>
        <w:sym w:font="Wingdings" w:char="F0E0"/>
      </w:r>
      <w:r>
        <w:t xml:space="preserve"> present </w:t>
      </w:r>
      <w:bookmarkStart w:id="0" w:name="_GoBack"/>
      <w:bookmarkEnd w:id="0"/>
    </w:p>
    <w:p w:rsidR="00284729" w:rsidRDefault="00284729"/>
    <w:p w:rsidR="00284729" w:rsidRDefault="00284729"/>
    <w:p w:rsidR="00284729" w:rsidRDefault="00284729"/>
    <w:p w:rsidR="00284729" w:rsidRDefault="00284729"/>
    <w:p w:rsidR="00284729" w:rsidRDefault="00284729">
      <w:r>
        <w:t>Flowchart of Research process</w:t>
      </w:r>
    </w:p>
    <w:p w:rsidR="00284729" w:rsidRDefault="00284729">
      <w:r>
        <w:rPr>
          <w:noProof/>
          <w:lang w:eastAsia="en-CA"/>
        </w:rPr>
        <w:drawing>
          <wp:inline distT="0" distB="0" distL="0" distR="0">
            <wp:extent cx="5943600" cy="5560679"/>
            <wp:effectExtent l="0" t="0" r="0" b="2540"/>
            <wp:docPr id="1" name="Picture 1" descr="http://www.econcordia.com/courses/library_research/_lib/lesson-images/flowchart_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concordia.com/courses/library_research/_lib/lesson-images/flowchart_large.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5560679"/>
                    </a:xfrm>
                    <a:prstGeom prst="rect">
                      <a:avLst/>
                    </a:prstGeom>
                    <a:noFill/>
                    <a:ln>
                      <a:noFill/>
                    </a:ln>
                  </pic:spPr>
                </pic:pic>
              </a:graphicData>
            </a:graphic>
          </wp:inline>
        </w:drawing>
      </w:r>
    </w:p>
    <w:p w:rsidR="00B572F2" w:rsidRDefault="00B572F2">
      <w:r>
        <w:t xml:space="preserve">Use ref works for citing and </w:t>
      </w:r>
      <w:r w:rsidR="00787725">
        <w:t>bibliography</w:t>
      </w:r>
    </w:p>
    <w:p w:rsidR="00787725" w:rsidRDefault="00787725"/>
    <w:p w:rsidR="00787725" w:rsidRDefault="00787725">
      <w:r>
        <w:t>Publication Cycles</w:t>
      </w:r>
    </w:p>
    <w:p w:rsidR="00787725" w:rsidRDefault="00787725">
      <w:r>
        <w:t xml:space="preserve">1. Time </w:t>
      </w:r>
      <w:r>
        <w:sym w:font="Wingdings" w:char="F0E0"/>
      </w:r>
      <w:r>
        <w:t xml:space="preserve"> time it takes for info to be published in a specific form. (ex: up to 2 years in a scholarly journal, but 4 years in a textbook)</w:t>
      </w:r>
    </w:p>
    <w:p w:rsidR="00787725" w:rsidRDefault="00787725">
      <w:r>
        <w:t xml:space="preserve">2. Knowledge </w:t>
      </w:r>
      <w:r>
        <w:sym w:font="Wingdings" w:char="F0E0"/>
      </w:r>
      <w:r>
        <w:t xml:space="preserve"> stage of the original research from an idea being researched to being offered for review by one’s peers, to a final publication in a textbook.</w:t>
      </w:r>
    </w:p>
    <w:p w:rsidR="00787725" w:rsidRDefault="00787725">
      <w:r>
        <w:lastRenderedPageBreak/>
        <w:t xml:space="preserve">3. Publication </w:t>
      </w:r>
      <w:r>
        <w:sym w:font="Wingdings" w:char="F0E0"/>
      </w:r>
      <w:r>
        <w:t xml:space="preserve"> format in which the info appears general from the informal publication (research diary) to formal publication (scholarly article, encyclopedia) </w:t>
      </w:r>
    </w:p>
    <w:p w:rsidR="00787725" w:rsidRDefault="00787725">
      <w:r>
        <w:t xml:space="preserve">4. Access </w:t>
      </w:r>
      <w:r>
        <w:sym w:font="Wingdings" w:char="F0E0"/>
      </w:r>
      <w:r>
        <w:t xml:space="preserve"> methods we use to access the published info</w:t>
      </w:r>
    </w:p>
    <w:p w:rsidR="009145E9" w:rsidRDefault="009145E9">
      <w:r>
        <w:t>REVIEW</w:t>
      </w:r>
    </w:p>
    <w:tbl>
      <w:tblPr>
        <w:tblW w:w="4750" w:type="pct"/>
        <w:tblBorders>
          <w:top w:val="single" w:sz="6" w:space="0" w:color="88A8AE"/>
          <w:left w:val="single" w:sz="6" w:space="0" w:color="88A8AE"/>
          <w:bottom w:val="single" w:sz="6" w:space="0" w:color="88A8AE"/>
          <w:right w:val="single" w:sz="6" w:space="0" w:color="88A8AE"/>
        </w:tblBorders>
        <w:shd w:val="clear" w:color="auto" w:fill="000000"/>
        <w:tblCellMar>
          <w:left w:w="0" w:type="dxa"/>
          <w:right w:w="0" w:type="dxa"/>
        </w:tblCellMar>
        <w:tblLook w:val="04A0" w:firstRow="1" w:lastRow="0" w:firstColumn="1" w:lastColumn="0" w:noHBand="0" w:noVBand="1"/>
      </w:tblPr>
      <w:tblGrid>
        <w:gridCol w:w="4531"/>
        <w:gridCol w:w="4532"/>
      </w:tblGrid>
      <w:tr w:rsidR="009145E9" w:rsidRPr="009145E9" w:rsidTr="009145E9">
        <w:tc>
          <w:tcPr>
            <w:tcW w:w="0" w:type="auto"/>
            <w:gridSpan w:val="2"/>
            <w:tcBorders>
              <w:bottom w:val="single" w:sz="6" w:space="0" w:color="88A8AE"/>
            </w:tcBorders>
            <w:shd w:val="clear" w:color="auto" w:fill="FFFFFF"/>
            <w:tcMar>
              <w:top w:w="90" w:type="dxa"/>
              <w:left w:w="90" w:type="dxa"/>
              <w:bottom w:w="90" w:type="dxa"/>
              <w:right w:w="90" w:type="dxa"/>
            </w:tcMar>
            <w:vAlign w:val="center"/>
            <w:hideMark/>
          </w:tcPr>
          <w:p w:rsidR="009145E9" w:rsidRPr="009145E9" w:rsidRDefault="009145E9" w:rsidP="009145E9">
            <w:pPr>
              <w:spacing w:before="75" w:after="75" w:line="216" w:lineRule="atLeast"/>
              <w:rPr>
                <w:rFonts w:ascii="Tahoma" w:eastAsia="Times New Roman" w:hAnsi="Tahoma" w:cs="Tahoma"/>
                <w:color w:val="003B46"/>
                <w:sz w:val="18"/>
                <w:szCs w:val="18"/>
                <w:lang w:eastAsia="en-CA"/>
              </w:rPr>
            </w:pPr>
            <w:r w:rsidRPr="009145E9">
              <w:rPr>
                <w:rFonts w:ascii="Tahoma" w:eastAsia="Times New Roman" w:hAnsi="Tahoma" w:cs="Tahoma"/>
                <w:color w:val="003B46"/>
                <w:sz w:val="18"/>
                <w:szCs w:val="18"/>
                <w:lang w:eastAsia="en-CA"/>
              </w:rPr>
              <w:t>This lesson began with a discussion of the objectives of the course (so that you now know what you will achieve through your efforts) and provides the foundational information necessary to ground the course.</w:t>
            </w:r>
          </w:p>
          <w:p w:rsidR="009145E9" w:rsidRPr="009145E9" w:rsidRDefault="009145E9" w:rsidP="009145E9">
            <w:pPr>
              <w:spacing w:before="75" w:after="75" w:line="216" w:lineRule="atLeast"/>
              <w:rPr>
                <w:rFonts w:ascii="Tahoma" w:eastAsia="Times New Roman" w:hAnsi="Tahoma" w:cs="Tahoma"/>
                <w:color w:val="003B46"/>
                <w:sz w:val="18"/>
                <w:szCs w:val="18"/>
                <w:lang w:eastAsia="en-CA"/>
              </w:rPr>
            </w:pPr>
            <w:r w:rsidRPr="009145E9">
              <w:rPr>
                <w:rFonts w:ascii="Tahoma" w:eastAsia="Times New Roman" w:hAnsi="Tahoma" w:cs="Tahoma"/>
                <w:color w:val="003B46"/>
                <w:sz w:val="18"/>
                <w:szCs w:val="18"/>
                <w:lang w:eastAsia="en-CA"/>
              </w:rPr>
              <w:t>Information literacy was then identified as a component of the employability skills of the Conference Board of Canada and then defined by the American Library Association and further elaborated by the Society of College, National and University Libraries.</w:t>
            </w:r>
          </w:p>
          <w:p w:rsidR="009145E9" w:rsidRPr="009145E9" w:rsidRDefault="009145E9" w:rsidP="009145E9">
            <w:pPr>
              <w:spacing w:before="75" w:after="75" w:line="216" w:lineRule="atLeast"/>
              <w:rPr>
                <w:rFonts w:ascii="Tahoma" w:eastAsia="Times New Roman" w:hAnsi="Tahoma" w:cs="Tahoma"/>
                <w:color w:val="003B46"/>
                <w:sz w:val="18"/>
                <w:szCs w:val="18"/>
                <w:lang w:eastAsia="en-CA"/>
              </w:rPr>
            </w:pPr>
            <w:r w:rsidRPr="009145E9">
              <w:rPr>
                <w:rFonts w:ascii="Tahoma" w:eastAsia="Times New Roman" w:hAnsi="Tahoma" w:cs="Tahoma"/>
                <w:color w:val="003B46"/>
                <w:sz w:val="18"/>
                <w:szCs w:val="18"/>
                <w:lang w:eastAsia="en-CA"/>
              </w:rPr>
              <w:t>The flowchart of the research process was presented as the template for the course and included the various steps involved from selecting a research topic to the gathering of information necessary for the production of a final product.</w:t>
            </w:r>
          </w:p>
          <w:p w:rsidR="009145E9" w:rsidRPr="009145E9" w:rsidRDefault="009145E9" w:rsidP="009145E9">
            <w:pPr>
              <w:spacing w:before="75" w:after="75" w:line="216" w:lineRule="atLeast"/>
              <w:rPr>
                <w:rFonts w:ascii="Tahoma" w:eastAsia="Times New Roman" w:hAnsi="Tahoma" w:cs="Tahoma"/>
                <w:color w:val="003B46"/>
                <w:sz w:val="18"/>
                <w:szCs w:val="18"/>
                <w:lang w:eastAsia="en-CA"/>
              </w:rPr>
            </w:pPr>
            <w:r w:rsidRPr="009145E9">
              <w:rPr>
                <w:rFonts w:ascii="Tahoma" w:eastAsia="Times New Roman" w:hAnsi="Tahoma" w:cs="Tahoma"/>
                <w:color w:val="003B46"/>
                <w:sz w:val="18"/>
                <w:szCs w:val="18"/>
                <w:lang w:eastAsia="en-CA"/>
              </w:rPr>
              <w:t>Finally, the Publication Cycle was introduced in order to situate throughout the course the various publication types encountered.</w:t>
            </w:r>
          </w:p>
        </w:tc>
      </w:tr>
      <w:tr w:rsidR="009145E9" w:rsidRPr="009145E9" w:rsidTr="009145E9">
        <w:tc>
          <w:tcPr>
            <w:tcW w:w="0" w:type="auto"/>
            <w:gridSpan w:val="2"/>
            <w:tcBorders>
              <w:bottom w:val="single" w:sz="6" w:space="0" w:color="88A8AE"/>
            </w:tcBorders>
            <w:shd w:val="clear" w:color="auto" w:fill="E3E7E8"/>
            <w:tcMar>
              <w:top w:w="90" w:type="dxa"/>
              <w:left w:w="90" w:type="dxa"/>
              <w:bottom w:w="90" w:type="dxa"/>
              <w:right w:w="90" w:type="dxa"/>
            </w:tcMar>
            <w:hideMark/>
          </w:tcPr>
          <w:p w:rsidR="009145E9" w:rsidRPr="009145E9" w:rsidRDefault="009145E9" w:rsidP="009145E9">
            <w:pPr>
              <w:spacing w:after="0" w:line="240" w:lineRule="auto"/>
              <w:rPr>
                <w:rFonts w:ascii="Tahoma" w:eastAsia="Times New Roman" w:hAnsi="Tahoma" w:cs="Tahoma"/>
                <w:color w:val="003B46"/>
                <w:sz w:val="18"/>
                <w:szCs w:val="18"/>
                <w:lang w:eastAsia="en-CA"/>
              </w:rPr>
            </w:pPr>
            <w:r w:rsidRPr="009145E9">
              <w:rPr>
                <w:rFonts w:ascii="Tahoma" w:eastAsia="Times New Roman" w:hAnsi="Tahoma" w:cs="Tahoma"/>
                <w:b/>
                <w:bCs/>
                <w:color w:val="003B46"/>
                <w:sz w:val="18"/>
                <w:szCs w:val="18"/>
                <w:lang w:eastAsia="en-CA"/>
              </w:rPr>
              <w:t>Topics covered in this lesson include:</w:t>
            </w:r>
          </w:p>
        </w:tc>
      </w:tr>
      <w:tr w:rsidR="009145E9" w:rsidRPr="009145E9" w:rsidTr="009145E9">
        <w:tc>
          <w:tcPr>
            <w:tcW w:w="2500" w:type="pct"/>
            <w:tcBorders>
              <w:bottom w:val="single" w:sz="6" w:space="0" w:color="88A8AE"/>
            </w:tcBorders>
            <w:shd w:val="clear" w:color="auto" w:fill="FFFFFF"/>
            <w:tcMar>
              <w:top w:w="90" w:type="dxa"/>
              <w:left w:w="90" w:type="dxa"/>
              <w:bottom w:w="90" w:type="dxa"/>
              <w:right w:w="90" w:type="dxa"/>
            </w:tcMar>
            <w:hideMark/>
          </w:tcPr>
          <w:p w:rsidR="009145E9" w:rsidRPr="009145E9" w:rsidRDefault="009145E9" w:rsidP="009145E9">
            <w:pPr>
              <w:numPr>
                <w:ilvl w:val="0"/>
                <w:numId w:val="1"/>
              </w:numPr>
              <w:spacing w:before="120" w:after="0" w:line="240" w:lineRule="auto"/>
              <w:ind w:left="300"/>
              <w:rPr>
                <w:rFonts w:ascii="Tahoma" w:eastAsia="Times New Roman" w:hAnsi="Tahoma" w:cs="Tahoma"/>
                <w:color w:val="003B46"/>
                <w:sz w:val="18"/>
                <w:szCs w:val="18"/>
                <w:lang w:eastAsia="en-CA"/>
              </w:rPr>
            </w:pPr>
            <w:r w:rsidRPr="009145E9">
              <w:rPr>
                <w:rFonts w:ascii="Tahoma" w:eastAsia="Times New Roman" w:hAnsi="Tahoma" w:cs="Tahoma"/>
                <w:color w:val="003B46"/>
                <w:sz w:val="18"/>
                <w:szCs w:val="18"/>
                <w:lang w:eastAsia="en-CA"/>
              </w:rPr>
              <w:t>Course Objectives 1-9</w:t>
            </w:r>
          </w:p>
          <w:p w:rsidR="009145E9" w:rsidRPr="009145E9" w:rsidRDefault="009145E9" w:rsidP="009145E9">
            <w:pPr>
              <w:numPr>
                <w:ilvl w:val="0"/>
                <w:numId w:val="1"/>
              </w:numPr>
              <w:spacing w:before="120" w:after="0" w:line="240" w:lineRule="auto"/>
              <w:ind w:left="300"/>
              <w:rPr>
                <w:rFonts w:ascii="Tahoma" w:eastAsia="Times New Roman" w:hAnsi="Tahoma" w:cs="Tahoma"/>
                <w:color w:val="003B46"/>
                <w:sz w:val="18"/>
                <w:szCs w:val="18"/>
                <w:lang w:eastAsia="en-CA"/>
              </w:rPr>
            </w:pPr>
            <w:r w:rsidRPr="009145E9">
              <w:rPr>
                <w:rFonts w:ascii="Tahoma" w:eastAsia="Times New Roman" w:hAnsi="Tahoma" w:cs="Tahoma"/>
                <w:color w:val="003B46"/>
                <w:sz w:val="18"/>
                <w:szCs w:val="18"/>
                <w:lang w:eastAsia="en-CA"/>
              </w:rPr>
              <w:t>Information Literacy</w:t>
            </w:r>
          </w:p>
          <w:p w:rsidR="009145E9" w:rsidRPr="009145E9" w:rsidRDefault="009145E9" w:rsidP="009145E9">
            <w:pPr>
              <w:numPr>
                <w:ilvl w:val="1"/>
                <w:numId w:val="1"/>
              </w:numPr>
              <w:spacing w:before="120" w:after="0" w:line="240" w:lineRule="auto"/>
              <w:ind w:left="600"/>
              <w:rPr>
                <w:rFonts w:ascii="Tahoma" w:eastAsia="Times New Roman" w:hAnsi="Tahoma" w:cs="Tahoma"/>
                <w:color w:val="003B46"/>
                <w:sz w:val="18"/>
                <w:szCs w:val="18"/>
                <w:lang w:eastAsia="en-CA"/>
              </w:rPr>
            </w:pPr>
            <w:r w:rsidRPr="009145E9">
              <w:rPr>
                <w:rFonts w:ascii="Tahoma" w:eastAsia="Times New Roman" w:hAnsi="Tahoma" w:cs="Tahoma"/>
                <w:color w:val="003B46"/>
                <w:sz w:val="18"/>
                <w:szCs w:val="18"/>
                <w:lang w:eastAsia="en-CA"/>
              </w:rPr>
              <w:t>Conference Board of Canada Employability Skills</w:t>
            </w:r>
          </w:p>
          <w:p w:rsidR="009145E9" w:rsidRPr="009145E9" w:rsidRDefault="009145E9" w:rsidP="009145E9">
            <w:pPr>
              <w:numPr>
                <w:ilvl w:val="2"/>
                <w:numId w:val="1"/>
              </w:numPr>
              <w:spacing w:before="120" w:after="0" w:line="240" w:lineRule="auto"/>
              <w:ind w:left="900"/>
              <w:rPr>
                <w:rFonts w:ascii="Tahoma" w:eastAsia="Times New Roman" w:hAnsi="Tahoma" w:cs="Tahoma"/>
                <w:color w:val="003B46"/>
                <w:sz w:val="18"/>
                <w:szCs w:val="18"/>
                <w:lang w:eastAsia="en-CA"/>
              </w:rPr>
            </w:pPr>
            <w:r w:rsidRPr="009145E9">
              <w:rPr>
                <w:rFonts w:ascii="Tahoma" w:eastAsia="Times New Roman" w:hAnsi="Tahoma" w:cs="Tahoma"/>
                <w:color w:val="003B46"/>
                <w:sz w:val="18"/>
                <w:szCs w:val="18"/>
                <w:lang w:eastAsia="en-CA"/>
              </w:rPr>
              <w:t>Communicate</w:t>
            </w:r>
          </w:p>
          <w:p w:rsidR="009145E9" w:rsidRPr="009145E9" w:rsidRDefault="009145E9" w:rsidP="009145E9">
            <w:pPr>
              <w:numPr>
                <w:ilvl w:val="2"/>
                <w:numId w:val="1"/>
              </w:numPr>
              <w:spacing w:before="120" w:after="0" w:line="240" w:lineRule="auto"/>
              <w:ind w:left="900"/>
              <w:rPr>
                <w:rFonts w:ascii="Tahoma" w:eastAsia="Times New Roman" w:hAnsi="Tahoma" w:cs="Tahoma"/>
                <w:color w:val="003B46"/>
                <w:sz w:val="18"/>
                <w:szCs w:val="18"/>
                <w:lang w:eastAsia="en-CA"/>
              </w:rPr>
            </w:pPr>
            <w:r w:rsidRPr="009145E9">
              <w:rPr>
                <w:rFonts w:ascii="Tahoma" w:eastAsia="Times New Roman" w:hAnsi="Tahoma" w:cs="Tahoma"/>
                <w:color w:val="003B46"/>
                <w:sz w:val="18"/>
                <w:szCs w:val="18"/>
                <w:lang w:eastAsia="en-CA"/>
              </w:rPr>
              <w:t>Manage Information</w:t>
            </w:r>
          </w:p>
          <w:p w:rsidR="009145E9" w:rsidRPr="009145E9" w:rsidRDefault="009145E9" w:rsidP="009145E9">
            <w:pPr>
              <w:numPr>
                <w:ilvl w:val="3"/>
                <w:numId w:val="1"/>
              </w:numPr>
              <w:spacing w:before="120" w:after="0" w:line="240" w:lineRule="auto"/>
              <w:ind w:left="1200"/>
              <w:rPr>
                <w:rFonts w:ascii="Tahoma" w:eastAsia="Times New Roman" w:hAnsi="Tahoma" w:cs="Tahoma"/>
                <w:color w:val="003B46"/>
                <w:sz w:val="18"/>
                <w:szCs w:val="18"/>
                <w:lang w:eastAsia="en-CA"/>
              </w:rPr>
            </w:pPr>
            <w:r w:rsidRPr="009145E9">
              <w:rPr>
                <w:rFonts w:ascii="Tahoma" w:eastAsia="Times New Roman" w:hAnsi="Tahoma" w:cs="Tahoma"/>
                <w:color w:val="003B46"/>
                <w:sz w:val="18"/>
                <w:szCs w:val="18"/>
                <w:lang w:eastAsia="en-CA"/>
              </w:rPr>
              <w:t>Locate, gather and organize information using appropriate technology and information systems</w:t>
            </w:r>
          </w:p>
          <w:p w:rsidR="009145E9" w:rsidRPr="009145E9" w:rsidRDefault="009145E9" w:rsidP="009145E9">
            <w:pPr>
              <w:numPr>
                <w:ilvl w:val="3"/>
                <w:numId w:val="1"/>
              </w:numPr>
              <w:spacing w:before="120" w:after="0" w:line="240" w:lineRule="auto"/>
              <w:ind w:left="1200"/>
              <w:rPr>
                <w:rFonts w:ascii="Tahoma" w:eastAsia="Times New Roman" w:hAnsi="Tahoma" w:cs="Tahoma"/>
                <w:color w:val="003B46"/>
                <w:sz w:val="18"/>
                <w:szCs w:val="18"/>
                <w:lang w:eastAsia="en-CA"/>
              </w:rPr>
            </w:pPr>
            <w:r w:rsidRPr="009145E9">
              <w:rPr>
                <w:rFonts w:ascii="Tahoma" w:eastAsia="Times New Roman" w:hAnsi="Tahoma" w:cs="Tahoma"/>
                <w:color w:val="003B46"/>
                <w:sz w:val="18"/>
                <w:szCs w:val="18"/>
                <w:lang w:eastAsia="en-CA"/>
              </w:rPr>
              <w:t>Access, analyze and apply knowledge and skills from various disciplines</w:t>
            </w:r>
          </w:p>
          <w:p w:rsidR="009145E9" w:rsidRPr="009145E9" w:rsidRDefault="009145E9" w:rsidP="009145E9">
            <w:pPr>
              <w:numPr>
                <w:ilvl w:val="2"/>
                <w:numId w:val="1"/>
              </w:numPr>
              <w:spacing w:before="120" w:after="0" w:line="240" w:lineRule="auto"/>
              <w:ind w:left="900"/>
              <w:rPr>
                <w:rFonts w:ascii="Tahoma" w:eastAsia="Times New Roman" w:hAnsi="Tahoma" w:cs="Tahoma"/>
                <w:color w:val="003B46"/>
                <w:sz w:val="18"/>
                <w:szCs w:val="18"/>
                <w:lang w:eastAsia="en-CA"/>
              </w:rPr>
            </w:pPr>
            <w:r w:rsidRPr="009145E9">
              <w:rPr>
                <w:rFonts w:ascii="Tahoma" w:eastAsia="Times New Roman" w:hAnsi="Tahoma" w:cs="Tahoma"/>
                <w:color w:val="003B46"/>
                <w:sz w:val="18"/>
                <w:szCs w:val="18"/>
                <w:lang w:eastAsia="en-CA"/>
              </w:rPr>
              <w:t>Use Numbers</w:t>
            </w:r>
          </w:p>
          <w:p w:rsidR="009145E9" w:rsidRPr="009145E9" w:rsidRDefault="009145E9" w:rsidP="009145E9">
            <w:pPr>
              <w:numPr>
                <w:ilvl w:val="2"/>
                <w:numId w:val="1"/>
              </w:numPr>
              <w:spacing w:before="120" w:after="0" w:line="240" w:lineRule="auto"/>
              <w:ind w:left="900"/>
              <w:rPr>
                <w:rFonts w:ascii="Tahoma" w:eastAsia="Times New Roman" w:hAnsi="Tahoma" w:cs="Tahoma"/>
                <w:color w:val="003B46"/>
                <w:sz w:val="18"/>
                <w:szCs w:val="18"/>
                <w:lang w:eastAsia="en-CA"/>
              </w:rPr>
            </w:pPr>
            <w:r w:rsidRPr="009145E9">
              <w:rPr>
                <w:rFonts w:ascii="Tahoma" w:eastAsia="Times New Roman" w:hAnsi="Tahoma" w:cs="Tahoma"/>
                <w:color w:val="003B46"/>
                <w:sz w:val="18"/>
                <w:szCs w:val="18"/>
                <w:lang w:eastAsia="en-CA"/>
              </w:rPr>
              <w:t>Think &amp; Solve Problems</w:t>
            </w:r>
          </w:p>
          <w:p w:rsidR="009145E9" w:rsidRPr="009145E9" w:rsidRDefault="009145E9" w:rsidP="009145E9">
            <w:pPr>
              <w:numPr>
                <w:ilvl w:val="1"/>
                <w:numId w:val="1"/>
              </w:numPr>
              <w:spacing w:before="120" w:after="0" w:line="240" w:lineRule="auto"/>
              <w:ind w:left="600"/>
              <w:rPr>
                <w:rFonts w:ascii="Tahoma" w:eastAsia="Times New Roman" w:hAnsi="Tahoma" w:cs="Tahoma"/>
                <w:color w:val="003B46"/>
                <w:sz w:val="18"/>
                <w:szCs w:val="18"/>
                <w:lang w:eastAsia="en-CA"/>
              </w:rPr>
            </w:pPr>
            <w:r w:rsidRPr="009145E9">
              <w:rPr>
                <w:rFonts w:ascii="Tahoma" w:eastAsia="Times New Roman" w:hAnsi="Tahoma" w:cs="Tahoma"/>
                <w:color w:val="003B46"/>
                <w:sz w:val="18"/>
                <w:szCs w:val="18"/>
                <w:lang w:eastAsia="en-CA"/>
              </w:rPr>
              <w:t>American Library Association</w:t>
            </w:r>
          </w:p>
          <w:p w:rsidR="009145E9" w:rsidRPr="009145E9" w:rsidRDefault="009145E9" w:rsidP="009145E9">
            <w:pPr>
              <w:numPr>
                <w:ilvl w:val="2"/>
                <w:numId w:val="1"/>
              </w:numPr>
              <w:spacing w:before="120" w:after="0" w:line="240" w:lineRule="auto"/>
              <w:ind w:left="900"/>
              <w:rPr>
                <w:rFonts w:ascii="Tahoma" w:eastAsia="Times New Roman" w:hAnsi="Tahoma" w:cs="Tahoma"/>
                <w:color w:val="003B46"/>
                <w:sz w:val="18"/>
                <w:szCs w:val="18"/>
                <w:lang w:eastAsia="en-CA"/>
              </w:rPr>
            </w:pPr>
            <w:r w:rsidRPr="009145E9">
              <w:rPr>
                <w:rFonts w:ascii="Tahoma" w:eastAsia="Times New Roman" w:hAnsi="Tahoma" w:cs="Tahoma"/>
                <w:color w:val="003B46"/>
                <w:sz w:val="18"/>
                <w:szCs w:val="18"/>
                <w:lang w:eastAsia="en-CA"/>
              </w:rPr>
              <w:t>Recognize when information is needed</w:t>
            </w:r>
          </w:p>
          <w:p w:rsidR="009145E9" w:rsidRPr="009145E9" w:rsidRDefault="009145E9" w:rsidP="009145E9">
            <w:pPr>
              <w:numPr>
                <w:ilvl w:val="2"/>
                <w:numId w:val="1"/>
              </w:numPr>
              <w:spacing w:before="120" w:after="0" w:line="240" w:lineRule="auto"/>
              <w:ind w:left="900"/>
              <w:rPr>
                <w:rFonts w:ascii="Tahoma" w:eastAsia="Times New Roman" w:hAnsi="Tahoma" w:cs="Tahoma"/>
                <w:color w:val="003B46"/>
                <w:sz w:val="18"/>
                <w:szCs w:val="18"/>
                <w:lang w:eastAsia="en-CA"/>
              </w:rPr>
            </w:pPr>
            <w:r w:rsidRPr="009145E9">
              <w:rPr>
                <w:rFonts w:ascii="Tahoma" w:eastAsia="Times New Roman" w:hAnsi="Tahoma" w:cs="Tahoma"/>
                <w:color w:val="003B46"/>
                <w:sz w:val="18"/>
                <w:szCs w:val="18"/>
                <w:lang w:eastAsia="en-CA"/>
              </w:rPr>
              <w:t>Have the ability to locate, evaluate, and use effectively the needed information</w:t>
            </w:r>
          </w:p>
          <w:p w:rsidR="009145E9" w:rsidRPr="009145E9" w:rsidRDefault="009145E9" w:rsidP="009145E9">
            <w:pPr>
              <w:numPr>
                <w:ilvl w:val="1"/>
                <w:numId w:val="1"/>
              </w:numPr>
              <w:spacing w:before="120" w:after="0" w:line="240" w:lineRule="auto"/>
              <w:ind w:left="600"/>
              <w:rPr>
                <w:rFonts w:ascii="Tahoma" w:eastAsia="Times New Roman" w:hAnsi="Tahoma" w:cs="Tahoma"/>
                <w:color w:val="003B46"/>
                <w:sz w:val="18"/>
                <w:szCs w:val="18"/>
                <w:lang w:eastAsia="en-CA"/>
              </w:rPr>
            </w:pPr>
            <w:r w:rsidRPr="009145E9">
              <w:rPr>
                <w:rFonts w:ascii="Tahoma" w:eastAsia="Times New Roman" w:hAnsi="Tahoma" w:cs="Tahoma"/>
                <w:color w:val="003B46"/>
                <w:sz w:val="18"/>
                <w:szCs w:val="18"/>
                <w:lang w:eastAsia="en-CA"/>
              </w:rPr>
              <w:t>SCONUL Seven Pillars Model for Information Literacy</w:t>
            </w:r>
          </w:p>
          <w:p w:rsidR="009145E9" w:rsidRPr="009145E9" w:rsidRDefault="009145E9" w:rsidP="009145E9">
            <w:pPr>
              <w:numPr>
                <w:ilvl w:val="2"/>
                <w:numId w:val="1"/>
              </w:numPr>
              <w:spacing w:before="120" w:after="0" w:line="240" w:lineRule="auto"/>
              <w:ind w:left="900"/>
              <w:rPr>
                <w:rFonts w:ascii="Tahoma" w:eastAsia="Times New Roman" w:hAnsi="Tahoma" w:cs="Tahoma"/>
                <w:color w:val="003B46"/>
                <w:sz w:val="18"/>
                <w:szCs w:val="18"/>
                <w:lang w:eastAsia="en-CA"/>
              </w:rPr>
            </w:pPr>
            <w:r w:rsidRPr="009145E9">
              <w:rPr>
                <w:rFonts w:ascii="Tahoma" w:eastAsia="Times New Roman" w:hAnsi="Tahoma" w:cs="Tahoma"/>
                <w:color w:val="003B46"/>
                <w:sz w:val="18"/>
                <w:szCs w:val="18"/>
                <w:lang w:eastAsia="en-CA"/>
              </w:rPr>
              <w:t>Identify: an information need</w:t>
            </w:r>
          </w:p>
          <w:p w:rsidR="009145E9" w:rsidRPr="009145E9" w:rsidRDefault="009145E9" w:rsidP="009145E9">
            <w:pPr>
              <w:numPr>
                <w:ilvl w:val="2"/>
                <w:numId w:val="1"/>
              </w:numPr>
              <w:spacing w:before="120" w:after="0" w:line="240" w:lineRule="auto"/>
              <w:ind w:left="900"/>
              <w:rPr>
                <w:rFonts w:ascii="Tahoma" w:eastAsia="Times New Roman" w:hAnsi="Tahoma" w:cs="Tahoma"/>
                <w:color w:val="003B46"/>
                <w:sz w:val="18"/>
                <w:szCs w:val="18"/>
                <w:lang w:eastAsia="en-CA"/>
              </w:rPr>
            </w:pPr>
            <w:r w:rsidRPr="009145E9">
              <w:rPr>
                <w:rFonts w:ascii="Tahoma" w:eastAsia="Times New Roman" w:hAnsi="Tahoma" w:cs="Tahoma"/>
                <w:color w:val="003B46"/>
                <w:sz w:val="18"/>
                <w:szCs w:val="18"/>
                <w:lang w:eastAsia="en-CA"/>
              </w:rPr>
              <w:t>Scope: Distinguish ways of addressing the information gap</w:t>
            </w:r>
          </w:p>
          <w:p w:rsidR="009145E9" w:rsidRPr="009145E9" w:rsidRDefault="009145E9" w:rsidP="009145E9">
            <w:pPr>
              <w:numPr>
                <w:ilvl w:val="2"/>
                <w:numId w:val="1"/>
              </w:numPr>
              <w:spacing w:before="120" w:after="0" w:line="240" w:lineRule="auto"/>
              <w:ind w:left="900"/>
              <w:rPr>
                <w:rFonts w:ascii="Tahoma" w:eastAsia="Times New Roman" w:hAnsi="Tahoma" w:cs="Tahoma"/>
                <w:color w:val="003B46"/>
                <w:sz w:val="18"/>
                <w:szCs w:val="18"/>
                <w:lang w:eastAsia="en-CA"/>
              </w:rPr>
            </w:pPr>
            <w:r w:rsidRPr="009145E9">
              <w:rPr>
                <w:rFonts w:ascii="Tahoma" w:eastAsia="Times New Roman" w:hAnsi="Tahoma" w:cs="Tahoma"/>
                <w:color w:val="003B46"/>
                <w:sz w:val="18"/>
                <w:szCs w:val="18"/>
                <w:lang w:eastAsia="en-CA"/>
              </w:rPr>
              <w:t>Plan: Develop strategies for locating information</w:t>
            </w:r>
          </w:p>
          <w:p w:rsidR="009145E9" w:rsidRPr="009145E9" w:rsidRDefault="009145E9" w:rsidP="009145E9">
            <w:pPr>
              <w:numPr>
                <w:ilvl w:val="2"/>
                <w:numId w:val="1"/>
              </w:numPr>
              <w:spacing w:before="120" w:after="0" w:line="240" w:lineRule="auto"/>
              <w:ind w:left="900"/>
              <w:rPr>
                <w:rFonts w:ascii="Tahoma" w:eastAsia="Times New Roman" w:hAnsi="Tahoma" w:cs="Tahoma"/>
                <w:color w:val="003B46"/>
                <w:sz w:val="18"/>
                <w:szCs w:val="18"/>
                <w:lang w:eastAsia="en-CA"/>
              </w:rPr>
            </w:pPr>
            <w:r w:rsidRPr="009145E9">
              <w:rPr>
                <w:rFonts w:ascii="Tahoma" w:eastAsia="Times New Roman" w:hAnsi="Tahoma" w:cs="Tahoma"/>
                <w:color w:val="003B46"/>
                <w:sz w:val="18"/>
                <w:szCs w:val="18"/>
                <w:lang w:eastAsia="en-CA"/>
              </w:rPr>
              <w:t>Gather: Locate and access information</w:t>
            </w:r>
          </w:p>
          <w:p w:rsidR="009145E9" w:rsidRPr="009145E9" w:rsidRDefault="009145E9" w:rsidP="009145E9">
            <w:pPr>
              <w:numPr>
                <w:ilvl w:val="2"/>
                <w:numId w:val="1"/>
              </w:numPr>
              <w:spacing w:before="120" w:after="0" w:line="240" w:lineRule="auto"/>
              <w:ind w:left="900"/>
              <w:rPr>
                <w:rFonts w:ascii="Tahoma" w:eastAsia="Times New Roman" w:hAnsi="Tahoma" w:cs="Tahoma"/>
                <w:color w:val="003B46"/>
                <w:sz w:val="18"/>
                <w:szCs w:val="18"/>
                <w:lang w:eastAsia="en-CA"/>
              </w:rPr>
            </w:pPr>
            <w:r w:rsidRPr="009145E9">
              <w:rPr>
                <w:rFonts w:ascii="Tahoma" w:eastAsia="Times New Roman" w:hAnsi="Tahoma" w:cs="Tahoma"/>
                <w:color w:val="003B46"/>
                <w:sz w:val="18"/>
                <w:szCs w:val="18"/>
                <w:lang w:eastAsia="en-CA"/>
              </w:rPr>
              <w:lastRenderedPageBreak/>
              <w:t>Evaluate: Apply criteria to assess the information</w:t>
            </w:r>
          </w:p>
          <w:p w:rsidR="009145E9" w:rsidRPr="009145E9" w:rsidRDefault="009145E9" w:rsidP="009145E9">
            <w:pPr>
              <w:numPr>
                <w:ilvl w:val="2"/>
                <w:numId w:val="1"/>
              </w:numPr>
              <w:spacing w:before="120" w:after="0" w:line="240" w:lineRule="auto"/>
              <w:ind w:left="900"/>
              <w:rPr>
                <w:rFonts w:ascii="Tahoma" w:eastAsia="Times New Roman" w:hAnsi="Tahoma" w:cs="Tahoma"/>
                <w:color w:val="003B46"/>
                <w:sz w:val="18"/>
                <w:szCs w:val="18"/>
                <w:lang w:eastAsia="en-CA"/>
              </w:rPr>
            </w:pPr>
            <w:r w:rsidRPr="009145E9">
              <w:rPr>
                <w:rFonts w:ascii="Tahoma" w:eastAsia="Times New Roman" w:hAnsi="Tahoma" w:cs="Tahoma"/>
                <w:color w:val="003B46"/>
                <w:sz w:val="18"/>
                <w:szCs w:val="18"/>
                <w:lang w:eastAsia="en-CA"/>
              </w:rPr>
              <w:t>Manage: Store and organize the retrieved information</w:t>
            </w:r>
          </w:p>
          <w:p w:rsidR="009145E9" w:rsidRPr="009145E9" w:rsidRDefault="009145E9" w:rsidP="009145E9">
            <w:pPr>
              <w:numPr>
                <w:ilvl w:val="2"/>
                <w:numId w:val="1"/>
              </w:numPr>
              <w:spacing w:before="120" w:after="0" w:line="240" w:lineRule="auto"/>
              <w:ind w:left="900"/>
              <w:rPr>
                <w:rFonts w:ascii="Tahoma" w:eastAsia="Times New Roman" w:hAnsi="Tahoma" w:cs="Tahoma"/>
                <w:color w:val="003B46"/>
                <w:sz w:val="18"/>
                <w:szCs w:val="18"/>
                <w:lang w:eastAsia="en-CA"/>
              </w:rPr>
            </w:pPr>
            <w:r w:rsidRPr="009145E9">
              <w:rPr>
                <w:rFonts w:ascii="Tahoma" w:eastAsia="Times New Roman" w:hAnsi="Tahoma" w:cs="Tahoma"/>
                <w:color w:val="003B46"/>
                <w:sz w:val="18"/>
                <w:szCs w:val="18"/>
                <w:lang w:eastAsia="en-CA"/>
              </w:rPr>
              <w:t>Present: Synthesize information and create final product</w:t>
            </w:r>
          </w:p>
        </w:tc>
        <w:tc>
          <w:tcPr>
            <w:tcW w:w="2500" w:type="pct"/>
            <w:tcBorders>
              <w:bottom w:val="single" w:sz="6" w:space="0" w:color="88A8AE"/>
            </w:tcBorders>
            <w:shd w:val="clear" w:color="auto" w:fill="FFFFFF"/>
            <w:tcMar>
              <w:top w:w="90" w:type="dxa"/>
              <w:left w:w="90" w:type="dxa"/>
              <w:bottom w:w="90" w:type="dxa"/>
              <w:right w:w="90" w:type="dxa"/>
            </w:tcMar>
            <w:hideMark/>
          </w:tcPr>
          <w:p w:rsidR="009145E9" w:rsidRPr="009145E9" w:rsidRDefault="009145E9" w:rsidP="009145E9">
            <w:pPr>
              <w:numPr>
                <w:ilvl w:val="0"/>
                <w:numId w:val="2"/>
              </w:numPr>
              <w:spacing w:before="120" w:after="0" w:line="240" w:lineRule="auto"/>
              <w:ind w:left="300"/>
              <w:rPr>
                <w:rFonts w:ascii="Tahoma" w:eastAsia="Times New Roman" w:hAnsi="Tahoma" w:cs="Tahoma"/>
                <w:color w:val="003B46"/>
                <w:sz w:val="18"/>
                <w:szCs w:val="18"/>
                <w:lang w:eastAsia="en-CA"/>
              </w:rPr>
            </w:pPr>
            <w:r w:rsidRPr="009145E9">
              <w:rPr>
                <w:rFonts w:ascii="Tahoma" w:eastAsia="Times New Roman" w:hAnsi="Tahoma" w:cs="Tahoma"/>
                <w:color w:val="003B46"/>
                <w:sz w:val="18"/>
                <w:szCs w:val="18"/>
                <w:lang w:eastAsia="en-CA"/>
              </w:rPr>
              <w:lastRenderedPageBreak/>
              <w:t>Flowchart of the Research Process</w:t>
            </w:r>
          </w:p>
          <w:p w:rsidR="009145E9" w:rsidRPr="009145E9" w:rsidRDefault="009145E9" w:rsidP="009145E9">
            <w:pPr>
              <w:numPr>
                <w:ilvl w:val="1"/>
                <w:numId w:val="2"/>
              </w:numPr>
              <w:spacing w:before="120" w:after="0" w:line="240" w:lineRule="auto"/>
              <w:ind w:left="600"/>
              <w:rPr>
                <w:rFonts w:ascii="Tahoma" w:eastAsia="Times New Roman" w:hAnsi="Tahoma" w:cs="Tahoma"/>
                <w:color w:val="003B46"/>
                <w:sz w:val="18"/>
                <w:szCs w:val="18"/>
                <w:lang w:eastAsia="en-CA"/>
              </w:rPr>
            </w:pPr>
            <w:r w:rsidRPr="009145E9">
              <w:rPr>
                <w:rFonts w:ascii="Tahoma" w:eastAsia="Times New Roman" w:hAnsi="Tahoma" w:cs="Tahoma"/>
                <w:color w:val="003B46"/>
                <w:sz w:val="18"/>
                <w:szCs w:val="18"/>
                <w:lang w:eastAsia="en-CA"/>
              </w:rPr>
              <w:t>Step 1: Selecting the Research Topic</w:t>
            </w:r>
          </w:p>
          <w:p w:rsidR="009145E9" w:rsidRPr="009145E9" w:rsidRDefault="009145E9" w:rsidP="009145E9">
            <w:pPr>
              <w:numPr>
                <w:ilvl w:val="1"/>
                <w:numId w:val="2"/>
              </w:numPr>
              <w:spacing w:before="120" w:after="0" w:line="240" w:lineRule="auto"/>
              <w:ind w:left="600"/>
              <w:rPr>
                <w:rFonts w:ascii="Tahoma" w:eastAsia="Times New Roman" w:hAnsi="Tahoma" w:cs="Tahoma"/>
                <w:color w:val="003B46"/>
                <w:sz w:val="18"/>
                <w:szCs w:val="18"/>
                <w:lang w:eastAsia="en-CA"/>
              </w:rPr>
            </w:pPr>
            <w:r w:rsidRPr="009145E9">
              <w:rPr>
                <w:rFonts w:ascii="Tahoma" w:eastAsia="Times New Roman" w:hAnsi="Tahoma" w:cs="Tahoma"/>
                <w:color w:val="003B46"/>
                <w:sz w:val="18"/>
                <w:szCs w:val="18"/>
                <w:lang w:eastAsia="en-CA"/>
              </w:rPr>
              <w:t>Step 2: Developing the Preliminary thesis and outline</w:t>
            </w:r>
          </w:p>
          <w:p w:rsidR="009145E9" w:rsidRPr="009145E9" w:rsidRDefault="009145E9" w:rsidP="009145E9">
            <w:pPr>
              <w:numPr>
                <w:ilvl w:val="1"/>
                <w:numId w:val="2"/>
              </w:numPr>
              <w:spacing w:before="120" w:after="0" w:line="240" w:lineRule="auto"/>
              <w:ind w:left="600"/>
              <w:rPr>
                <w:rFonts w:ascii="Tahoma" w:eastAsia="Times New Roman" w:hAnsi="Tahoma" w:cs="Tahoma"/>
                <w:color w:val="003B46"/>
                <w:sz w:val="18"/>
                <w:szCs w:val="18"/>
                <w:lang w:eastAsia="en-CA"/>
              </w:rPr>
            </w:pPr>
            <w:r w:rsidRPr="009145E9">
              <w:rPr>
                <w:rFonts w:ascii="Tahoma" w:eastAsia="Times New Roman" w:hAnsi="Tahoma" w:cs="Tahoma"/>
                <w:color w:val="003B46"/>
                <w:sz w:val="18"/>
                <w:szCs w:val="18"/>
                <w:lang w:eastAsia="en-CA"/>
              </w:rPr>
              <w:t>Step 3: Conducting the Literature search</w:t>
            </w:r>
          </w:p>
          <w:p w:rsidR="009145E9" w:rsidRPr="009145E9" w:rsidRDefault="009145E9" w:rsidP="009145E9">
            <w:pPr>
              <w:numPr>
                <w:ilvl w:val="1"/>
                <w:numId w:val="2"/>
              </w:numPr>
              <w:spacing w:before="120" w:after="0" w:line="240" w:lineRule="auto"/>
              <w:ind w:left="600"/>
              <w:rPr>
                <w:rFonts w:ascii="Tahoma" w:eastAsia="Times New Roman" w:hAnsi="Tahoma" w:cs="Tahoma"/>
                <w:color w:val="003B46"/>
                <w:sz w:val="18"/>
                <w:szCs w:val="18"/>
                <w:lang w:eastAsia="en-CA"/>
              </w:rPr>
            </w:pPr>
            <w:r w:rsidRPr="009145E9">
              <w:rPr>
                <w:rFonts w:ascii="Tahoma" w:eastAsia="Times New Roman" w:hAnsi="Tahoma" w:cs="Tahoma"/>
                <w:color w:val="003B46"/>
                <w:sz w:val="18"/>
                <w:szCs w:val="18"/>
                <w:lang w:eastAsia="en-CA"/>
              </w:rPr>
              <w:t>Step 4: Creating the Working bibliography</w:t>
            </w:r>
          </w:p>
          <w:p w:rsidR="009145E9" w:rsidRPr="009145E9" w:rsidRDefault="009145E9" w:rsidP="009145E9">
            <w:pPr>
              <w:numPr>
                <w:ilvl w:val="1"/>
                <w:numId w:val="2"/>
              </w:numPr>
              <w:spacing w:before="120" w:after="0" w:line="240" w:lineRule="auto"/>
              <w:ind w:left="600"/>
              <w:rPr>
                <w:rFonts w:ascii="Tahoma" w:eastAsia="Times New Roman" w:hAnsi="Tahoma" w:cs="Tahoma"/>
                <w:color w:val="003B46"/>
                <w:sz w:val="18"/>
                <w:szCs w:val="18"/>
                <w:lang w:eastAsia="en-CA"/>
              </w:rPr>
            </w:pPr>
            <w:r w:rsidRPr="009145E9">
              <w:rPr>
                <w:rFonts w:ascii="Tahoma" w:eastAsia="Times New Roman" w:hAnsi="Tahoma" w:cs="Tahoma"/>
                <w:color w:val="003B46"/>
                <w:sz w:val="18"/>
                <w:szCs w:val="18"/>
                <w:lang w:eastAsia="en-CA"/>
              </w:rPr>
              <w:t>Step 5: Evaluating sources</w:t>
            </w:r>
          </w:p>
          <w:p w:rsidR="009145E9" w:rsidRPr="009145E9" w:rsidRDefault="009145E9" w:rsidP="009145E9">
            <w:pPr>
              <w:numPr>
                <w:ilvl w:val="1"/>
                <w:numId w:val="2"/>
              </w:numPr>
              <w:spacing w:before="120" w:after="0" w:line="240" w:lineRule="auto"/>
              <w:ind w:left="600"/>
              <w:rPr>
                <w:rFonts w:ascii="Tahoma" w:eastAsia="Times New Roman" w:hAnsi="Tahoma" w:cs="Tahoma"/>
                <w:color w:val="003B46"/>
                <w:sz w:val="18"/>
                <w:szCs w:val="18"/>
                <w:lang w:eastAsia="en-CA"/>
              </w:rPr>
            </w:pPr>
            <w:r w:rsidRPr="009145E9">
              <w:rPr>
                <w:rFonts w:ascii="Tahoma" w:eastAsia="Times New Roman" w:hAnsi="Tahoma" w:cs="Tahoma"/>
                <w:color w:val="003B46"/>
                <w:sz w:val="18"/>
                <w:szCs w:val="18"/>
                <w:lang w:eastAsia="en-CA"/>
              </w:rPr>
              <w:t>Step 6: Writing the final thesis statement and the final outline</w:t>
            </w:r>
          </w:p>
          <w:p w:rsidR="009145E9" w:rsidRPr="009145E9" w:rsidRDefault="009145E9" w:rsidP="009145E9">
            <w:pPr>
              <w:numPr>
                <w:ilvl w:val="1"/>
                <w:numId w:val="2"/>
              </w:numPr>
              <w:spacing w:before="120" w:after="0" w:line="240" w:lineRule="auto"/>
              <w:ind w:left="600"/>
              <w:rPr>
                <w:rFonts w:ascii="Tahoma" w:eastAsia="Times New Roman" w:hAnsi="Tahoma" w:cs="Tahoma"/>
                <w:color w:val="003B46"/>
                <w:sz w:val="18"/>
                <w:szCs w:val="18"/>
                <w:lang w:eastAsia="en-CA"/>
              </w:rPr>
            </w:pPr>
            <w:r w:rsidRPr="009145E9">
              <w:rPr>
                <w:rFonts w:ascii="Tahoma" w:eastAsia="Times New Roman" w:hAnsi="Tahoma" w:cs="Tahoma"/>
                <w:color w:val="003B46"/>
                <w:sz w:val="18"/>
                <w:szCs w:val="18"/>
                <w:lang w:eastAsia="en-CA"/>
              </w:rPr>
              <w:t>Step 7: Preparing the final product and the final bibliography</w:t>
            </w:r>
          </w:p>
          <w:p w:rsidR="009145E9" w:rsidRPr="009145E9" w:rsidRDefault="009145E9" w:rsidP="009145E9">
            <w:pPr>
              <w:numPr>
                <w:ilvl w:val="0"/>
                <w:numId w:val="2"/>
              </w:numPr>
              <w:spacing w:before="120" w:after="0" w:line="240" w:lineRule="auto"/>
              <w:ind w:left="300"/>
              <w:rPr>
                <w:rFonts w:ascii="Tahoma" w:eastAsia="Times New Roman" w:hAnsi="Tahoma" w:cs="Tahoma"/>
                <w:color w:val="003B46"/>
                <w:sz w:val="18"/>
                <w:szCs w:val="18"/>
                <w:lang w:eastAsia="en-CA"/>
              </w:rPr>
            </w:pPr>
            <w:r w:rsidRPr="009145E9">
              <w:rPr>
                <w:rFonts w:ascii="Tahoma" w:eastAsia="Times New Roman" w:hAnsi="Tahoma" w:cs="Tahoma"/>
                <w:color w:val="003B46"/>
                <w:sz w:val="18"/>
                <w:szCs w:val="18"/>
                <w:lang w:eastAsia="en-CA"/>
              </w:rPr>
              <w:t>Publication Cycle</w:t>
            </w:r>
          </w:p>
          <w:p w:rsidR="009145E9" w:rsidRPr="009145E9" w:rsidRDefault="009145E9" w:rsidP="009145E9">
            <w:pPr>
              <w:numPr>
                <w:ilvl w:val="1"/>
                <w:numId w:val="2"/>
              </w:numPr>
              <w:spacing w:before="120" w:after="0" w:line="240" w:lineRule="auto"/>
              <w:ind w:left="600"/>
              <w:rPr>
                <w:rFonts w:ascii="Tahoma" w:eastAsia="Times New Roman" w:hAnsi="Tahoma" w:cs="Tahoma"/>
                <w:color w:val="003B46"/>
                <w:sz w:val="18"/>
                <w:szCs w:val="18"/>
                <w:lang w:eastAsia="en-CA"/>
              </w:rPr>
            </w:pPr>
            <w:r w:rsidRPr="009145E9">
              <w:rPr>
                <w:rFonts w:ascii="Tahoma" w:eastAsia="Times New Roman" w:hAnsi="Tahoma" w:cs="Tahoma"/>
                <w:color w:val="003B46"/>
                <w:sz w:val="18"/>
                <w:szCs w:val="18"/>
                <w:lang w:eastAsia="en-CA"/>
              </w:rPr>
              <w:t>The Time Cycle indicating the length of time to publish for each type of material</w:t>
            </w:r>
          </w:p>
          <w:p w:rsidR="009145E9" w:rsidRPr="009145E9" w:rsidRDefault="009145E9" w:rsidP="009145E9">
            <w:pPr>
              <w:numPr>
                <w:ilvl w:val="1"/>
                <w:numId w:val="2"/>
              </w:numPr>
              <w:spacing w:before="120" w:after="0" w:line="240" w:lineRule="auto"/>
              <w:ind w:left="600"/>
              <w:rPr>
                <w:rFonts w:ascii="Tahoma" w:eastAsia="Times New Roman" w:hAnsi="Tahoma" w:cs="Tahoma"/>
                <w:color w:val="003B46"/>
                <w:sz w:val="18"/>
                <w:szCs w:val="18"/>
                <w:lang w:eastAsia="en-CA"/>
              </w:rPr>
            </w:pPr>
            <w:r w:rsidRPr="009145E9">
              <w:rPr>
                <w:rFonts w:ascii="Tahoma" w:eastAsia="Times New Roman" w:hAnsi="Tahoma" w:cs="Tahoma"/>
                <w:color w:val="003B46"/>
                <w:sz w:val="18"/>
                <w:szCs w:val="18"/>
                <w:lang w:eastAsia="en-CA"/>
              </w:rPr>
              <w:t>The Knowledge Cycle indicating how the information goes from informal to formal</w:t>
            </w:r>
          </w:p>
          <w:p w:rsidR="009145E9" w:rsidRPr="009145E9" w:rsidRDefault="009145E9" w:rsidP="009145E9">
            <w:pPr>
              <w:numPr>
                <w:ilvl w:val="1"/>
                <w:numId w:val="2"/>
              </w:numPr>
              <w:spacing w:before="120" w:after="0" w:line="240" w:lineRule="auto"/>
              <w:ind w:left="600"/>
              <w:rPr>
                <w:rFonts w:ascii="Tahoma" w:eastAsia="Times New Roman" w:hAnsi="Tahoma" w:cs="Tahoma"/>
                <w:color w:val="003B46"/>
                <w:sz w:val="18"/>
                <w:szCs w:val="18"/>
                <w:lang w:eastAsia="en-CA"/>
              </w:rPr>
            </w:pPr>
            <w:r w:rsidRPr="009145E9">
              <w:rPr>
                <w:rFonts w:ascii="Tahoma" w:eastAsia="Times New Roman" w:hAnsi="Tahoma" w:cs="Tahoma"/>
                <w:color w:val="003B46"/>
                <w:sz w:val="18"/>
                <w:szCs w:val="18"/>
                <w:lang w:eastAsia="en-CA"/>
              </w:rPr>
              <w:t>The Publication cycle indicating the type of material format in which the publication appears</w:t>
            </w:r>
          </w:p>
          <w:p w:rsidR="009145E9" w:rsidRPr="009145E9" w:rsidRDefault="009145E9" w:rsidP="009145E9">
            <w:pPr>
              <w:numPr>
                <w:ilvl w:val="1"/>
                <w:numId w:val="2"/>
              </w:numPr>
              <w:spacing w:before="120" w:after="0" w:line="240" w:lineRule="auto"/>
              <w:ind w:left="600"/>
              <w:rPr>
                <w:rFonts w:ascii="Tahoma" w:eastAsia="Times New Roman" w:hAnsi="Tahoma" w:cs="Tahoma"/>
                <w:color w:val="003B46"/>
                <w:sz w:val="18"/>
                <w:szCs w:val="18"/>
                <w:lang w:eastAsia="en-CA"/>
              </w:rPr>
            </w:pPr>
            <w:r w:rsidRPr="009145E9">
              <w:rPr>
                <w:rFonts w:ascii="Tahoma" w:eastAsia="Times New Roman" w:hAnsi="Tahoma" w:cs="Tahoma"/>
                <w:color w:val="003B46"/>
                <w:sz w:val="18"/>
                <w:szCs w:val="18"/>
                <w:lang w:eastAsia="en-CA"/>
              </w:rPr>
              <w:t>The Access Cycle indicating the method in which to access the published information</w:t>
            </w:r>
          </w:p>
        </w:tc>
      </w:tr>
    </w:tbl>
    <w:p w:rsidR="009145E9" w:rsidRDefault="009145E9"/>
    <w:p w:rsidR="00457FC3" w:rsidRDefault="00457FC3">
      <w:r>
        <w:t>3 investigative conventions</w:t>
      </w:r>
    </w:p>
    <w:p w:rsidR="00457FC3" w:rsidRDefault="00457FC3" w:rsidP="00457FC3">
      <w:pPr>
        <w:pStyle w:val="ListParagraph"/>
        <w:numPr>
          <w:ilvl w:val="0"/>
          <w:numId w:val="3"/>
        </w:numPr>
      </w:pPr>
      <w:r>
        <w:t>Analysis</w:t>
      </w:r>
    </w:p>
    <w:p w:rsidR="00457FC3" w:rsidRDefault="00457FC3" w:rsidP="00457FC3">
      <w:pPr>
        <w:pStyle w:val="ListParagraph"/>
        <w:numPr>
          <w:ilvl w:val="0"/>
          <w:numId w:val="3"/>
        </w:numPr>
      </w:pPr>
      <w:r>
        <w:t>Evidence</w:t>
      </w:r>
    </w:p>
    <w:p w:rsidR="00457FC3" w:rsidRDefault="00457FC3" w:rsidP="00457FC3">
      <w:pPr>
        <w:pStyle w:val="ListParagraph"/>
        <w:numPr>
          <w:ilvl w:val="0"/>
          <w:numId w:val="3"/>
        </w:numPr>
      </w:pPr>
      <w:r>
        <w:t>Discussion</w:t>
      </w:r>
    </w:p>
    <w:p w:rsidR="00457FC3" w:rsidRDefault="00457FC3" w:rsidP="00457FC3">
      <w:r>
        <w:t>Understanding the terminology</w:t>
      </w:r>
    </w:p>
    <w:p w:rsidR="00457FC3" w:rsidRDefault="00457FC3" w:rsidP="00457FC3">
      <w:r>
        <w:t xml:space="preserve">Evaluation </w:t>
      </w:r>
      <w:r>
        <w:sym w:font="Wingdings" w:char="F0E0"/>
      </w:r>
      <w:r>
        <w:t xml:space="preserve"> select judgement criteria</w:t>
      </w:r>
    </w:p>
    <w:p w:rsidR="00457FC3" w:rsidRDefault="00457FC3" w:rsidP="00457FC3">
      <w:r>
        <w:t xml:space="preserve">Interpretation </w:t>
      </w:r>
      <w:r>
        <w:sym w:font="Wingdings" w:char="F0E0"/>
      </w:r>
      <w:r>
        <w:t xml:space="preserve"> what does it mean</w:t>
      </w:r>
    </w:p>
    <w:p w:rsidR="00457FC3" w:rsidRDefault="00457FC3" w:rsidP="00457FC3">
      <w:r>
        <w:t xml:space="preserve">Definition </w:t>
      </w:r>
      <w:r>
        <w:sym w:font="Wingdings" w:char="F0E0"/>
      </w:r>
      <w:r>
        <w:t xml:space="preserve"> provide definition to show that subject fits into the category</w:t>
      </w:r>
      <w:r w:rsidR="00E312C6">
        <w:t xml:space="preserve"> (include subject, class, and differences)</w:t>
      </w:r>
    </w:p>
    <w:p w:rsidR="00E312C6" w:rsidRDefault="00E312C6" w:rsidP="00457FC3">
      <w:r>
        <w:t xml:space="preserve">Proposal </w:t>
      </w:r>
      <w:r>
        <w:sym w:font="Wingdings" w:char="F0E0"/>
      </w:r>
      <w:r>
        <w:t xml:space="preserve"> a call for action/ specific considerations</w:t>
      </w:r>
    </w:p>
    <w:p w:rsidR="00E312C6" w:rsidRDefault="00E312C6" w:rsidP="00457FC3">
      <w:r>
        <w:t xml:space="preserve">Causal argument </w:t>
      </w:r>
      <w:r>
        <w:sym w:font="Wingdings" w:char="F0E0"/>
      </w:r>
      <w:r>
        <w:t xml:space="preserve"> a condition exists because of specific circumstances</w:t>
      </w:r>
    </w:p>
    <w:p w:rsidR="00E312C6" w:rsidRDefault="00E312C6" w:rsidP="00457FC3">
      <w:r>
        <w:t xml:space="preserve">Comparison (including analogy) </w:t>
      </w:r>
      <w:r>
        <w:sym w:font="Wingdings" w:char="F0E0"/>
      </w:r>
      <w:r>
        <w:t xml:space="preserve"> useful but should not be main focus of your paper</w:t>
      </w:r>
    </w:p>
    <w:p w:rsidR="00E312C6" w:rsidRDefault="00E312C6" w:rsidP="00457FC3">
      <w:r>
        <w:t xml:space="preserve">Precedence </w:t>
      </w:r>
      <w:r>
        <w:sym w:font="Wingdings" w:char="F0E0"/>
      </w:r>
      <w:r>
        <w:t xml:space="preserve"> conventions or customes, usually well established</w:t>
      </w:r>
    </w:p>
    <w:p w:rsidR="00E312C6" w:rsidRDefault="00E312C6" w:rsidP="00457FC3">
      <w:r>
        <w:t xml:space="preserve">Implications </w:t>
      </w:r>
      <w:r>
        <w:sym w:font="Wingdings" w:char="F0E0"/>
      </w:r>
      <w:r>
        <w:t xml:space="preserve"> explain your findings and come to conclusions.</w:t>
      </w:r>
    </w:p>
    <w:p w:rsidR="00457FC3" w:rsidRDefault="00457FC3" w:rsidP="00457FC3"/>
    <w:sectPr w:rsidR="00457FC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A12F2"/>
    <w:multiLevelType w:val="multilevel"/>
    <w:tmpl w:val="29B2E32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F48355D"/>
    <w:multiLevelType w:val="multilevel"/>
    <w:tmpl w:val="CF767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4676F0E"/>
    <w:multiLevelType w:val="hybridMultilevel"/>
    <w:tmpl w:val="962A61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2C62"/>
    <w:rsid w:val="0000528C"/>
    <w:rsid w:val="00005563"/>
    <w:rsid w:val="000070AF"/>
    <w:rsid w:val="00023B98"/>
    <w:rsid w:val="00024B0B"/>
    <w:rsid w:val="00030134"/>
    <w:rsid w:val="00030C12"/>
    <w:rsid w:val="00034697"/>
    <w:rsid w:val="00034C9A"/>
    <w:rsid w:val="00034E25"/>
    <w:rsid w:val="000411D4"/>
    <w:rsid w:val="00043A30"/>
    <w:rsid w:val="00047E4E"/>
    <w:rsid w:val="0005157E"/>
    <w:rsid w:val="0005326C"/>
    <w:rsid w:val="00053FD1"/>
    <w:rsid w:val="000543B5"/>
    <w:rsid w:val="0005760E"/>
    <w:rsid w:val="000615C7"/>
    <w:rsid w:val="00061E86"/>
    <w:rsid w:val="00062203"/>
    <w:rsid w:val="000669D4"/>
    <w:rsid w:val="000756A9"/>
    <w:rsid w:val="000A437E"/>
    <w:rsid w:val="000A5F26"/>
    <w:rsid w:val="000B0A25"/>
    <w:rsid w:val="000B3261"/>
    <w:rsid w:val="000B5BAF"/>
    <w:rsid w:val="000C032E"/>
    <w:rsid w:val="000C4BC2"/>
    <w:rsid w:val="000C6124"/>
    <w:rsid w:val="000C6F2D"/>
    <w:rsid w:val="000D32BE"/>
    <w:rsid w:val="000D7471"/>
    <w:rsid w:val="000E15D5"/>
    <w:rsid w:val="000E5CCC"/>
    <w:rsid w:val="000F1120"/>
    <w:rsid w:val="000F1CB9"/>
    <w:rsid w:val="001027A9"/>
    <w:rsid w:val="00107A14"/>
    <w:rsid w:val="00112A22"/>
    <w:rsid w:val="00115E80"/>
    <w:rsid w:val="00116518"/>
    <w:rsid w:val="00117941"/>
    <w:rsid w:val="001246F6"/>
    <w:rsid w:val="001277E4"/>
    <w:rsid w:val="00135BE7"/>
    <w:rsid w:val="00144F32"/>
    <w:rsid w:val="00151AC9"/>
    <w:rsid w:val="00161256"/>
    <w:rsid w:val="00162CD9"/>
    <w:rsid w:val="0017328D"/>
    <w:rsid w:val="001739A0"/>
    <w:rsid w:val="00174A83"/>
    <w:rsid w:val="00175E8B"/>
    <w:rsid w:val="0018311D"/>
    <w:rsid w:val="00183820"/>
    <w:rsid w:val="0018525E"/>
    <w:rsid w:val="00186EFF"/>
    <w:rsid w:val="001940C9"/>
    <w:rsid w:val="00194F8A"/>
    <w:rsid w:val="00195DD3"/>
    <w:rsid w:val="001971A1"/>
    <w:rsid w:val="001A42DD"/>
    <w:rsid w:val="001A69D2"/>
    <w:rsid w:val="001B0395"/>
    <w:rsid w:val="001B1D4E"/>
    <w:rsid w:val="001B3621"/>
    <w:rsid w:val="001C2F55"/>
    <w:rsid w:val="001C44FE"/>
    <w:rsid w:val="001C46AD"/>
    <w:rsid w:val="001C50D3"/>
    <w:rsid w:val="001C5407"/>
    <w:rsid w:val="001C64BF"/>
    <w:rsid w:val="001D5AE3"/>
    <w:rsid w:val="001D5DBF"/>
    <w:rsid w:val="001E0CC5"/>
    <w:rsid w:val="001F0784"/>
    <w:rsid w:val="001F196C"/>
    <w:rsid w:val="001F2EAF"/>
    <w:rsid w:val="001F69AF"/>
    <w:rsid w:val="0020030B"/>
    <w:rsid w:val="00223256"/>
    <w:rsid w:val="0022337F"/>
    <w:rsid w:val="00223610"/>
    <w:rsid w:val="00226F44"/>
    <w:rsid w:val="002271CC"/>
    <w:rsid w:val="00234352"/>
    <w:rsid w:val="00234AD3"/>
    <w:rsid w:val="00240565"/>
    <w:rsid w:val="00242C5D"/>
    <w:rsid w:val="00254A63"/>
    <w:rsid w:val="002560B8"/>
    <w:rsid w:val="00262635"/>
    <w:rsid w:val="002656C3"/>
    <w:rsid w:val="0027123E"/>
    <w:rsid w:val="0027237A"/>
    <w:rsid w:val="00276FF7"/>
    <w:rsid w:val="00280B92"/>
    <w:rsid w:val="00284729"/>
    <w:rsid w:val="00285F01"/>
    <w:rsid w:val="0028621B"/>
    <w:rsid w:val="00292326"/>
    <w:rsid w:val="002A1431"/>
    <w:rsid w:val="002A1C31"/>
    <w:rsid w:val="002A2452"/>
    <w:rsid w:val="002A3B4E"/>
    <w:rsid w:val="002A521E"/>
    <w:rsid w:val="002A61D1"/>
    <w:rsid w:val="002A65AC"/>
    <w:rsid w:val="002A6B19"/>
    <w:rsid w:val="002A6D46"/>
    <w:rsid w:val="002B076E"/>
    <w:rsid w:val="002B1598"/>
    <w:rsid w:val="002B475A"/>
    <w:rsid w:val="002B4C47"/>
    <w:rsid w:val="002B7C02"/>
    <w:rsid w:val="002C3C6D"/>
    <w:rsid w:val="002E605D"/>
    <w:rsid w:val="002E7F8A"/>
    <w:rsid w:val="002F5583"/>
    <w:rsid w:val="002F7031"/>
    <w:rsid w:val="003010F5"/>
    <w:rsid w:val="003017C7"/>
    <w:rsid w:val="00305FE3"/>
    <w:rsid w:val="00306A58"/>
    <w:rsid w:val="003102D7"/>
    <w:rsid w:val="0031154F"/>
    <w:rsid w:val="00312F8F"/>
    <w:rsid w:val="003178C4"/>
    <w:rsid w:val="00320504"/>
    <w:rsid w:val="003213CA"/>
    <w:rsid w:val="00324EB6"/>
    <w:rsid w:val="00325722"/>
    <w:rsid w:val="00326539"/>
    <w:rsid w:val="00334857"/>
    <w:rsid w:val="00334895"/>
    <w:rsid w:val="00335FEC"/>
    <w:rsid w:val="00343782"/>
    <w:rsid w:val="00355CCE"/>
    <w:rsid w:val="00356C53"/>
    <w:rsid w:val="003668E8"/>
    <w:rsid w:val="00372E8F"/>
    <w:rsid w:val="003736BD"/>
    <w:rsid w:val="00376F3A"/>
    <w:rsid w:val="003825EA"/>
    <w:rsid w:val="00382BD4"/>
    <w:rsid w:val="003849B7"/>
    <w:rsid w:val="00387EA2"/>
    <w:rsid w:val="003903FA"/>
    <w:rsid w:val="00393EDE"/>
    <w:rsid w:val="0039440A"/>
    <w:rsid w:val="0039757F"/>
    <w:rsid w:val="003A4BBA"/>
    <w:rsid w:val="003A581A"/>
    <w:rsid w:val="003B59F1"/>
    <w:rsid w:val="003C2B26"/>
    <w:rsid w:val="003C619C"/>
    <w:rsid w:val="003C63E1"/>
    <w:rsid w:val="003C7FCC"/>
    <w:rsid w:val="003D1BAD"/>
    <w:rsid w:val="003D1D76"/>
    <w:rsid w:val="003D2238"/>
    <w:rsid w:val="003D6AC2"/>
    <w:rsid w:val="003E790B"/>
    <w:rsid w:val="003E796B"/>
    <w:rsid w:val="003F092B"/>
    <w:rsid w:val="003F2C4E"/>
    <w:rsid w:val="003F6156"/>
    <w:rsid w:val="00400CB4"/>
    <w:rsid w:val="00401E74"/>
    <w:rsid w:val="00403DCB"/>
    <w:rsid w:val="0041030B"/>
    <w:rsid w:val="00410DE4"/>
    <w:rsid w:val="004265B0"/>
    <w:rsid w:val="00434FDF"/>
    <w:rsid w:val="00436E4C"/>
    <w:rsid w:val="00441B3A"/>
    <w:rsid w:val="0044314E"/>
    <w:rsid w:val="004511B5"/>
    <w:rsid w:val="00452FF1"/>
    <w:rsid w:val="00453169"/>
    <w:rsid w:val="00454BCD"/>
    <w:rsid w:val="00456B75"/>
    <w:rsid w:val="00457FC3"/>
    <w:rsid w:val="004619D3"/>
    <w:rsid w:val="00463847"/>
    <w:rsid w:val="00464B7C"/>
    <w:rsid w:val="00464EC2"/>
    <w:rsid w:val="00464F77"/>
    <w:rsid w:val="00474083"/>
    <w:rsid w:val="0047629C"/>
    <w:rsid w:val="00477DB2"/>
    <w:rsid w:val="00484450"/>
    <w:rsid w:val="0049630E"/>
    <w:rsid w:val="00497B13"/>
    <w:rsid w:val="004A2EAC"/>
    <w:rsid w:val="004A6FDC"/>
    <w:rsid w:val="004A7EF1"/>
    <w:rsid w:val="004B0878"/>
    <w:rsid w:val="004B0DE9"/>
    <w:rsid w:val="004B11A4"/>
    <w:rsid w:val="004B6C0A"/>
    <w:rsid w:val="004C216D"/>
    <w:rsid w:val="004C4F8B"/>
    <w:rsid w:val="004C657E"/>
    <w:rsid w:val="004D097D"/>
    <w:rsid w:val="004E564A"/>
    <w:rsid w:val="004F4156"/>
    <w:rsid w:val="004F49BA"/>
    <w:rsid w:val="004F5401"/>
    <w:rsid w:val="00501D83"/>
    <w:rsid w:val="005025E4"/>
    <w:rsid w:val="005055B4"/>
    <w:rsid w:val="00507763"/>
    <w:rsid w:val="00507EC1"/>
    <w:rsid w:val="00522335"/>
    <w:rsid w:val="00527E11"/>
    <w:rsid w:val="00530CB1"/>
    <w:rsid w:val="00532AF5"/>
    <w:rsid w:val="00537F4C"/>
    <w:rsid w:val="0054348F"/>
    <w:rsid w:val="005507C4"/>
    <w:rsid w:val="00554ECE"/>
    <w:rsid w:val="00560C51"/>
    <w:rsid w:val="00562FFE"/>
    <w:rsid w:val="00563D7A"/>
    <w:rsid w:val="00567AD8"/>
    <w:rsid w:val="005705B4"/>
    <w:rsid w:val="00571F04"/>
    <w:rsid w:val="00574F40"/>
    <w:rsid w:val="00580A05"/>
    <w:rsid w:val="005833F6"/>
    <w:rsid w:val="00586694"/>
    <w:rsid w:val="005878E8"/>
    <w:rsid w:val="00596D42"/>
    <w:rsid w:val="005A087D"/>
    <w:rsid w:val="005A1B03"/>
    <w:rsid w:val="005A5401"/>
    <w:rsid w:val="005A543F"/>
    <w:rsid w:val="005A5741"/>
    <w:rsid w:val="005A6E8A"/>
    <w:rsid w:val="005B0EF9"/>
    <w:rsid w:val="005C16EA"/>
    <w:rsid w:val="005C1C5A"/>
    <w:rsid w:val="005C3F43"/>
    <w:rsid w:val="005C4880"/>
    <w:rsid w:val="005C67FE"/>
    <w:rsid w:val="005D753B"/>
    <w:rsid w:val="005E150A"/>
    <w:rsid w:val="005F06D2"/>
    <w:rsid w:val="005F2EF7"/>
    <w:rsid w:val="005F3A05"/>
    <w:rsid w:val="005F6F26"/>
    <w:rsid w:val="006044C6"/>
    <w:rsid w:val="00607A6A"/>
    <w:rsid w:val="00610B1C"/>
    <w:rsid w:val="0061142B"/>
    <w:rsid w:val="00612F72"/>
    <w:rsid w:val="00626591"/>
    <w:rsid w:val="00626759"/>
    <w:rsid w:val="006302BE"/>
    <w:rsid w:val="006309D9"/>
    <w:rsid w:val="00631FD3"/>
    <w:rsid w:val="00635BD0"/>
    <w:rsid w:val="00642F53"/>
    <w:rsid w:val="00644EB9"/>
    <w:rsid w:val="00651D27"/>
    <w:rsid w:val="00654BB3"/>
    <w:rsid w:val="00654BD4"/>
    <w:rsid w:val="006576D0"/>
    <w:rsid w:val="00667919"/>
    <w:rsid w:val="00670571"/>
    <w:rsid w:val="006726AD"/>
    <w:rsid w:val="00672C00"/>
    <w:rsid w:val="00673F6D"/>
    <w:rsid w:val="00674819"/>
    <w:rsid w:val="00674E91"/>
    <w:rsid w:val="00676405"/>
    <w:rsid w:val="006829CB"/>
    <w:rsid w:val="006830A4"/>
    <w:rsid w:val="00683E4A"/>
    <w:rsid w:val="006958A9"/>
    <w:rsid w:val="00697B79"/>
    <w:rsid w:val="006A45DA"/>
    <w:rsid w:val="006B0FBA"/>
    <w:rsid w:val="006B3051"/>
    <w:rsid w:val="006B6EAA"/>
    <w:rsid w:val="006C7A4F"/>
    <w:rsid w:val="006D181A"/>
    <w:rsid w:val="006E2DD3"/>
    <w:rsid w:val="006F0B82"/>
    <w:rsid w:val="006F3C60"/>
    <w:rsid w:val="006F475A"/>
    <w:rsid w:val="006F4F8F"/>
    <w:rsid w:val="00701003"/>
    <w:rsid w:val="007012E7"/>
    <w:rsid w:val="00707AD3"/>
    <w:rsid w:val="0071381E"/>
    <w:rsid w:val="00713A16"/>
    <w:rsid w:val="0071505F"/>
    <w:rsid w:val="00715C53"/>
    <w:rsid w:val="00717A45"/>
    <w:rsid w:val="00722E6E"/>
    <w:rsid w:val="007337DD"/>
    <w:rsid w:val="00735E1A"/>
    <w:rsid w:val="00740064"/>
    <w:rsid w:val="00740851"/>
    <w:rsid w:val="00743E61"/>
    <w:rsid w:val="00751CFD"/>
    <w:rsid w:val="007526D8"/>
    <w:rsid w:val="0075270D"/>
    <w:rsid w:val="00752B72"/>
    <w:rsid w:val="007554D6"/>
    <w:rsid w:val="00763BEA"/>
    <w:rsid w:val="007641ED"/>
    <w:rsid w:val="00775483"/>
    <w:rsid w:val="007773B3"/>
    <w:rsid w:val="007876FB"/>
    <w:rsid w:val="00787725"/>
    <w:rsid w:val="007905A8"/>
    <w:rsid w:val="00790693"/>
    <w:rsid w:val="00790B17"/>
    <w:rsid w:val="00794D5E"/>
    <w:rsid w:val="0079622B"/>
    <w:rsid w:val="0079636E"/>
    <w:rsid w:val="007A1541"/>
    <w:rsid w:val="007A4446"/>
    <w:rsid w:val="007A70A5"/>
    <w:rsid w:val="007A7236"/>
    <w:rsid w:val="007B21E5"/>
    <w:rsid w:val="007B40E0"/>
    <w:rsid w:val="007B4BE3"/>
    <w:rsid w:val="007B5BFD"/>
    <w:rsid w:val="007B5D13"/>
    <w:rsid w:val="007B6A09"/>
    <w:rsid w:val="007C1AB0"/>
    <w:rsid w:val="007C4A56"/>
    <w:rsid w:val="007C4F60"/>
    <w:rsid w:val="007C6C01"/>
    <w:rsid w:val="007D57AB"/>
    <w:rsid w:val="007E0BC2"/>
    <w:rsid w:val="007E3162"/>
    <w:rsid w:val="007E4A50"/>
    <w:rsid w:val="007F282F"/>
    <w:rsid w:val="007F51AE"/>
    <w:rsid w:val="007F5686"/>
    <w:rsid w:val="007F7038"/>
    <w:rsid w:val="00802DAE"/>
    <w:rsid w:val="008035CA"/>
    <w:rsid w:val="00803912"/>
    <w:rsid w:val="00806165"/>
    <w:rsid w:val="008062D2"/>
    <w:rsid w:val="00806398"/>
    <w:rsid w:val="0080770E"/>
    <w:rsid w:val="00807FE2"/>
    <w:rsid w:val="008148E7"/>
    <w:rsid w:val="00814DA9"/>
    <w:rsid w:val="00816B96"/>
    <w:rsid w:val="00821990"/>
    <w:rsid w:val="00822941"/>
    <w:rsid w:val="00822C7E"/>
    <w:rsid w:val="008253ED"/>
    <w:rsid w:val="00826B63"/>
    <w:rsid w:val="00830088"/>
    <w:rsid w:val="00833384"/>
    <w:rsid w:val="0083386F"/>
    <w:rsid w:val="00835A31"/>
    <w:rsid w:val="0084036F"/>
    <w:rsid w:val="0084077E"/>
    <w:rsid w:val="0084321C"/>
    <w:rsid w:val="008449B6"/>
    <w:rsid w:val="00850176"/>
    <w:rsid w:val="00851175"/>
    <w:rsid w:val="0085253E"/>
    <w:rsid w:val="00854E75"/>
    <w:rsid w:val="008646DD"/>
    <w:rsid w:val="00865008"/>
    <w:rsid w:val="008651FE"/>
    <w:rsid w:val="00874E7C"/>
    <w:rsid w:val="00877A18"/>
    <w:rsid w:val="0088047D"/>
    <w:rsid w:val="00885DE8"/>
    <w:rsid w:val="0089405A"/>
    <w:rsid w:val="008A7401"/>
    <w:rsid w:val="008B0E94"/>
    <w:rsid w:val="008B1F35"/>
    <w:rsid w:val="008B493E"/>
    <w:rsid w:val="008B5A0E"/>
    <w:rsid w:val="008B679C"/>
    <w:rsid w:val="008B6E6F"/>
    <w:rsid w:val="008C05E7"/>
    <w:rsid w:val="008C4313"/>
    <w:rsid w:val="008C68C7"/>
    <w:rsid w:val="008D2C62"/>
    <w:rsid w:val="008D6343"/>
    <w:rsid w:val="008D6834"/>
    <w:rsid w:val="008D75C7"/>
    <w:rsid w:val="008E48B4"/>
    <w:rsid w:val="008E72DD"/>
    <w:rsid w:val="008F3334"/>
    <w:rsid w:val="008F6167"/>
    <w:rsid w:val="00901F62"/>
    <w:rsid w:val="009074C0"/>
    <w:rsid w:val="009145E9"/>
    <w:rsid w:val="00921BA0"/>
    <w:rsid w:val="00925D8C"/>
    <w:rsid w:val="00925EDE"/>
    <w:rsid w:val="00935C32"/>
    <w:rsid w:val="00940FC9"/>
    <w:rsid w:val="009417C3"/>
    <w:rsid w:val="009426C0"/>
    <w:rsid w:val="00944FE3"/>
    <w:rsid w:val="00945A46"/>
    <w:rsid w:val="00946E97"/>
    <w:rsid w:val="00946F65"/>
    <w:rsid w:val="0096351E"/>
    <w:rsid w:val="00963773"/>
    <w:rsid w:val="009655EF"/>
    <w:rsid w:val="00965E57"/>
    <w:rsid w:val="009705E9"/>
    <w:rsid w:val="00971BE5"/>
    <w:rsid w:val="00971E2A"/>
    <w:rsid w:val="00974616"/>
    <w:rsid w:val="00977A72"/>
    <w:rsid w:val="00980697"/>
    <w:rsid w:val="0098102C"/>
    <w:rsid w:val="00981B56"/>
    <w:rsid w:val="00990A14"/>
    <w:rsid w:val="00991CD4"/>
    <w:rsid w:val="00993CA8"/>
    <w:rsid w:val="009A14C2"/>
    <w:rsid w:val="009A16DD"/>
    <w:rsid w:val="009A37EC"/>
    <w:rsid w:val="009A498F"/>
    <w:rsid w:val="009B2730"/>
    <w:rsid w:val="009B3E75"/>
    <w:rsid w:val="009B63B7"/>
    <w:rsid w:val="009C4364"/>
    <w:rsid w:val="009C460D"/>
    <w:rsid w:val="009C6DDA"/>
    <w:rsid w:val="009C7D78"/>
    <w:rsid w:val="009D04BE"/>
    <w:rsid w:val="009D41B7"/>
    <w:rsid w:val="009E23FA"/>
    <w:rsid w:val="009E3688"/>
    <w:rsid w:val="009E7423"/>
    <w:rsid w:val="009E791B"/>
    <w:rsid w:val="009E7A26"/>
    <w:rsid w:val="009F23DD"/>
    <w:rsid w:val="009F350B"/>
    <w:rsid w:val="009F4E90"/>
    <w:rsid w:val="009F796F"/>
    <w:rsid w:val="009F7A4F"/>
    <w:rsid w:val="00A00CAB"/>
    <w:rsid w:val="00A02DD9"/>
    <w:rsid w:val="00A05758"/>
    <w:rsid w:val="00A06729"/>
    <w:rsid w:val="00A12ACB"/>
    <w:rsid w:val="00A13A44"/>
    <w:rsid w:val="00A14453"/>
    <w:rsid w:val="00A149C9"/>
    <w:rsid w:val="00A1716C"/>
    <w:rsid w:val="00A24C12"/>
    <w:rsid w:val="00A25635"/>
    <w:rsid w:val="00A279B1"/>
    <w:rsid w:val="00A27B3D"/>
    <w:rsid w:val="00A27E5E"/>
    <w:rsid w:val="00A30020"/>
    <w:rsid w:val="00A34780"/>
    <w:rsid w:val="00A34CE0"/>
    <w:rsid w:val="00A43C2E"/>
    <w:rsid w:val="00A44CF3"/>
    <w:rsid w:val="00A50F9C"/>
    <w:rsid w:val="00A531DD"/>
    <w:rsid w:val="00A554C1"/>
    <w:rsid w:val="00A56D1E"/>
    <w:rsid w:val="00A601CD"/>
    <w:rsid w:val="00A67AA3"/>
    <w:rsid w:val="00A72237"/>
    <w:rsid w:val="00A77706"/>
    <w:rsid w:val="00A77DF9"/>
    <w:rsid w:val="00A85D9F"/>
    <w:rsid w:val="00A96DD1"/>
    <w:rsid w:val="00A97CA7"/>
    <w:rsid w:val="00A97E68"/>
    <w:rsid w:val="00AA1A38"/>
    <w:rsid w:val="00AA46ED"/>
    <w:rsid w:val="00AA53B2"/>
    <w:rsid w:val="00AB5C0D"/>
    <w:rsid w:val="00AD0B16"/>
    <w:rsid w:val="00AD5F0C"/>
    <w:rsid w:val="00AD7468"/>
    <w:rsid w:val="00AE0176"/>
    <w:rsid w:val="00AF439B"/>
    <w:rsid w:val="00B00280"/>
    <w:rsid w:val="00B01FBF"/>
    <w:rsid w:val="00B05690"/>
    <w:rsid w:val="00B11214"/>
    <w:rsid w:val="00B148AC"/>
    <w:rsid w:val="00B1541A"/>
    <w:rsid w:val="00B1561F"/>
    <w:rsid w:val="00B2190A"/>
    <w:rsid w:val="00B234CA"/>
    <w:rsid w:val="00B26954"/>
    <w:rsid w:val="00B27EA9"/>
    <w:rsid w:val="00B30D62"/>
    <w:rsid w:val="00B330B0"/>
    <w:rsid w:val="00B33E08"/>
    <w:rsid w:val="00B3498B"/>
    <w:rsid w:val="00B36B1E"/>
    <w:rsid w:val="00B4490B"/>
    <w:rsid w:val="00B44AAC"/>
    <w:rsid w:val="00B45ECE"/>
    <w:rsid w:val="00B52382"/>
    <w:rsid w:val="00B55A5B"/>
    <w:rsid w:val="00B572F2"/>
    <w:rsid w:val="00B57C1E"/>
    <w:rsid w:val="00B645D7"/>
    <w:rsid w:val="00B650AE"/>
    <w:rsid w:val="00B67C5B"/>
    <w:rsid w:val="00B7289B"/>
    <w:rsid w:val="00B75466"/>
    <w:rsid w:val="00B76625"/>
    <w:rsid w:val="00B77E5A"/>
    <w:rsid w:val="00B82052"/>
    <w:rsid w:val="00B87AF8"/>
    <w:rsid w:val="00B87FBF"/>
    <w:rsid w:val="00B90808"/>
    <w:rsid w:val="00B919CA"/>
    <w:rsid w:val="00B9307B"/>
    <w:rsid w:val="00B94309"/>
    <w:rsid w:val="00B95130"/>
    <w:rsid w:val="00B97138"/>
    <w:rsid w:val="00BA05EE"/>
    <w:rsid w:val="00BA074A"/>
    <w:rsid w:val="00BA0BB9"/>
    <w:rsid w:val="00BA6184"/>
    <w:rsid w:val="00BA787F"/>
    <w:rsid w:val="00BB2C55"/>
    <w:rsid w:val="00BB3834"/>
    <w:rsid w:val="00BB579A"/>
    <w:rsid w:val="00BD1416"/>
    <w:rsid w:val="00BD389B"/>
    <w:rsid w:val="00BD5E6C"/>
    <w:rsid w:val="00BD6B3A"/>
    <w:rsid w:val="00BD7F06"/>
    <w:rsid w:val="00BE0850"/>
    <w:rsid w:val="00BE22F9"/>
    <w:rsid w:val="00BE2835"/>
    <w:rsid w:val="00BE3C7B"/>
    <w:rsid w:val="00BF1983"/>
    <w:rsid w:val="00BF25AF"/>
    <w:rsid w:val="00BF5F9B"/>
    <w:rsid w:val="00C15FF5"/>
    <w:rsid w:val="00C21500"/>
    <w:rsid w:val="00C22E43"/>
    <w:rsid w:val="00C2626C"/>
    <w:rsid w:val="00C33203"/>
    <w:rsid w:val="00C43D31"/>
    <w:rsid w:val="00C51ABE"/>
    <w:rsid w:val="00C5621B"/>
    <w:rsid w:val="00C72E5D"/>
    <w:rsid w:val="00C73837"/>
    <w:rsid w:val="00C76EA5"/>
    <w:rsid w:val="00C8225F"/>
    <w:rsid w:val="00C904F0"/>
    <w:rsid w:val="00C917F8"/>
    <w:rsid w:val="00C94685"/>
    <w:rsid w:val="00C94C81"/>
    <w:rsid w:val="00CA215D"/>
    <w:rsid w:val="00CB136F"/>
    <w:rsid w:val="00CB5C4E"/>
    <w:rsid w:val="00CB77AC"/>
    <w:rsid w:val="00CC4DF7"/>
    <w:rsid w:val="00CC5619"/>
    <w:rsid w:val="00CC5F3E"/>
    <w:rsid w:val="00CC7C94"/>
    <w:rsid w:val="00CD4E25"/>
    <w:rsid w:val="00CE0C2F"/>
    <w:rsid w:val="00CE141E"/>
    <w:rsid w:val="00CE7D7B"/>
    <w:rsid w:val="00CF1E65"/>
    <w:rsid w:val="00CF6F20"/>
    <w:rsid w:val="00CF7FF5"/>
    <w:rsid w:val="00D05D65"/>
    <w:rsid w:val="00D05F0F"/>
    <w:rsid w:val="00D114A3"/>
    <w:rsid w:val="00D11C07"/>
    <w:rsid w:val="00D14419"/>
    <w:rsid w:val="00D2125C"/>
    <w:rsid w:val="00D238FA"/>
    <w:rsid w:val="00D2412C"/>
    <w:rsid w:val="00D2724A"/>
    <w:rsid w:val="00D37A81"/>
    <w:rsid w:val="00D41A22"/>
    <w:rsid w:val="00D41D0C"/>
    <w:rsid w:val="00D45262"/>
    <w:rsid w:val="00D455D7"/>
    <w:rsid w:val="00D501DD"/>
    <w:rsid w:val="00D529E9"/>
    <w:rsid w:val="00D55F5C"/>
    <w:rsid w:val="00D562CA"/>
    <w:rsid w:val="00D56336"/>
    <w:rsid w:val="00D633E6"/>
    <w:rsid w:val="00D654A3"/>
    <w:rsid w:val="00D67852"/>
    <w:rsid w:val="00D74BB6"/>
    <w:rsid w:val="00D8010B"/>
    <w:rsid w:val="00D812BA"/>
    <w:rsid w:val="00D8320B"/>
    <w:rsid w:val="00D84548"/>
    <w:rsid w:val="00D87EEC"/>
    <w:rsid w:val="00D939BE"/>
    <w:rsid w:val="00D96CE3"/>
    <w:rsid w:val="00D9798F"/>
    <w:rsid w:val="00DA0DE6"/>
    <w:rsid w:val="00DA1F5C"/>
    <w:rsid w:val="00DA6118"/>
    <w:rsid w:val="00DA6B0D"/>
    <w:rsid w:val="00DB0864"/>
    <w:rsid w:val="00DC0A23"/>
    <w:rsid w:val="00DC349F"/>
    <w:rsid w:val="00DD2FEA"/>
    <w:rsid w:val="00DD667C"/>
    <w:rsid w:val="00DE21B1"/>
    <w:rsid w:val="00DE3DEA"/>
    <w:rsid w:val="00DE5F34"/>
    <w:rsid w:val="00DF3A87"/>
    <w:rsid w:val="00DF4F0E"/>
    <w:rsid w:val="00DF697A"/>
    <w:rsid w:val="00E01011"/>
    <w:rsid w:val="00E03C77"/>
    <w:rsid w:val="00E078E2"/>
    <w:rsid w:val="00E12DE2"/>
    <w:rsid w:val="00E14E64"/>
    <w:rsid w:val="00E1543F"/>
    <w:rsid w:val="00E1564B"/>
    <w:rsid w:val="00E2423C"/>
    <w:rsid w:val="00E25951"/>
    <w:rsid w:val="00E312C6"/>
    <w:rsid w:val="00E37059"/>
    <w:rsid w:val="00E40173"/>
    <w:rsid w:val="00E42B16"/>
    <w:rsid w:val="00E45480"/>
    <w:rsid w:val="00E46FCB"/>
    <w:rsid w:val="00E473A7"/>
    <w:rsid w:val="00E47BDD"/>
    <w:rsid w:val="00E47BEA"/>
    <w:rsid w:val="00E527FE"/>
    <w:rsid w:val="00E54F96"/>
    <w:rsid w:val="00E62DB4"/>
    <w:rsid w:val="00E661CF"/>
    <w:rsid w:val="00E674D0"/>
    <w:rsid w:val="00E707BA"/>
    <w:rsid w:val="00E76D9A"/>
    <w:rsid w:val="00E77B56"/>
    <w:rsid w:val="00E77B9D"/>
    <w:rsid w:val="00E8047E"/>
    <w:rsid w:val="00E83086"/>
    <w:rsid w:val="00E84534"/>
    <w:rsid w:val="00E84CCC"/>
    <w:rsid w:val="00E85412"/>
    <w:rsid w:val="00E96196"/>
    <w:rsid w:val="00E961BD"/>
    <w:rsid w:val="00EA3DC1"/>
    <w:rsid w:val="00EA7D26"/>
    <w:rsid w:val="00EB030C"/>
    <w:rsid w:val="00EB03DD"/>
    <w:rsid w:val="00EB13B0"/>
    <w:rsid w:val="00EB471A"/>
    <w:rsid w:val="00EC148C"/>
    <w:rsid w:val="00EC3595"/>
    <w:rsid w:val="00EC671B"/>
    <w:rsid w:val="00ED010D"/>
    <w:rsid w:val="00ED1236"/>
    <w:rsid w:val="00ED29A2"/>
    <w:rsid w:val="00ED2F05"/>
    <w:rsid w:val="00ED327F"/>
    <w:rsid w:val="00ED3C1F"/>
    <w:rsid w:val="00ED6873"/>
    <w:rsid w:val="00EE6287"/>
    <w:rsid w:val="00EE78E9"/>
    <w:rsid w:val="00EF0560"/>
    <w:rsid w:val="00EF1AB8"/>
    <w:rsid w:val="00EF3565"/>
    <w:rsid w:val="00EF63EB"/>
    <w:rsid w:val="00EF7032"/>
    <w:rsid w:val="00F07BD0"/>
    <w:rsid w:val="00F07F4C"/>
    <w:rsid w:val="00F137F7"/>
    <w:rsid w:val="00F23251"/>
    <w:rsid w:val="00F2344C"/>
    <w:rsid w:val="00F240DA"/>
    <w:rsid w:val="00F27E4C"/>
    <w:rsid w:val="00F310F1"/>
    <w:rsid w:val="00F31AE2"/>
    <w:rsid w:val="00F3232F"/>
    <w:rsid w:val="00F33E3E"/>
    <w:rsid w:val="00F41740"/>
    <w:rsid w:val="00F43187"/>
    <w:rsid w:val="00F479E9"/>
    <w:rsid w:val="00F57417"/>
    <w:rsid w:val="00F57FB1"/>
    <w:rsid w:val="00F65839"/>
    <w:rsid w:val="00F66F73"/>
    <w:rsid w:val="00F67A6A"/>
    <w:rsid w:val="00F76DC0"/>
    <w:rsid w:val="00F77850"/>
    <w:rsid w:val="00F80021"/>
    <w:rsid w:val="00F8219E"/>
    <w:rsid w:val="00F853C5"/>
    <w:rsid w:val="00F93179"/>
    <w:rsid w:val="00F93C11"/>
    <w:rsid w:val="00F958AB"/>
    <w:rsid w:val="00F96748"/>
    <w:rsid w:val="00F97586"/>
    <w:rsid w:val="00F97766"/>
    <w:rsid w:val="00F97EB1"/>
    <w:rsid w:val="00FA1602"/>
    <w:rsid w:val="00FA3397"/>
    <w:rsid w:val="00FA3883"/>
    <w:rsid w:val="00FB0489"/>
    <w:rsid w:val="00FB0EC0"/>
    <w:rsid w:val="00FC422E"/>
    <w:rsid w:val="00FC42AD"/>
    <w:rsid w:val="00FC7EB8"/>
    <w:rsid w:val="00FD54FE"/>
    <w:rsid w:val="00FD5F9F"/>
    <w:rsid w:val="00FD633A"/>
    <w:rsid w:val="00FD6415"/>
    <w:rsid w:val="00FD7D3F"/>
    <w:rsid w:val="00FE7CD1"/>
    <w:rsid w:val="00FF741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84729"/>
    <w:rPr>
      <w:b/>
      <w:bCs/>
    </w:rPr>
  </w:style>
  <w:style w:type="character" w:customStyle="1" w:styleId="apple-converted-space">
    <w:name w:val="apple-converted-space"/>
    <w:basedOn w:val="DefaultParagraphFont"/>
    <w:rsid w:val="00284729"/>
  </w:style>
  <w:style w:type="paragraph" w:styleId="BalloonText">
    <w:name w:val="Balloon Text"/>
    <w:basedOn w:val="Normal"/>
    <w:link w:val="BalloonTextChar"/>
    <w:uiPriority w:val="99"/>
    <w:semiHidden/>
    <w:unhideWhenUsed/>
    <w:rsid w:val="002847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4729"/>
    <w:rPr>
      <w:rFonts w:ascii="Tahoma" w:hAnsi="Tahoma" w:cs="Tahoma"/>
      <w:sz w:val="16"/>
      <w:szCs w:val="16"/>
    </w:rPr>
  </w:style>
  <w:style w:type="paragraph" w:styleId="NormalWeb">
    <w:name w:val="Normal (Web)"/>
    <w:basedOn w:val="Normal"/>
    <w:uiPriority w:val="99"/>
    <w:unhideWhenUsed/>
    <w:rsid w:val="009145E9"/>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457FC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84729"/>
    <w:rPr>
      <w:b/>
      <w:bCs/>
    </w:rPr>
  </w:style>
  <w:style w:type="character" w:customStyle="1" w:styleId="apple-converted-space">
    <w:name w:val="apple-converted-space"/>
    <w:basedOn w:val="DefaultParagraphFont"/>
    <w:rsid w:val="00284729"/>
  </w:style>
  <w:style w:type="paragraph" w:styleId="BalloonText">
    <w:name w:val="Balloon Text"/>
    <w:basedOn w:val="Normal"/>
    <w:link w:val="BalloonTextChar"/>
    <w:uiPriority w:val="99"/>
    <w:semiHidden/>
    <w:unhideWhenUsed/>
    <w:rsid w:val="002847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4729"/>
    <w:rPr>
      <w:rFonts w:ascii="Tahoma" w:hAnsi="Tahoma" w:cs="Tahoma"/>
      <w:sz w:val="16"/>
      <w:szCs w:val="16"/>
    </w:rPr>
  </w:style>
  <w:style w:type="paragraph" w:styleId="NormalWeb">
    <w:name w:val="Normal (Web)"/>
    <w:basedOn w:val="Normal"/>
    <w:uiPriority w:val="99"/>
    <w:unhideWhenUsed/>
    <w:rsid w:val="009145E9"/>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457F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8577121">
      <w:bodyDiv w:val="1"/>
      <w:marLeft w:val="0"/>
      <w:marRight w:val="0"/>
      <w:marTop w:val="0"/>
      <w:marBottom w:val="0"/>
      <w:divBdr>
        <w:top w:val="none" w:sz="0" w:space="0" w:color="auto"/>
        <w:left w:val="none" w:sz="0" w:space="0" w:color="auto"/>
        <w:bottom w:val="none" w:sz="0" w:space="0" w:color="auto"/>
        <w:right w:val="none" w:sz="0" w:space="0" w:color="auto"/>
      </w:divBdr>
    </w:div>
    <w:div w:id="2050492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111</TotalTime>
  <Pages>4</Pages>
  <Words>845</Words>
  <Characters>4817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M</dc:creator>
  <cp:lastModifiedBy>Amanda M</cp:lastModifiedBy>
  <cp:revision>7</cp:revision>
  <dcterms:created xsi:type="dcterms:W3CDTF">2016-01-20T20:03:00Z</dcterms:created>
  <dcterms:modified xsi:type="dcterms:W3CDTF">2016-01-20T21:54:00Z</dcterms:modified>
</cp:coreProperties>
</file>