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E5C" w:rsidRPr="00D92280" w:rsidRDefault="00F518BE" w:rsidP="00F518BE">
      <w:pPr>
        <w:pStyle w:val="NoSpacing"/>
        <w:jc w:val="center"/>
        <w:rPr>
          <w:rFonts w:ascii="Aparajita" w:hAnsi="Aparajita" w:cs="Aparajita"/>
          <w:b/>
          <w:sz w:val="24"/>
        </w:rPr>
      </w:pPr>
      <w:r w:rsidRPr="00D92280">
        <w:rPr>
          <w:rFonts w:ascii="Aparajita" w:hAnsi="Aparajita" w:cs="Aparajita"/>
          <w:b/>
          <w:sz w:val="24"/>
        </w:rPr>
        <w:t xml:space="preserve">DLS 3110: </w:t>
      </w:r>
      <w:r w:rsidRPr="00A868C4">
        <w:rPr>
          <w:rFonts w:ascii="Aparajita" w:hAnsi="Aparajita" w:cs="Aparajita"/>
          <w:b/>
          <w:sz w:val="24"/>
          <w:u w:val="single"/>
        </w:rPr>
        <w:t>Chapter 1</w:t>
      </w:r>
    </w:p>
    <w:p w:rsidR="00F518BE" w:rsidRPr="00D92280" w:rsidRDefault="00F518BE" w:rsidP="00F518BE">
      <w:pPr>
        <w:pStyle w:val="NoSpacing"/>
        <w:jc w:val="center"/>
        <w:rPr>
          <w:rFonts w:ascii="Aparajita" w:hAnsi="Aparajita" w:cs="Aparajita"/>
          <w:b/>
          <w:sz w:val="24"/>
        </w:rPr>
      </w:pPr>
      <w:r w:rsidRPr="00D92280">
        <w:rPr>
          <w:rFonts w:ascii="Aparajita" w:hAnsi="Aparajita" w:cs="Aparajita"/>
          <w:b/>
          <w:sz w:val="24"/>
        </w:rPr>
        <w:t>Changing View of Grammar Instruction</w:t>
      </w:r>
    </w:p>
    <w:p w:rsidR="00F518BE" w:rsidRDefault="00F518BE" w:rsidP="00F518BE">
      <w:pPr>
        <w:pStyle w:val="NoSpacing"/>
        <w:jc w:val="center"/>
        <w:rPr>
          <w:rFonts w:ascii="Aparajita" w:hAnsi="Aparajita" w:cs="Aparajita"/>
          <w:sz w:val="24"/>
        </w:rPr>
      </w:pPr>
    </w:p>
    <w:p w:rsidR="00F518BE" w:rsidRPr="00D92280" w:rsidRDefault="00F518BE" w:rsidP="00F518BE">
      <w:pPr>
        <w:pStyle w:val="NoSpacing"/>
        <w:numPr>
          <w:ilvl w:val="0"/>
          <w:numId w:val="1"/>
        </w:numPr>
        <w:rPr>
          <w:rFonts w:ascii="Aparajita" w:hAnsi="Aparajita" w:cs="Aparajita"/>
          <w:b/>
          <w:sz w:val="24"/>
        </w:rPr>
      </w:pPr>
      <w:r w:rsidRPr="00D92280">
        <w:rPr>
          <w:rFonts w:ascii="Aparajita" w:hAnsi="Aparajita" w:cs="Aparajita"/>
          <w:b/>
          <w:sz w:val="24"/>
        </w:rPr>
        <w:t>Changes in Grammar Teaching</w:t>
      </w:r>
    </w:p>
    <w:p w:rsidR="00F518BE" w:rsidRDefault="00F518BE" w:rsidP="00F518BE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Recent development in grammar pedagogy, including focus on form (</w:t>
      </w:r>
      <w:proofErr w:type="spellStart"/>
      <w:r>
        <w:rPr>
          <w:rFonts w:ascii="Aparajita" w:hAnsi="Aparajita" w:cs="Aparajita"/>
          <w:sz w:val="24"/>
        </w:rPr>
        <w:t>FonF</w:t>
      </w:r>
      <w:proofErr w:type="spellEnd"/>
      <w:r>
        <w:rPr>
          <w:rFonts w:ascii="Aparajita" w:hAnsi="Aparajita" w:cs="Aparajita"/>
          <w:sz w:val="24"/>
        </w:rPr>
        <w:t>), an instructional option that calls for an integration of grammar and communication in L2 teaching</w:t>
      </w:r>
    </w:p>
    <w:p w:rsidR="00F518BE" w:rsidRDefault="00F518BE" w:rsidP="00F518BE">
      <w:pPr>
        <w:pStyle w:val="NoSpacing"/>
        <w:ind w:left="360"/>
        <w:rPr>
          <w:rFonts w:ascii="Aparajita" w:hAnsi="Aparajita" w:cs="Aparajita"/>
          <w:sz w:val="24"/>
        </w:rPr>
      </w:pPr>
    </w:p>
    <w:p w:rsidR="00F518BE" w:rsidRPr="00D92280" w:rsidRDefault="00F518BE" w:rsidP="00F518BE">
      <w:pPr>
        <w:pStyle w:val="NoSpacing"/>
        <w:ind w:left="360"/>
        <w:rPr>
          <w:rFonts w:ascii="Aparajita" w:hAnsi="Aparajita" w:cs="Aparajita"/>
          <w:b/>
          <w:sz w:val="24"/>
        </w:rPr>
      </w:pPr>
      <w:r w:rsidRPr="00D92280">
        <w:rPr>
          <w:rFonts w:ascii="Aparajita" w:hAnsi="Aparajita" w:cs="Aparajita"/>
          <w:b/>
          <w:sz w:val="24"/>
        </w:rPr>
        <w:t xml:space="preserve">Grammar-Based Approaches </w:t>
      </w:r>
    </w:p>
    <w:p w:rsidR="00F518BE" w:rsidRDefault="00F518BE" w:rsidP="00F518BE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Believed that language was mainly composed of grammar rules and that knowing those rules was sufficient for learners to know the language </w:t>
      </w:r>
    </w:p>
    <w:p w:rsidR="00F518BE" w:rsidRDefault="00F518BE" w:rsidP="00F518BE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Centrality of grammar stemmed from historical backgrounds (Rutherford 1987 – philosophy/science and other disciplines such as law in the Middle Ages) </w:t>
      </w:r>
    </w:p>
    <w:p w:rsidR="00F518BE" w:rsidRDefault="00F518BE" w:rsidP="00F518BE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Believed that the best way to learn L2 was through studying L1 grammar  (Latin grammar was the best model for studying other languages with its 8 Greek grammatical categories; nouns, verbs, pronouns, preps, </w:t>
      </w:r>
      <w:proofErr w:type="spellStart"/>
      <w:r>
        <w:rPr>
          <w:rFonts w:ascii="Aparajita" w:hAnsi="Aparajita" w:cs="Aparajita"/>
          <w:sz w:val="24"/>
        </w:rPr>
        <w:t>advs</w:t>
      </w:r>
      <w:proofErr w:type="spellEnd"/>
      <w:r>
        <w:rPr>
          <w:rFonts w:ascii="Aparajita" w:hAnsi="Aparajita" w:cs="Aparajita"/>
          <w:sz w:val="24"/>
        </w:rPr>
        <w:t xml:space="preserve">, participles, articles, and conjunctions – </w:t>
      </w:r>
      <w:proofErr w:type="spellStart"/>
      <w:r>
        <w:rPr>
          <w:rFonts w:ascii="Aparajita" w:hAnsi="Aparajita" w:cs="Aparajita"/>
          <w:sz w:val="24"/>
        </w:rPr>
        <w:t>Fotos</w:t>
      </w:r>
      <w:proofErr w:type="spellEnd"/>
      <w:r>
        <w:rPr>
          <w:rFonts w:ascii="Aparajita" w:hAnsi="Aparajita" w:cs="Aparajita"/>
          <w:sz w:val="24"/>
        </w:rPr>
        <w:t xml:space="preserve">, 2005) </w:t>
      </w:r>
    </w:p>
    <w:p w:rsidR="00F518BE" w:rsidRDefault="00B80302" w:rsidP="00F518BE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18</w:t>
      </w:r>
      <w:r w:rsidRPr="00B80302">
        <w:rPr>
          <w:rFonts w:ascii="Aparajita" w:hAnsi="Aparajita" w:cs="Aparajita"/>
          <w:sz w:val="24"/>
          <w:vertAlign w:val="superscript"/>
        </w:rPr>
        <w:t>th</w:t>
      </w:r>
      <w:r>
        <w:rPr>
          <w:rFonts w:ascii="Aparajita" w:hAnsi="Aparajita" w:cs="Aparajita"/>
          <w:sz w:val="24"/>
        </w:rPr>
        <w:t xml:space="preserve"> &amp; 19</w:t>
      </w:r>
      <w:r w:rsidRPr="00B80302">
        <w:rPr>
          <w:rFonts w:ascii="Aparajita" w:hAnsi="Aparajita" w:cs="Aparajita"/>
          <w:sz w:val="24"/>
          <w:vertAlign w:val="superscript"/>
        </w:rPr>
        <w:t>th</w:t>
      </w:r>
      <w:r>
        <w:rPr>
          <w:rFonts w:ascii="Aparajita" w:hAnsi="Aparajita" w:cs="Aparajita"/>
          <w:sz w:val="24"/>
        </w:rPr>
        <w:t xml:space="preserve"> centuries other foreign languages were introduced into educational settings (HD Brown, 2000)</w:t>
      </w:r>
    </w:p>
    <w:p w:rsidR="00B80302" w:rsidRDefault="00B80302" w:rsidP="00F518BE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Studying Latin grammar was still considered  “the [best] model for studying grammar of any language” (Rutherford 1987)</w:t>
      </w:r>
    </w:p>
    <w:p w:rsidR="00B80302" w:rsidRDefault="00B80302" w:rsidP="00F518BE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Grammar Translation Method, Audio-lingual Method (based on the assumption that the major problem in L2 language is its structure and that this aspect of language must receive exclusive attention) </w:t>
      </w:r>
    </w:p>
    <w:p w:rsidR="00B80302" w:rsidRPr="00D92280" w:rsidRDefault="00B80302" w:rsidP="00B80302">
      <w:pPr>
        <w:pStyle w:val="NoSpacing"/>
        <w:rPr>
          <w:rFonts w:ascii="Aparajita" w:hAnsi="Aparajita" w:cs="Aparajita"/>
          <w:b/>
          <w:sz w:val="24"/>
        </w:rPr>
      </w:pPr>
    </w:p>
    <w:p w:rsidR="00B80302" w:rsidRPr="00D92280" w:rsidRDefault="00B80302" w:rsidP="00B80302">
      <w:pPr>
        <w:pStyle w:val="NoSpacing"/>
        <w:numPr>
          <w:ilvl w:val="0"/>
          <w:numId w:val="3"/>
        </w:numPr>
        <w:rPr>
          <w:rFonts w:ascii="Aparajita" w:hAnsi="Aparajita" w:cs="Aparajita"/>
          <w:b/>
          <w:sz w:val="24"/>
        </w:rPr>
      </w:pPr>
      <w:r w:rsidRPr="00D92280">
        <w:rPr>
          <w:rFonts w:ascii="Aparajita" w:hAnsi="Aparajita" w:cs="Aparajita"/>
          <w:b/>
          <w:sz w:val="24"/>
        </w:rPr>
        <w:t xml:space="preserve">Grammar Translation and Audio-lingual Methods </w:t>
      </w:r>
    </w:p>
    <w:p w:rsidR="00B80302" w:rsidRDefault="00B80302" w:rsidP="00B80302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GTM introduced in 18</w:t>
      </w:r>
      <w:r w:rsidRPr="00B80302">
        <w:rPr>
          <w:rFonts w:ascii="Aparajita" w:hAnsi="Aparajita" w:cs="Aparajita"/>
          <w:sz w:val="24"/>
          <w:vertAlign w:val="superscript"/>
        </w:rPr>
        <w:t>th</w:t>
      </w:r>
      <w:r>
        <w:rPr>
          <w:rFonts w:ascii="Aparajita" w:hAnsi="Aparajita" w:cs="Aparajita"/>
          <w:sz w:val="24"/>
        </w:rPr>
        <w:t>/19</w:t>
      </w:r>
      <w:r w:rsidRPr="00B80302">
        <w:rPr>
          <w:rFonts w:ascii="Aparajita" w:hAnsi="Aparajita" w:cs="Aparajita"/>
          <w:sz w:val="24"/>
          <w:vertAlign w:val="superscript"/>
        </w:rPr>
        <w:t>th</w:t>
      </w:r>
      <w:r>
        <w:rPr>
          <w:rFonts w:ascii="Aparajita" w:hAnsi="Aparajita" w:cs="Aparajita"/>
          <w:sz w:val="24"/>
        </w:rPr>
        <w:t xml:space="preserve"> century </w:t>
      </w:r>
    </w:p>
    <w:p w:rsidR="00B80302" w:rsidRDefault="00B80302" w:rsidP="00B80302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Different versions are still vastly used, especially in foreign language contexts </w:t>
      </w:r>
    </w:p>
    <w:p w:rsidR="00B80302" w:rsidRPr="00A27AF6" w:rsidRDefault="00A27AF6" w:rsidP="00B80302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  <w:u w:val="single"/>
        </w:rPr>
      </w:pPr>
      <w:r>
        <w:rPr>
          <w:rFonts w:ascii="Aparajita" w:hAnsi="Aparajita" w:cs="Aparajita"/>
          <w:sz w:val="24"/>
        </w:rPr>
        <w:t>F</w:t>
      </w:r>
      <w:r w:rsidR="00B80302">
        <w:rPr>
          <w:rFonts w:ascii="Aparajita" w:hAnsi="Aparajita" w:cs="Aparajita"/>
          <w:sz w:val="24"/>
        </w:rPr>
        <w:t xml:space="preserve">ocused on </w:t>
      </w:r>
      <w:r w:rsidR="00B80302" w:rsidRPr="00A27AF6">
        <w:rPr>
          <w:rFonts w:ascii="Aparajita" w:hAnsi="Aparajita" w:cs="Aparajita"/>
          <w:sz w:val="24"/>
          <w:u w:val="single"/>
        </w:rPr>
        <w:t>exclusi</w:t>
      </w:r>
      <w:r w:rsidRPr="00A27AF6">
        <w:rPr>
          <w:rFonts w:ascii="Aparajita" w:hAnsi="Aparajita" w:cs="Aparajita"/>
          <w:sz w:val="24"/>
          <w:u w:val="single"/>
        </w:rPr>
        <w:t>vely studying grammar rules</w:t>
      </w:r>
      <w:r>
        <w:rPr>
          <w:rFonts w:ascii="Aparajita" w:hAnsi="Aparajita" w:cs="Aparajita"/>
          <w:sz w:val="24"/>
        </w:rPr>
        <w:t>/</w:t>
      </w:r>
      <w:r w:rsidR="00B80302">
        <w:rPr>
          <w:rFonts w:ascii="Aparajita" w:hAnsi="Aparajita" w:cs="Aparajita"/>
          <w:sz w:val="24"/>
        </w:rPr>
        <w:t xml:space="preserve">structures </w:t>
      </w:r>
      <w:r w:rsidR="00B80302" w:rsidRPr="00A27AF6">
        <w:rPr>
          <w:rFonts w:ascii="Aparajita" w:hAnsi="Aparajita" w:cs="Aparajita"/>
          <w:sz w:val="24"/>
          <w:u w:val="single"/>
        </w:rPr>
        <w:t>based on Greek’s 8 grammatical categories,</w:t>
      </w:r>
      <w:r w:rsidR="00B80302">
        <w:rPr>
          <w:rFonts w:ascii="Aparajita" w:hAnsi="Aparajita" w:cs="Aparajita"/>
          <w:sz w:val="24"/>
        </w:rPr>
        <w:t xml:space="preserve"> </w:t>
      </w:r>
      <w:r>
        <w:rPr>
          <w:rFonts w:ascii="Aparajita" w:hAnsi="Aparajita" w:cs="Aparajita"/>
          <w:sz w:val="24"/>
        </w:rPr>
        <w:t xml:space="preserve">which were taught </w:t>
      </w:r>
      <w:r w:rsidRPr="00A27AF6">
        <w:rPr>
          <w:rFonts w:ascii="Aparajita" w:hAnsi="Aparajita" w:cs="Aparajita"/>
          <w:sz w:val="24"/>
          <w:u w:val="single"/>
        </w:rPr>
        <w:t>deductively through an explicit explanation</w:t>
      </w:r>
      <w:r>
        <w:rPr>
          <w:rFonts w:ascii="Aparajita" w:hAnsi="Aparajita" w:cs="Aparajita"/>
          <w:sz w:val="24"/>
        </w:rPr>
        <w:t xml:space="preserve"> of rules, with </w:t>
      </w:r>
      <w:r w:rsidRPr="00A27AF6">
        <w:rPr>
          <w:rFonts w:ascii="Aparajita" w:hAnsi="Aparajita" w:cs="Aparajita"/>
          <w:sz w:val="24"/>
          <w:u w:val="single"/>
        </w:rPr>
        <w:t xml:space="preserve">memorization and translations of texts from the L2 and L1 </w:t>
      </w:r>
    </w:p>
    <w:p w:rsidR="00F518BE" w:rsidRDefault="00A27AF6" w:rsidP="00A27AF6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Focus on written language, exploring literature of the target language, and preparing learners to develop understanding of L1 </w:t>
      </w:r>
    </w:p>
    <w:p w:rsidR="00A27AF6" w:rsidRDefault="00A27AF6" w:rsidP="00A27AF6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Beginning of </w:t>
      </w:r>
      <w:r w:rsidRPr="009E50FD">
        <w:rPr>
          <w:rFonts w:ascii="Aparajita" w:hAnsi="Aparajita" w:cs="Aparajita"/>
          <w:sz w:val="24"/>
          <w:u w:val="single"/>
        </w:rPr>
        <w:t>20</w:t>
      </w:r>
      <w:r w:rsidRPr="009E50FD">
        <w:rPr>
          <w:rFonts w:ascii="Aparajita" w:hAnsi="Aparajita" w:cs="Aparajita"/>
          <w:sz w:val="24"/>
          <w:u w:val="single"/>
          <w:vertAlign w:val="superscript"/>
        </w:rPr>
        <w:t>th</w:t>
      </w:r>
      <w:r w:rsidRPr="009E50FD">
        <w:rPr>
          <w:rFonts w:ascii="Aparajita" w:hAnsi="Aparajita" w:cs="Aparajita"/>
          <w:sz w:val="24"/>
          <w:u w:val="single"/>
        </w:rPr>
        <w:t xml:space="preserve"> centuries and WW2</w:t>
      </w:r>
      <w:r>
        <w:rPr>
          <w:rFonts w:ascii="Aparajita" w:hAnsi="Aparajita" w:cs="Aparajita"/>
          <w:sz w:val="24"/>
        </w:rPr>
        <w:t xml:space="preserve"> there was a strong </w:t>
      </w:r>
      <w:r w:rsidRPr="009E50FD">
        <w:rPr>
          <w:rFonts w:ascii="Aparajita" w:hAnsi="Aparajita" w:cs="Aparajita"/>
          <w:sz w:val="24"/>
          <w:u w:val="single"/>
        </w:rPr>
        <w:t>need for oral communication</w:t>
      </w:r>
      <w:r>
        <w:rPr>
          <w:rFonts w:ascii="Aparajita" w:hAnsi="Aparajita" w:cs="Aparajita"/>
          <w:sz w:val="24"/>
        </w:rPr>
        <w:t xml:space="preserve"> &amp; the ability to speak foreign languages fluently (focus shifted from studying grammar in terms of parts of speech to a description of structural and phonological characteristics – Audio-Lingual and Direct Methods) </w:t>
      </w:r>
    </w:p>
    <w:p w:rsidR="00A27AF6" w:rsidRPr="009E50FD" w:rsidRDefault="00A27AF6" w:rsidP="00A27AF6">
      <w:pPr>
        <w:pStyle w:val="NoSpacing"/>
        <w:ind w:left="360"/>
        <w:rPr>
          <w:rFonts w:ascii="Aparajita" w:hAnsi="Aparajita" w:cs="Aparajita"/>
          <w:b/>
          <w:sz w:val="24"/>
        </w:rPr>
      </w:pPr>
    </w:p>
    <w:p w:rsidR="00A27AF6" w:rsidRPr="009E50FD" w:rsidRDefault="00A27AF6" w:rsidP="00A27AF6">
      <w:pPr>
        <w:pStyle w:val="NoSpacing"/>
        <w:numPr>
          <w:ilvl w:val="0"/>
          <w:numId w:val="3"/>
        </w:numPr>
        <w:rPr>
          <w:rFonts w:ascii="Aparajita" w:hAnsi="Aparajita" w:cs="Aparajita"/>
          <w:b/>
          <w:sz w:val="24"/>
        </w:rPr>
      </w:pPr>
      <w:r w:rsidRPr="009E50FD">
        <w:rPr>
          <w:rFonts w:ascii="Aparajita" w:hAnsi="Aparajita" w:cs="Aparajita"/>
          <w:b/>
          <w:sz w:val="24"/>
        </w:rPr>
        <w:t xml:space="preserve">Audio-Lingual Method </w:t>
      </w:r>
    </w:p>
    <w:p w:rsidR="00A27AF6" w:rsidRDefault="00A27AF6" w:rsidP="00A27AF6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Didn’t emphasize grammatical rules with the same stress as GTM did, but the </w:t>
      </w:r>
      <w:r w:rsidRPr="009E50FD">
        <w:rPr>
          <w:rFonts w:ascii="Aparajita" w:hAnsi="Aparajita" w:cs="Aparajita"/>
          <w:sz w:val="24"/>
          <w:u w:val="single"/>
        </w:rPr>
        <w:t>focus was still on grammar structures</w:t>
      </w:r>
      <w:r>
        <w:rPr>
          <w:rFonts w:ascii="Aparajita" w:hAnsi="Aparajita" w:cs="Aparajita"/>
          <w:sz w:val="24"/>
        </w:rPr>
        <w:t xml:space="preserve">, not yet the development of authentic communication skills </w:t>
      </w:r>
    </w:p>
    <w:p w:rsidR="009E50FD" w:rsidRDefault="009E50FD" w:rsidP="00A27AF6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With the focus on developing abilities in </w:t>
      </w:r>
      <w:r w:rsidRPr="009E50FD">
        <w:rPr>
          <w:rFonts w:ascii="Aparajita" w:hAnsi="Aparajita" w:cs="Aparajita"/>
          <w:b/>
          <w:sz w:val="24"/>
        </w:rPr>
        <w:t>oral</w:t>
      </w:r>
      <w:r>
        <w:rPr>
          <w:rFonts w:ascii="Aparajita" w:hAnsi="Aparajita" w:cs="Aparajita"/>
          <w:sz w:val="24"/>
        </w:rPr>
        <w:t xml:space="preserve"> </w:t>
      </w:r>
      <w:r w:rsidRPr="009E50FD">
        <w:rPr>
          <w:rFonts w:ascii="Aparajita" w:hAnsi="Aparajita" w:cs="Aparajita"/>
          <w:b/>
          <w:sz w:val="24"/>
        </w:rPr>
        <w:t>rather than written skills</w:t>
      </w:r>
      <w:r>
        <w:rPr>
          <w:rFonts w:ascii="Aparajita" w:hAnsi="Aparajita" w:cs="Aparajita"/>
          <w:sz w:val="24"/>
        </w:rPr>
        <w:t xml:space="preserve">, instructional units began with conversation dialogue followed by pattern drills </w:t>
      </w:r>
    </w:p>
    <w:p w:rsidR="00A27AF6" w:rsidRDefault="009E50FD" w:rsidP="00A27AF6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Influenced by behaviourists, they emphasized the importance of </w:t>
      </w:r>
      <w:r w:rsidRPr="009E50FD">
        <w:rPr>
          <w:rFonts w:ascii="Aparajita" w:hAnsi="Aparajita" w:cs="Aparajita"/>
          <w:b/>
          <w:sz w:val="24"/>
          <w:u w:val="single"/>
        </w:rPr>
        <w:t>memorization</w:t>
      </w:r>
      <w:r>
        <w:rPr>
          <w:rFonts w:ascii="Aparajita" w:hAnsi="Aparajita" w:cs="Aparajita"/>
          <w:sz w:val="24"/>
        </w:rPr>
        <w:t>, which is a process of habit formation and conditioning (</w:t>
      </w:r>
      <w:r w:rsidRPr="009E50FD">
        <w:rPr>
          <w:rFonts w:ascii="Aparajita" w:hAnsi="Aparajita" w:cs="Aparajita"/>
          <w:sz w:val="24"/>
          <w:u w:val="single"/>
        </w:rPr>
        <w:t>reinforcing language habits through repetition and sentence-level patterns</w:t>
      </w:r>
      <w:r>
        <w:rPr>
          <w:rFonts w:ascii="Aparajita" w:hAnsi="Aparajita" w:cs="Aparajita"/>
          <w:sz w:val="24"/>
        </w:rPr>
        <w:t xml:space="preserve">) </w:t>
      </w:r>
    </w:p>
    <w:p w:rsidR="009E50FD" w:rsidRDefault="009E50FD" w:rsidP="00A27AF6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ALM influenced by American school of descriptive and structural linguistics that shifted the focus from studying grammar in terms of parts of speech to a description of structural and phonological components </w:t>
      </w:r>
    </w:p>
    <w:p w:rsidR="009E50FD" w:rsidRPr="009E50FD" w:rsidRDefault="009E50FD" w:rsidP="009E50FD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 w:rsidRPr="009E50FD">
        <w:rPr>
          <w:rFonts w:ascii="Aparajita" w:hAnsi="Aparajita" w:cs="Aparajita"/>
          <w:b/>
          <w:sz w:val="24"/>
        </w:rPr>
        <w:t>linearly structured</w:t>
      </w:r>
      <w:r>
        <w:rPr>
          <w:rFonts w:ascii="Aparajita" w:hAnsi="Aparajita" w:cs="Aparajita"/>
          <w:sz w:val="24"/>
        </w:rPr>
        <w:t xml:space="preserve"> </w:t>
      </w:r>
      <w:r w:rsidRPr="009E50FD">
        <w:rPr>
          <w:rFonts w:ascii="Aparajita" w:hAnsi="Aparajita" w:cs="Aparajita"/>
          <w:b/>
          <w:sz w:val="24"/>
        </w:rPr>
        <w:t>sequences</w:t>
      </w:r>
      <w:r>
        <w:rPr>
          <w:rFonts w:ascii="Aparajita" w:hAnsi="Aparajita" w:cs="Aparajita"/>
          <w:sz w:val="24"/>
        </w:rPr>
        <w:t xml:space="preserve">, (easy </w:t>
      </w:r>
      <w:r w:rsidRPr="009E50FD">
        <w:rPr>
          <w:rFonts w:ascii="Aparajita" w:hAnsi="Aparajita" w:cs="Aparajita"/>
          <w:i/>
          <w:sz w:val="24"/>
        </w:rPr>
        <w:sym w:font="Wingdings" w:char="F0E0"/>
      </w:r>
      <w:r w:rsidRPr="009E50FD">
        <w:rPr>
          <w:rFonts w:ascii="Aparajita" w:hAnsi="Aparajita" w:cs="Aparajita"/>
          <w:i/>
          <w:sz w:val="24"/>
        </w:rPr>
        <w:t xml:space="preserve"> </w:t>
      </w:r>
      <w:r w:rsidRPr="009E50FD">
        <w:rPr>
          <w:rFonts w:ascii="Aparajita" w:hAnsi="Aparajita" w:cs="Aparajita"/>
          <w:i/>
          <w:sz w:val="24"/>
          <w:u w:val="single"/>
        </w:rPr>
        <w:t xml:space="preserve">l </w:t>
      </w:r>
      <w:proofErr w:type="spellStart"/>
      <w:r w:rsidRPr="009E50FD">
        <w:rPr>
          <w:rFonts w:ascii="Aparajita" w:hAnsi="Aparajita" w:cs="Aparajita"/>
          <w:i/>
          <w:sz w:val="24"/>
          <w:u w:val="single"/>
        </w:rPr>
        <w:t>i</w:t>
      </w:r>
      <w:proofErr w:type="spellEnd"/>
      <w:r w:rsidRPr="009E50FD">
        <w:rPr>
          <w:rFonts w:ascii="Aparajita" w:hAnsi="Aparajita" w:cs="Aparajita"/>
          <w:i/>
          <w:sz w:val="24"/>
          <w:u w:val="single"/>
        </w:rPr>
        <w:t xml:space="preserve"> n e a r</w:t>
      </w:r>
      <w:r w:rsidRPr="009E50FD">
        <w:rPr>
          <w:rFonts w:ascii="Aparajita" w:hAnsi="Aparajita" w:cs="Aparajita"/>
          <w:i/>
          <w:sz w:val="24"/>
        </w:rPr>
        <w:t xml:space="preserve"> </w:t>
      </w:r>
      <w:r w:rsidRPr="009E50FD">
        <w:rPr>
          <w:rFonts w:ascii="Aparajita" w:hAnsi="Aparajita" w:cs="Aparajita"/>
          <w:i/>
          <w:sz w:val="24"/>
        </w:rPr>
        <w:sym w:font="Wingdings" w:char="F0E0"/>
      </w:r>
      <w:r w:rsidRPr="009E50FD">
        <w:rPr>
          <w:rFonts w:ascii="Aparajita" w:hAnsi="Aparajita" w:cs="Aparajita"/>
          <w:sz w:val="24"/>
        </w:rPr>
        <w:t xml:space="preserve"> </w:t>
      </w:r>
      <w:r>
        <w:rPr>
          <w:rFonts w:ascii="Aparajita" w:hAnsi="Aparajita" w:cs="Aparajita"/>
          <w:sz w:val="24"/>
        </w:rPr>
        <w:t xml:space="preserve">complex form) with </w:t>
      </w:r>
      <w:r w:rsidRPr="009E50FD">
        <w:rPr>
          <w:rFonts w:ascii="Aparajita" w:hAnsi="Aparajita" w:cs="Aparajita"/>
          <w:sz w:val="24"/>
          <w:u w:val="single"/>
        </w:rPr>
        <w:t>little attention to meaning/context</w:t>
      </w:r>
      <w:r>
        <w:rPr>
          <w:rFonts w:ascii="Aparajita" w:hAnsi="Aparajita" w:cs="Aparajita"/>
          <w:sz w:val="24"/>
        </w:rPr>
        <w:t xml:space="preserve"> </w:t>
      </w:r>
    </w:p>
    <w:p w:rsidR="009E50FD" w:rsidRDefault="009E50FD" w:rsidP="009E50FD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lastRenderedPageBreak/>
        <w:t>other methods emerged after GTM and ALM; Reading Approach, Oral and Situational Method, Silent Way, Total Physical Response etc.</w:t>
      </w:r>
      <w:r w:rsidR="001F7003">
        <w:rPr>
          <w:rFonts w:ascii="Aparajita" w:hAnsi="Aparajita" w:cs="Aparajita"/>
          <w:sz w:val="24"/>
        </w:rPr>
        <w:t xml:space="preserve"> (differed in assumptions about how L2 is learned, but in terms of syllabus they were all grammar-based)</w:t>
      </w:r>
    </w:p>
    <w:p w:rsidR="009E50FD" w:rsidRDefault="00A868C4" w:rsidP="009E50FD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reflection of what </w:t>
      </w:r>
      <w:proofErr w:type="spellStart"/>
      <w:r>
        <w:rPr>
          <w:rFonts w:ascii="Aparajita" w:hAnsi="Aparajita" w:cs="Aparajita"/>
          <w:sz w:val="24"/>
        </w:rPr>
        <w:t>Bastone</w:t>
      </w:r>
      <w:proofErr w:type="spellEnd"/>
      <w:r>
        <w:rPr>
          <w:rFonts w:ascii="Aparajita" w:hAnsi="Aparajita" w:cs="Aparajita"/>
          <w:sz w:val="24"/>
        </w:rPr>
        <w:t xml:space="preserve"> (1994) characterized as teaching grammar as a product </w:t>
      </w:r>
    </w:p>
    <w:p w:rsidR="00A868C4" w:rsidRDefault="00A868C4" w:rsidP="009E50FD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reflection of what </w:t>
      </w:r>
      <w:proofErr w:type="spellStart"/>
      <w:r>
        <w:rPr>
          <w:rFonts w:ascii="Aparajita" w:hAnsi="Aparajita" w:cs="Aparajita"/>
          <w:sz w:val="24"/>
        </w:rPr>
        <w:t>Wilkins</w:t>
      </w:r>
      <w:proofErr w:type="spellEnd"/>
      <w:r>
        <w:rPr>
          <w:rFonts w:ascii="Aparajita" w:hAnsi="Aparajita" w:cs="Aparajita"/>
          <w:sz w:val="24"/>
        </w:rPr>
        <w:t xml:space="preserve"> (1976) has characterized as a synthetic approach, in which language is segmented into different parts that are taught by one-one in isolation</w:t>
      </w:r>
    </w:p>
    <w:p w:rsidR="00A868C4" w:rsidRDefault="00A868C4" w:rsidP="00A868C4">
      <w:pPr>
        <w:pStyle w:val="NoSpacing"/>
        <w:ind w:left="360"/>
        <w:rPr>
          <w:rFonts w:ascii="Aparajita" w:hAnsi="Aparajita" w:cs="Aparajita"/>
          <w:sz w:val="24"/>
        </w:rPr>
      </w:pPr>
    </w:p>
    <w:p w:rsidR="00A868C4" w:rsidRPr="00A868C4" w:rsidRDefault="00A868C4" w:rsidP="00A868C4">
      <w:pPr>
        <w:pStyle w:val="NoSpacing"/>
        <w:numPr>
          <w:ilvl w:val="0"/>
          <w:numId w:val="3"/>
        </w:numPr>
        <w:rPr>
          <w:rFonts w:ascii="Aparajita" w:hAnsi="Aparajita" w:cs="Aparajita"/>
          <w:b/>
          <w:sz w:val="24"/>
        </w:rPr>
      </w:pPr>
      <w:r w:rsidRPr="00A868C4">
        <w:rPr>
          <w:rFonts w:ascii="Aparajita" w:hAnsi="Aparajita" w:cs="Aparajita"/>
          <w:b/>
          <w:sz w:val="24"/>
        </w:rPr>
        <w:t>Presentation-Practice-Production Models (PPP)</w:t>
      </w:r>
    </w:p>
    <w:p w:rsidR="00A868C4" w:rsidRDefault="00A868C4" w:rsidP="00A868C4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Another grammar based approach </w:t>
      </w:r>
    </w:p>
    <w:p w:rsidR="00A868C4" w:rsidRDefault="00A868C4" w:rsidP="00A868C4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Widely accepted that it now forms the basis of many teacher training courses; several variations (Willis 1996)</w:t>
      </w:r>
    </w:p>
    <w:p w:rsidR="003324B0" w:rsidRDefault="00417B45" w:rsidP="00417B45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What teachers refer to as a “basic lesson structure” in many L2 classrooms (Crookes &amp; </w:t>
      </w:r>
      <w:proofErr w:type="spellStart"/>
      <w:r>
        <w:rPr>
          <w:rFonts w:ascii="Aparajita" w:hAnsi="Aparajita" w:cs="Aparajita"/>
          <w:sz w:val="24"/>
        </w:rPr>
        <w:t>Chaudron</w:t>
      </w:r>
      <w:proofErr w:type="spellEnd"/>
      <w:r>
        <w:rPr>
          <w:rFonts w:ascii="Aparajita" w:hAnsi="Aparajita" w:cs="Aparajita"/>
          <w:sz w:val="24"/>
        </w:rPr>
        <w:t>, 2001)</w:t>
      </w:r>
    </w:p>
    <w:p w:rsidR="005F5C43" w:rsidRDefault="005F5C43" w:rsidP="00417B45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Information processing/ cognitive skill</w:t>
      </w:r>
    </w:p>
    <w:p w:rsidR="005F5C43" w:rsidRDefault="00590606" w:rsidP="00417B45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Learning is a movement from declarative knowledge (explicit knowledge of rules/systems) to procedural knowledge (</w:t>
      </w:r>
      <w:proofErr w:type="spellStart"/>
      <w:r>
        <w:rPr>
          <w:rFonts w:ascii="Aparajita" w:hAnsi="Aparajita" w:cs="Aparajita"/>
          <w:sz w:val="24"/>
        </w:rPr>
        <w:t>ie</w:t>
      </w:r>
      <w:proofErr w:type="spellEnd"/>
      <w:r>
        <w:rPr>
          <w:rFonts w:ascii="Aparajita" w:hAnsi="Aparajita" w:cs="Aparajita"/>
          <w:sz w:val="24"/>
        </w:rPr>
        <w:t>, knowledge of how to use the system)</w:t>
      </w:r>
    </w:p>
    <w:p w:rsidR="00417B45" w:rsidRPr="00417B45" w:rsidRDefault="00417B45" w:rsidP="00417B45">
      <w:pPr>
        <w:pStyle w:val="NoSpacing"/>
        <w:ind w:left="720"/>
        <w:rPr>
          <w:rFonts w:ascii="Aparajita" w:hAnsi="Aparajita" w:cs="Aparajita"/>
          <w:b/>
          <w:sz w:val="24"/>
          <w:u w:val="single"/>
        </w:rPr>
      </w:pPr>
      <w:r w:rsidRPr="00417B45">
        <w:rPr>
          <w:rFonts w:ascii="Aparajita" w:hAnsi="Aparajita" w:cs="Aparajita"/>
          <w:b/>
          <w:sz w:val="24"/>
          <w:u w:val="single"/>
        </w:rPr>
        <w:t xml:space="preserve">Grammar Instruction: 3 Stage Sequence </w:t>
      </w:r>
    </w:p>
    <w:p w:rsidR="00417B45" w:rsidRPr="00417B45" w:rsidRDefault="00417B45" w:rsidP="00417B45">
      <w:pPr>
        <w:pStyle w:val="NoSpacing"/>
        <w:numPr>
          <w:ilvl w:val="0"/>
          <w:numId w:val="4"/>
        </w:numPr>
        <w:rPr>
          <w:rFonts w:ascii="Aparajita" w:hAnsi="Aparajita" w:cs="Aparajita"/>
          <w:b/>
          <w:sz w:val="24"/>
        </w:rPr>
      </w:pPr>
      <w:r w:rsidRPr="00417B45">
        <w:rPr>
          <w:rFonts w:ascii="Aparajita" w:hAnsi="Aparajita" w:cs="Aparajita"/>
          <w:b/>
          <w:sz w:val="24"/>
        </w:rPr>
        <w:t xml:space="preserve">Presentation </w:t>
      </w:r>
    </w:p>
    <w:p w:rsidR="00417B45" w:rsidRDefault="00417B45" w:rsidP="00417B45">
      <w:pPr>
        <w:pStyle w:val="NoSpacing"/>
        <w:ind w:left="720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New grammar rule introduced through a text/dialogue story that includes structure</w:t>
      </w:r>
    </w:p>
    <w:p w:rsidR="00417B45" w:rsidRDefault="00417B45" w:rsidP="00417B45">
      <w:pPr>
        <w:pStyle w:val="NoSpacing"/>
        <w:ind w:left="720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Students listen to it or read it aloud </w:t>
      </w:r>
    </w:p>
    <w:p w:rsidR="00417B45" w:rsidRDefault="00417B45" w:rsidP="00417B45">
      <w:pPr>
        <w:pStyle w:val="NoSpacing"/>
        <w:ind w:left="720"/>
        <w:rPr>
          <w:rFonts w:ascii="Aparajita" w:hAnsi="Aparajita" w:cs="Aparajita"/>
          <w:sz w:val="24"/>
        </w:rPr>
      </w:pPr>
      <w:r w:rsidRPr="00417B45">
        <w:rPr>
          <w:rFonts w:ascii="Aparajita" w:hAnsi="Aparajita" w:cs="Aparajita"/>
          <w:b/>
          <w:sz w:val="24"/>
        </w:rPr>
        <w:t>Purpose:</w:t>
      </w:r>
      <w:r>
        <w:rPr>
          <w:rFonts w:ascii="Aparajita" w:hAnsi="Aparajita" w:cs="Aparajita"/>
          <w:sz w:val="24"/>
        </w:rPr>
        <w:t xml:space="preserve"> familiarize students with new grammatical structure &amp; keep it in short memory (Ur, 1988)</w:t>
      </w:r>
    </w:p>
    <w:p w:rsidR="00417B45" w:rsidRDefault="00417B45" w:rsidP="00417B45">
      <w:pPr>
        <w:pStyle w:val="NoSpacing"/>
        <w:ind w:left="720"/>
        <w:rPr>
          <w:rFonts w:ascii="Aparajita" w:hAnsi="Aparajita" w:cs="Aparajita"/>
          <w:sz w:val="24"/>
        </w:rPr>
      </w:pPr>
    </w:p>
    <w:p w:rsidR="00417B45" w:rsidRDefault="00417B45" w:rsidP="00417B45">
      <w:pPr>
        <w:pStyle w:val="NoSpacing"/>
        <w:numPr>
          <w:ilvl w:val="0"/>
          <w:numId w:val="4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Practice </w:t>
      </w:r>
    </w:p>
    <w:p w:rsidR="00417B45" w:rsidRDefault="00417B45" w:rsidP="00417B45">
      <w:pPr>
        <w:pStyle w:val="NoSpacing"/>
        <w:ind w:left="851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Students given various written and spoken exercises to repeat/manipulate/reproduce the new forms </w:t>
      </w:r>
    </w:p>
    <w:p w:rsidR="00417B45" w:rsidRDefault="00417B45" w:rsidP="00417B45">
      <w:pPr>
        <w:pStyle w:val="NoSpacing"/>
        <w:ind w:left="851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Begins with controlled practices that focus on learners’ attention on specific structures then moves to less controlled practices (open-ended activities)</w:t>
      </w:r>
    </w:p>
    <w:p w:rsidR="00417B45" w:rsidRDefault="00417B45" w:rsidP="00417B45">
      <w:pPr>
        <w:pStyle w:val="NoSpacing"/>
        <w:ind w:left="851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Purpose: Help students gain control of knowledge introduced in the presentation stage; short-term to long-term memory </w:t>
      </w:r>
    </w:p>
    <w:p w:rsidR="00417B45" w:rsidRDefault="00417B45" w:rsidP="00417B45">
      <w:pPr>
        <w:pStyle w:val="NoSpacing"/>
        <w:ind w:left="851"/>
        <w:rPr>
          <w:rFonts w:ascii="Aparajita" w:hAnsi="Aparajita" w:cs="Aparajita"/>
          <w:sz w:val="24"/>
        </w:rPr>
      </w:pPr>
    </w:p>
    <w:p w:rsidR="00417B45" w:rsidRDefault="00417B45" w:rsidP="00417B45">
      <w:pPr>
        <w:pStyle w:val="NoSpacing"/>
        <w:numPr>
          <w:ilvl w:val="0"/>
          <w:numId w:val="4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Production </w:t>
      </w:r>
    </w:p>
    <w:p w:rsidR="00417B45" w:rsidRDefault="005F5C43" w:rsidP="00417B45">
      <w:pPr>
        <w:pStyle w:val="NoSpacing"/>
        <w:ind w:left="720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Learners use rules learned in previous stages more freely in communicative activities </w:t>
      </w:r>
    </w:p>
    <w:p w:rsidR="005F5C43" w:rsidRDefault="005F5C43" w:rsidP="00417B45">
      <w:pPr>
        <w:pStyle w:val="NoSpacing"/>
        <w:ind w:left="720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Purpose: Fully master new form by enabling learners to internalize the rules and use them automatically and spontaneously (fluency)</w:t>
      </w:r>
    </w:p>
    <w:p w:rsidR="005F5C43" w:rsidRDefault="005F5C43" w:rsidP="00417B45">
      <w:pPr>
        <w:pStyle w:val="NoSpacing"/>
        <w:ind w:left="720"/>
        <w:rPr>
          <w:rFonts w:ascii="Aparajita" w:hAnsi="Aparajita" w:cs="Aparajita"/>
          <w:sz w:val="24"/>
        </w:rPr>
      </w:pPr>
    </w:p>
    <w:p w:rsidR="005F5C43" w:rsidRDefault="00A308A1" w:rsidP="00A308A1">
      <w:pPr>
        <w:pStyle w:val="NoSpacing"/>
        <w:numPr>
          <w:ilvl w:val="0"/>
          <w:numId w:val="3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Communication-Based Approaches </w:t>
      </w:r>
    </w:p>
    <w:p w:rsidR="00A308A1" w:rsidRDefault="00A308A1" w:rsidP="00A308A1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Recognition of inadequacies of approaches that focused exclusively on presentation &amp; manipulation of grammatical forms </w:t>
      </w:r>
    </w:p>
    <w:p w:rsidR="00A308A1" w:rsidRDefault="00A308A1" w:rsidP="00A308A1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Shift from exclusive focus on language forms to a focus on meaning and language use in the communicative contexts </w:t>
      </w:r>
    </w:p>
    <w:p w:rsidR="00A308A1" w:rsidRDefault="00A308A1" w:rsidP="00A308A1">
      <w:pPr>
        <w:pStyle w:val="NoSpacing"/>
        <w:numPr>
          <w:ilvl w:val="0"/>
          <w:numId w:val="2"/>
        </w:numPr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Used to interpret meaning in real-life communication</w:t>
      </w:r>
    </w:p>
    <w:p w:rsidR="00344709" w:rsidRPr="00344709" w:rsidRDefault="00344709" w:rsidP="00344709">
      <w:pPr>
        <w:pStyle w:val="NoSpacing"/>
        <w:ind w:left="720"/>
        <w:rPr>
          <w:rFonts w:ascii="Aparajita" w:hAnsi="Aparajita" w:cs="Aparajita"/>
          <w:b/>
          <w:sz w:val="24"/>
        </w:rPr>
      </w:pPr>
      <w:r w:rsidRPr="00344709">
        <w:rPr>
          <w:rFonts w:ascii="Aparajita" w:hAnsi="Aparajita" w:cs="Aparajita"/>
          <w:b/>
          <w:sz w:val="24"/>
        </w:rPr>
        <w:t>Influences</w:t>
      </w:r>
    </w:p>
    <w:p w:rsidR="00344709" w:rsidRPr="00344709" w:rsidRDefault="00344709" w:rsidP="00344709">
      <w:pPr>
        <w:pStyle w:val="NoSpacing"/>
        <w:numPr>
          <w:ilvl w:val="0"/>
          <w:numId w:val="5"/>
        </w:numPr>
        <w:rPr>
          <w:rFonts w:ascii="Aparajita" w:hAnsi="Aparajita" w:cs="Aparajita"/>
          <w:b/>
          <w:sz w:val="24"/>
        </w:rPr>
      </w:pPr>
      <w:r w:rsidRPr="00344709">
        <w:rPr>
          <w:rFonts w:ascii="Aparajita" w:hAnsi="Aparajita" w:cs="Aparajita"/>
          <w:b/>
          <w:sz w:val="24"/>
        </w:rPr>
        <w:t>HYMES</w:t>
      </w:r>
    </w:p>
    <w:p w:rsidR="00344709" w:rsidRDefault="00344709" w:rsidP="00344709">
      <w:pPr>
        <w:pStyle w:val="NoSpacing"/>
        <w:ind w:left="1080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Theory of “communicative competence” developed in reaction to Chomsky’s (1965) characterization of language competence (mainly as linguistic competence)</w:t>
      </w:r>
    </w:p>
    <w:p w:rsidR="00344709" w:rsidRDefault="00344709" w:rsidP="00344709">
      <w:pPr>
        <w:pStyle w:val="NoSpacing"/>
        <w:ind w:left="1080"/>
        <w:rPr>
          <w:rFonts w:ascii="Aparajita" w:hAnsi="Aparajita" w:cs="Aparajita"/>
          <w:sz w:val="24"/>
        </w:rPr>
      </w:pPr>
      <w:proofErr w:type="spellStart"/>
      <w:r>
        <w:rPr>
          <w:rFonts w:ascii="Aparajita" w:hAnsi="Aparajita" w:cs="Aparajita"/>
          <w:sz w:val="24"/>
        </w:rPr>
        <w:t>Hymes</w:t>
      </w:r>
      <w:proofErr w:type="spellEnd"/>
      <w:r>
        <w:rPr>
          <w:rFonts w:ascii="Aparajita" w:hAnsi="Aparajita" w:cs="Aparajita"/>
          <w:sz w:val="24"/>
        </w:rPr>
        <w:t xml:space="preserve"> distinguished between linguistics competence (knowledge of grammar rules) and communicative competence (knowledge of </w:t>
      </w:r>
      <w:r w:rsidRPr="00344709">
        <w:rPr>
          <w:rFonts w:ascii="Aparajita" w:hAnsi="Aparajita" w:cs="Aparajita"/>
          <w:b/>
          <w:sz w:val="24"/>
        </w:rPr>
        <w:t>language use</w:t>
      </w:r>
      <w:r>
        <w:rPr>
          <w:rFonts w:ascii="Aparajita" w:hAnsi="Aparajita" w:cs="Aparajita"/>
          <w:sz w:val="24"/>
        </w:rPr>
        <w:t xml:space="preserve"> and the ability to use language) and argued that knowing </w:t>
      </w:r>
      <w:r>
        <w:rPr>
          <w:rFonts w:ascii="Aparajita" w:hAnsi="Aparajita" w:cs="Aparajita"/>
          <w:sz w:val="24"/>
        </w:rPr>
        <w:lastRenderedPageBreak/>
        <w:t xml:space="preserve">language doesn’t mean knowing how to produce grammatical sentences accurately but also how to produce them properly </w:t>
      </w:r>
    </w:p>
    <w:p w:rsidR="00344709" w:rsidRDefault="00344709" w:rsidP="00344709">
      <w:pPr>
        <w:pStyle w:val="NoSpacing"/>
        <w:ind w:left="1080"/>
        <w:rPr>
          <w:rFonts w:ascii="Aparajita" w:hAnsi="Aparajita" w:cs="Aparajita"/>
          <w:sz w:val="24"/>
        </w:rPr>
      </w:pPr>
    </w:p>
    <w:p w:rsidR="00344709" w:rsidRPr="00344709" w:rsidRDefault="00344709" w:rsidP="00344709">
      <w:pPr>
        <w:pStyle w:val="NoSpacing"/>
        <w:numPr>
          <w:ilvl w:val="0"/>
          <w:numId w:val="5"/>
        </w:numPr>
        <w:rPr>
          <w:rFonts w:ascii="Aparajita" w:hAnsi="Aparajita" w:cs="Aparajita"/>
          <w:b/>
          <w:sz w:val="24"/>
        </w:rPr>
      </w:pPr>
      <w:r w:rsidRPr="00344709">
        <w:rPr>
          <w:rFonts w:ascii="Aparajita" w:hAnsi="Aparajita" w:cs="Aparajita"/>
          <w:b/>
          <w:sz w:val="24"/>
        </w:rPr>
        <w:t xml:space="preserve">Council of Europe &amp; North America </w:t>
      </w:r>
    </w:p>
    <w:p w:rsidR="00344709" w:rsidRDefault="00344709" w:rsidP="00344709">
      <w:pPr>
        <w:pStyle w:val="NoSpacing"/>
        <w:ind w:left="1080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Sought to develop syllabi for language learners based on functional use of language </w:t>
      </w:r>
    </w:p>
    <w:p w:rsidR="00344709" w:rsidRDefault="00344709" w:rsidP="00344709">
      <w:pPr>
        <w:pStyle w:val="NoSpacing"/>
        <w:ind w:left="1080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Development in sociolinguistics</w:t>
      </w:r>
    </w:p>
    <w:p w:rsidR="00344709" w:rsidRDefault="00344709" w:rsidP="00344709">
      <w:pPr>
        <w:pStyle w:val="NoSpacing"/>
        <w:rPr>
          <w:rFonts w:ascii="Aparajita" w:hAnsi="Aparajita" w:cs="Aparajita"/>
          <w:sz w:val="24"/>
        </w:rPr>
      </w:pPr>
    </w:p>
    <w:p w:rsidR="00FF692C" w:rsidRPr="004B59BC" w:rsidRDefault="00FF692C" w:rsidP="00FF692C">
      <w:pPr>
        <w:pStyle w:val="NoSpacing"/>
        <w:numPr>
          <w:ilvl w:val="0"/>
          <w:numId w:val="5"/>
        </w:numPr>
        <w:rPr>
          <w:rFonts w:ascii="Aparajita" w:hAnsi="Aparajita" w:cs="Aparajita"/>
          <w:b/>
          <w:sz w:val="24"/>
        </w:rPr>
      </w:pPr>
      <w:r w:rsidRPr="004B59BC">
        <w:rPr>
          <w:rFonts w:ascii="Aparajita" w:hAnsi="Aparajita" w:cs="Aparajita"/>
          <w:b/>
          <w:sz w:val="24"/>
        </w:rPr>
        <w:t>Developments in SLA theories</w:t>
      </w:r>
    </w:p>
    <w:p w:rsidR="00FF692C" w:rsidRDefault="00FF692C" w:rsidP="00FF692C">
      <w:pPr>
        <w:pStyle w:val="NoSpacing"/>
        <w:ind w:left="1080"/>
        <w:rPr>
          <w:rFonts w:ascii="Aparajita" w:hAnsi="Aparajita" w:cs="Aparajita"/>
          <w:sz w:val="24"/>
        </w:rPr>
      </w:pPr>
      <w:proofErr w:type="spellStart"/>
      <w:r>
        <w:rPr>
          <w:rFonts w:ascii="Aparajita" w:hAnsi="Aparajita" w:cs="Aparajita"/>
          <w:sz w:val="24"/>
        </w:rPr>
        <w:t>Krashen’s</w:t>
      </w:r>
      <w:proofErr w:type="spellEnd"/>
      <w:r>
        <w:rPr>
          <w:rFonts w:ascii="Aparajita" w:hAnsi="Aparajita" w:cs="Aparajita"/>
          <w:sz w:val="24"/>
        </w:rPr>
        <w:t xml:space="preserve"> model of L2 learning (distinction between acquisition and learning)</w:t>
      </w:r>
    </w:p>
    <w:p w:rsidR="004B59BC" w:rsidRDefault="00FF692C" w:rsidP="00FF692C">
      <w:pPr>
        <w:pStyle w:val="NoSpacing"/>
        <w:ind w:left="1080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Defined acquisition as an unconscious/implicit process and learning as a conscious and explicit teaching of grammatical rules </w:t>
      </w:r>
    </w:p>
    <w:p w:rsidR="00344709" w:rsidRDefault="004B59BC" w:rsidP="00FF692C">
      <w:pPr>
        <w:pStyle w:val="NoSpacing"/>
        <w:ind w:left="1080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>Argues learners should acquire language unconsciously and implicitly as a result to exposure to comprehensible input</w:t>
      </w:r>
      <w:r w:rsidR="00344709">
        <w:rPr>
          <w:rFonts w:ascii="Aparajita" w:hAnsi="Aparajita" w:cs="Aparajita"/>
          <w:sz w:val="24"/>
        </w:rPr>
        <w:t xml:space="preserve"> </w:t>
      </w:r>
      <w:r>
        <w:rPr>
          <w:rFonts w:ascii="Aparajita" w:hAnsi="Aparajita" w:cs="Aparajita"/>
          <w:sz w:val="24"/>
        </w:rPr>
        <w:t xml:space="preserve">rather than “learn” it through explicit teachings </w:t>
      </w:r>
    </w:p>
    <w:p w:rsidR="004B59BC" w:rsidRDefault="004B59BC" w:rsidP="00FF692C">
      <w:pPr>
        <w:pStyle w:val="NoSpacing"/>
        <w:ind w:left="1080"/>
        <w:rPr>
          <w:rFonts w:ascii="Aparajita" w:hAnsi="Aparajita" w:cs="Aparajita"/>
          <w:sz w:val="24"/>
        </w:rPr>
      </w:pPr>
    </w:p>
    <w:p w:rsidR="004B59BC" w:rsidRDefault="004B59BC" w:rsidP="00FF692C">
      <w:pPr>
        <w:pStyle w:val="NoSpacing"/>
        <w:ind w:left="1080"/>
        <w:rPr>
          <w:rFonts w:ascii="Aparajita" w:hAnsi="Aparajita" w:cs="Aparajita"/>
          <w:sz w:val="24"/>
        </w:rPr>
      </w:pPr>
      <w:bookmarkStart w:id="0" w:name="_GoBack"/>
      <w:bookmarkEnd w:id="0"/>
    </w:p>
    <w:p w:rsidR="004B59BC" w:rsidRDefault="004B59BC" w:rsidP="00FF692C">
      <w:pPr>
        <w:pStyle w:val="NoSpacing"/>
        <w:ind w:left="1080"/>
        <w:rPr>
          <w:rFonts w:ascii="Aparajita" w:hAnsi="Aparajita" w:cs="Aparajita"/>
          <w:sz w:val="24"/>
        </w:rPr>
      </w:pPr>
    </w:p>
    <w:p w:rsidR="004B59BC" w:rsidRDefault="004B59BC" w:rsidP="00FF692C">
      <w:pPr>
        <w:pStyle w:val="NoSpacing"/>
        <w:ind w:left="1080"/>
        <w:rPr>
          <w:rFonts w:ascii="Aparajita" w:hAnsi="Aparajita" w:cs="Aparajita"/>
          <w:sz w:val="24"/>
        </w:rPr>
      </w:pPr>
    </w:p>
    <w:p w:rsidR="004B59BC" w:rsidRDefault="004B59BC" w:rsidP="00FF692C">
      <w:pPr>
        <w:pStyle w:val="NoSpacing"/>
        <w:ind w:left="1080"/>
        <w:rPr>
          <w:rFonts w:ascii="Aparajita" w:hAnsi="Aparajita" w:cs="Aparajita"/>
          <w:sz w:val="24"/>
        </w:rPr>
      </w:pPr>
    </w:p>
    <w:p w:rsidR="004B59BC" w:rsidRDefault="004B59BC" w:rsidP="00FF692C">
      <w:pPr>
        <w:pStyle w:val="NoSpacing"/>
        <w:ind w:left="1080"/>
        <w:rPr>
          <w:rFonts w:ascii="Aparajita" w:hAnsi="Aparajita" w:cs="Aparajita"/>
          <w:sz w:val="24"/>
        </w:rPr>
      </w:pPr>
    </w:p>
    <w:p w:rsidR="004B59BC" w:rsidRDefault="004B59BC" w:rsidP="00FF692C">
      <w:pPr>
        <w:pStyle w:val="NoSpacing"/>
        <w:ind w:left="1080"/>
        <w:rPr>
          <w:rFonts w:ascii="Aparajita" w:hAnsi="Aparajita" w:cs="Aparajita"/>
          <w:sz w:val="24"/>
        </w:rPr>
      </w:pPr>
    </w:p>
    <w:p w:rsidR="00344709" w:rsidRDefault="00344709" w:rsidP="00344709">
      <w:pPr>
        <w:pStyle w:val="NoSpacing"/>
        <w:ind w:left="1080"/>
        <w:rPr>
          <w:rFonts w:ascii="Aparajita" w:hAnsi="Aparajita" w:cs="Aparajita"/>
          <w:sz w:val="24"/>
        </w:rPr>
      </w:pPr>
    </w:p>
    <w:p w:rsidR="00344709" w:rsidRDefault="00344709" w:rsidP="00344709">
      <w:pPr>
        <w:pStyle w:val="NoSpacing"/>
        <w:ind w:left="1080"/>
        <w:rPr>
          <w:rFonts w:ascii="Aparajita" w:hAnsi="Aparajita" w:cs="Aparajita"/>
          <w:sz w:val="24"/>
        </w:rPr>
      </w:pPr>
    </w:p>
    <w:p w:rsidR="00417B45" w:rsidRDefault="00417B45" w:rsidP="00417B45">
      <w:pPr>
        <w:pStyle w:val="NoSpacing"/>
        <w:ind w:left="720"/>
        <w:rPr>
          <w:rFonts w:ascii="Aparajita" w:hAnsi="Aparajita" w:cs="Aparajita"/>
          <w:sz w:val="24"/>
        </w:rPr>
      </w:pPr>
    </w:p>
    <w:p w:rsidR="009E50FD" w:rsidRPr="009E50FD" w:rsidRDefault="00A868C4" w:rsidP="00A868C4">
      <w:pPr>
        <w:pStyle w:val="NoSpacing"/>
        <w:ind w:left="360"/>
        <w:rPr>
          <w:rFonts w:ascii="Aparajita" w:hAnsi="Aparajita" w:cs="Aparajita"/>
          <w:sz w:val="24"/>
        </w:rPr>
      </w:pPr>
      <w:r>
        <w:rPr>
          <w:rFonts w:ascii="Aparajita" w:hAnsi="Aparajita" w:cs="Aparajita"/>
          <w:sz w:val="24"/>
        </w:rPr>
        <w:t xml:space="preserve"> </w:t>
      </w:r>
    </w:p>
    <w:sectPr w:rsidR="009E50FD" w:rsidRPr="009E50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02B08"/>
    <w:multiLevelType w:val="hybridMultilevel"/>
    <w:tmpl w:val="DE506186"/>
    <w:lvl w:ilvl="0" w:tplc="10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3B2996"/>
    <w:multiLevelType w:val="hybridMultilevel"/>
    <w:tmpl w:val="7E7AA63E"/>
    <w:lvl w:ilvl="0" w:tplc="B0F8AEC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931" w:hanging="360"/>
      </w:pPr>
    </w:lvl>
    <w:lvl w:ilvl="2" w:tplc="1009001B" w:tentative="1">
      <w:start w:val="1"/>
      <w:numFmt w:val="lowerRoman"/>
      <w:lvlText w:val="%3."/>
      <w:lvlJc w:val="right"/>
      <w:pPr>
        <w:ind w:left="2651" w:hanging="180"/>
      </w:pPr>
    </w:lvl>
    <w:lvl w:ilvl="3" w:tplc="1009000F" w:tentative="1">
      <w:start w:val="1"/>
      <w:numFmt w:val="decimal"/>
      <w:lvlText w:val="%4."/>
      <w:lvlJc w:val="left"/>
      <w:pPr>
        <w:ind w:left="3371" w:hanging="360"/>
      </w:pPr>
    </w:lvl>
    <w:lvl w:ilvl="4" w:tplc="10090019" w:tentative="1">
      <w:start w:val="1"/>
      <w:numFmt w:val="lowerLetter"/>
      <w:lvlText w:val="%5."/>
      <w:lvlJc w:val="left"/>
      <w:pPr>
        <w:ind w:left="4091" w:hanging="360"/>
      </w:pPr>
    </w:lvl>
    <w:lvl w:ilvl="5" w:tplc="1009001B" w:tentative="1">
      <w:start w:val="1"/>
      <w:numFmt w:val="lowerRoman"/>
      <w:lvlText w:val="%6."/>
      <w:lvlJc w:val="right"/>
      <w:pPr>
        <w:ind w:left="4811" w:hanging="180"/>
      </w:pPr>
    </w:lvl>
    <w:lvl w:ilvl="6" w:tplc="1009000F" w:tentative="1">
      <w:start w:val="1"/>
      <w:numFmt w:val="decimal"/>
      <w:lvlText w:val="%7."/>
      <w:lvlJc w:val="left"/>
      <w:pPr>
        <w:ind w:left="5531" w:hanging="360"/>
      </w:pPr>
    </w:lvl>
    <w:lvl w:ilvl="7" w:tplc="10090019" w:tentative="1">
      <w:start w:val="1"/>
      <w:numFmt w:val="lowerLetter"/>
      <w:lvlText w:val="%8."/>
      <w:lvlJc w:val="left"/>
      <w:pPr>
        <w:ind w:left="6251" w:hanging="360"/>
      </w:pPr>
    </w:lvl>
    <w:lvl w:ilvl="8" w:tplc="10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C2E4AF2"/>
    <w:multiLevelType w:val="hybridMultilevel"/>
    <w:tmpl w:val="67522A46"/>
    <w:lvl w:ilvl="0" w:tplc="D8F6FF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EF723A"/>
    <w:multiLevelType w:val="hybridMultilevel"/>
    <w:tmpl w:val="7116EB96"/>
    <w:lvl w:ilvl="0" w:tplc="9F503EEC">
      <w:start w:val="1"/>
      <w:numFmt w:val="bullet"/>
      <w:lvlText w:val="-"/>
      <w:lvlJc w:val="left"/>
      <w:pPr>
        <w:ind w:left="720" w:hanging="360"/>
      </w:pPr>
      <w:rPr>
        <w:rFonts w:ascii="Aparajita" w:eastAsiaTheme="minorHAnsi" w:hAnsi="Aparajita" w:cs="Aparajita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FF4FB5"/>
    <w:multiLevelType w:val="hybridMultilevel"/>
    <w:tmpl w:val="A9C0C420"/>
    <w:lvl w:ilvl="0" w:tplc="38C0AB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97"/>
    <w:rsid w:val="001F7003"/>
    <w:rsid w:val="003324B0"/>
    <w:rsid w:val="00344709"/>
    <w:rsid w:val="00417B45"/>
    <w:rsid w:val="004A5B20"/>
    <w:rsid w:val="004B59BC"/>
    <w:rsid w:val="00590606"/>
    <w:rsid w:val="005F5C43"/>
    <w:rsid w:val="00816E5C"/>
    <w:rsid w:val="009179D6"/>
    <w:rsid w:val="009E50FD"/>
    <w:rsid w:val="00A27AF6"/>
    <w:rsid w:val="00A308A1"/>
    <w:rsid w:val="00A868C4"/>
    <w:rsid w:val="00B80302"/>
    <w:rsid w:val="00CA4B8E"/>
    <w:rsid w:val="00D92280"/>
    <w:rsid w:val="00EC4B97"/>
    <w:rsid w:val="00EF5893"/>
    <w:rsid w:val="00F518BE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18B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50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18B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50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3868</TotalTime>
  <Pages>3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raegan-chelsea</dc:creator>
  <cp:lastModifiedBy>raegan-chelsea</cp:lastModifiedBy>
  <cp:revision>6</cp:revision>
  <dcterms:created xsi:type="dcterms:W3CDTF">2015-02-10T21:58:00Z</dcterms:created>
  <dcterms:modified xsi:type="dcterms:W3CDTF">2015-02-13T22:44:00Z</dcterms:modified>
</cp:coreProperties>
</file>