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FF169D" w14:textId="77777777" w:rsidR="00B172F1" w:rsidRDefault="00B172F1" w:rsidP="0072077C">
      <w:pPr>
        <w:shd w:val="clear" w:color="auto" w:fill="FFFFFF"/>
        <w:spacing w:line="480" w:lineRule="auto"/>
        <w:rPr>
          <w:rFonts w:ascii="Times New Roman" w:hAnsi="Times New Roman" w:cs="Times New Roman"/>
          <w:b/>
        </w:rPr>
      </w:pPr>
    </w:p>
    <w:p w14:paraId="2613391D" w14:textId="77777777" w:rsidR="00B172F1" w:rsidRPr="00830C7E" w:rsidRDefault="00B172F1" w:rsidP="0072077C">
      <w:pPr>
        <w:shd w:val="clear" w:color="auto" w:fill="FFFFFF"/>
        <w:spacing w:line="480" w:lineRule="auto"/>
        <w:rPr>
          <w:rFonts w:ascii="Times New Roman" w:hAnsi="Times New Roman" w:cs="Times New Roman"/>
          <w:sz w:val="32"/>
          <w:szCs w:val="32"/>
        </w:rPr>
      </w:pPr>
    </w:p>
    <w:p w14:paraId="129B7E52" w14:textId="1316F667" w:rsidR="00830C7E" w:rsidRDefault="00830C7E" w:rsidP="00830C7E">
      <w:pPr>
        <w:shd w:val="clear" w:color="auto" w:fill="FFFFFF"/>
        <w:jc w:val="center"/>
        <w:rPr>
          <w:rFonts w:ascii="Times New Roman" w:eastAsia="Times New Roman" w:hAnsi="Times New Roman" w:cs="Times New Roman"/>
          <w:sz w:val="32"/>
          <w:szCs w:val="32"/>
        </w:rPr>
      </w:pPr>
      <w:r w:rsidRPr="00830C7E">
        <w:rPr>
          <w:rFonts w:ascii="Times New Roman" w:hAnsi="Times New Roman" w:cs="Times New Roman"/>
          <w:sz w:val="32"/>
          <w:szCs w:val="32"/>
        </w:rPr>
        <w:t xml:space="preserve">Lab 3: </w:t>
      </w:r>
      <w:r w:rsidRPr="00830C7E">
        <w:rPr>
          <w:rFonts w:ascii="Times New Roman" w:eastAsia="Times New Roman" w:hAnsi="Times New Roman" w:cs="Times New Roman"/>
          <w:sz w:val="32"/>
          <w:szCs w:val="32"/>
        </w:rPr>
        <w:t>Muscle Physiology</w:t>
      </w:r>
      <w:r>
        <w:rPr>
          <w:rFonts w:ascii="Times New Roman" w:eastAsia="Times New Roman" w:hAnsi="Times New Roman" w:cs="Times New Roman"/>
          <w:sz w:val="32"/>
          <w:szCs w:val="32"/>
        </w:rPr>
        <w:t xml:space="preserve"> </w:t>
      </w:r>
      <w:r w:rsidRPr="00830C7E">
        <w:rPr>
          <w:rFonts w:ascii="Times New Roman" w:eastAsia="Times New Roman" w:hAnsi="Times New Roman" w:cs="Times New Roman"/>
          <w:sz w:val="32"/>
          <w:szCs w:val="32"/>
        </w:rPr>
        <w:t>and Electromyogram (EMG) Activity</w:t>
      </w:r>
    </w:p>
    <w:p w14:paraId="72F794D2" w14:textId="77777777" w:rsidR="00830C7E" w:rsidRDefault="00830C7E" w:rsidP="00830C7E">
      <w:pPr>
        <w:shd w:val="clear" w:color="auto" w:fill="FFFFFF"/>
        <w:jc w:val="center"/>
        <w:rPr>
          <w:rFonts w:ascii="Times New Roman" w:eastAsia="Times New Roman" w:hAnsi="Times New Roman" w:cs="Times New Roman"/>
          <w:sz w:val="32"/>
          <w:szCs w:val="32"/>
        </w:rPr>
      </w:pPr>
    </w:p>
    <w:p w14:paraId="1F154077" w14:textId="77777777" w:rsidR="00830C7E" w:rsidRDefault="00830C7E" w:rsidP="00830C7E">
      <w:pPr>
        <w:shd w:val="clear" w:color="auto" w:fill="FFFFFF"/>
        <w:jc w:val="center"/>
        <w:rPr>
          <w:rFonts w:ascii="Times New Roman" w:eastAsia="Times New Roman" w:hAnsi="Times New Roman" w:cs="Times New Roman"/>
          <w:sz w:val="32"/>
          <w:szCs w:val="32"/>
        </w:rPr>
      </w:pPr>
    </w:p>
    <w:p w14:paraId="0D56D898" w14:textId="77777777" w:rsidR="00830C7E" w:rsidRDefault="00830C7E" w:rsidP="00830C7E">
      <w:pPr>
        <w:shd w:val="clear" w:color="auto" w:fill="FFFFFF"/>
        <w:jc w:val="center"/>
        <w:rPr>
          <w:rFonts w:ascii="Times New Roman" w:eastAsia="Times New Roman" w:hAnsi="Times New Roman" w:cs="Times New Roman"/>
          <w:sz w:val="32"/>
          <w:szCs w:val="32"/>
        </w:rPr>
      </w:pPr>
    </w:p>
    <w:p w14:paraId="57BFFE02" w14:textId="77777777" w:rsidR="00830C7E" w:rsidRDefault="00830C7E" w:rsidP="00830C7E">
      <w:pPr>
        <w:shd w:val="clear" w:color="auto" w:fill="FFFFFF"/>
        <w:jc w:val="center"/>
        <w:rPr>
          <w:rFonts w:ascii="Times New Roman" w:eastAsia="Times New Roman" w:hAnsi="Times New Roman" w:cs="Times New Roman"/>
          <w:sz w:val="32"/>
          <w:szCs w:val="32"/>
        </w:rPr>
      </w:pPr>
    </w:p>
    <w:p w14:paraId="7B8074CE" w14:textId="77777777" w:rsidR="00830C7E" w:rsidRDefault="00830C7E" w:rsidP="00830C7E">
      <w:pPr>
        <w:shd w:val="clear" w:color="auto" w:fill="FFFFFF"/>
        <w:jc w:val="center"/>
        <w:rPr>
          <w:rFonts w:ascii="Times New Roman" w:eastAsia="Times New Roman" w:hAnsi="Times New Roman" w:cs="Times New Roman"/>
          <w:sz w:val="32"/>
          <w:szCs w:val="32"/>
        </w:rPr>
      </w:pPr>
    </w:p>
    <w:p w14:paraId="0A0DFA20" w14:textId="77777777" w:rsidR="00830C7E" w:rsidRDefault="00830C7E" w:rsidP="00830C7E">
      <w:pPr>
        <w:shd w:val="clear" w:color="auto" w:fill="FFFFFF"/>
        <w:jc w:val="center"/>
        <w:rPr>
          <w:rFonts w:ascii="Times New Roman" w:eastAsia="Times New Roman" w:hAnsi="Times New Roman" w:cs="Times New Roman"/>
          <w:sz w:val="32"/>
          <w:szCs w:val="32"/>
        </w:rPr>
      </w:pPr>
    </w:p>
    <w:p w14:paraId="554157B2" w14:textId="77777777" w:rsidR="00830C7E" w:rsidRDefault="00830C7E" w:rsidP="00830C7E">
      <w:pPr>
        <w:shd w:val="clear" w:color="auto" w:fill="FFFFFF"/>
        <w:jc w:val="center"/>
        <w:rPr>
          <w:rFonts w:ascii="Times New Roman" w:eastAsia="Times New Roman" w:hAnsi="Times New Roman" w:cs="Times New Roman"/>
          <w:sz w:val="32"/>
          <w:szCs w:val="32"/>
        </w:rPr>
      </w:pPr>
    </w:p>
    <w:p w14:paraId="46CE18BD" w14:textId="77777777" w:rsidR="00830C7E" w:rsidRDefault="00830C7E" w:rsidP="00830C7E">
      <w:pPr>
        <w:shd w:val="clear" w:color="auto" w:fill="FFFFFF"/>
        <w:jc w:val="center"/>
        <w:rPr>
          <w:rFonts w:ascii="Times New Roman" w:eastAsia="Times New Roman" w:hAnsi="Times New Roman" w:cs="Times New Roman"/>
          <w:sz w:val="32"/>
          <w:szCs w:val="32"/>
        </w:rPr>
      </w:pPr>
    </w:p>
    <w:p w14:paraId="5CC82CE0" w14:textId="77777777" w:rsidR="00830C7E" w:rsidRDefault="00830C7E" w:rsidP="00830C7E">
      <w:pPr>
        <w:shd w:val="clear" w:color="auto" w:fill="FFFFFF"/>
        <w:jc w:val="center"/>
        <w:rPr>
          <w:rFonts w:ascii="Times New Roman" w:eastAsia="Times New Roman" w:hAnsi="Times New Roman" w:cs="Times New Roman"/>
          <w:sz w:val="32"/>
          <w:szCs w:val="32"/>
        </w:rPr>
      </w:pPr>
    </w:p>
    <w:p w14:paraId="066E7574" w14:textId="77777777" w:rsidR="00830C7E" w:rsidRDefault="00830C7E" w:rsidP="00830C7E">
      <w:pPr>
        <w:shd w:val="clear" w:color="auto" w:fill="FFFFFF"/>
        <w:jc w:val="center"/>
        <w:rPr>
          <w:rFonts w:ascii="Times New Roman" w:eastAsia="Times New Roman" w:hAnsi="Times New Roman" w:cs="Times New Roman"/>
          <w:sz w:val="32"/>
          <w:szCs w:val="32"/>
        </w:rPr>
      </w:pPr>
    </w:p>
    <w:p w14:paraId="569CA214" w14:textId="77777777" w:rsidR="00830C7E" w:rsidRDefault="00830C7E" w:rsidP="00830C7E">
      <w:pPr>
        <w:shd w:val="clear" w:color="auto" w:fill="FFFFFF"/>
        <w:jc w:val="center"/>
        <w:rPr>
          <w:rFonts w:ascii="Times New Roman" w:eastAsia="Times New Roman" w:hAnsi="Times New Roman" w:cs="Times New Roman"/>
          <w:sz w:val="32"/>
          <w:szCs w:val="32"/>
        </w:rPr>
      </w:pPr>
    </w:p>
    <w:p w14:paraId="5202C948" w14:textId="77777777" w:rsidR="00830C7E" w:rsidRDefault="00830C7E" w:rsidP="00830C7E">
      <w:pPr>
        <w:shd w:val="clear" w:color="auto" w:fill="FFFFFF"/>
        <w:jc w:val="center"/>
        <w:rPr>
          <w:rFonts w:ascii="Times New Roman" w:eastAsia="Times New Roman" w:hAnsi="Times New Roman" w:cs="Times New Roman"/>
          <w:sz w:val="32"/>
          <w:szCs w:val="32"/>
        </w:rPr>
      </w:pPr>
    </w:p>
    <w:p w14:paraId="4FF0BE33" w14:textId="77777777" w:rsidR="00830C7E" w:rsidRDefault="00830C7E" w:rsidP="00830C7E">
      <w:pPr>
        <w:shd w:val="clear" w:color="auto" w:fill="FFFFFF"/>
        <w:jc w:val="center"/>
        <w:rPr>
          <w:rFonts w:ascii="Times New Roman" w:eastAsia="Times New Roman" w:hAnsi="Times New Roman" w:cs="Times New Roman"/>
          <w:sz w:val="32"/>
          <w:szCs w:val="32"/>
        </w:rPr>
      </w:pPr>
    </w:p>
    <w:p w14:paraId="61BD8BB5" w14:textId="77777777" w:rsidR="00830C7E" w:rsidRDefault="00830C7E" w:rsidP="00830C7E">
      <w:pPr>
        <w:shd w:val="clear" w:color="auto" w:fill="FFFFFF"/>
        <w:jc w:val="center"/>
        <w:rPr>
          <w:rFonts w:ascii="Times New Roman" w:eastAsia="Times New Roman" w:hAnsi="Times New Roman" w:cs="Times New Roman"/>
          <w:sz w:val="32"/>
          <w:szCs w:val="32"/>
        </w:rPr>
      </w:pPr>
    </w:p>
    <w:p w14:paraId="3FA58F26" w14:textId="77777777" w:rsidR="00830C7E" w:rsidRDefault="00830C7E" w:rsidP="00830C7E">
      <w:pPr>
        <w:shd w:val="clear" w:color="auto" w:fill="FFFFFF"/>
        <w:jc w:val="center"/>
        <w:rPr>
          <w:rFonts w:ascii="Times New Roman" w:eastAsia="Times New Roman" w:hAnsi="Times New Roman" w:cs="Times New Roman"/>
          <w:sz w:val="32"/>
          <w:szCs w:val="32"/>
        </w:rPr>
      </w:pPr>
    </w:p>
    <w:p w14:paraId="4D7169F7" w14:textId="77777777" w:rsidR="00830C7E" w:rsidRDefault="00830C7E" w:rsidP="00830C7E">
      <w:pPr>
        <w:shd w:val="clear" w:color="auto" w:fill="FFFFFF"/>
        <w:jc w:val="center"/>
        <w:rPr>
          <w:rFonts w:ascii="Times New Roman" w:eastAsia="Times New Roman" w:hAnsi="Times New Roman" w:cs="Times New Roman"/>
          <w:sz w:val="32"/>
          <w:szCs w:val="32"/>
        </w:rPr>
      </w:pPr>
    </w:p>
    <w:p w14:paraId="12FAF54F" w14:textId="77777777" w:rsidR="00830C7E" w:rsidRDefault="00830C7E" w:rsidP="00830C7E">
      <w:pPr>
        <w:shd w:val="clear" w:color="auto" w:fill="FFFFFF"/>
        <w:jc w:val="center"/>
        <w:rPr>
          <w:rFonts w:ascii="Times New Roman" w:eastAsia="Times New Roman" w:hAnsi="Times New Roman" w:cs="Times New Roman"/>
          <w:sz w:val="32"/>
          <w:szCs w:val="32"/>
        </w:rPr>
      </w:pPr>
    </w:p>
    <w:p w14:paraId="40A1A39A" w14:textId="77777777" w:rsidR="00830C7E" w:rsidRDefault="00830C7E" w:rsidP="00830C7E">
      <w:pPr>
        <w:shd w:val="clear" w:color="auto" w:fill="FFFFFF"/>
        <w:jc w:val="center"/>
        <w:rPr>
          <w:rFonts w:ascii="Times New Roman" w:eastAsia="Times New Roman" w:hAnsi="Times New Roman" w:cs="Times New Roman"/>
          <w:sz w:val="32"/>
          <w:szCs w:val="32"/>
        </w:rPr>
      </w:pPr>
    </w:p>
    <w:p w14:paraId="140E24DD" w14:textId="77777777" w:rsidR="00830C7E" w:rsidRDefault="00830C7E" w:rsidP="00830C7E">
      <w:pPr>
        <w:shd w:val="clear" w:color="auto" w:fill="FFFFFF"/>
        <w:jc w:val="center"/>
        <w:rPr>
          <w:rFonts w:ascii="Times New Roman" w:eastAsia="Times New Roman" w:hAnsi="Times New Roman" w:cs="Times New Roman"/>
          <w:sz w:val="32"/>
          <w:szCs w:val="32"/>
        </w:rPr>
      </w:pPr>
    </w:p>
    <w:p w14:paraId="7DA8E48F" w14:textId="77777777" w:rsidR="00830C7E" w:rsidRDefault="00830C7E" w:rsidP="00830C7E">
      <w:pPr>
        <w:shd w:val="clear" w:color="auto" w:fill="FFFFFF"/>
        <w:jc w:val="center"/>
        <w:rPr>
          <w:rFonts w:ascii="Times New Roman" w:eastAsia="Times New Roman" w:hAnsi="Times New Roman" w:cs="Times New Roman"/>
          <w:sz w:val="32"/>
          <w:szCs w:val="32"/>
        </w:rPr>
      </w:pPr>
    </w:p>
    <w:p w14:paraId="53553D94" w14:textId="77777777" w:rsidR="00830C7E" w:rsidRDefault="00830C7E" w:rsidP="00036750">
      <w:pPr>
        <w:shd w:val="clear" w:color="auto" w:fill="FFFFFF"/>
        <w:spacing w:line="480" w:lineRule="auto"/>
        <w:jc w:val="center"/>
        <w:rPr>
          <w:rFonts w:ascii="Times New Roman" w:eastAsia="Times New Roman" w:hAnsi="Times New Roman" w:cs="Times New Roman"/>
          <w:sz w:val="32"/>
          <w:szCs w:val="32"/>
        </w:rPr>
      </w:pPr>
    </w:p>
    <w:p w14:paraId="6B97D2AA" w14:textId="69D30365" w:rsidR="00830C7E" w:rsidRDefault="00830C7E" w:rsidP="00036750">
      <w:pPr>
        <w:shd w:val="clear" w:color="auto" w:fill="FFFFFF"/>
        <w:spacing w:line="48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Danny Aboujamra</w:t>
      </w:r>
    </w:p>
    <w:p w14:paraId="3A79B2F4" w14:textId="0456A836" w:rsidR="00830C7E" w:rsidRDefault="00830C7E" w:rsidP="00036750">
      <w:pPr>
        <w:shd w:val="clear" w:color="auto" w:fill="FFFFFF"/>
        <w:spacing w:line="48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March 6</w:t>
      </w:r>
      <w:r w:rsidRPr="00830C7E">
        <w:rPr>
          <w:rFonts w:ascii="Times New Roman" w:eastAsia="Times New Roman" w:hAnsi="Times New Roman" w:cs="Times New Roman"/>
          <w:sz w:val="32"/>
          <w:szCs w:val="32"/>
          <w:vertAlign w:val="superscript"/>
        </w:rPr>
        <w:t>th</w:t>
      </w:r>
      <w:r>
        <w:rPr>
          <w:rFonts w:ascii="Times New Roman" w:eastAsia="Times New Roman" w:hAnsi="Times New Roman" w:cs="Times New Roman"/>
          <w:sz w:val="32"/>
          <w:szCs w:val="32"/>
        </w:rPr>
        <w:t xml:space="preserve">, 2016 </w:t>
      </w:r>
    </w:p>
    <w:p w14:paraId="17D6F5CA" w14:textId="77777777" w:rsidR="00830C7E" w:rsidRDefault="00830C7E" w:rsidP="00036750">
      <w:pPr>
        <w:shd w:val="clear" w:color="auto" w:fill="FFFFFF"/>
        <w:spacing w:line="48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L20</w:t>
      </w:r>
    </w:p>
    <w:p w14:paraId="4FCDD433" w14:textId="77777777" w:rsidR="00036750" w:rsidRDefault="00830C7E" w:rsidP="00036750">
      <w:pPr>
        <w:shd w:val="clear" w:color="auto" w:fill="FFFFFF"/>
        <w:spacing w:line="480" w:lineRule="auto"/>
        <w:jc w:val="center"/>
        <w:rPr>
          <w:rFonts w:ascii="Times New Roman" w:eastAsia="Times New Roman" w:hAnsi="Times New Roman" w:cs="Times New Roman"/>
          <w:sz w:val="32"/>
          <w:szCs w:val="32"/>
        </w:rPr>
      </w:pPr>
      <w:r w:rsidRPr="00830C7E">
        <w:rPr>
          <w:rFonts w:ascii="Times New Roman" w:eastAsia="Times New Roman" w:hAnsi="Times New Roman" w:cs="Times New Roman"/>
          <w:sz w:val="32"/>
          <w:szCs w:val="32"/>
        </w:rPr>
        <w:t>Dr. Graham</w:t>
      </w:r>
      <w:r>
        <w:rPr>
          <w:rFonts w:ascii="Times New Roman" w:eastAsia="Times New Roman" w:hAnsi="Times New Roman" w:cs="Times New Roman"/>
          <w:sz w:val="32"/>
          <w:szCs w:val="32"/>
        </w:rPr>
        <w:t xml:space="preserve"> Scott</w:t>
      </w:r>
    </w:p>
    <w:p w14:paraId="1A6A2EF0" w14:textId="795D63F5" w:rsidR="006070A3" w:rsidRDefault="006070A3" w:rsidP="00036750">
      <w:pPr>
        <w:shd w:val="clear" w:color="auto" w:fill="FFFFFF"/>
        <w:spacing w:line="480" w:lineRule="auto"/>
        <w:rPr>
          <w:rFonts w:ascii="Times New Roman" w:hAnsi="Times New Roman" w:cs="Times New Roman"/>
          <w:b/>
        </w:rPr>
      </w:pPr>
      <w:r>
        <w:rPr>
          <w:rFonts w:ascii="Times New Roman" w:hAnsi="Times New Roman" w:cs="Times New Roman"/>
          <w:b/>
        </w:rPr>
        <w:lastRenderedPageBreak/>
        <w:t>Abstract</w:t>
      </w:r>
    </w:p>
    <w:p w14:paraId="76536BD9" w14:textId="7E82D28C" w:rsidR="006070A3" w:rsidRPr="006070A3" w:rsidRDefault="002F4E6E" w:rsidP="00036750">
      <w:pPr>
        <w:shd w:val="clear" w:color="auto" w:fill="FFFFFF"/>
        <w:spacing w:line="480" w:lineRule="auto"/>
        <w:rPr>
          <w:rFonts w:ascii="Times New Roman" w:hAnsi="Times New Roman" w:cs="Times New Roman"/>
        </w:rPr>
      </w:pPr>
      <w:r>
        <w:rPr>
          <w:rFonts w:ascii="Times New Roman" w:hAnsi="Times New Roman" w:cs="Times New Roman"/>
        </w:rPr>
        <w:tab/>
        <w:t xml:space="preserve"> </w:t>
      </w:r>
      <w:r w:rsidR="005775CB">
        <w:rPr>
          <w:rFonts w:ascii="Times New Roman" w:hAnsi="Times New Roman" w:cs="Times New Roman"/>
        </w:rPr>
        <w:t>The integral of the EMG values recorded from motor units during forearm muscle contraction are directly proportional to th</w:t>
      </w:r>
      <w:r w:rsidR="00A92059">
        <w:rPr>
          <w:rFonts w:ascii="Times New Roman" w:hAnsi="Times New Roman" w:cs="Times New Roman"/>
        </w:rPr>
        <w:t>e integral of the force values with slight discrepancies, due to the fatigue effect. The do</w:t>
      </w:r>
      <w:r w:rsidR="004D0E02">
        <w:rPr>
          <w:rFonts w:ascii="Times New Roman" w:hAnsi="Times New Roman" w:cs="Times New Roman"/>
        </w:rPr>
        <w:t xml:space="preserve">minant and non-dominant forearms differ in strength and force potential due to the circumference values of the </w:t>
      </w:r>
      <w:r w:rsidR="00A92059">
        <w:rPr>
          <w:rFonts w:ascii="Times New Roman" w:hAnsi="Times New Roman" w:cs="Times New Roman"/>
        </w:rPr>
        <w:t>circumference values also have a positive correlation with the maximum force. The time it takes to 50% of the maximum value, fatigue, is directly proportional to the</w:t>
      </w:r>
      <w:r w:rsidR="004D0E02">
        <w:rPr>
          <w:rFonts w:ascii="Times New Roman" w:hAnsi="Times New Roman" w:cs="Times New Roman"/>
        </w:rPr>
        <w:t xml:space="preserve"> circumference of the forearms. The circumference of the forearm influences the diameter of each muscle fibre physiologically associ</w:t>
      </w:r>
      <w:r w:rsidR="00372377">
        <w:rPr>
          <w:rFonts w:ascii="Times New Roman" w:hAnsi="Times New Roman" w:cs="Times New Roman"/>
        </w:rPr>
        <w:t xml:space="preserve">ated with them. </w:t>
      </w:r>
      <w:r w:rsidR="00372377">
        <w:rPr>
          <w:rFonts w:ascii="Times New Roman" w:eastAsia="Times New Roman" w:hAnsi="Times New Roman" w:cs="Times New Roman"/>
          <w:color w:val="333333"/>
          <w:shd w:val="clear" w:color="auto" w:fill="FFFFFF"/>
        </w:rPr>
        <w:t>The antagonistic muscles</w:t>
      </w:r>
      <w:r w:rsidR="004061F4">
        <w:rPr>
          <w:rFonts w:ascii="Times New Roman" w:eastAsia="Times New Roman" w:hAnsi="Times New Roman" w:cs="Times New Roman"/>
          <w:color w:val="333333"/>
          <w:shd w:val="clear" w:color="auto" w:fill="FFFFFF"/>
        </w:rPr>
        <w:t>, biceps and triceps, contracted</w:t>
      </w:r>
      <w:r w:rsidR="004061F4">
        <w:rPr>
          <w:rFonts w:ascii="Times New Roman" w:eastAsia="Times New Roman" w:hAnsi="Times New Roman" w:cs="Times New Roman"/>
        </w:rPr>
        <w:t xml:space="preserve"> show counteractive</w:t>
      </w:r>
      <w:r w:rsidR="004061F4" w:rsidRPr="00594F52">
        <w:rPr>
          <w:rFonts w:ascii="Times New Roman" w:eastAsia="Times New Roman" w:hAnsi="Times New Roman" w:cs="Times New Roman"/>
        </w:rPr>
        <w:t xml:space="preserve"> EMG activit</w:t>
      </w:r>
      <w:r w:rsidR="004061F4">
        <w:rPr>
          <w:rFonts w:ascii="Times New Roman" w:eastAsia="Times New Roman" w:hAnsi="Times New Roman" w:cs="Times New Roman"/>
        </w:rPr>
        <w:t>y,</w:t>
      </w:r>
      <w:r w:rsidR="004061F4" w:rsidRPr="00594F52">
        <w:rPr>
          <w:rFonts w:ascii="Times New Roman" w:eastAsia="Times New Roman" w:hAnsi="Times New Roman" w:cs="Times New Roman"/>
        </w:rPr>
        <w:t xml:space="preserve"> related to tension.</w:t>
      </w:r>
    </w:p>
    <w:p w14:paraId="7697733E" w14:textId="77777777" w:rsidR="006070A3" w:rsidRDefault="006070A3" w:rsidP="00036750">
      <w:pPr>
        <w:shd w:val="clear" w:color="auto" w:fill="FFFFFF"/>
        <w:spacing w:line="480" w:lineRule="auto"/>
        <w:rPr>
          <w:rFonts w:ascii="Times New Roman" w:hAnsi="Times New Roman" w:cs="Times New Roman"/>
          <w:b/>
        </w:rPr>
      </w:pPr>
    </w:p>
    <w:p w14:paraId="2B2D0B5C" w14:textId="77777777" w:rsidR="006070A3" w:rsidRDefault="006070A3" w:rsidP="00036750">
      <w:pPr>
        <w:shd w:val="clear" w:color="auto" w:fill="FFFFFF"/>
        <w:spacing w:line="480" w:lineRule="auto"/>
        <w:rPr>
          <w:rFonts w:ascii="Times New Roman" w:hAnsi="Times New Roman" w:cs="Times New Roman"/>
          <w:b/>
        </w:rPr>
      </w:pPr>
    </w:p>
    <w:p w14:paraId="7A198962" w14:textId="77777777" w:rsidR="006070A3" w:rsidRDefault="006070A3" w:rsidP="00036750">
      <w:pPr>
        <w:shd w:val="clear" w:color="auto" w:fill="FFFFFF"/>
        <w:spacing w:line="480" w:lineRule="auto"/>
        <w:rPr>
          <w:rFonts w:ascii="Times New Roman" w:hAnsi="Times New Roman" w:cs="Times New Roman"/>
          <w:b/>
        </w:rPr>
      </w:pPr>
    </w:p>
    <w:p w14:paraId="40B860F3" w14:textId="77777777" w:rsidR="006070A3" w:rsidRDefault="006070A3" w:rsidP="00036750">
      <w:pPr>
        <w:shd w:val="clear" w:color="auto" w:fill="FFFFFF"/>
        <w:spacing w:line="480" w:lineRule="auto"/>
        <w:rPr>
          <w:rFonts w:ascii="Times New Roman" w:hAnsi="Times New Roman" w:cs="Times New Roman"/>
          <w:b/>
        </w:rPr>
      </w:pPr>
    </w:p>
    <w:p w14:paraId="7C6C16ED" w14:textId="77777777" w:rsidR="006070A3" w:rsidRDefault="006070A3" w:rsidP="00036750">
      <w:pPr>
        <w:shd w:val="clear" w:color="auto" w:fill="FFFFFF"/>
        <w:spacing w:line="480" w:lineRule="auto"/>
        <w:rPr>
          <w:rFonts w:ascii="Times New Roman" w:hAnsi="Times New Roman" w:cs="Times New Roman"/>
          <w:b/>
        </w:rPr>
      </w:pPr>
    </w:p>
    <w:p w14:paraId="59B87B55" w14:textId="77777777" w:rsidR="006070A3" w:rsidRDefault="006070A3" w:rsidP="00036750">
      <w:pPr>
        <w:shd w:val="clear" w:color="auto" w:fill="FFFFFF"/>
        <w:spacing w:line="480" w:lineRule="auto"/>
        <w:rPr>
          <w:rFonts w:ascii="Times New Roman" w:hAnsi="Times New Roman" w:cs="Times New Roman"/>
          <w:b/>
        </w:rPr>
      </w:pPr>
    </w:p>
    <w:p w14:paraId="156041D3" w14:textId="77777777" w:rsidR="006070A3" w:rsidRDefault="006070A3" w:rsidP="00036750">
      <w:pPr>
        <w:shd w:val="clear" w:color="auto" w:fill="FFFFFF"/>
        <w:spacing w:line="480" w:lineRule="auto"/>
        <w:rPr>
          <w:rFonts w:ascii="Times New Roman" w:hAnsi="Times New Roman" w:cs="Times New Roman"/>
          <w:b/>
        </w:rPr>
      </w:pPr>
    </w:p>
    <w:p w14:paraId="28C9FC3E" w14:textId="77777777" w:rsidR="006070A3" w:rsidRDefault="006070A3" w:rsidP="00036750">
      <w:pPr>
        <w:shd w:val="clear" w:color="auto" w:fill="FFFFFF"/>
        <w:spacing w:line="480" w:lineRule="auto"/>
        <w:rPr>
          <w:rFonts w:ascii="Times New Roman" w:hAnsi="Times New Roman" w:cs="Times New Roman"/>
          <w:b/>
        </w:rPr>
      </w:pPr>
    </w:p>
    <w:p w14:paraId="67DEA007" w14:textId="77777777" w:rsidR="006070A3" w:rsidRDefault="006070A3" w:rsidP="00036750">
      <w:pPr>
        <w:shd w:val="clear" w:color="auto" w:fill="FFFFFF"/>
        <w:spacing w:line="480" w:lineRule="auto"/>
        <w:rPr>
          <w:rFonts w:ascii="Times New Roman" w:hAnsi="Times New Roman" w:cs="Times New Roman"/>
          <w:b/>
        </w:rPr>
      </w:pPr>
    </w:p>
    <w:p w14:paraId="62AE0DA6" w14:textId="77777777" w:rsidR="006070A3" w:rsidRDefault="006070A3" w:rsidP="00036750">
      <w:pPr>
        <w:shd w:val="clear" w:color="auto" w:fill="FFFFFF"/>
        <w:spacing w:line="480" w:lineRule="auto"/>
        <w:rPr>
          <w:rFonts w:ascii="Times New Roman" w:hAnsi="Times New Roman" w:cs="Times New Roman"/>
          <w:b/>
        </w:rPr>
      </w:pPr>
    </w:p>
    <w:p w14:paraId="4A4E82BA" w14:textId="77777777" w:rsidR="006070A3" w:rsidRDefault="006070A3" w:rsidP="00036750">
      <w:pPr>
        <w:shd w:val="clear" w:color="auto" w:fill="FFFFFF"/>
        <w:spacing w:line="480" w:lineRule="auto"/>
        <w:rPr>
          <w:rFonts w:ascii="Times New Roman" w:hAnsi="Times New Roman" w:cs="Times New Roman"/>
          <w:b/>
        </w:rPr>
      </w:pPr>
    </w:p>
    <w:p w14:paraId="40FA0937" w14:textId="77777777" w:rsidR="006070A3" w:rsidRDefault="006070A3" w:rsidP="00036750">
      <w:pPr>
        <w:shd w:val="clear" w:color="auto" w:fill="FFFFFF"/>
        <w:spacing w:line="480" w:lineRule="auto"/>
        <w:rPr>
          <w:rFonts w:ascii="Times New Roman" w:hAnsi="Times New Roman" w:cs="Times New Roman"/>
          <w:b/>
        </w:rPr>
      </w:pPr>
    </w:p>
    <w:p w14:paraId="7BD43EEA" w14:textId="77777777" w:rsidR="004061F4" w:rsidRDefault="004061F4" w:rsidP="00036750">
      <w:pPr>
        <w:shd w:val="clear" w:color="auto" w:fill="FFFFFF"/>
        <w:spacing w:line="480" w:lineRule="auto"/>
        <w:rPr>
          <w:rFonts w:ascii="Times New Roman" w:hAnsi="Times New Roman" w:cs="Times New Roman"/>
          <w:b/>
        </w:rPr>
      </w:pPr>
    </w:p>
    <w:p w14:paraId="63C2EA9D" w14:textId="265289A3" w:rsidR="00B172F1" w:rsidRPr="00036750" w:rsidRDefault="00B172F1" w:rsidP="00036750">
      <w:pPr>
        <w:shd w:val="clear" w:color="auto" w:fill="FFFFFF"/>
        <w:spacing w:line="480" w:lineRule="auto"/>
        <w:rPr>
          <w:rFonts w:ascii="Times New Roman" w:eastAsia="Times New Roman" w:hAnsi="Times New Roman" w:cs="Times New Roman"/>
          <w:sz w:val="32"/>
          <w:szCs w:val="32"/>
        </w:rPr>
      </w:pPr>
      <w:r w:rsidRPr="00B172F1">
        <w:rPr>
          <w:rFonts w:ascii="Times New Roman" w:hAnsi="Times New Roman" w:cs="Times New Roman"/>
          <w:b/>
        </w:rPr>
        <w:t>Introduction</w:t>
      </w:r>
    </w:p>
    <w:p w14:paraId="47AF6678" w14:textId="77777777" w:rsidR="000B3863" w:rsidRPr="00773685" w:rsidRDefault="002F4F2F" w:rsidP="00FA2BE4">
      <w:pPr>
        <w:shd w:val="clear" w:color="auto" w:fill="FFFFFF"/>
        <w:spacing w:line="480" w:lineRule="auto"/>
        <w:ind w:firstLine="720"/>
        <w:rPr>
          <w:rFonts w:ascii="Times New Roman" w:eastAsia="Times New Roman" w:hAnsi="Times New Roman" w:cs="Times New Roman"/>
        </w:rPr>
      </w:pPr>
      <w:r w:rsidRPr="00773685">
        <w:rPr>
          <w:rFonts w:ascii="Times New Roman" w:hAnsi="Times New Roman" w:cs="Times New Roman"/>
        </w:rPr>
        <w:t>Motor neurons and muscle fibres make up the corresponding motor units that counterpart to contract muscles</w:t>
      </w:r>
      <w:r w:rsidR="003E759D" w:rsidRPr="00773685">
        <w:rPr>
          <w:rFonts w:ascii="Times New Roman" w:hAnsi="Times New Roman" w:cs="Times New Roman"/>
        </w:rPr>
        <w:t xml:space="preserve"> in the body</w:t>
      </w:r>
      <w:r w:rsidR="00F26281" w:rsidRPr="00773685">
        <w:rPr>
          <w:rFonts w:ascii="Times New Roman" w:hAnsi="Times New Roman" w:cs="Times New Roman"/>
        </w:rPr>
        <w:t>.</w:t>
      </w:r>
      <w:r w:rsidR="002E61F1" w:rsidRPr="00773685">
        <w:rPr>
          <w:rFonts w:ascii="Times New Roman" w:hAnsi="Times New Roman" w:cs="Times New Roman"/>
        </w:rPr>
        <w:t xml:space="preserve"> The muscles</w:t>
      </w:r>
      <w:r w:rsidR="0072077C" w:rsidRPr="00773685">
        <w:rPr>
          <w:rFonts w:ascii="Times New Roman" w:hAnsi="Times New Roman" w:cs="Times New Roman"/>
        </w:rPr>
        <w:t xml:space="preserve"> of interest are the </w:t>
      </w:r>
      <w:r w:rsidR="00B172F1" w:rsidRPr="00773685">
        <w:rPr>
          <w:rFonts w:ascii="Times New Roman" w:hAnsi="Times New Roman" w:cs="Times New Roman"/>
        </w:rPr>
        <w:t xml:space="preserve">forearm in the </w:t>
      </w:r>
      <w:r w:rsidR="0072077C" w:rsidRPr="00773685">
        <w:rPr>
          <w:rFonts w:ascii="Times New Roman" w:hAnsi="Times New Roman" w:cs="Times New Roman"/>
        </w:rPr>
        <w:t>dominant and non</w:t>
      </w:r>
      <w:r w:rsidR="00B172F1" w:rsidRPr="00773685">
        <w:rPr>
          <w:rFonts w:ascii="Times New Roman" w:hAnsi="Times New Roman" w:cs="Times New Roman"/>
        </w:rPr>
        <w:t xml:space="preserve">-dominant arm as well as the bicep and </w:t>
      </w:r>
      <w:proofErr w:type="spellStart"/>
      <w:r w:rsidR="00B172F1" w:rsidRPr="00773685">
        <w:rPr>
          <w:rFonts w:ascii="Times New Roman" w:hAnsi="Times New Roman" w:cs="Times New Roman"/>
        </w:rPr>
        <w:t>tricep</w:t>
      </w:r>
      <w:proofErr w:type="spellEnd"/>
      <w:r w:rsidR="00B172F1" w:rsidRPr="00773685">
        <w:rPr>
          <w:rFonts w:ascii="Times New Roman" w:hAnsi="Times New Roman" w:cs="Times New Roman"/>
        </w:rPr>
        <w:t xml:space="preserve"> in the left arm. </w:t>
      </w:r>
      <w:r w:rsidR="00DF39BE" w:rsidRPr="00773685">
        <w:rPr>
          <w:rFonts w:ascii="Times New Roman" w:hAnsi="Times New Roman" w:cs="Times New Roman"/>
        </w:rPr>
        <w:t xml:space="preserve">The force of muscle contraction is dependant on the amount of active motor units in the muscles of interest. </w:t>
      </w:r>
      <w:r w:rsidR="00A81BC4" w:rsidRPr="00773685">
        <w:rPr>
          <w:rFonts w:ascii="Times New Roman" w:hAnsi="Times New Roman" w:cs="Times New Roman"/>
        </w:rPr>
        <w:t>Physiologically, the size of th</w:t>
      </w:r>
      <w:r w:rsidR="00BB27BC" w:rsidRPr="00773685">
        <w:rPr>
          <w:rFonts w:ascii="Times New Roman" w:hAnsi="Times New Roman" w:cs="Times New Roman"/>
        </w:rPr>
        <w:t>e muscles is directly proportional</w:t>
      </w:r>
      <w:r w:rsidR="00A81BC4" w:rsidRPr="00773685">
        <w:rPr>
          <w:rFonts w:ascii="Times New Roman" w:hAnsi="Times New Roman" w:cs="Times New Roman"/>
        </w:rPr>
        <w:t xml:space="preserve"> to the amount of active motor units that can be present in the muscles. </w:t>
      </w:r>
      <w:r w:rsidR="005146B6" w:rsidRPr="00773685">
        <w:rPr>
          <w:rFonts w:ascii="Times New Roman" w:hAnsi="Times New Roman" w:cs="Times New Roman"/>
        </w:rPr>
        <w:t>An electromyography (</w:t>
      </w:r>
      <w:r w:rsidR="00B172F1" w:rsidRPr="00773685">
        <w:rPr>
          <w:rFonts w:ascii="Times New Roman" w:hAnsi="Times New Roman" w:cs="Times New Roman"/>
        </w:rPr>
        <w:t>EMG) is a procedure that assesses</w:t>
      </w:r>
      <w:r w:rsidR="005146B6" w:rsidRPr="00773685">
        <w:rPr>
          <w:rFonts w:ascii="Times New Roman" w:hAnsi="Times New Roman" w:cs="Times New Roman"/>
        </w:rPr>
        <w:t xml:space="preserve"> the </w:t>
      </w:r>
      <w:r w:rsidR="005146B6" w:rsidRPr="00773685">
        <w:rPr>
          <w:rFonts w:ascii="Times New Roman" w:eastAsia="Times New Roman" w:hAnsi="Times New Roman" w:cs="Times New Roman"/>
        </w:rPr>
        <w:t>synaptic</w:t>
      </w:r>
      <w:r w:rsidR="00B172F1" w:rsidRPr="00773685">
        <w:rPr>
          <w:rFonts w:ascii="Times New Roman" w:eastAsia="Times New Roman" w:hAnsi="Times New Roman" w:cs="Times New Roman"/>
        </w:rPr>
        <w:t xml:space="preserve"> </w:t>
      </w:r>
      <w:r w:rsidR="005146B6" w:rsidRPr="00773685">
        <w:rPr>
          <w:rFonts w:ascii="Times New Roman" w:eastAsia="Times New Roman" w:hAnsi="Times New Roman" w:cs="Times New Roman"/>
        </w:rPr>
        <w:t>transmissions from the motor neurons</w:t>
      </w:r>
      <w:r w:rsidR="00862D5B" w:rsidRPr="00773685">
        <w:rPr>
          <w:rFonts w:ascii="Times New Roman" w:eastAsia="Times New Roman" w:hAnsi="Times New Roman" w:cs="Times New Roman"/>
        </w:rPr>
        <w:t xml:space="preserve"> by </w:t>
      </w:r>
      <w:r w:rsidR="00B172F1" w:rsidRPr="00773685">
        <w:rPr>
          <w:rFonts w:ascii="Times New Roman" w:eastAsia="Times New Roman" w:hAnsi="Times New Roman" w:cs="Times New Roman"/>
        </w:rPr>
        <w:t xml:space="preserve">recording </w:t>
      </w:r>
      <w:r w:rsidR="002E61F1" w:rsidRPr="00773685">
        <w:rPr>
          <w:rFonts w:ascii="Times New Roman" w:eastAsia="Times New Roman" w:hAnsi="Times New Roman" w:cs="Times New Roman"/>
        </w:rPr>
        <w:t>spike-like signals</w:t>
      </w:r>
      <w:r w:rsidR="00862D5B" w:rsidRPr="00773685">
        <w:rPr>
          <w:rFonts w:ascii="Times New Roman" w:eastAsia="Times New Roman" w:hAnsi="Times New Roman" w:cs="Times New Roman"/>
        </w:rPr>
        <w:t xml:space="preserve"> on a graph</w:t>
      </w:r>
      <w:r w:rsidR="005146B6" w:rsidRPr="00773685">
        <w:rPr>
          <w:rFonts w:ascii="Times New Roman" w:eastAsia="Times New Roman" w:hAnsi="Times New Roman" w:cs="Times New Roman"/>
        </w:rPr>
        <w:t>.</w:t>
      </w:r>
      <w:r w:rsidR="00FE60DA" w:rsidRPr="00773685">
        <w:rPr>
          <w:rFonts w:ascii="Times New Roman" w:eastAsia="Times New Roman" w:hAnsi="Times New Roman" w:cs="Times New Roman"/>
        </w:rPr>
        <w:t xml:space="preserve"> The electrical activity in the muscle is caused by the changes in membrane potential. </w:t>
      </w:r>
      <w:r w:rsidR="002E61F1" w:rsidRPr="00773685">
        <w:rPr>
          <w:rFonts w:ascii="Times New Roman" w:eastAsia="Times New Roman" w:hAnsi="Times New Roman" w:cs="Times New Roman"/>
        </w:rPr>
        <w:t>The duration of the spike-like signals found on the EMG graph are equivalent to the duration of the corresponding muscle contractions.</w:t>
      </w:r>
      <w:r w:rsidR="00C7305F" w:rsidRPr="00773685">
        <w:rPr>
          <w:rFonts w:ascii="Times New Roman" w:eastAsia="Times New Roman" w:hAnsi="Times New Roman" w:cs="Times New Roman"/>
        </w:rPr>
        <w:t xml:space="preserve"> </w:t>
      </w:r>
      <w:r w:rsidR="00FE60DA" w:rsidRPr="00773685">
        <w:rPr>
          <w:rFonts w:ascii="Times New Roman" w:eastAsia="Times New Roman" w:hAnsi="Times New Roman" w:cs="Times New Roman"/>
        </w:rPr>
        <w:t xml:space="preserve">Prolonged EMG signals determine the rate of fatigue, half of the maximum force, for the muscles of interest in the dominant and non-dominant arm. </w:t>
      </w:r>
    </w:p>
    <w:p w14:paraId="2EFAF6D7" w14:textId="77777777" w:rsidR="00B172F1" w:rsidRPr="00B172F1" w:rsidRDefault="00B172F1" w:rsidP="0072077C">
      <w:pPr>
        <w:shd w:val="clear" w:color="auto" w:fill="FFFFFF"/>
        <w:spacing w:line="480" w:lineRule="auto"/>
        <w:rPr>
          <w:rFonts w:ascii="Times New Roman" w:eastAsia="Times New Roman" w:hAnsi="Times New Roman" w:cs="Times New Roman"/>
          <w:b/>
        </w:rPr>
      </w:pPr>
      <w:r w:rsidRPr="00B172F1">
        <w:rPr>
          <w:rFonts w:ascii="Times New Roman" w:eastAsia="Times New Roman" w:hAnsi="Times New Roman" w:cs="Times New Roman"/>
          <w:b/>
        </w:rPr>
        <w:t>Methods</w:t>
      </w:r>
    </w:p>
    <w:p w14:paraId="6CDC6980" w14:textId="37BAE88C" w:rsidR="00B172F1" w:rsidRDefault="00FA2BE4" w:rsidP="0072077C">
      <w:pPr>
        <w:shd w:val="clear" w:color="auto" w:fill="FFFFFF"/>
        <w:spacing w:line="480" w:lineRule="auto"/>
        <w:rPr>
          <w:rFonts w:ascii="Times New Roman" w:eastAsia="Times New Roman" w:hAnsi="Times New Roman" w:cs="Times New Roman"/>
        </w:rPr>
      </w:pPr>
      <w:r>
        <w:rPr>
          <w:rFonts w:ascii="Times New Roman" w:eastAsia="Times New Roman" w:hAnsi="Times New Roman" w:cs="Times New Roman"/>
        </w:rPr>
        <w:t>Please r</w:t>
      </w:r>
      <w:r w:rsidR="00B172F1">
        <w:rPr>
          <w:rFonts w:ascii="Times New Roman" w:eastAsia="Times New Roman" w:hAnsi="Times New Roman" w:cs="Times New Roman"/>
        </w:rPr>
        <w:t>efer to th</w:t>
      </w:r>
      <w:r>
        <w:rPr>
          <w:rFonts w:ascii="Times New Roman" w:eastAsia="Times New Roman" w:hAnsi="Times New Roman" w:cs="Times New Roman"/>
        </w:rPr>
        <w:t>e Biology 2A03 l</w:t>
      </w:r>
      <w:r w:rsidR="00BB27BC">
        <w:rPr>
          <w:rFonts w:ascii="Times New Roman" w:eastAsia="Times New Roman" w:hAnsi="Times New Roman" w:cs="Times New Roman"/>
        </w:rPr>
        <w:t>ab</w:t>
      </w:r>
      <w:r>
        <w:rPr>
          <w:rFonts w:ascii="Times New Roman" w:eastAsia="Times New Roman" w:hAnsi="Times New Roman" w:cs="Times New Roman"/>
        </w:rPr>
        <w:t>oratory m</w:t>
      </w:r>
      <w:r w:rsidR="00BB27BC">
        <w:rPr>
          <w:rFonts w:ascii="Times New Roman" w:eastAsia="Times New Roman" w:hAnsi="Times New Roman" w:cs="Times New Roman"/>
        </w:rPr>
        <w:t>anual</w:t>
      </w:r>
      <w:r>
        <w:rPr>
          <w:rFonts w:ascii="Times New Roman" w:eastAsia="Times New Roman" w:hAnsi="Times New Roman" w:cs="Times New Roman"/>
        </w:rPr>
        <w:t xml:space="preserve"> for detailed methods and materials</w:t>
      </w:r>
      <w:r w:rsidR="00BB27BC">
        <w:rPr>
          <w:rFonts w:ascii="Times New Roman" w:eastAsia="Times New Roman" w:hAnsi="Times New Roman" w:cs="Times New Roman"/>
        </w:rPr>
        <w:t xml:space="preserve"> (</w:t>
      </w:r>
      <w:r w:rsidR="00594B5E" w:rsidRPr="00594B5E">
        <w:rPr>
          <w:rFonts w:ascii="Times New Roman" w:eastAsia="Times New Roman" w:hAnsi="Times New Roman" w:cs="Times New Roman"/>
        </w:rPr>
        <w:t>Muscle Physiology and Electromyogram (EMG) Activity</w:t>
      </w:r>
      <w:r w:rsidR="00B172F1" w:rsidRPr="00594B5E">
        <w:rPr>
          <w:rFonts w:ascii="Times New Roman" w:eastAsia="Times New Roman" w:hAnsi="Times New Roman" w:cs="Times New Roman"/>
        </w:rPr>
        <w:t>, 2016)</w:t>
      </w:r>
      <w:r w:rsidR="00594B5E">
        <w:rPr>
          <w:noProof/>
          <w:lang w:val="en-US"/>
        </w:rPr>
        <w:t>.</w:t>
      </w:r>
    </w:p>
    <w:p w14:paraId="4A9F65E4" w14:textId="29E31623" w:rsidR="004243C4" w:rsidRDefault="00B172F1" w:rsidP="006C51D8">
      <w:pPr>
        <w:shd w:val="clear" w:color="auto" w:fill="FFFFFF"/>
        <w:spacing w:line="480" w:lineRule="auto"/>
        <w:rPr>
          <w:rFonts w:ascii="Times New Roman" w:eastAsia="Times New Roman" w:hAnsi="Times New Roman" w:cs="Times New Roman"/>
        </w:rPr>
      </w:pPr>
      <w:r w:rsidRPr="00B172F1">
        <w:rPr>
          <w:rFonts w:ascii="Times New Roman" w:eastAsia="Times New Roman" w:hAnsi="Times New Roman" w:cs="Times New Roman"/>
          <w:b/>
        </w:rPr>
        <w:t>Results</w:t>
      </w:r>
      <w:r w:rsidR="00915414" w:rsidRPr="00915414">
        <w:rPr>
          <w:rFonts w:ascii="Times New Roman" w:eastAsia="Times New Roman" w:hAnsi="Times New Roman" w:cs="Times New Roman"/>
        </w:rPr>
        <w:t xml:space="preserve"> </w:t>
      </w:r>
    </w:p>
    <w:p w14:paraId="67C9E88E" w14:textId="74A6F274" w:rsidR="006C51D8" w:rsidRDefault="00915414" w:rsidP="004243C4">
      <w:pPr>
        <w:shd w:val="clear" w:color="auto" w:fill="FFFFFF"/>
        <w:spacing w:line="480" w:lineRule="auto"/>
        <w:ind w:firstLine="720"/>
        <w:rPr>
          <w:rFonts w:ascii="Times New Roman" w:eastAsia="Times New Roman" w:hAnsi="Times New Roman" w:cs="Times New Roman"/>
          <w:b/>
        </w:rPr>
      </w:pPr>
      <w:r>
        <w:rPr>
          <w:rFonts w:ascii="Times New Roman" w:eastAsia="Times New Roman" w:hAnsi="Times New Roman" w:cs="Times New Roman"/>
        </w:rPr>
        <w:t xml:space="preserve">The integral, absolute area under the recorded </w:t>
      </w:r>
      <w:r w:rsidR="00CA370D">
        <w:rPr>
          <w:rFonts w:ascii="Times New Roman" w:eastAsia="Times New Roman" w:hAnsi="Times New Roman" w:cs="Times New Roman"/>
        </w:rPr>
        <w:t>spikes, of the EMG values were plotted against</w:t>
      </w:r>
      <w:r>
        <w:rPr>
          <w:rFonts w:ascii="Times New Roman" w:eastAsia="Times New Roman" w:hAnsi="Times New Roman" w:cs="Times New Roman"/>
        </w:rPr>
        <w:t xml:space="preserve"> the integral of the force values</w:t>
      </w:r>
      <w:r w:rsidR="00DC2D16">
        <w:rPr>
          <w:rFonts w:ascii="Times New Roman" w:eastAsia="Times New Roman" w:hAnsi="Times New Roman" w:cs="Times New Roman"/>
        </w:rPr>
        <w:t xml:space="preserve"> for the four increasing clenches with </w:t>
      </w:r>
      <w:r>
        <w:rPr>
          <w:rFonts w:ascii="Times New Roman" w:eastAsia="Times New Roman" w:hAnsi="Times New Roman" w:cs="Times New Roman"/>
        </w:rPr>
        <w:t>an overall positive correlation for both the dominant and non-dominant forearms (Fig. 1). The slope for the dominant forearm trend line, 0.0258, was rela</w:t>
      </w:r>
      <w:r w:rsidR="00B55D33">
        <w:rPr>
          <w:rFonts w:ascii="Times New Roman" w:eastAsia="Times New Roman" w:hAnsi="Times New Roman" w:cs="Times New Roman"/>
        </w:rPr>
        <w:t>tively greater than the slope for</w:t>
      </w:r>
      <w:r>
        <w:rPr>
          <w:rFonts w:ascii="Times New Roman" w:eastAsia="Times New Roman" w:hAnsi="Times New Roman" w:cs="Times New Roman"/>
        </w:rPr>
        <w:t xml:space="preserve"> the non-dominant forear</w:t>
      </w:r>
      <w:r w:rsidR="000602D8">
        <w:rPr>
          <w:rFonts w:ascii="Times New Roman" w:eastAsia="Times New Roman" w:hAnsi="Times New Roman" w:cs="Times New Roman"/>
        </w:rPr>
        <w:t xml:space="preserve">m trend line, 0.0105. The </w:t>
      </w:r>
      <w:r>
        <w:rPr>
          <w:rFonts w:ascii="Times New Roman" w:eastAsia="Times New Roman" w:hAnsi="Times New Roman" w:cs="Times New Roman"/>
        </w:rPr>
        <w:t>integral</w:t>
      </w:r>
      <w:r w:rsidR="00B55D33">
        <w:rPr>
          <w:rFonts w:ascii="Times New Roman" w:eastAsia="Times New Roman" w:hAnsi="Times New Roman" w:cs="Times New Roman"/>
        </w:rPr>
        <w:t xml:space="preserve"> of the </w:t>
      </w:r>
      <w:r w:rsidR="000602D8">
        <w:rPr>
          <w:rFonts w:ascii="Times New Roman" w:eastAsia="Times New Roman" w:hAnsi="Times New Roman" w:cs="Times New Roman"/>
        </w:rPr>
        <w:t>force</w:t>
      </w:r>
      <w:r>
        <w:rPr>
          <w:rFonts w:ascii="Times New Roman" w:eastAsia="Times New Roman" w:hAnsi="Times New Roman" w:cs="Times New Roman"/>
        </w:rPr>
        <w:t xml:space="preserve"> values increased 28.4 fold between the i</w:t>
      </w:r>
      <w:r w:rsidR="00B55D33">
        <w:rPr>
          <w:rFonts w:ascii="Times New Roman" w:eastAsia="Times New Roman" w:hAnsi="Times New Roman" w:cs="Times New Roman"/>
        </w:rPr>
        <w:t>ntegral</w:t>
      </w:r>
      <w:r w:rsidR="000602D8">
        <w:rPr>
          <w:rFonts w:ascii="Times New Roman" w:eastAsia="Times New Roman" w:hAnsi="Times New Roman" w:cs="Times New Roman"/>
        </w:rPr>
        <w:t xml:space="preserve"> </w:t>
      </w:r>
      <w:r w:rsidR="00B55D33">
        <w:rPr>
          <w:rFonts w:ascii="Times New Roman" w:eastAsia="Times New Roman" w:hAnsi="Times New Roman" w:cs="Times New Roman"/>
        </w:rPr>
        <w:t xml:space="preserve">of </w:t>
      </w:r>
      <w:r w:rsidR="000602D8">
        <w:rPr>
          <w:rFonts w:ascii="Times New Roman" w:eastAsia="Times New Roman" w:hAnsi="Times New Roman" w:cs="Times New Roman"/>
        </w:rPr>
        <w:t>the EMG values, 2.739 and 11.184</w:t>
      </w:r>
      <w:r>
        <w:rPr>
          <w:rFonts w:ascii="Times New Roman" w:eastAsia="Times New Roman" w:hAnsi="Times New Roman" w:cs="Times New Roman"/>
        </w:rPr>
        <w:t>.</w:t>
      </w:r>
      <w:r w:rsidR="00B55D33">
        <w:rPr>
          <w:rFonts w:ascii="Times New Roman" w:eastAsia="Times New Roman" w:hAnsi="Times New Roman" w:cs="Times New Roman"/>
        </w:rPr>
        <w:t xml:space="preserve"> </w:t>
      </w:r>
      <w:r>
        <w:rPr>
          <w:rFonts w:ascii="Times New Roman" w:eastAsia="Times New Roman" w:hAnsi="Times New Roman" w:cs="Times New Roman"/>
        </w:rPr>
        <w:t>Discrepancies were shown with regards to the overall positive correlation, at the third plotted value (8.349, 0.029) for the dominant arm (</w:t>
      </w:r>
      <w:r w:rsidRPr="00960335">
        <w:rPr>
          <w:rFonts w:ascii="Times New Roman" w:eastAsia="Times New Roman" w:hAnsi="Times New Roman" w:cs="Times New Roman"/>
        </w:rPr>
        <w:t>R</w:t>
      </w:r>
      <w:r>
        <w:rPr>
          <w:rFonts w:ascii="Times New Roman" w:eastAsia="Times New Roman" w:hAnsi="Times New Roman" w:cs="Times New Roman"/>
          <w:vertAlign w:val="superscript"/>
        </w:rPr>
        <w:t>2</w:t>
      </w:r>
      <w:r>
        <w:rPr>
          <w:rFonts w:ascii="Times New Roman" w:eastAsia="Times New Roman" w:hAnsi="Times New Roman" w:cs="Times New Roman"/>
        </w:rPr>
        <w:t xml:space="preserve">=0.63706) </w:t>
      </w:r>
      <w:r w:rsidRPr="00960335">
        <w:rPr>
          <w:rFonts w:ascii="Times New Roman" w:eastAsia="Times New Roman" w:hAnsi="Times New Roman" w:cs="Times New Roman"/>
        </w:rPr>
        <w:t>and</w:t>
      </w:r>
      <w:r>
        <w:rPr>
          <w:rFonts w:ascii="Times New Roman" w:eastAsia="Times New Roman" w:hAnsi="Times New Roman" w:cs="Times New Roman"/>
        </w:rPr>
        <w:t xml:space="preserve"> at the second plotted value (6.238, 0.014) for the non-dominant arm (R</w:t>
      </w:r>
      <w:r>
        <w:rPr>
          <w:rFonts w:ascii="Times New Roman" w:eastAsia="Times New Roman" w:hAnsi="Times New Roman" w:cs="Times New Roman"/>
          <w:vertAlign w:val="superscript"/>
        </w:rPr>
        <w:t>2</w:t>
      </w:r>
      <w:r>
        <w:rPr>
          <w:rFonts w:ascii="Times New Roman" w:eastAsia="Times New Roman" w:hAnsi="Times New Roman" w:cs="Times New Roman"/>
        </w:rPr>
        <w:t>=0.87321).</w:t>
      </w:r>
    </w:p>
    <w:p w14:paraId="7B3A34FF" w14:textId="473A18ED" w:rsidR="00A92059" w:rsidRDefault="00A92059" w:rsidP="001924E8">
      <w:pPr>
        <w:shd w:val="clear" w:color="auto" w:fill="FFFFFF"/>
        <w:spacing w:line="480" w:lineRule="auto"/>
        <w:ind w:firstLine="720"/>
        <w:rPr>
          <w:rFonts w:ascii="Times New Roman" w:eastAsia="Times New Roman" w:hAnsi="Times New Roman" w:cs="Times New Roman"/>
        </w:rPr>
      </w:pPr>
      <w:r>
        <w:rPr>
          <w:rFonts w:ascii="Times New Roman" w:eastAsia="Times New Roman" w:hAnsi="Times New Roman" w:cs="Times New Roman"/>
          <w:b/>
          <w:noProof/>
          <w:lang w:val="en-US"/>
        </w:rPr>
        <mc:AlternateContent>
          <mc:Choice Requires="wps">
            <w:drawing>
              <wp:anchor distT="0" distB="0" distL="114300" distR="114300" simplePos="0" relativeHeight="251659264" behindDoc="0" locked="0" layoutInCell="1" allowOverlap="1" wp14:anchorId="4A0C6910" wp14:editId="1ADB05C1">
                <wp:simplePos x="0" y="0"/>
                <wp:positionH relativeFrom="column">
                  <wp:posOffset>0</wp:posOffset>
                </wp:positionH>
                <wp:positionV relativeFrom="paragraph">
                  <wp:posOffset>2491740</wp:posOffset>
                </wp:positionV>
                <wp:extent cx="5372100" cy="4572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3721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8F61C56" w14:textId="15A562F1" w:rsidR="00372377" w:rsidRPr="003C3EDE" w:rsidRDefault="00372377">
                            <w:pPr>
                              <w:rPr>
                                <w:rFonts w:ascii="Times New Roman" w:hAnsi="Times New Roman"/>
                                <w:b/>
                              </w:rPr>
                            </w:pPr>
                            <w:r>
                              <w:rPr>
                                <w:rFonts w:ascii="Times New Roman" w:hAnsi="Times New Roman"/>
                                <w:b/>
                              </w:rPr>
                              <w:t>Figure 1: The integral of EMG values versus the integral of force values for the recorded four increasing dominant and non-dominant forearm clenches.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0;margin-top:196.2pt;width:423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" filled="f" stroked="f">
                <v:textbox>
                  <w:txbxContent>
                    <w:p w14:paraId="48F61C56" w14:textId="15A562F1" w:rsidR="00372377" w:rsidRPr="003C3EDE" w:rsidRDefault="00372377">
                      <w:pPr>
                        <w:rPr>
                          <w:rFonts w:ascii="Times New Roman" w:hAnsi="Times New Roman"/>
                          <w:b/>
                        </w:rPr>
                      </w:pPr>
                      <w:r>
                        <w:rPr>
                          <w:rFonts w:ascii="Times New Roman" w:hAnsi="Times New Roman"/>
                          <w:b/>
                        </w:rPr>
                        <w:t>Figure 1: The integral of EMG values versus the integral of force values for the recorded four increasing dominant and non-dominant forearm clenches.</w:t>
                      </w:r>
                    </w:p>
                  </w:txbxContent>
                </v:textbox>
                <w10:wrap type="square"/>
              </v:shape>
            </w:pict>
          </mc:Fallback>
        </mc:AlternateContent>
      </w:r>
      <w:r>
        <w:rPr>
          <w:noProof/>
          <w:lang w:val="en-US"/>
        </w:rPr>
        <w:drawing>
          <wp:anchor distT="0" distB="0" distL="114300" distR="114300" simplePos="0" relativeHeight="251658240" behindDoc="0" locked="0" layoutInCell="1" allowOverlap="1" wp14:anchorId="03DFBD9E" wp14:editId="5A0C64B7">
            <wp:simplePos x="0" y="0"/>
            <wp:positionH relativeFrom="column">
              <wp:posOffset>0</wp:posOffset>
            </wp:positionH>
            <wp:positionV relativeFrom="paragraph">
              <wp:posOffset>91440</wp:posOffset>
            </wp:positionV>
            <wp:extent cx="5486400" cy="2400300"/>
            <wp:effectExtent l="0" t="0" r="25400" b="1270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695ECABF" w14:textId="723DC84D" w:rsidR="004243C4" w:rsidRDefault="00FA2BE4" w:rsidP="00A92059">
      <w:pPr>
        <w:shd w:val="clear" w:color="auto" w:fill="FFFFFF"/>
        <w:spacing w:line="480" w:lineRule="auto"/>
        <w:ind w:firstLine="709"/>
        <w:rPr>
          <w:rFonts w:ascii="Times New Roman" w:eastAsia="Times New Roman" w:hAnsi="Times New Roman" w:cs="Times New Roman"/>
        </w:rPr>
      </w:pPr>
      <w:r>
        <w:rPr>
          <w:rFonts w:ascii="Times New Roman" w:eastAsia="Times New Roman" w:hAnsi="Times New Roman" w:cs="Times New Roman"/>
        </w:rPr>
        <w:t xml:space="preserve">The maximum force </w:t>
      </w:r>
      <w:r w:rsidR="00610EE2">
        <w:rPr>
          <w:rFonts w:ascii="Times New Roman" w:eastAsia="Times New Roman" w:hAnsi="Times New Roman" w:cs="Times New Roman"/>
        </w:rPr>
        <w:t>values were</w:t>
      </w:r>
      <w:r w:rsidR="00D7325E">
        <w:rPr>
          <w:rFonts w:ascii="Times New Roman" w:eastAsia="Times New Roman" w:hAnsi="Times New Roman" w:cs="Times New Roman"/>
        </w:rPr>
        <w:t xml:space="preserve"> plo</w:t>
      </w:r>
      <w:r w:rsidR="00AC50FC">
        <w:rPr>
          <w:rFonts w:ascii="Times New Roman" w:eastAsia="Times New Roman" w:hAnsi="Times New Roman" w:cs="Times New Roman"/>
        </w:rPr>
        <w:t>tted against</w:t>
      </w:r>
      <w:r w:rsidR="00610EE2">
        <w:rPr>
          <w:rFonts w:ascii="Times New Roman" w:eastAsia="Times New Roman" w:hAnsi="Times New Roman" w:cs="Times New Roman"/>
        </w:rPr>
        <w:t xml:space="preserve"> the dominant and non-dominant forearm circumference</w:t>
      </w:r>
      <w:r w:rsidR="00AC50FC">
        <w:rPr>
          <w:rFonts w:ascii="Times New Roman" w:eastAsia="Times New Roman" w:hAnsi="Times New Roman" w:cs="Times New Roman"/>
        </w:rPr>
        <w:t xml:space="preserve"> values</w:t>
      </w:r>
      <w:r w:rsidR="00610EE2">
        <w:rPr>
          <w:rFonts w:ascii="Times New Roman" w:eastAsia="Times New Roman" w:hAnsi="Times New Roman" w:cs="Times New Roman"/>
        </w:rPr>
        <w:t xml:space="preserve"> </w:t>
      </w:r>
      <w:r w:rsidR="00C472EB">
        <w:rPr>
          <w:rFonts w:ascii="Times New Roman" w:eastAsia="Times New Roman" w:hAnsi="Times New Roman" w:cs="Times New Roman"/>
        </w:rPr>
        <w:t xml:space="preserve">in the lab section </w:t>
      </w:r>
      <w:r w:rsidR="00610EE2">
        <w:rPr>
          <w:rFonts w:ascii="Times New Roman" w:eastAsia="Times New Roman" w:hAnsi="Times New Roman" w:cs="Times New Roman"/>
        </w:rPr>
        <w:t>(Fig. 2)</w:t>
      </w:r>
      <w:r w:rsidR="003E3372">
        <w:rPr>
          <w:rFonts w:ascii="Times New Roman" w:eastAsia="Times New Roman" w:hAnsi="Times New Roman" w:cs="Times New Roman"/>
        </w:rPr>
        <w:t xml:space="preserve">. </w:t>
      </w:r>
      <w:r w:rsidR="00024DA2">
        <w:rPr>
          <w:rFonts w:ascii="Times New Roman" w:eastAsia="Times New Roman" w:hAnsi="Times New Roman" w:cs="Times New Roman"/>
        </w:rPr>
        <w:t>A</w:t>
      </w:r>
      <w:r w:rsidR="00987A66">
        <w:rPr>
          <w:rFonts w:ascii="Times New Roman" w:eastAsia="Times New Roman" w:hAnsi="Times New Roman" w:cs="Times New Roman"/>
        </w:rPr>
        <w:t xml:space="preserve"> positive correlation </w:t>
      </w:r>
      <w:r w:rsidR="00EA7F4E">
        <w:rPr>
          <w:rFonts w:ascii="Times New Roman" w:eastAsia="Times New Roman" w:hAnsi="Times New Roman" w:cs="Times New Roman"/>
        </w:rPr>
        <w:t>between the dominant and non-dominant maximum force val</w:t>
      </w:r>
      <w:r w:rsidR="00B55D33">
        <w:rPr>
          <w:rFonts w:ascii="Times New Roman" w:eastAsia="Times New Roman" w:hAnsi="Times New Roman" w:cs="Times New Roman"/>
        </w:rPr>
        <w:t>ues and circumference values were</w:t>
      </w:r>
      <w:r w:rsidR="00EA7F4E">
        <w:rPr>
          <w:rFonts w:ascii="Times New Roman" w:eastAsia="Times New Roman" w:hAnsi="Times New Roman" w:cs="Times New Roman"/>
        </w:rPr>
        <w:t xml:space="preserve"> shown in Figure 2. </w:t>
      </w:r>
      <w:r w:rsidR="009F3E3C">
        <w:rPr>
          <w:rFonts w:ascii="Times New Roman" w:eastAsia="Times New Roman" w:hAnsi="Times New Roman" w:cs="Times New Roman"/>
        </w:rPr>
        <w:t>The slope of the dominant forear</w:t>
      </w:r>
      <w:r w:rsidR="00014BC3">
        <w:rPr>
          <w:rFonts w:ascii="Times New Roman" w:eastAsia="Times New Roman" w:hAnsi="Times New Roman" w:cs="Times New Roman"/>
        </w:rPr>
        <w:t>m</w:t>
      </w:r>
      <w:r w:rsidR="00AC50FC">
        <w:rPr>
          <w:rFonts w:ascii="Times New Roman" w:eastAsia="Times New Roman" w:hAnsi="Times New Roman" w:cs="Times New Roman"/>
        </w:rPr>
        <w:t xml:space="preserve"> trend line</w:t>
      </w:r>
      <w:r w:rsidR="00014BC3">
        <w:rPr>
          <w:rFonts w:ascii="Times New Roman" w:eastAsia="Times New Roman" w:hAnsi="Times New Roman" w:cs="Times New Roman"/>
        </w:rPr>
        <w:t>, 3.0545, was relatively greater</w:t>
      </w:r>
      <w:r w:rsidR="009F3E3C">
        <w:rPr>
          <w:rFonts w:ascii="Times New Roman" w:eastAsia="Times New Roman" w:hAnsi="Times New Roman" w:cs="Times New Roman"/>
        </w:rPr>
        <w:t xml:space="preserve"> than the slope of the non-dominant forearm</w:t>
      </w:r>
      <w:r w:rsidR="00AC50FC">
        <w:rPr>
          <w:rFonts w:ascii="Times New Roman" w:eastAsia="Times New Roman" w:hAnsi="Times New Roman" w:cs="Times New Roman"/>
        </w:rPr>
        <w:t xml:space="preserve"> trend line</w:t>
      </w:r>
      <w:r w:rsidR="009F3E3C">
        <w:rPr>
          <w:rFonts w:ascii="Times New Roman" w:eastAsia="Times New Roman" w:hAnsi="Times New Roman" w:cs="Times New Roman"/>
        </w:rPr>
        <w:t xml:space="preserve">, 2.5983. </w:t>
      </w:r>
      <w:r w:rsidR="00CB322E">
        <w:rPr>
          <w:rFonts w:ascii="Times New Roman" w:eastAsia="Times New Roman" w:hAnsi="Times New Roman" w:cs="Times New Roman"/>
        </w:rPr>
        <w:t xml:space="preserve">The </w:t>
      </w:r>
      <w:r w:rsidR="001D4365">
        <w:rPr>
          <w:rFonts w:ascii="Times New Roman" w:eastAsia="Times New Roman" w:hAnsi="Times New Roman" w:cs="Times New Roman"/>
        </w:rPr>
        <w:t>R</w:t>
      </w:r>
      <w:r w:rsidR="001D4365">
        <w:rPr>
          <w:rFonts w:ascii="Times New Roman" w:eastAsia="Times New Roman" w:hAnsi="Times New Roman" w:cs="Times New Roman"/>
          <w:vertAlign w:val="superscript"/>
        </w:rPr>
        <w:t>2</w:t>
      </w:r>
      <w:r w:rsidR="001D4365">
        <w:rPr>
          <w:rFonts w:ascii="Times New Roman" w:eastAsia="Times New Roman" w:hAnsi="Times New Roman" w:cs="Times New Roman"/>
        </w:rPr>
        <w:t xml:space="preserve"> value for the </w:t>
      </w:r>
      <w:r w:rsidR="00014BC3">
        <w:rPr>
          <w:rFonts w:ascii="Times New Roman" w:eastAsia="Times New Roman" w:hAnsi="Times New Roman" w:cs="Times New Roman"/>
        </w:rPr>
        <w:t xml:space="preserve">dominant </w:t>
      </w:r>
      <w:r w:rsidR="00EA7F4E">
        <w:rPr>
          <w:rFonts w:ascii="Times New Roman" w:eastAsia="Times New Roman" w:hAnsi="Times New Roman" w:cs="Times New Roman"/>
        </w:rPr>
        <w:t xml:space="preserve">and non-dominant </w:t>
      </w:r>
      <w:r w:rsidR="00014BC3">
        <w:rPr>
          <w:rFonts w:ascii="Times New Roman" w:eastAsia="Times New Roman" w:hAnsi="Times New Roman" w:cs="Times New Roman"/>
        </w:rPr>
        <w:t>forearm</w:t>
      </w:r>
      <w:r w:rsidR="00EA7F4E">
        <w:rPr>
          <w:rFonts w:ascii="Times New Roman" w:eastAsia="Times New Roman" w:hAnsi="Times New Roman" w:cs="Times New Roman"/>
        </w:rPr>
        <w:t>, respectively,</w:t>
      </w:r>
      <w:r w:rsidR="00014BC3">
        <w:rPr>
          <w:rFonts w:ascii="Times New Roman" w:eastAsia="Times New Roman" w:hAnsi="Times New Roman" w:cs="Times New Roman"/>
        </w:rPr>
        <w:t xml:space="preserve"> </w:t>
      </w:r>
      <w:r w:rsidR="00EA7F4E">
        <w:rPr>
          <w:rFonts w:ascii="Times New Roman" w:eastAsia="Times New Roman" w:hAnsi="Times New Roman" w:cs="Times New Roman"/>
        </w:rPr>
        <w:t xml:space="preserve">was 0.34211 and </w:t>
      </w:r>
      <w:r w:rsidR="00CB322E">
        <w:rPr>
          <w:rFonts w:ascii="Times New Roman" w:eastAsia="Times New Roman" w:hAnsi="Times New Roman" w:cs="Times New Roman"/>
        </w:rPr>
        <w:t>0.25842</w:t>
      </w:r>
      <w:r w:rsidR="00EA7F4E">
        <w:rPr>
          <w:rFonts w:ascii="Times New Roman" w:eastAsia="Times New Roman" w:hAnsi="Times New Roman" w:cs="Times New Roman"/>
        </w:rPr>
        <w:t xml:space="preserve">. </w:t>
      </w:r>
      <w:r w:rsidR="00CB322E">
        <w:rPr>
          <w:rFonts w:ascii="Times New Roman" w:eastAsia="Times New Roman" w:hAnsi="Times New Roman" w:cs="Times New Roman"/>
        </w:rPr>
        <w:t xml:space="preserve">The greatest </w:t>
      </w:r>
      <w:r w:rsidR="00EA7F4E">
        <w:rPr>
          <w:rFonts w:ascii="Times New Roman" w:eastAsia="Times New Roman" w:hAnsi="Times New Roman" w:cs="Times New Roman"/>
        </w:rPr>
        <w:t xml:space="preserve">value for the </w:t>
      </w:r>
      <w:r w:rsidR="00014BC3">
        <w:rPr>
          <w:rFonts w:ascii="Times New Roman" w:eastAsia="Times New Roman" w:hAnsi="Times New Roman" w:cs="Times New Roman"/>
        </w:rPr>
        <w:t xml:space="preserve">dominant </w:t>
      </w:r>
      <w:r w:rsidR="00CB322E">
        <w:rPr>
          <w:rFonts w:ascii="Times New Roman" w:eastAsia="Times New Roman" w:hAnsi="Times New Roman" w:cs="Times New Roman"/>
        </w:rPr>
        <w:t>forearm circumference</w:t>
      </w:r>
      <w:r w:rsidR="00014BC3">
        <w:rPr>
          <w:rFonts w:ascii="Times New Roman" w:eastAsia="Times New Roman" w:hAnsi="Times New Roman" w:cs="Times New Roman"/>
        </w:rPr>
        <w:t>, 31 cm,</w:t>
      </w:r>
      <w:r w:rsidR="00CB322E">
        <w:rPr>
          <w:rFonts w:ascii="Times New Roman" w:eastAsia="Times New Roman" w:hAnsi="Times New Roman" w:cs="Times New Roman"/>
        </w:rPr>
        <w:t xml:space="preserve"> corresponded to the great</w:t>
      </w:r>
      <w:r w:rsidR="00014BC3">
        <w:rPr>
          <w:rFonts w:ascii="Times New Roman" w:eastAsia="Times New Roman" w:hAnsi="Times New Roman" w:cs="Times New Roman"/>
        </w:rPr>
        <w:t>est</w:t>
      </w:r>
      <w:r w:rsidR="00EA7F4E">
        <w:rPr>
          <w:rFonts w:ascii="Times New Roman" w:eastAsia="Times New Roman" w:hAnsi="Times New Roman" w:cs="Times New Roman"/>
        </w:rPr>
        <w:t xml:space="preserve"> value for the</w:t>
      </w:r>
      <w:r w:rsidR="00014BC3">
        <w:rPr>
          <w:rFonts w:ascii="Times New Roman" w:eastAsia="Times New Roman" w:hAnsi="Times New Roman" w:cs="Times New Roman"/>
        </w:rPr>
        <w:t xml:space="preserve"> </w:t>
      </w:r>
      <w:r w:rsidR="00CB322E">
        <w:rPr>
          <w:rFonts w:ascii="Times New Roman" w:eastAsia="Times New Roman" w:hAnsi="Times New Roman" w:cs="Times New Roman"/>
        </w:rPr>
        <w:t>maximum force</w:t>
      </w:r>
      <w:r w:rsidR="00014BC3">
        <w:rPr>
          <w:rFonts w:ascii="Times New Roman" w:eastAsia="Times New Roman" w:hAnsi="Times New Roman" w:cs="Times New Roman"/>
        </w:rPr>
        <w:t xml:space="preserve">, 60 kg. </w:t>
      </w:r>
      <w:r w:rsidR="00D353B0">
        <w:rPr>
          <w:rFonts w:ascii="Times New Roman" w:eastAsia="Times New Roman" w:hAnsi="Times New Roman" w:cs="Times New Roman"/>
        </w:rPr>
        <w:t xml:space="preserve">The </w:t>
      </w:r>
      <w:r w:rsidR="00EA7F4E">
        <w:rPr>
          <w:rFonts w:ascii="Times New Roman" w:eastAsia="Times New Roman" w:hAnsi="Times New Roman" w:cs="Times New Roman"/>
        </w:rPr>
        <w:t>greatest value of the maximum forc</w:t>
      </w:r>
      <w:r w:rsidR="00B55D33">
        <w:rPr>
          <w:rFonts w:ascii="Times New Roman" w:eastAsia="Times New Roman" w:hAnsi="Times New Roman" w:cs="Times New Roman"/>
        </w:rPr>
        <w:t xml:space="preserve">e for the non-dominant forearm, </w:t>
      </w:r>
      <w:r w:rsidR="00EA7F4E">
        <w:rPr>
          <w:rFonts w:ascii="Times New Roman" w:eastAsia="Times New Roman" w:hAnsi="Times New Roman" w:cs="Times New Roman"/>
        </w:rPr>
        <w:t>with a circumference of 29.5 cm, was 46.725 kg.</w:t>
      </w:r>
    </w:p>
    <w:p w14:paraId="67923A49" w14:textId="20A805FE" w:rsidR="00C77A3F" w:rsidRDefault="00C77A3F" w:rsidP="00EA7107">
      <w:pPr>
        <w:shd w:val="clear" w:color="auto" w:fill="FFFFFF"/>
        <w:tabs>
          <w:tab w:val="left" w:pos="426"/>
        </w:tabs>
        <w:spacing w:line="480" w:lineRule="auto"/>
        <w:ind w:firstLine="709"/>
        <w:rPr>
          <w:rFonts w:ascii="Times New Roman" w:eastAsia="Times New Roman" w:hAnsi="Times New Roman" w:cs="Times New Roman"/>
        </w:rPr>
      </w:pPr>
      <w:r>
        <w:rPr>
          <w:noProof/>
          <w:lang w:val="en-US"/>
        </w:rPr>
        <mc:AlternateContent>
          <mc:Choice Requires="wps">
            <w:drawing>
              <wp:anchor distT="0" distB="0" distL="114300" distR="114300" simplePos="0" relativeHeight="251662336" behindDoc="0" locked="0" layoutInCell="1" allowOverlap="1" wp14:anchorId="3CEE42CF" wp14:editId="072B6C0D">
                <wp:simplePos x="0" y="0"/>
                <wp:positionH relativeFrom="column">
                  <wp:posOffset>0</wp:posOffset>
                </wp:positionH>
                <wp:positionV relativeFrom="paragraph">
                  <wp:posOffset>8001000</wp:posOffset>
                </wp:positionV>
                <wp:extent cx="5372100" cy="4572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53721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9EC9A67" w14:textId="38128418" w:rsidR="00372377" w:rsidRPr="0098504E" w:rsidRDefault="00372377" w:rsidP="0098504E">
                            <w:pPr>
                              <w:ind w:left="-142"/>
                              <w:rPr>
                                <w:rFonts w:ascii="Times New Roman" w:hAnsi="Times New Roman" w:cs="Times New Roman"/>
                                <w:b/>
                              </w:rPr>
                            </w:pPr>
                            <w:r w:rsidRPr="0098504E">
                              <w:rPr>
                                <w:rFonts w:ascii="Times New Roman" w:hAnsi="Times New Roman" w:cs="Times New Roman"/>
                                <w:b/>
                              </w:rPr>
                              <w:t>Figure 3:</w:t>
                            </w:r>
                            <w:r>
                              <w:rPr>
                                <w:rFonts w:ascii="Times New Roman" w:hAnsi="Times New Roman" w:cs="Times New Roman"/>
                                <w:b/>
                              </w:rPr>
                              <w:t xml:space="preserve"> </w:t>
                            </w:r>
                            <w:proofErr w:type="gramStart"/>
                            <w:r>
                              <w:rPr>
                                <w:rFonts w:ascii="Times New Roman" w:hAnsi="Times New Roman" w:cs="Times New Roman"/>
                                <w:b/>
                              </w:rPr>
                              <w:t>Dominant</w:t>
                            </w:r>
                            <w:proofErr w:type="gramEnd"/>
                            <w:r>
                              <w:rPr>
                                <w:rFonts w:ascii="Times New Roman" w:hAnsi="Times New Roman" w:cs="Times New Roman"/>
                                <w:b/>
                              </w:rPr>
                              <w:t xml:space="preserve"> and non-dominant circumference values versus the time to fatigue, 50% maximum force, clenched by all subjects in the lab section.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7" type="#_x0000_t202" style="position:absolute;left:0;text-align:left;margin-left:0;margin-top:630pt;width:423pt;height: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" filled="f" stroked="f">
                <v:textbox>
                  <w:txbxContent>
                    <w:p w14:paraId="79EC9A67" w14:textId="38128418" w:rsidR="00372377" w:rsidRPr="0098504E" w:rsidRDefault="00372377" w:rsidP="0098504E">
                      <w:pPr>
                        <w:ind w:left="-142"/>
                        <w:rPr>
                          <w:rFonts w:ascii="Times New Roman" w:hAnsi="Times New Roman" w:cs="Times New Roman"/>
                          <w:b/>
                        </w:rPr>
                      </w:pPr>
                      <w:r w:rsidRPr="0098504E">
                        <w:rPr>
                          <w:rFonts w:ascii="Times New Roman" w:hAnsi="Times New Roman" w:cs="Times New Roman"/>
                          <w:b/>
                        </w:rPr>
                        <w:t>Figure 3:</w:t>
                      </w:r>
                      <w:r>
                        <w:rPr>
                          <w:rFonts w:ascii="Times New Roman" w:hAnsi="Times New Roman" w:cs="Times New Roman"/>
                          <w:b/>
                        </w:rPr>
                        <w:t xml:space="preserve"> </w:t>
                      </w:r>
                      <w:proofErr w:type="gramStart"/>
                      <w:r>
                        <w:rPr>
                          <w:rFonts w:ascii="Times New Roman" w:hAnsi="Times New Roman" w:cs="Times New Roman"/>
                          <w:b/>
                        </w:rPr>
                        <w:t>Dominant</w:t>
                      </w:r>
                      <w:proofErr w:type="gramEnd"/>
                      <w:r>
                        <w:rPr>
                          <w:rFonts w:ascii="Times New Roman" w:hAnsi="Times New Roman" w:cs="Times New Roman"/>
                          <w:b/>
                        </w:rPr>
                        <w:t xml:space="preserve"> and non-dominant circumference values versus the time to fatigue, 50% maximum force, clenched by all subjects in the lab section.</w:t>
                      </w:r>
                    </w:p>
                  </w:txbxContent>
                </v:textbox>
                <w10:wrap type="square"/>
              </v:shape>
            </w:pict>
          </mc:Fallback>
        </mc:AlternateContent>
      </w:r>
      <w:r>
        <w:rPr>
          <w:noProof/>
          <w:lang w:val="en-US"/>
        </w:rPr>
        <w:drawing>
          <wp:anchor distT="0" distB="0" distL="114300" distR="114300" simplePos="0" relativeHeight="251670528" behindDoc="0" locked="0" layoutInCell="1" allowOverlap="1" wp14:anchorId="4EAF95D4" wp14:editId="4CE21C35">
            <wp:simplePos x="0" y="0"/>
            <wp:positionH relativeFrom="column">
              <wp:posOffset>0</wp:posOffset>
            </wp:positionH>
            <wp:positionV relativeFrom="paragraph">
              <wp:posOffset>5092700</wp:posOffset>
            </wp:positionV>
            <wp:extent cx="5486400" cy="2907665"/>
            <wp:effectExtent l="0" t="0" r="25400" b="13335"/>
            <wp:wrapSquare wrapText="bothSides"/>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lang w:val="en-US"/>
        </w:rPr>
        <mc:AlternateContent>
          <mc:Choice Requires="wps">
            <w:drawing>
              <wp:anchor distT="0" distB="0" distL="114300" distR="114300" simplePos="0" relativeHeight="251661312" behindDoc="0" locked="0" layoutInCell="1" allowOverlap="1" wp14:anchorId="57A21494" wp14:editId="43101BB4">
                <wp:simplePos x="0" y="0"/>
                <wp:positionH relativeFrom="column">
                  <wp:posOffset>0</wp:posOffset>
                </wp:positionH>
                <wp:positionV relativeFrom="paragraph">
                  <wp:posOffset>2400300</wp:posOffset>
                </wp:positionV>
                <wp:extent cx="5486400" cy="457200"/>
                <wp:effectExtent l="0" t="0" r="0" b="0"/>
                <wp:wrapTight wrapText="bothSides">
                  <wp:wrapPolygon edited="0">
                    <wp:start x="100" y="0"/>
                    <wp:lineTo x="100" y="20400"/>
                    <wp:lineTo x="21400" y="20400"/>
                    <wp:lineTo x="21400" y="0"/>
                    <wp:lineTo x="100" y="0"/>
                  </wp:wrapPolygon>
                </wp:wrapTight>
                <wp:docPr id="4" name="Text Box 4"/>
                <wp:cNvGraphicFramePr/>
                <a:graphic xmlns:a="http://schemas.openxmlformats.org/drawingml/2006/main">
                  <a:graphicData uri="http://schemas.microsoft.com/office/word/2010/wordprocessingShape">
                    <wps:wsp>
                      <wps:cNvSpPr txBox="1"/>
                      <wps:spPr>
                        <a:xfrm>
                          <a:off x="0" y="0"/>
                          <a:ext cx="54864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763FB9A" w14:textId="29A64D0E" w:rsidR="00372377" w:rsidRPr="000149CF" w:rsidRDefault="00372377" w:rsidP="00AF7C2C">
                            <w:pPr>
                              <w:ind w:right="-628"/>
                              <w:rPr>
                                <w:rFonts w:ascii="Times New Roman" w:hAnsi="Times New Roman" w:cs="Times New Roman"/>
                                <w:b/>
                              </w:rPr>
                            </w:pPr>
                            <w:r>
                              <w:rPr>
                                <w:rFonts w:ascii="Times New Roman" w:hAnsi="Times New Roman" w:cs="Times New Roman"/>
                                <w:b/>
                              </w:rPr>
                              <w:t>Figure 2: Dominant and non-dominant forearm circumference values versus the maximum force clenched by all subjects in the lab section.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left:0;text-align:left;margin-left:0;margin-top:189pt;width:6in;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" filled="f" stroked="f">
                <v:textbox>
                  <w:txbxContent>
                    <w:p w14:paraId="3763FB9A" w14:textId="29A64D0E" w:rsidR="00372377" w:rsidRPr="000149CF" w:rsidRDefault="00372377" w:rsidP="00AF7C2C">
                      <w:pPr>
                        <w:ind w:right="-628"/>
                        <w:rPr>
                          <w:rFonts w:ascii="Times New Roman" w:hAnsi="Times New Roman" w:cs="Times New Roman"/>
                          <w:b/>
                        </w:rPr>
                      </w:pPr>
                      <w:r>
                        <w:rPr>
                          <w:rFonts w:ascii="Times New Roman" w:hAnsi="Times New Roman" w:cs="Times New Roman"/>
                          <w:b/>
                        </w:rPr>
                        <w:t>Figure 2: Dominant and non-dominant forearm circumference values versus the maximum force clenched by all subjects in the lab section.</w:t>
                      </w:r>
                    </w:p>
                  </w:txbxContent>
                </v:textbox>
                <w10:wrap type="tight"/>
              </v:shape>
            </w:pict>
          </mc:Fallback>
        </mc:AlternateContent>
      </w:r>
      <w:r>
        <w:rPr>
          <w:noProof/>
          <w:lang w:val="en-US"/>
        </w:rPr>
        <w:drawing>
          <wp:anchor distT="0" distB="0" distL="114300" distR="114300" simplePos="0" relativeHeight="251669504" behindDoc="0" locked="0" layoutInCell="1" allowOverlap="1" wp14:anchorId="7E98F376" wp14:editId="632CF128">
            <wp:simplePos x="0" y="0"/>
            <wp:positionH relativeFrom="column">
              <wp:posOffset>0</wp:posOffset>
            </wp:positionH>
            <wp:positionV relativeFrom="paragraph">
              <wp:posOffset>-457200</wp:posOffset>
            </wp:positionV>
            <wp:extent cx="5486400" cy="2884170"/>
            <wp:effectExtent l="0" t="0" r="25400" b="36830"/>
            <wp:wrapSquare wrapText="bothSides"/>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EA7107">
        <w:rPr>
          <w:rFonts w:ascii="Times New Roman" w:eastAsia="Times New Roman" w:hAnsi="Times New Roman" w:cs="Times New Roman"/>
        </w:rPr>
        <w:tab/>
      </w:r>
      <w:r w:rsidR="00C472EB">
        <w:rPr>
          <w:rFonts w:ascii="Times New Roman" w:eastAsia="Times New Roman" w:hAnsi="Times New Roman" w:cs="Times New Roman"/>
        </w:rPr>
        <w:t>In the lab section, t</w:t>
      </w:r>
      <w:r w:rsidR="00EA71F2">
        <w:rPr>
          <w:rFonts w:ascii="Times New Roman" w:eastAsia="Times New Roman" w:hAnsi="Times New Roman" w:cs="Times New Roman"/>
        </w:rPr>
        <w:t>he d</w:t>
      </w:r>
      <w:r w:rsidR="00610EE2">
        <w:rPr>
          <w:rFonts w:ascii="Times New Roman" w:eastAsia="Times New Roman" w:hAnsi="Times New Roman" w:cs="Times New Roman"/>
        </w:rPr>
        <w:t xml:space="preserve">ominant and non-dominant forearm circumference values were </w:t>
      </w:r>
      <w:r w:rsidR="000D074F">
        <w:rPr>
          <w:rFonts w:ascii="Times New Roman" w:eastAsia="Times New Roman" w:hAnsi="Times New Roman" w:cs="Times New Roman"/>
        </w:rPr>
        <w:t>plotted against the</w:t>
      </w:r>
      <w:r w:rsidR="00CA370D">
        <w:rPr>
          <w:rFonts w:ascii="Times New Roman" w:eastAsia="Times New Roman" w:hAnsi="Times New Roman" w:cs="Times New Roman"/>
        </w:rPr>
        <w:t xml:space="preserve"> values for the</w:t>
      </w:r>
      <w:r w:rsidR="000D074F">
        <w:rPr>
          <w:rFonts w:ascii="Times New Roman" w:eastAsia="Times New Roman" w:hAnsi="Times New Roman" w:cs="Times New Roman"/>
        </w:rPr>
        <w:t xml:space="preserve"> </w:t>
      </w:r>
      <w:r w:rsidR="00CA370D">
        <w:rPr>
          <w:rFonts w:ascii="Times New Roman" w:eastAsia="Times New Roman" w:hAnsi="Times New Roman" w:cs="Times New Roman"/>
        </w:rPr>
        <w:t>time until</w:t>
      </w:r>
      <w:r w:rsidR="00A46D42">
        <w:rPr>
          <w:rFonts w:ascii="Times New Roman" w:eastAsia="Times New Roman" w:hAnsi="Times New Roman" w:cs="Times New Roman"/>
        </w:rPr>
        <w:t xml:space="preserve"> fatigue</w:t>
      </w:r>
      <w:r w:rsidR="00CA370D">
        <w:rPr>
          <w:rFonts w:ascii="Times New Roman" w:eastAsia="Times New Roman" w:hAnsi="Times New Roman" w:cs="Times New Roman"/>
        </w:rPr>
        <w:t xml:space="preserve"> </w:t>
      </w:r>
      <w:r w:rsidR="00EA71F2">
        <w:rPr>
          <w:rFonts w:ascii="Times New Roman" w:eastAsia="Times New Roman" w:hAnsi="Times New Roman" w:cs="Times New Roman"/>
        </w:rPr>
        <w:t>(Fig. 3)</w:t>
      </w:r>
      <w:r w:rsidR="00A46D42">
        <w:rPr>
          <w:rFonts w:ascii="Times New Roman" w:eastAsia="Times New Roman" w:hAnsi="Times New Roman" w:cs="Times New Roman"/>
        </w:rPr>
        <w:t xml:space="preserve">. </w:t>
      </w:r>
      <w:r w:rsidR="008E04A2">
        <w:rPr>
          <w:rFonts w:ascii="Times New Roman" w:eastAsia="Times New Roman" w:hAnsi="Times New Roman" w:cs="Times New Roman"/>
        </w:rPr>
        <w:t>A</w:t>
      </w:r>
      <w:r w:rsidR="000D074F">
        <w:rPr>
          <w:rFonts w:ascii="Times New Roman" w:eastAsia="Times New Roman" w:hAnsi="Times New Roman" w:cs="Times New Roman"/>
        </w:rPr>
        <w:t xml:space="preserve"> p</w:t>
      </w:r>
      <w:r w:rsidR="008E04A2">
        <w:rPr>
          <w:rFonts w:ascii="Times New Roman" w:eastAsia="Times New Roman" w:hAnsi="Times New Roman" w:cs="Times New Roman"/>
        </w:rPr>
        <w:t>ositive correlation between</w:t>
      </w:r>
      <w:r w:rsidR="005143D8">
        <w:rPr>
          <w:rFonts w:ascii="Times New Roman" w:eastAsia="Times New Roman" w:hAnsi="Times New Roman" w:cs="Times New Roman"/>
        </w:rPr>
        <w:t xml:space="preserve"> the values of</w:t>
      </w:r>
      <w:r w:rsidR="008E04A2">
        <w:rPr>
          <w:rFonts w:ascii="Times New Roman" w:eastAsia="Times New Roman" w:hAnsi="Times New Roman" w:cs="Times New Roman"/>
        </w:rPr>
        <w:t xml:space="preserve"> forearm </w:t>
      </w:r>
      <w:r w:rsidR="000D074F">
        <w:rPr>
          <w:rFonts w:ascii="Times New Roman" w:eastAsia="Times New Roman" w:hAnsi="Times New Roman" w:cs="Times New Roman"/>
        </w:rPr>
        <w:t>circumference and time to fatigue</w:t>
      </w:r>
      <w:r w:rsidR="008E04A2">
        <w:rPr>
          <w:rFonts w:ascii="Times New Roman" w:eastAsia="Times New Roman" w:hAnsi="Times New Roman" w:cs="Times New Roman"/>
        </w:rPr>
        <w:t xml:space="preserve"> were shown</w:t>
      </w:r>
      <w:r w:rsidR="000D074F">
        <w:rPr>
          <w:rFonts w:ascii="Times New Roman" w:eastAsia="Times New Roman" w:hAnsi="Times New Roman" w:cs="Times New Roman"/>
        </w:rPr>
        <w:t xml:space="preserve">. </w:t>
      </w:r>
      <w:r w:rsidR="00FB7DEF">
        <w:rPr>
          <w:rFonts w:ascii="Times New Roman" w:eastAsia="Times New Roman" w:hAnsi="Times New Roman" w:cs="Times New Roman"/>
        </w:rPr>
        <w:t>The</w:t>
      </w:r>
      <w:r w:rsidR="008E04A2">
        <w:rPr>
          <w:rFonts w:ascii="Times New Roman" w:eastAsia="Times New Roman" w:hAnsi="Times New Roman" w:cs="Times New Roman"/>
        </w:rPr>
        <w:t xml:space="preserve"> slope of the </w:t>
      </w:r>
      <w:r w:rsidR="00D94663">
        <w:rPr>
          <w:rFonts w:ascii="Times New Roman" w:eastAsia="Times New Roman" w:hAnsi="Times New Roman" w:cs="Times New Roman"/>
        </w:rPr>
        <w:t xml:space="preserve">dominant forearm trend line, </w:t>
      </w:r>
      <w:r w:rsidR="008E04A2">
        <w:rPr>
          <w:rFonts w:ascii="Times New Roman" w:eastAsia="Times New Roman" w:hAnsi="Times New Roman" w:cs="Times New Roman"/>
        </w:rPr>
        <w:t>2.4464</w:t>
      </w:r>
      <w:r w:rsidR="00D94663">
        <w:rPr>
          <w:rFonts w:ascii="Times New Roman" w:eastAsia="Times New Roman" w:hAnsi="Times New Roman" w:cs="Times New Roman"/>
        </w:rPr>
        <w:t xml:space="preserve">, was relatively greater than </w:t>
      </w:r>
      <w:r w:rsidR="008E04A2">
        <w:rPr>
          <w:rFonts w:ascii="Times New Roman" w:eastAsia="Times New Roman" w:hAnsi="Times New Roman" w:cs="Times New Roman"/>
        </w:rPr>
        <w:t>the slope of the non-dominant forea</w:t>
      </w:r>
      <w:r w:rsidR="00D94663">
        <w:rPr>
          <w:rFonts w:ascii="Times New Roman" w:eastAsia="Times New Roman" w:hAnsi="Times New Roman" w:cs="Times New Roman"/>
        </w:rPr>
        <w:t xml:space="preserve">rm trend line, 1.9811. The </w:t>
      </w:r>
      <w:r w:rsidR="008E04A2">
        <w:rPr>
          <w:rFonts w:ascii="Times New Roman" w:eastAsia="Times New Roman" w:hAnsi="Times New Roman" w:cs="Times New Roman"/>
        </w:rPr>
        <w:t>R</w:t>
      </w:r>
      <w:r w:rsidR="008E04A2">
        <w:rPr>
          <w:rFonts w:ascii="Times New Roman" w:eastAsia="Times New Roman" w:hAnsi="Times New Roman" w:cs="Times New Roman"/>
          <w:vertAlign w:val="superscript"/>
        </w:rPr>
        <w:t>2</w:t>
      </w:r>
      <w:r w:rsidR="00D94663">
        <w:rPr>
          <w:rFonts w:ascii="Times New Roman" w:eastAsia="Times New Roman" w:hAnsi="Times New Roman" w:cs="Times New Roman"/>
        </w:rPr>
        <w:t xml:space="preserve"> value for the domi</w:t>
      </w:r>
      <w:r w:rsidR="00C472EB">
        <w:rPr>
          <w:rFonts w:ascii="Times New Roman" w:eastAsia="Times New Roman" w:hAnsi="Times New Roman" w:cs="Times New Roman"/>
        </w:rPr>
        <w:t>nant forearm and non-dominant forearm were, respectively,</w:t>
      </w:r>
      <w:r w:rsidR="00EF575F">
        <w:rPr>
          <w:rFonts w:ascii="Times New Roman" w:eastAsia="Times New Roman" w:hAnsi="Times New Roman" w:cs="Times New Roman"/>
        </w:rPr>
        <w:t xml:space="preserve"> 0.04991 and </w:t>
      </w:r>
      <w:r w:rsidR="00D94663">
        <w:rPr>
          <w:rFonts w:ascii="Times New Roman" w:eastAsia="Times New Roman" w:hAnsi="Times New Roman" w:cs="Times New Roman"/>
        </w:rPr>
        <w:t>0.1192</w:t>
      </w:r>
      <w:r w:rsidR="00C472EB">
        <w:rPr>
          <w:rFonts w:ascii="Times New Roman" w:eastAsia="Times New Roman" w:hAnsi="Times New Roman" w:cs="Times New Roman"/>
        </w:rPr>
        <w:t>.</w:t>
      </w:r>
    </w:p>
    <w:p w14:paraId="5318CA63" w14:textId="4F5693E3" w:rsidR="00024DA2" w:rsidRDefault="00C77A3F" w:rsidP="00C77A3F">
      <w:pPr>
        <w:shd w:val="clear" w:color="auto" w:fill="FFFFFF"/>
        <w:tabs>
          <w:tab w:val="left" w:pos="426"/>
        </w:tabs>
        <w:spacing w:line="480" w:lineRule="auto"/>
        <w:rPr>
          <w:rFonts w:ascii="Times New Roman" w:eastAsia="Times New Roman" w:hAnsi="Times New Roman" w:cs="Times New Roman"/>
        </w:rPr>
      </w:pPr>
      <w:r>
        <w:rPr>
          <w:rFonts w:ascii="Times New Roman" w:eastAsia="Times New Roman" w:hAnsi="Times New Roman" w:cs="Times New Roman"/>
        </w:rPr>
        <w:tab/>
      </w:r>
      <w:r w:rsidR="00CD2E6E">
        <w:rPr>
          <w:rFonts w:ascii="Times New Roman" w:eastAsia="Times New Roman" w:hAnsi="Times New Roman" w:cs="Times New Roman"/>
        </w:rPr>
        <w:tab/>
      </w:r>
      <w:r w:rsidR="007411DC">
        <w:rPr>
          <w:rFonts w:ascii="Times New Roman" w:eastAsia="Times New Roman" w:hAnsi="Times New Roman" w:cs="Times New Roman"/>
        </w:rPr>
        <w:t>The</w:t>
      </w:r>
      <w:r>
        <w:rPr>
          <w:rFonts w:ascii="Times New Roman" w:eastAsia="Times New Roman" w:hAnsi="Times New Roman" w:cs="Times New Roman"/>
        </w:rPr>
        <w:t xml:space="preserve"> non-dominant forearm</w:t>
      </w:r>
      <w:r w:rsidR="00C472EB">
        <w:rPr>
          <w:rFonts w:ascii="Times New Roman" w:eastAsia="Times New Roman" w:hAnsi="Times New Roman" w:cs="Times New Roman"/>
        </w:rPr>
        <w:t xml:space="preserve"> for an individual subject</w:t>
      </w:r>
      <w:r>
        <w:rPr>
          <w:rFonts w:ascii="Times New Roman" w:eastAsia="Times New Roman" w:hAnsi="Times New Roman" w:cs="Times New Roman"/>
        </w:rPr>
        <w:t xml:space="preserve"> </w:t>
      </w:r>
      <w:r w:rsidR="007411DC">
        <w:rPr>
          <w:rFonts w:ascii="Times New Roman" w:eastAsia="Times New Roman" w:hAnsi="Times New Roman" w:cs="Times New Roman"/>
        </w:rPr>
        <w:t>had a relatively longer time to fatigue and a greater value for maximum force than the dominant forearm (Table 1). The time to fatigue recorded for the</w:t>
      </w:r>
      <w:r w:rsidR="00C472EB">
        <w:rPr>
          <w:rFonts w:ascii="Times New Roman" w:eastAsia="Times New Roman" w:hAnsi="Times New Roman" w:cs="Times New Roman"/>
        </w:rPr>
        <w:t xml:space="preserve"> dominant and non-dominant forearm were, respectively,</w:t>
      </w:r>
      <w:r w:rsidR="007411DC">
        <w:rPr>
          <w:rFonts w:ascii="Times New Roman" w:eastAsia="Times New Roman" w:hAnsi="Times New Roman" w:cs="Times New Roman"/>
        </w:rPr>
        <w:t xml:space="preserve"> 92 seconds and 30.74 </w:t>
      </w:r>
      <w:r w:rsidR="00C472EB">
        <w:rPr>
          <w:rFonts w:ascii="Times New Roman" w:eastAsia="Times New Roman" w:hAnsi="Times New Roman" w:cs="Times New Roman"/>
        </w:rPr>
        <w:t xml:space="preserve">seconds. </w:t>
      </w:r>
      <w:r w:rsidR="007411DC">
        <w:rPr>
          <w:rFonts w:ascii="Times New Roman" w:eastAsia="Times New Roman" w:hAnsi="Times New Roman" w:cs="Times New Roman"/>
        </w:rPr>
        <w:t xml:space="preserve">The maximum force shown for the non-dominant forearm was 36.91 kg and 32.5 kg for the dominant forearm. The circumferences for the </w:t>
      </w:r>
      <w:r w:rsidR="0008179A">
        <w:rPr>
          <w:rFonts w:ascii="Times New Roman" w:eastAsia="Times New Roman" w:hAnsi="Times New Roman" w:cs="Times New Roman"/>
        </w:rPr>
        <w:t xml:space="preserve">non-dominant and dominant forearms were almost equal, 26.67 and 26.5 cm, respectively. </w:t>
      </w:r>
    </w:p>
    <w:p w14:paraId="696F1FBB" w14:textId="33A43387" w:rsidR="004243C4" w:rsidRDefault="009D1899" w:rsidP="0098504E">
      <w:pPr>
        <w:shd w:val="clear" w:color="auto" w:fill="FFFFFF"/>
        <w:tabs>
          <w:tab w:val="left" w:pos="142"/>
          <w:tab w:val="left" w:pos="426"/>
        </w:tabs>
        <w:spacing w:line="480" w:lineRule="auto"/>
        <w:rPr>
          <w:rFonts w:ascii="Times New Roman" w:eastAsia="Times New Roman" w:hAnsi="Times New Roman" w:cs="Times New Roman"/>
        </w:rPr>
      </w:pPr>
      <w:r>
        <w:rPr>
          <w:rFonts w:ascii="Times New Roman" w:eastAsia="Times New Roman" w:hAnsi="Times New Roman" w:cs="Times New Roman"/>
          <w:noProof/>
          <w:lang w:val="en-US"/>
        </w:rPr>
        <mc:AlternateContent>
          <mc:Choice Requires="wps">
            <w:drawing>
              <wp:anchor distT="0" distB="0" distL="114300" distR="114300" simplePos="0" relativeHeight="251665408" behindDoc="0" locked="0" layoutInCell="1" allowOverlap="1" wp14:anchorId="5548192D" wp14:editId="528D04AE">
                <wp:simplePos x="0" y="0"/>
                <wp:positionH relativeFrom="column">
                  <wp:posOffset>0</wp:posOffset>
                </wp:positionH>
                <wp:positionV relativeFrom="paragraph">
                  <wp:posOffset>68580</wp:posOffset>
                </wp:positionV>
                <wp:extent cx="4457700" cy="79248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4457700" cy="79248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ED9CA2B" w14:textId="7BD792C7" w:rsidR="00372377" w:rsidRPr="00A31E54" w:rsidRDefault="00372377">
                            <w:pPr>
                              <w:rPr>
                                <w:rFonts w:ascii="Times New Roman" w:hAnsi="Times New Roman" w:cs="Times New Roman"/>
                                <w:b/>
                              </w:rPr>
                            </w:pPr>
                            <w:r w:rsidRPr="00A31E54">
                              <w:rPr>
                                <w:rFonts w:ascii="Times New Roman" w:hAnsi="Times New Roman" w:cs="Times New Roman"/>
                                <w:b/>
                              </w:rPr>
                              <w:t xml:space="preserve">Table 1: </w:t>
                            </w:r>
                            <w:r>
                              <w:rPr>
                                <w:rFonts w:ascii="Times New Roman" w:hAnsi="Times New Roman" w:cs="Times New Roman"/>
                                <w:b/>
                              </w:rPr>
                              <w:t>Individual subject’s dominant and non-dominant forearm values for: time</w:t>
                            </w:r>
                            <w:r w:rsidRPr="00A31E54">
                              <w:rPr>
                                <w:rFonts w:ascii="Times New Roman" w:hAnsi="Times New Roman" w:cs="Times New Roman"/>
                                <w:b/>
                              </w:rPr>
                              <w:t xml:space="preserve"> to fatigue, forearm </w:t>
                            </w:r>
                            <w:r>
                              <w:rPr>
                                <w:rFonts w:ascii="Times New Roman" w:hAnsi="Times New Roman" w:cs="Times New Roman"/>
                                <w:b/>
                              </w:rPr>
                              <w:t>circumference and maximum force.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9" type="#_x0000_t202" style="position:absolute;margin-left:0;margin-top:5.4pt;width:351pt;height:6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" filled="f" stroked="f">
                <v:textbox>
                  <w:txbxContent>
                    <w:p w14:paraId="7ED9CA2B" w14:textId="7BD792C7" w:rsidR="00372377" w:rsidRPr="00A31E54" w:rsidRDefault="00372377">
                      <w:pPr>
                        <w:rPr>
                          <w:rFonts w:ascii="Times New Roman" w:hAnsi="Times New Roman" w:cs="Times New Roman"/>
                          <w:b/>
                        </w:rPr>
                      </w:pPr>
                      <w:r w:rsidRPr="00A31E54">
                        <w:rPr>
                          <w:rFonts w:ascii="Times New Roman" w:hAnsi="Times New Roman" w:cs="Times New Roman"/>
                          <w:b/>
                        </w:rPr>
                        <w:t xml:space="preserve">Table 1: </w:t>
                      </w:r>
                      <w:r>
                        <w:rPr>
                          <w:rFonts w:ascii="Times New Roman" w:hAnsi="Times New Roman" w:cs="Times New Roman"/>
                          <w:b/>
                        </w:rPr>
                        <w:t>Individual subject’s dominant and non-dominant forearm values for: time</w:t>
                      </w:r>
                      <w:r w:rsidRPr="00A31E54">
                        <w:rPr>
                          <w:rFonts w:ascii="Times New Roman" w:hAnsi="Times New Roman" w:cs="Times New Roman"/>
                          <w:b/>
                        </w:rPr>
                        <w:t xml:space="preserve"> to fatigue, forearm </w:t>
                      </w:r>
                      <w:r>
                        <w:rPr>
                          <w:rFonts w:ascii="Times New Roman" w:hAnsi="Times New Roman" w:cs="Times New Roman"/>
                          <w:b/>
                        </w:rPr>
                        <w:t>circumference and maximum force.</w:t>
                      </w:r>
                    </w:p>
                  </w:txbxContent>
                </v:textbox>
                <w10:wrap type="square"/>
              </v:shape>
            </w:pict>
          </mc:Fallback>
        </mc:AlternateContent>
      </w:r>
    </w:p>
    <w:p w14:paraId="66388EDC" w14:textId="193717B3" w:rsidR="009D1899" w:rsidRDefault="00880DC4" w:rsidP="0098504E">
      <w:pPr>
        <w:shd w:val="clear" w:color="auto" w:fill="FFFFFF"/>
        <w:tabs>
          <w:tab w:val="left" w:pos="142"/>
          <w:tab w:val="left" w:pos="426"/>
        </w:tabs>
        <w:spacing w:line="480" w:lineRule="auto"/>
        <w:rPr>
          <w:rFonts w:ascii="Times New Roman" w:eastAsia="Times New Roman" w:hAnsi="Times New Roman" w:cs="Times New Roman"/>
        </w:rPr>
      </w:pPr>
      <w:r>
        <w:rPr>
          <w:noProof/>
          <w:lang w:val="en-US"/>
        </w:rPr>
        <w:drawing>
          <wp:anchor distT="0" distB="0" distL="114300" distR="114300" simplePos="0" relativeHeight="251671552" behindDoc="0" locked="0" layoutInCell="1" allowOverlap="1" wp14:anchorId="001EB8D7" wp14:editId="7194FDC0">
            <wp:simplePos x="0" y="0"/>
            <wp:positionH relativeFrom="column">
              <wp:posOffset>-4572000</wp:posOffset>
            </wp:positionH>
            <wp:positionV relativeFrom="paragraph">
              <wp:posOffset>281940</wp:posOffset>
            </wp:positionV>
            <wp:extent cx="4686300" cy="2522220"/>
            <wp:effectExtent l="0" t="0" r="12700" b="17780"/>
            <wp:wrapSquare wrapText="bothSides"/>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4F878C88" w14:textId="55EDA746" w:rsidR="00EA7107" w:rsidRDefault="00EA7107" w:rsidP="0098504E">
      <w:pPr>
        <w:shd w:val="clear" w:color="auto" w:fill="FFFFFF"/>
        <w:tabs>
          <w:tab w:val="left" w:pos="142"/>
          <w:tab w:val="left" w:pos="426"/>
        </w:tabs>
        <w:spacing w:line="480" w:lineRule="auto"/>
        <w:rPr>
          <w:rFonts w:ascii="Times New Roman" w:eastAsia="Times New Roman" w:hAnsi="Times New Roman" w:cs="Times New Roman"/>
        </w:rPr>
      </w:pPr>
    </w:p>
    <w:p w14:paraId="0A299C02" w14:textId="77777777" w:rsidR="00EA7107" w:rsidRDefault="00EF4331" w:rsidP="0098504E">
      <w:pPr>
        <w:shd w:val="clear" w:color="auto" w:fill="FFFFFF"/>
        <w:tabs>
          <w:tab w:val="left" w:pos="142"/>
          <w:tab w:val="left" w:pos="426"/>
        </w:tabs>
        <w:spacing w:line="480" w:lineRule="auto"/>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p>
    <w:p w14:paraId="71DEECFE" w14:textId="77777777" w:rsidR="00EA7107" w:rsidRDefault="00EA7107" w:rsidP="0098504E">
      <w:pPr>
        <w:shd w:val="clear" w:color="auto" w:fill="FFFFFF"/>
        <w:tabs>
          <w:tab w:val="left" w:pos="142"/>
          <w:tab w:val="left" w:pos="426"/>
        </w:tabs>
        <w:spacing w:line="480" w:lineRule="auto"/>
        <w:rPr>
          <w:rFonts w:ascii="Times New Roman" w:eastAsia="Times New Roman" w:hAnsi="Times New Roman" w:cs="Times New Roman"/>
        </w:rPr>
      </w:pPr>
    </w:p>
    <w:p w14:paraId="1036CAFB" w14:textId="77777777" w:rsidR="00EA7107" w:rsidRDefault="00EA7107" w:rsidP="0098504E">
      <w:pPr>
        <w:shd w:val="clear" w:color="auto" w:fill="FFFFFF"/>
        <w:tabs>
          <w:tab w:val="left" w:pos="142"/>
          <w:tab w:val="left" w:pos="426"/>
        </w:tabs>
        <w:spacing w:line="480" w:lineRule="auto"/>
        <w:rPr>
          <w:rFonts w:ascii="Times New Roman" w:eastAsia="Times New Roman" w:hAnsi="Times New Roman" w:cs="Times New Roman"/>
        </w:rPr>
      </w:pPr>
    </w:p>
    <w:p w14:paraId="2115B8A8" w14:textId="77777777" w:rsidR="00EA7107" w:rsidRDefault="00EA7107" w:rsidP="0098504E">
      <w:pPr>
        <w:shd w:val="clear" w:color="auto" w:fill="FFFFFF"/>
        <w:tabs>
          <w:tab w:val="left" w:pos="142"/>
          <w:tab w:val="left" w:pos="426"/>
        </w:tabs>
        <w:spacing w:line="480" w:lineRule="auto"/>
        <w:rPr>
          <w:rFonts w:ascii="Times New Roman" w:eastAsia="Times New Roman" w:hAnsi="Times New Roman" w:cs="Times New Roman"/>
        </w:rPr>
      </w:pPr>
    </w:p>
    <w:p w14:paraId="5959C4B8" w14:textId="77777777" w:rsidR="00EA7107" w:rsidRDefault="00EA7107" w:rsidP="0098504E">
      <w:pPr>
        <w:shd w:val="clear" w:color="auto" w:fill="FFFFFF"/>
        <w:tabs>
          <w:tab w:val="left" w:pos="142"/>
          <w:tab w:val="left" w:pos="426"/>
        </w:tabs>
        <w:spacing w:line="480" w:lineRule="auto"/>
        <w:rPr>
          <w:rFonts w:ascii="Times New Roman" w:eastAsia="Times New Roman" w:hAnsi="Times New Roman" w:cs="Times New Roman"/>
        </w:rPr>
      </w:pPr>
    </w:p>
    <w:p w14:paraId="63DCAFD1" w14:textId="317EB9E7" w:rsidR="00EA7107" w:rsidRDefault="00EA7107" w:rsidP="0098504E">
      <w:pPr>
        <w:shd w:val="clear" w:color="auto" w:fill="FFFFFF"/>
        <w:tabs>
          <w:tab w:val="left" w:pos="142"/>
          <w:tab w:val="left" w:pos="426"/>
        </w:tabs>
        <w:spacing w:line="480" w:lineRule="auto"/>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p>
    <w:p w14:paraId="1826C904" w14:textId="77777777" w:rsidR="00880DC4" w:rsidRDefault="00880DC4" w:rsidP="00EA7107">
      <w:pPr>
        <w:shd w:val="clear" w:color="auto" w:fill="FFFFFF"/>
        <w:tabs>
          <w:tab w:val="left" w:pos="142"/>
          <w:tab w:val="left" w:pos="426"/>
        </w:tabs>
        <w:spacing w:line="480" w:lineRule="auto"/>
        <w:ind w:firstLine="709"/>
        <w:rPr>
          <w:rFonts w:ascii="Times New Roman" w:eastAsia="Times New Roman" w:hAnsi="Times New Roman" w:cs="Times New Roman"/>
        </w:rPr>
      </w:pPr>
    </w:p>
    <w:p w14:paraId="1A7037DB" w14:textId="00E54AE3" w:rsidR="00EF4331" w:rsidRDefault="00EF4331" w:rsidP="00EA7107">
      <w:pPr>
        <w:shd w:val="clear" w:color="auto" w:fill="FFFFFF"/>
        <w:tabs>
          <w:tab w:val="left" w:pos="142"/>
          <w:tab w:val="left" w:pos="426"/>
        </w:tabs>
        <w:spacing w:line="480" w:lineRule="auto"/>
        <w:ind w:firstLine="709"/>
        <w:rPr>
          <w:rFonts w:ascii="Times New Roman" w:eastAsia="Times New Roman" w:hAnsi="Times New Roman" w:cs="Times New Roman"/>
        </w:rPr>
      </w:pPr>
      <w:r>
        <w:rPr>
          <w:rFonts w:ascii="Times New Roman" w:eastAsia="Times New Roman" w:hAnsi="Times New Roman" w:cs="Times New Roman"/>
        </w:rPr>
        <w:t>The EMG anterior values range</w:t>
      </w:r>
      <w:r w:rsidR="00CD2E6E">
        <w:rPr>
          <w:rFonts w:ascii="Times New Roman" w:eastAsia="Times New Roman" w:hAnsi="Times New Roman" w:cs="Times New Roman"/>
        </w:rPr>
        <w:t>d</w:t>
      </w:r>
      <w:r>
        <w:rPr>
          <w:rFonts w:ascii="Times New Roman" w:eastAsia="Times New Roman" w:hAnsi="Times New Roman" w:cs="Times New Roman"/>
        </w:rPr>
        <w:t xml:space="preserve"> from -5 to 4 mV and from -1.4 to 1.9 m</w:t>
      </w:r>
      <w:r w:rsidR="00210A8C">
        <w:rPr>
          <w:rFonts w:ascii="Times New Roman" w:eastAsia="Times New Roman" w:hAnsi="Times New Roman" w:cs="Times New Roman"/>
        </w:rPr>
        <w:t xml:space="preserve">V for the EMG posterior values (Fig. 4). </w:t>
      </w:r>
      <w:r w:rsidR="00AC5CD6">
        <w:rPr>
          <w:rFonts w:ascii="Times New Roman" w:eastAsia="Times New Roman" w:hAnsi="Times New Roman" w:cs="Times New Roman"/>
        </w:rPr>
        <w:t>The interval of</w:t>
      </w:r>
      <w:r w:rsidR="00BA6CA5">
        <w:rPr>
          <w:rFonts w:ascii="Times New Roman" w:eastAsia="Times New Roman" w:hAnsi="Times New Roman" w:cs="Times New Roman"/>
        </w:rPr>
        <w:t xml:space="preserve"> </w:t>
      </w:r>
      <w:r w:rsidR="00AC5CD6">
        <w:rPr>
          <w:rFonts w:ascii="Times New Roman" w:eastAsia="Times New Roman" w:hAnsi="Times New Roman" w:cs="Times New Roman"/>
        </w:rPr>
        <w:t>the five arm bends</w:t>
      </w:r>
      <w:r w:rsidR="00BA6CA5">
        <w:rPr>
          <w:rFonts w:ascii="Times New Roman" w:eastAsia="Times New Roman" w:hAnsi="Times New Roman" w:cs="Times New Roman"/>
        </w:rPr>
        <w:t xml:space="preserve"> with </w:t>
      </w:r>
      <w:r w:rsidR="00AC5CD6">
        <w:rPr>
          <w:rFonts w:ascii="Times New Roman" w:eastAsia="Times New Roman" w:hAnsi="Times New Roman" w:cs="Times New Roman"/>
        </w:rPr>
        <w:t xml:space="preserve">a </w:t>
      </w:r>
      <w:r w:rsidR="00BA6CA5">
        <w:rPr>
          <w:rFonts w:ascii="Times New Roman" w:eastAsia="Times New Roman" w:hAnsi="Times New Roman" w:cs="Times New Roman"/>
        </w:rPr>
        <w:t>weight was between</w:t>
      </w:r>
      <w:r w:rsidR="00185CEA">
        <w:rPr>
          <w:rFonts w:ascii="Times New Roman" w:eastAsia="Times New Roman" w:hAnsi="Times New Roman" w:cs="Times New Roman"/>
        </w:rPr>
        <w:t xml:space="preserve"> the </w:t>
      </w:r>
      <w:r w:rsidR="00BA6CA5">
        <w:rPr>
          <w:rFonts w:ascii="Times New Roman" w:eastAsia="Times New Roman" w:hAnsi="Times New Roman" w:cs="Times New Roman"/>
        </w:rPr>
        <w:t>time values</w:t>
      </w:r>
      <w:r w:rsidR="00185CEA">
        <w:rPr>
          <w:rFonts w:ascii="Times New Roman" w:eastAsia="Times New Roman" w:hAnsi="Times New Roman" w:cs="Times New Roman"/>
        </w:rPr>
        <w:t xml:space="preserve"> </w:t>
      </w:r>
      <w:r w:rsidR="00AC5CD6">
        <w:rPr>
          <w:rFonts w:ascii="Times New Roman" w:eastAsia="Times New Roman" w:hAnsi="Times New Roman" w:cs="Times New Roman"/>
        </w:rPr>
        <w:t xml:space="preserve">7 seconds and 11 </w:t>
      </w:r>
      <w:r w:rsidR="00B64AE7">
        <w:rPr>
          <w:rFonts w:ascii="Times New Roman" w:eastAsia="Times New Roman" w:hAnsi="Times New Roman" w:cs="Times New Roman"/>
        </w:rPr>
        <w:t>seconds. The maximum EMG anterior value</w:t>
      </w:r>
      <w:r w:rsidR="001C580A">
        <w:rPr>
          <w:rFonts w:ascii="Times New Roman" w:eastAsia="Times New Roman" w:hAnsi="Times New Roman" w:cs="Times New Roman"/>
        </w:rPr>
        <w:t>, 4mV, occurred at t=10 seconds, where the EMG posterior value was 0.8 mV. The maximum EMG posterior value, 1.9 mV, occurred at t=11 seconds, where the EMG anterior value was 2 mV.</w:t>
      </w:r>
    </w:p>
    <w:p w14:paraId="70691223" w14:textId="09E9B7B0" w:rsidR="009D1899" w:rsidRDefault="009D1899" w:rsidP="0098504E">
      <w:pPr>
        <w:shd w:val="clear" w:color="auto" w:fill="FFFFFF"/>
        <w:tabs>
          <w:tab w:val="left" w:pos="142"/>
          <w:tab w:val="left" w:pos="426"/>
        </w:tabs>
        <w:spacing w:line="480" w:lineRule="auto"/>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p>
    <w:p w14:paraId="1B898966" w14:textId="77777777" w:rsidR="00EA7107" w:rsidRDefault="00EA7107" w:rsidP="0098504E">
      <w:pPr>
        <w:shd w:val="clear" w:color="auto" w:fill="FFFFFF"/>
        <w:tabs>
          <w:tab w:val="left" w:pos="142"/>
          <w:tab w:val="left" w:pos="426"/>
        </w:tabs>
        <w:spacing w:line="480" w:lineRule="auto"/>
        <w:rPr>
          <w:rFonts w:ascii="Times New Roman" w:eastAsia="Times New Roman" w:hAnsi="Times New Roman" w:cs="Times New Roman"/>
          <w:b/>
        </w:rPr>
      </w:pPr>
    </w:p>
    <w:p w14:paraId="2FFD16F0" w14:textId="6B099B8E" w:rsidR="004243C4" w:rsidRDefault="001C580A" w:rsidP="0098504E">
      <w:pPr>
        <w:shd w:val="clear" w:color="auto" w:fill="FFFFFF"/>
        <w:tabs>
          <w:tab w:val="left" w:pos="142"/>
          <w:tab w:val="left" w:pos="426"/>
        </w:tabs>
        <w:spacing w:line="480" w:lineRule="auto"/>
        <w:rPr>
          <w:rFonts w:ascii="Times New Roman" w:eastAsia="Times New Roman" w:hAnsi="Times New Roman" w:cs="Times New Roman"/>
        </w:rPr>
      </w:pPr>
      <w:r>
        <w:rPr>
          <w:rFonts w:ascii="Times New Roman" w:eastAsia="Times New Roman" w:hAnsi="Times New Roman" w:cs="Times New Roman"/>
          <w:b/>
          <w:noProof/>
          <w:lang w:val="en-US"/>
        </w:rPr>
        <mc:AlternateContent>
          <mc:Choice Requires="wps">
            <w:drawing>
              <wp:anchor distT="0" distB="0" distL="114300" distR="114300" simplePos="0" relativeHeight="251668480" behindDoc="0" locked="0" layoutInCell="1" allowOverlap="1" wp14:anchorId="6AD6E732" wp14:editId="7173301C">
                <wp:simplePos x="0" y="0"/>
                <wp:positionH relativeFrom="column">
                  <wp:posOffset>0</wp:posOffset>
                </wp:positionH>
                <wp:positionV relativeFrom="paragraph">
                  <wp:posOffset>3429000</wp:posOffset>
                </wp:positionV>
                <wp:extent cx="5486400" cy="457200"/>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54864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EB841CA" w14:textId="0748D652" w:rsidR="00372377" w:rsidRPr="009962CC" w:rsidRDefault="00372377">
                            <w:pPr>
                              <w:rPr>
                                <w:rFonts w:ascii="Times New Roman" w:hAnsi="Times New Roman" w:cs="Times New Roman"/>
                                <w:b/>
                              </w:rPr>
                            </w:pPr>
                            <w:r>
                              <w:rPr>
                                <w:rFonts w:ascii="Times New Roman" w:hAnsi="Times New Roman" w:cs="Times New Roman"/>
                                <w:b/>
                              </w:rPr>
                              <w:t>Figure 4: EMG activity (mV) in antagonistic muscles, anterior and posterior, during five arm bends with a weight.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o:spid="_x0000_s1030" type="#_x0000_t202" style="position:absolute;margin-left:0;margin-top:270pt;width:6in;height:36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" filled="f" stroked="f">
                <v:textbox>
                  <w:txbxContent>
                    <w:p w14:paraId="5EB841CA" w14:textId="0748D652" w:rsidR="00372377" w:rsidRPr="009962CC" w:rsidRDefault="00372377">
                      <w:pPr>
                        <w:rPr>
                          <w:rFonts w:ascii="Times New Roman" w:hAnsi="Times New Roman" w:cs="Times New Roman"/>
                          <w:b/>
                        </w:rPr>
                      </w:pPr>
                      <w:r>
                        <w:rPr>
                          <w:rFonts w:ascii="Times New Roman" w:hAnsi="Times New Roman" w:cs="Times New Roman"/>
                          <w:b/>
                        </w:rPr>
                        <w:t>Figure 4: EMG activity (mV) in antagonistic muscles, anterior and posterior, during five arm bends with a weight.</w:t>
                      </w:r>
                    </w:p>
                  </w:txbxContent>
                </v:textbox>
                <w10:wrap type="square"/>
              </v:shape>
            </w:pict>
          </mc:Fallback>
        </mc:AlternateContent>
      </w:r>
      <w:r>
        <w:rPr>
          <w:rFonts w:ascii="Times" w:hAnsi="Times" w:cs="Times"/>
          <w:noProof/>
          <w:lang w:val="en-US"/>
        </w:rPr>
        <w:drawing>
          <wp:anchor distT="0" distB="0" distL="114300" distR="114300" simplePos="0" relativeHeight="251666432" behindDoc="0" locked="0" layoutInCell="1" allowOverlap="1" wp14:anchorId="3867B000" wp14:editId="7F3BD108">
            <wp:simplePos x="0" y="0"/>
            <wp:positionH relativeFrom="column">
              <wp:posOffset>0</wp:posOffset>
            </wp:positionH>
            <wp:positionV relativeFrom="paragraph">
              <wp:posOffset>-342900</wp:posOffset>
            </wp:positionV>
            <wp:extent cx="5486400" cy="3804920"/>
            <wp:effectExtent l="0" t="0" r="0" b="5080"/>
            <wp:wrapSquare wrapText="bothSides"/>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3804920"/>
                    </a:xfrm>
                    <a:prstGeom prst="rect">
                      <a:avLst/>
                    </a:prstGeom>
                    <a:noFill/>
                    <a:ln>
                      <a:noFill/>
                    </a:ln>
                  </pic:spPr>
                </pic:pic>
              </a:graphicData>
            </a:graphic>
            <wp14:sizeRelH relativeFrom="page">
              <wp14:pctWidth>0</wp14:pctWidth>
            </wp14:sizeRelH>
            <wp14:sizeRelV relativeFrom="page">
              <wp14:pctHeight>0</wp14:pctHeight>
            </wp14:sizeRelV>
          </wp:anchor>
        </w:drawing>
      </w:r>
      <w:r w:rsidR="00CD2E6E">
        <w:rPr>
          <w:rFonts w:ascii="Times New Roman" w:eastAsia="Times New Roman" w:hAnsi="Times New Roman" w:cs="Times New Roman"/>
          <w:b/>
        </w:rPr>
        <w:t>Discussion</w:t>
      </w:r>
      <w:r w:rsidR="00CD2E6E">
        <w:rPr>
          <w:rFonts w:ascii="Times New Roman" w:eastAsia="Times New Roman" w:hAnsi="Times New Roman" w:cs="Times New Roman"/>
        </w:rPr>
        <w:tab/>
      </w:r>
      <w:r w:rsidR="00CD2E6E">
        <w:rPr>
          <w:rFonts w:ascii="Times New Roman" w:eastAsia="Times New Roman" w:hAnsi="Times New Roman" w:cs="Times New Roman"/>
        </w:rPr>
        <w:tab/>
      </w:r>
    </w:p>
    <w:p w14:paraId="14480C09" w14:textId="77777777" w:rsidR="00C61282" w:rsidRDefault="009F74AF" w:rsidP="00EA7107">
      <w:pPr>
        <w:spacing w:line="480" w:lineRule="auto"/>
        <w:ind w:firstLine="720"/>
        <w:rPr>
          <w:rFonts w:ascii="Times New Roman" w:eastAsia="Times New Roman" w:hAnsi="Times New Roman" w:cs="Times New Roman"/>
          <w:shd w:val="clear" w:color="auto" w:fill="FFFFFF"/>
        </w:rPr>
      </w:pPr>
      <w:r w:rsidRPr="009F74AF">
        <w:rPr>
          <w:rFonts w:ascii="Times New Roman" w:eastAsia="Times New Roman" w:hAnsi="Times New Roman" w:cs="Times New Roman"/>
        </w:rPr>
        <w:t>There is an overall positive correlation</w:t>
      </w:r>
      <w:r w:rsidR="00CD1B8D" w:rsidRPr="009F74AF">
        <w:rPr>
          <w:rFonts w:ascii="Times New Roman" w:eastAsia="Times New Roman" w:hAnsi="Times New Roman" w:cs="Times New Roman"/>
        </w:rPr>
        <w:t xml:space="preserve"> between the area under the EMG trace for each clench and the force of the clench</w:t>
      </w:r>
      <w:r w:rsidRPr="009F74AF">
        <w:rPr>
          <w:rFonts w:ascii="Times New Roman" w:eastAsia="Times New Roman" w:hAnsi="Times New Roman" w:cs="Times New Roman"/>
        </w:rPr>
        <w:t xml:space="preserve">, however, not a </w:t>
      </w:r>
      <w:r w:rsidR="00B247CC" w:rsidRPr="009F74AF">
        <w:rPr>
          <w:rFonts w:ascii="Times New Roman" w:eastAsia="Times New Roman" w:hAnsi="Times New Roman" w:cs="Times New Roman"/>
        </w:rPr>
        <w:t>perfectly linear</w:t>
      </w:r>
      <w:r w:rsidRPr="009F74AF">
        <w:rPr>
          <w:rFonts w:ascii="Times New Roman" w:eastAsia="Times New Roman" w:hAnsi="Times New Roman" w:cs="Times New Roman"/>
        </w:rPr>
        <w:t xml:space="preserve"> relationship</w:t>
      </w:r>
      <w:r w:rsidR="00CD1B8D" w:rsidRPr="009F74AF">
        <w:rPr>
          <w:rFonts w:ascii="Times New Roman" w:eastAsia="Times New Roman" w:hAnsi="Times New Roman" w:cs="Times New Roman"/>
        </w:rPr>
        <w:t xml:space="preserve">. </w:t>
      </w:r>
      <w:r w:rsidR="001C580A" w:rsidRPr="009F74AF">
        <w:rPr>
          <w:rFonts w:ascii="Times New Roman" w:eastAsia="Times New Roman" w:hAnsi="Times New Roman" w:cs="Times New Roman"/>
          <w:shd w:val="clear" w:color="auto" w:fill="FFFFFF"/>
        </w:rPr>
        <w:t xml:space="preserve">For example, there is an uncorrelated drop in force integral values between 0.133 and 0.029 for the dominant forearm in Figure 1. </w:t>
      </w:r>
      <w:r w:rsidR="00C61282">
        <w:rPr>
          <w:rFonts w:ascii="Times New Roman" w:eastAsia="Times New Roman" w:hAnsi="Times New Roman" w:cs="Times New Roman"/>
          <w:shd w:val="clear" w:color="auto" w:fill="FFFFFF"/>
        </w:rPr>
        <w:t xml:space="preserve">Along with the dominant forearm, the non-dominant forearm also has a positive correlation with a linear discrepancy between the force integral values 0.03 and 0.014 (Fig. 1). </w:t>
      </w:r>
    </w:p>
    <w:p w14:paraId="0DF1402A" w14:textId="6033FE56" w:rsidR="00EA7107" w:rsidRDefault="00C61282" w:rsidP="00EA7107">
      <w:pPr>
        <w:spacing w:line="480" w:lineRule="auto"/>
        <w:ind w:firstLine="720"/>
        <w:rPr>
          <w:rFonts w:ascii="Times New Roman" w:eastAsia="Times New Roman" w:hAnsi="Times New Roman" w:cs="Times New Roman"/>
          <w:shd w:val="clear" w:color="auto" w:fill="FFFFFF"/>
        </w:rPr>
      </w:pPr>
      <w:r>
        <w:rPr>
          <w:rFonts w:ascii="Times New Roman" w:eastAsia="Times New Roman" w:hAnsi="Times New Roman" w:cs="Times New Roman"/>
        </w:rPr>
        <w:t>The discrepancy</w:t>
      </w:r>
      <w:r w:rsidR="00B247CC" w:rsidRPr="009F74AF">
        <w:rPr>
          <w:rFonts w:ascii="Times New Roman" w:eastAsia="Times New Roman" w:hAnsi="Times New Roman" w:cs="Times New Roman"/>
        </w:rPr>
        <w:t xml:space="preserve"> </w:t>
      </w:r>
      <w:r w:rsidR="00B247CC" w:rsidRPr="009F74AF">
        <w:rPr>
          <w:rFonts w:ascii="Times New Roman" w:eastAsia="Times New Roman" w:hAnsi="Times New Roman" w:cs="Times New Roman"/>
          <w:shd w:val="clear" w:color="auto" w:fill="FFFFFF"/>
        </w:rPr>
        <w:t xml:space="preserve">may be related to the inconsistency of unilateral fatiguing </w:t>
      </w:r>
      <w:r>
        <w:rPr>
          <w:rFonts w:ascii="Times New Roman" w:eastAsia="Times New Roman" w:hAnsi="Times New Roman" w:cs="Times New Roman"/>
          <w:shd w:val="clear" w:color="auto" w:fill="FFFFFF"/>
        </w:rPr>
        <w:t>effects</w:t>
      </w:r>
      <w:r w:rsidR="00B247CC" w:rsidRPr="009F74AF">
        <w:rPr>
          <w:rFonts w:ascii="Times New Roman" w:eastAsia="Times New Roman" w:hAnsi="Times New Roman" w:cs="Times New Roman"/>
          <w:shd w:val="clear" w:color="auto" w:fill="FFFFFF"/>
        </w:rPr>
        <w:t xml:space="preserve"> in motor neurons, leading to a reductio</w:t>
      </w:r>
      <w:r w:rsidR="003079D5" w:rsidRPr="009F74AF">
        <w:rPr>
          <w:rFonts w:ascii="Times New Roman" w:eastAsia="Times New Roman" w:hAnsi="Times New Roman" w:cs="Times New Roman"/>
          <w:shd w:val="clear" w:color="auto" w:fill="FFFFFF"/>
        </w:rPr>
        <w:t>n in force</w:t>
      </w:r>
      <w:r>
        <w:rPr>
          <w:rFonts w:ascii="Times New Roman" w:eastAsia="Times New Roman" w:hAnsi="Times New Roman" w:cs="Times New Roman"/>
          <w:shd w:val="clear" w:color="auto" w:fill="FFFFFF"/>
        </w:rPr>
        <w:t xml:space="preserve">. </w:t>
      </w:r>
      <w:r w:rsidR="00EB520A" w:rsidRPr="009F74AF">
        <w:rPr>
          <w:rFonts w:ascii="Times New Roman" w:eastAsia="Times New Roman" w:hAnsi="Times New Roman" w:cs="Times New Roman"/>
          <w:shd w:val="clear" w:color="auto" w:fill="FFFFFF"/>
        </w:rPr>
        <w:t xml:space="preserve">As fatigue progresses, the rate of motor neurons reduce, which in turn reduces the number of </w:t>
      </w:r>
      <w:r w:rsidR="004D5E12" w:rsidRPr="009F74AF">
        <w:rPr>
          <w:rFonts w:ascii="Times New Roman" w:eastAsia="Times New Roman" w:hAnsi="Times New Roman" w:cs="Times New Roman"/>
          <w:shd w:val="clear" w:color="auto" w:fill="FFFFFF"/>
        </w:rPr>
        <w:t xml:space="preserve">available </w:t>
      </w:r>
      <w:r w:rsidR="00EB520A" w:rsidRPr="009F74AF">
        <w:rPr>
          <w:rFonts w:ascii="Times New Roman" w:eastAsia="Times New Roman" w:hAnsi="Times New Roman" w:cs="Times New Roman"/>
          <w:shd w:val="clear" w:color="auto" w:fill="FFFFFF"/>
        </w:rPr>
        <w:t>action potentials</w:t>
      </w:r>
      <w:r w:rsidR="004D5E12" w:rsidRPr="009F74AF">
        <w:rPr>
          <w:rFonts w:ascii="Times New Roman" w:eastAsia="Times New Roman" w:hAnsi="Times New Roman" w:cs="Times New Roman"/>
          <w:shd w:val="clear" w:color="auto" w:fill="FFFFFF"/>
        </w:rPr>
        <w:t xml:space="preserve"> for</w:t>
      </w:r>
      <w:r w:rsidR="00EB520A" w:rsidRPr="009F74AF">
        <w:rPr>
          <w:rFonts w:ascii="Times New Roman" w:eastAsia="Times New Roman" w:hAnsi="Times New Roman" w:cs="Times New Roman"/>
          <w:shd w:val="clear" w:color="auto" w:fill="FFFFFF"/>
        </w:rPr>
        <w:t xml:space="preserve"> the forearm muscles</w:t>
      </w:r>
      <w:r w:rsidR="004D5E12" w:rsidRPr="009F74AF">
        <w:rPr>
          <w:rFonts w:ascii="Times New Roman" w:eastAsia="Times New Roman" w:hAnsi="Times New Roman" w:cs="Times New Roman"/>
          <w:shd w:val="clear" w:color="auto" w:fill="FFFFFF"/>
        </w:rPr>
        <w:t xml:space="preserve">, </w:t>
      </w:r>
      <w:r w:rsidR="00EB520A" w:rsidRPr="009F74AF">
        <w:rPr>
          <w:rFonts w:ascii="Times New Roman" w:eastAsia="Times New Roman" w:hAnsi="Times New Roman" w:cs="Times New Roman"/>
          <w:shd w:val="clear" w:color="auto" w:fill="FFFFFF"/>
        </w:rPr>
        <w:t>lead</w:t>
      </w:r>
      <w:r w:rsidR="004D5E12" w:rsidRPr="009F74AF">
        <w:rPr>
          <w:rFonts w:ascii="Times New Roman" w:eastAsia="Times New Roman" w:hAnsi="Times New Roman" w:cs="Times New Roman"/>
          <w:shd w:val="clear" w:color="auto" w:fill="FFFFFF"/>
        </w:rPr>
        <w:t xml:space="preserve">ing to a reduction in </w:t>
      </w:r>
      <w:r w:rsidR="003079D5" w:rsidRPr="009F74AF">
        <w:rPr>
          <w:rFonts w:ascii="Times New Roman" w:eastAsia="Times New Roman" w:hAnsi="Times New Roman" w:cs="Times New Roman"/>
          <w:shd w:val="clear" w:color="auto" w:fill="FFFFFF"/>
        </w:rPr>
        <w:t>force</w:t>
      </w:r>
      <w:r w:rsidR="008F71C8">
        <w:rPr>
          <w:rFonts w:ascii="Times New Roman" w:eastAsia="Times New Roman" w:hAnsi="Times New Roman" w:cs="Times New Roman"/>
          <w:shd w:val="clear" w:color="auto" w:fill="FFFFFF"/>
        </w:rPr>
        <w:t xml:space="preserve"> output</w:t>
      </w:r>
      <w:r w:rsidR="004D5E12" w:rsidRPr="009F74AF">
        <w:rPr>
          <w:rFonts w:ascii="Times New Roman" w:eastAsia="Times New Roman" w:hAnsi="Times New Roman" w:cs="Times New Roman"/>
          <w:shd w:val="clear" w:color="auto" w:fill="FFFFFF"/>
        </w:rPr>
        <w:t xml:space="preserve">. Conversely, </w:t>
      </w:r>
      <w:r>
        <w:rPr>
          <w:rFonts w:ascii="Times New Roman" w:eastAsia="Times New Roman" w:hAnsi="Times New Roman" w:cs="Times New Roman"/>
          <w:shd w:val="clear" w:color="auto" w:fill="FFFFFF"/>
        </w:rPr>
        <w:t xml:space="preserve">muscles may </w:t>
      </w:r>
      <w:r w:rsidR="00EB520A" w:rsidRPr="009F74AF">
        <w:rPr>
          <w:rFonts w:ascii="Times New Roman" w:eastAsia="Times New Roman" w:hAnsi="Times New Roman" w:cs="Times New Roman"/>
          <w:shd w:val="clear" w:color="auto" w:fill="FFFFFF"/>
        </w:rPr>
        <w:t>often also continue generating action potentials</w:t>
      </w:r>
      <w:r>
        <w:rPr>
          <w:rFonts w:ascii="Times New Roman" w:eastAsia="Times New Roman" w:hAnsi="Times New Roman" w:cs="Times New Roman"/>
          <w:shd w:val="clear" w:color="auto" w:fill="FFFFFF"/>
        </w:rPr>
        <w:t xml:space="preserve"> due to neural drive; however, t</w:t>
      </w:r>
      <w:r w:rsidR="00EB520A" w:rsidRPr="009F74AF">
        <w:rPr>
          <w:rFonts w:ascii="Times New Roman" w:eastAsia="Times New Roman" w:hAnsi="Times New Roman" w:cs="Times New Roman"/>
          <w:shd w:val="clear" w:color="auto" w:fill="FFFFFF"/>
        </w:rPr>
        <w:t>he muscle is unable to contract due to molecular fatigue e</w:t>
      </w:r>
      <w:r w:rsidR="004D5E12" w:rsidRPr="009F74AF">
        <w:rPr>
          <w:rFonts w:ascii="Times New Roman" w:eastAsia="Times New Roman" w:hAnsi="Times New Roman" w:cs="Times New Roman"/>
          <w:shd w:val="clear" w:color="auto" w:fill="FFFFFF"/>
        </w:rPr>
        <w:t>vents in the muscle fibres, which also</w:t>
      </w:r>
      <w:r w:rsidR="00EB520A" w:rsidRPr="009F74AF">
        <w:rPr>
          <w:rFonts w:ascii="Times New Roman" w:eastAsia="Times New Roman" w:hAnsi="Times New Roman" w:cs="Times New Roman"/>
          <w:shd w:val="clear" w:color="auto" w:fill="FFFFFF"/>
        </w:rPr>
        <w:t xml:space="preserve"> </w:t>
      </w:r>
      <w:r w:rsidR="008F71C8">
        <w:rPr>
          <w:rFonts w:ascii="Times New Roman" w:eastAsia="Times New Roman" w:hAnsi="Times New Roman" w:cs="Times New Roman"/>
          <w:shd w:val="clear" w:color="auto" w:fill="FFFFFF"/>
        </w:rPr>
        <w:t>leads to a reduction in force output</w:t>
      </w:r>
      <w:r w:rsidR="00EB520A" w:rsidRPr="009F74AF">
        <w:rPr>
          <w:rFonts w:ascii="Times New Roman" w:eastAsia="Times New Roman" w:hAnsi="Times New Roman" w:cs="Times New Roman"/>
          <w:shd w:val="clear" w:color="auto" w:fill="FFFFFF"/>
        </w:rPr>
        <w:t>.</w:t>
      </w:r>
    </w:p>
    <w:p w14:paraId="6D35C97D" w14:textId="01F5442D" w:rsidR="00FF722B" w:rsidRDefault="00C61282" w:rsidP="00FF722B">
      <w:pPr>
        <w:spacing w:line="480" w:lineRule="auto"/>
        <w:ind w:firstLine="720"/>
        <w:rPr>
          <w:rFonts w:ascii="Times New Roman" w:eastAsia="Times New Roman" w:hAnsi="Times New Roman" w:cs="Times New Roman"/>
          <w:shd w:val="clear" w:color="auto" w:fill="FFFFFF"/>
        </w:rPr>
      </w:pPr>
      <w:r w:rsidRPr="00FF722B">
        <w:rPr>
          <w:rFonts w:ascii="Times New Roman" w:eastAsia="Times New Roman" w:hAnsi="Times New Roman" w:cs="Times New Roman"/>
          <w:shd w:val="clear" w:color="auto" w:fill="FFFFFF"/>
        </w:rPr>
        <w:t>T</w:t>
      </w:r>
      <w:r w:rsidR="005C7C6C" w:rsidRPr="00FF722B">
        <w:rPr>
          <w:rFonts w:ascii="Times New Roman" w:eastAsia="Times New Roman" w:hAnsi="Times New Roman" w:cs="Times New Roman"/>
          <w:shd w:val="clear" w:color="auto" w:fill="FFFFFF"/>
        </w:rPr>
        <w:t xml:space="preserve">he </w:t>
      </w:r>
      <w:r w:rsidR="007863D4" w:rsidRPr="00FF722B">
        <w:rPr>
          <w:rFonts w:ascii="Times New Roman" w:eastAsia="Times New Roman" w:hAnsi="Times New Roman" w:cs="Times New Roman"/>
          <w:shd w:val="clear" w:color="auto" w:fill="FFFFFF"/>
        </w:rPr>
        <w:t>dominant forearm</w:t>
      </w:r>
      <w:r w:rsidR="005C7C6C" w:rsidRPr="00FF722B">
        <w:rPr>
          <w:rFonts w:ascii="Times New Roman" w:eastAsia="Times New Roman" w:hAnsi="Times New Roman" w:cs="Times New Roman"/>
          <w:shd w:val="clear" w:color="auto" w:fill="FFFFFF"/>
        </w:rPr>
        <w:t xml:space="preserve"> has a relatively greater</w:t>
      </w:r>
      <w:r w:rsidRPr="00FF722B">
        <w:rPr>
          <w:rFonts w:ascii="Times New Roman" w:eastAsia="Times New Roman" w:hAnsi="Times New Roman" w:cs="Times New Roman"/>
          <w:shd w:val="clear" w:color="auto" w:fill="FFFFFF"/>
        </w:rPr>
        <w:t xml:space="preserve"> ratio of grip strength to EMG signa</w:t>
      </w:r>
      <w:r w:rsidR="005C7C6C" w:rsidRPr="00FF722B">
        <w:rPr>
          <w:rFonts w:ascii="Times New Roman" w:eastAsia="Times New Roman" w:hAnsi="Times New Roman" w:cs="Times New Roman"/>
          <w:shd w:val="clear" w:color="auto" w:fill="FFFFFF"/>
        </w:rPr>
        <w:t>l than the non-dominant forearm. The</w:t>
      </w:r>
      <w:r w:rsidRPr="00FF722B">
        <w:rPr>
          <w:rFonts w:ascii="Times New Roman" w:eastAsia="Times New Roman" w:hAnsi="Times New Roman" w:cs="Times New Roman"/>
          <w:shd w:val="clear" w:color="auto" w:fill="FFFFFF"/>
        </w:rPr>
        <w:t xml:space="preserve"> difference in fore</w:t>
      </w:r>
      <w:r w:rsidR="005C7C6C" w:rsidRPr="00FF722B">
        <w:rPr>
          <w:rFonts w:ascii="Times New Roman" w:eastAsia="Times New Roman" w:hAnsi="Times New Roman" w:cs="Times New Roman"/>
          <w:shd w:val="clear" w:color="auto" w:fill="FFFFFF"/>
        </w:rPr>
        <w:t>arm strength is due to the positive correlation between the forearm circumference and maximum force. As the dominant forearm has a slightly greater circumference, 26.67 cm, relative to the non-dominant forearm, 26.5 cm (Table 1).</w:t>
      </w:r>
      <w:r w:rsidR="00FF722B" w:rsidRPr="00FF722B">
        <w:rPr>
          <w:rFonts w:ascii="Times New Roman" w:eastAsia="Times New Roman" w:hAnsi="Times New Roman" w:cs="Times New Roman"/>
          <w:shd w:val="clear" w:color="auto" w:fill="FFFFFF"/>
        </w:rPr>
        <w:t xml:space="preserve"> </w:t>
      </w:r>
      <w:r w:rsidR="00FF722B">
        <w:rPr>
          <w:rFonts w:ascii="Times New Roman" w:eastAsia="Times New Roman" w:hAnsi="Times New Roman" w:cs="Times New Roman"/>
          <w:shd w:val="clear" w:color="auto" w:fill="FFFFFF"/>
        </w:rPr>
        <w:t>The difference in circumference between the dominant and non-dominant forearm is likely caused by th</w:t>
      </w:r>
      <w:r w:rsidR="006F15C7">
        <w:rPr>
          <w:rFonts w:ascii="Times New Roman" w:eastAsia="Times New Roman" w:hAnsi="Times New Roman" w:cs="Times New Roman"/>
          <w:shd w:val="clear" w:color="auto" w:fill="FFFFFF"/>
        </w:rPr>
        <w:t>e diameter of each muscle fibre rather than the total number of muscle fibres in the forearm. The total number of muscle fibres in the right forearm is equivalent to that of the left.</w:t>
      </w:r>
      <w:r w:rsidR="00FF722B">
        <w:rPr>
          <w:rFonts w:ascii="Times New Roman" w:eastAsia="Times New Roman" w:hAnsi="Times New Roman" w:cs="Times New Roman"/>
          <w:shd w:val="clear" w:color="auto" w:fill="FFFFFF"/>
        </w:rPr>
        <w:t xml:space="preserve"> </w:t>
      </w:r>
    </w:p>
    <w:p w14:paraId="1A57E20E" w14:textId="5951184C" w:rsidR="00594F52" w:rsidRDefault="006F15C7" w:rsidP="00594F52">
      <w:pPr>
        <w:spacing w:line="480" w:lineRule="auto"/>
        <w:ind w:firstLine="720"/>
        <w:rPr>
          <w:rFonts w:ascii="Times New Roman" w:eastAsia="Times New Roman" w:hAnsi="Times New Roman" w:cs="Times New Roman"/>
          <w:color w:val="000000"/>
          <w:shd w:val="clear" w:color="auto" w:fill="FFFFFF"/>
          <w:vertAlign w:val="superscript"/>
        </w:rPr>
      </w:pPr>
      <w:r w:rsidRPr="004D0E02">
        <w:rPr>
          <w:rFonts w:ascii="Times New Roman" w:eastAsia="Times New Roman" w:hAnsi="Times New Roman" w:cs="Times New Roman"/>
          <w:shd w:val="clear" w:color="auto" w:fill="FFFFFF"/>
        </w:rPr>
        <w:t>The number of motor units recruited</w:t>
      </w:r>
      <w:r w:rsidR="00144C11" w:rsidRPr="004D0E02">
        <w:rPr>
          <w:rFonts w:ascii="Times New Roman" w:eastAsia="Times New Roman" w:hAnsi="Times New Roman" w:cs="Times New Roman"/>
          <w:shd w:val="clear" w:color="auto" w:fill="FFFFFF"/>
        </w:rPr>
        <w:t xml:space="preserve"> and the number of times each unit is stimulated</w:t>
      </w:r>
      <w:r w:rsidRPr="004D0E02">
        <w:rPr>
          <w:rFonts w:ascii="Times New Roman" w:eastAsia="Times New Roman" w:hAnsi="Times New Roman" w:cs="Times New Roman"/>
          <w:shd w:val="clear" w:color="auto" w:fill="FFFFFF"/>
        </w:rPr>
        <w:t xml:space="preserve"> </w:t>
      </w:r>
      <w:r w:rsidR="00144C11" w:rsidRPr="004D0E02">
        <w:rPr>
          <w:rFonts w:ascii="Times New Roman" w:eastAsia="Times New Roman" w:hAnsi="Times New Roman" w:cs="Times New Roman"/>
          <w:shd w:val="clear" w:color="auto" w:fill="FFFFFF"/>
        </w:rPr>
        <w:t xml:space="preserve">is directly proportional to the amplitude and duration of the EMG signal and of muscle contraction.  </w:t>
      </w:r>
      <w:r w:rsidR="00144C11" w:rsidRPr="004D0E02">
        <w:rPr>
          <w:rFonts w:ascii="Times New Roman" w:hAnsi="Times New Roman" w:cs="Times New Roman"/>
          <w:color w:val="000000"/>
        </w:rPr>
        <w:t>Starting with the smallest motor units, progressively larger units are recruited with increasing strength of muscle contraction. The result is an orderly addition of sequentially larger and stronger motor units resulting in a smooth increase in muscle strength.</w:t>
      </w:r>
      <w:r w:rsidR="00144C11" w:rsidRPr="004D0E02">
        <w:rPr>
          <w:rFonts w:ascii="Times New Roman" w:hAnsi="Times New Roman" w:cs="Times New Roman"/>
          <w:color w:val="000000"/>
          <w:vertAlign w:val="superscript"/>
        </w:rPr>
        <w:t xml:space="preserve"> </w:t>
      </w:r>
      <w:r w:rsidR="00144C11" w:rsidRPr="004D0E02">
        <w:rPr>
          <w:rFonts w:ascii="Times New Roman" w:hAnsi="Times New Roman" w:cs="Times New Roman"/>
          <w:color w:val="000000"/>
        </w:rPr>
        <w:t>This orderly recruitment of sequentially larger motor units is referred to as the "</w:t>
      </w:r>
      <w:proofErr w:type="spellStart"/>
      <w:r w:rsidR="00144C11" w:rsidRPr="004D0E02">
        <w:rPr>
          <w:rFonts w:ascii="Times New Roman" w:hAnsi="Times New Roman" w:cs="Times New Roman"/>
          <w:color w:val="000000"/>
        </w:rPr>
        <w:t>Henneman</w:t>
      </w:r>
      <w:proofErr w:type="spellEnd"/>
      <w:r w:rsidR="00144C11" w:rsidRPr="004D0E02">
        <w:rPr>
          <w:rFonts w:ascii="Times New Roman" w:hAnsi="Times New Roman" w:cs="Times New Roman"/>
          <w:color w:val="000000"/>
        </w:rPr>
        <w:t xml:space="preserve"> size principle", or simply "size principle."</w:t>
      </w:r>
      <w:r w:rsidR="00141B77" w:rsidRPr="004D0E02">
        <w:rPr>
          <w:rFonts w:ascii="Times New Roman" w:hAnsi="Times New Roman" w:cs="Times New Roman"/>
          <w:color w:val="000000"/>
          <w:vertAlign w:val="superscript"/>
        </w:rPr>
        <w:t>2</w:t>
      </w:r>
      <w:r w:rsidR="004D0E02" w:rsidRPr="004D0E02">
        <w:rPr>
          <w:rFonts w:ascii="Times New Roman" w:hAnsi="Times New Roman" w:cs="Times New Roman"/>
          <w:color w:val="000000"/>
          <w:vertAlign w:val="superscript"/>
        </w:rPr>
        <w:t xml:space="preserve">     </w:t>
      </w:r>
      <w:r w:rsidR="004D0E02" w:rsidRPr="004D0E02">
        <w:rPr>
          <w:rFonts w:ascii="Times New Roman" w:eastAsia="Times New Roman" w:hAnsi="Times New Roman" w:cs="Times New Roman"/>
          <w:color w:val="000000"/>
          <w:shd w:val="clear" w:color="auto" w:fill="FFFFFF"/>
        </w:rPr>
        <w:t xml:space="preserve">Recording from the ventral rootlets in cats and measuring the amplitudes of motor axon spikes, </w:t>
      </w:r>
      <w:proofErr w:type="spellStart"/>
      <w:r w:rsidR="004D0E02" w:rsidRPr="004D0E02">
        <w:rPr>
          <w:rFonts w:ascii="Times New Roman" w:eastAsia="Times New Roman" w:hAnsi="Times New Roman" w:cs="Times New Roman"/>
          <w:color w:val="000000"/>
          <w:shd w:val="clear" w:color="auto" w:fill="FFFFFF"/>
        </w:rPr>
        <w:t>Henneman</w:t>
      </w:r>
      <w:proofErr w:type="spellEnd"/>
      <w:r w:rsidR="004D0E02" w:rsidRPr="004D0E02">
        <w:rPr>
          <w:rFonts w:ascii="Times New Roman" w:eastAsia="Times New Roman" w:hAnsi="Times New Roman" w:cs="Times New Roman"/>
          <w:color w:val="000000"/>
          <w:shd w:val="clear" w:color="auto" w:fill="FFFFFF"/>
        </w:rPr>
        <w:t xml:space="preserve"> et al concluded that motor axon diameter, conduction velocity and, by further inference, motor neuron cell size all increase with functional threshold.</w:t>
      </w:r>
      <w:r w:rsidR="004D0E02" w:rsidRPr="004D0E02">
        <w:rPr>
          <w:rFonts w:ascii="Times New Roman" w:eastAsia="Times New Roman" w:hAnsi="Times New Roman" w:cs="Times New Roman"/>
          <w:color w:val="000000"/>
          <w:shd w:val="clear" w:color="auto" w:fill="FFFFFF"/>
          <w:vertAlign w:val="superscript"/>
        </w:rPr>
        <w:t>2</w:t>
      </w:r>
    </w:p>
    <w:p w14:paraId="345E9A5C" w14:textId="40E31A9B" w:rsidR="00594F52" w:rsidRPr="00372377" w:rsidRDefault="00594F52" w:rsidP="00594F52">
      <w:pPr>
        <w:spacing w:line="480" w:lineRule="auto"/>
        <w:ind w:firstLine="720"/>
        <w:rPr>
          <w:rFonts w:ascii="Times New Roman" w:eastAsia="Times New Roman" w:hAnsi="Times New Roman" w:cs="Times New Roman"/>
        </w:rPr>
      </w:pPr>
      <w:r w:rsidRPr="00594F52">
        <w:rPr>
          <w:rFonts w:ascii="Times New Roman" w:eastAsia="Times New Roman" w:hAnsi="Times New Roman" w:cs="Times New Roman"/>
          <w:shd w:val="clear" w:color="auto" w:fill="FFFFFF"/>
        </w:rPr>
        <w:t>The myoelectric signals that are emitted from an active muscle contain information about the muscle fibre types that generated the signal. When a muscle is active, the faster fibres generate higher frequencies within the myoelectric spectra than slow fibres</w:t>
      </w:r>
      <w:r w:rsidR="00372377">
        <w:rPr>
          <w:rFonts w:ascii="Times New Roman" w:eastAsia="Times New Roman" w:hAnsi="Times New Roman" w:cs="Times New Roman"/>
          <w:shd w:val="clear" w:color="auto" w:fill="FFFFFF"/>
        </w:rPr>
        <w:t xml:space="preserve"> </w:t>
      </w:r>
      <w:r w:rsidRPr="00594F52">
        <w:rPr>
          <w:rFonts w:ascii="Times New Roman" w:eastAsia="Times New Roman" w:hAnsi="Times New Roman" w:cs="Times New Roman"/>
          <w:shd w:val="clear" w:color="auto" w:fill="FFFFFF"/>
        </w:rPr>
        <w:t>and distinct high- and low-frequency bands have recently been identified that characterize activity from faster and slower fibres, respectively, in the rainbow trout, cat, rat and in man</w:t>
      </w:r>
      <w:r w:rsidR="00372377">
        <w:rPr>
          <w:rFonts w:ascii="Times New Roman" w:eastAsia="Times New Roman" w:hAnsi="Times New Roman" w:cs="Times New Roman"/>
          <w:shd w:val="clear" w:color="auto" w:fill="FFFFFF"/>
          <w:vertAlign w:val="superscript"/>
        </w:rPr>
        <w:t>5</w:t>
      </w:r>
      <w:r w:rsidR="00372377">
        <w:rPr>
          <w:rFonts w:ascii="Times New Roman" w:eastAsia="Times New Roman" w:hAnsi="Times New Roman" w:cs="Times New Roman"/>
          <w:shd w:val="clear" w:color="auto" w:fill="FFFFFF"/>
        </w:rPr>
        <w:t>.</w:t>
      </w:r>
    </w:p>
    <w:p w14:paraId="414A2F86" w14:textId="39A4FC9E" w:rsidR="004D0E02" w:rsidRDefault="00A92059" w:rsidP="00594F52">
      <w:pPr>
        <w:spacing w:line="480" w:lineRule="auto"/>
        <w:ind w:firstLine="720"/>
        <w:rPr>
          <w:rFonts w:ascii="Times New Roman" w:eastAsia="Times New Roman" w:hAnsi="Times New Roman" w:cs="Times New Roman"/>
          <w:color w:val="333333"/>
          <w:shd w:val="clear" w:color="auto" w:fill="FFFFFF"/>
        </w:rPr>
      </w:pPr>
      <w:r w:rsidRPr="004D0E02">
        <w:rPr>
          <w:rFonts w:ascii="Times New Roman" w:hAnsi="Times New Roman" w:cs="Times New Roman"/>
          <w:color w:val="000000"/>
        </w:rPr>
        <w:t xml:space="preserve">During the bicep curl, </w:t>
      </w:r>
      <w:r w:rsidR="004D0E02" w:rsidRPr="004D0E02">
        <w:rPr>
          <w:rFonts w:ascii="Times New Roman" w:hAnsi="Times New Roman" w:cs="Times New Roman"/>
          <w:color w:val="000000"/>
        </w:rPr>
        <w:t xml:space="preserve">the anterior EMG value is increasing when the arm is raised while the corresponding posterior EMG value is decreasing. This inverse relation is evident with the values of the graph in Figure 4. </w:t>
      </w:r>
      <w:r w:rsidR="004D0E02" w:rsidRPr="004D0E02">
        <w:rPr>
          <w:rFonts w:ascii="Times New Roman" w:eastAsia="Times New Roman" w:hAnsi="Times New Roman" w:cs="Times New Roman"/>
          <w:color w:val="333333"/>
          <w:shd w:val="clear" w:color="auto" w:fill="FFFFFF"/>
        </w:rPr>
        <w:t xml:space="preserve">These nerves carry impulses to and from the brain and control conscious movement; when </w:t>
      </w:r>
      <w:r w:rsidR="00594F52">
        <w:rPr>
          <w:rFonts w:ascii="Times New Roman" w:eastAsia="Times New Roman" w:hAnsi="Times New Roman" w:cs="Times New Roman"/>
          <w:color w:val="333333"/>
          <w:shd w:val="clear" w:color="auto" w:fill="FFFFFF"/>
        </w:rPr>
        <w:t>moving a muscle in an arm</w:t>
      </w:r>
      <w:r w:rsidR="004D0E02" w:rsidRPr="004D0E02">
        <w:rPr>
          <w:rFonts w:ascii="Times New Roman" w:eastAsia="Times New Roman" w:hAnsi="Times New Roman" w:cs="Times New Roman"/>
          <w:color w:val="333333"/>
          <w:shd w:val="clear" w:color="auto" w:fill="FFFFFF"/>
        </w:rPr>
        <w:t xml:space="preserve">, leg or other part of the body the nerve impulses for movement are carried to both the primary muscles involved in the movement and the antagonistic muscles that counter them. Nerve </w:t>
      </w:r>
      <w:r w:rsidR="004D0E02">
        <w:rPr>
          <w:rFonts w:ascii="Times New Roman" w:eastAsia="Times New Roman" w:hAnsi="Times New Roman" w:cs="Times New Roman"/>
          <w:color w:val="333333"/>
          <w:shd w:val="clear" w:color="auto" w:fill="FFFFFF"/>
        </w:rPr>
        <w:t>synapses decide the number of muscle fibres that contract and to the degree</w:t>
      </w:r>
      <w:r w:rsidR="004D0E02" w:rsidRPr="004D0E02">
        <w:rPr>
          <w:rFonts w:ascii="Times New Roman" w:eastAsia="Times New Roman" w:hAnsi="Times New Roman" w:cs="Times New Roman"/>
          <w:color w:val="333333"/>
          <w:shd w:val="clear" w:color="auto" w:fill="FFFFFF"/>
        </w:rPr>
        <w:t xml:space="preserve"> they contract, re</w:t>
      </w:r>
      <w:r w:rsidR="004D0E02">
        <w:rPr>
          <w:rFonts w:ascii="Times New Roman" w:eastAsia="Times New Roman" w:hAnsi="Times New Roman" w:cs="Times New Roman"/>
          <w:color w:val="333333"/>
          <w:shd w:val="clear" w:color="auto" w:fill="FFFFFF"/>
        </w:rPr>
        <w:t>stricting motion.</w:t>
      </w:r>
    </w:p>
    <w:p w14:paraId="097C187C" w14:textId="116CABF6" w:rsidR="00594F52" w:rsidRPr="004D0E02" w:rsidRDefault="00594F52" w:rsidP="00594F52">
      <w:pPr>
        <w:spacing w:line="480" w:lineRule="auto"/>
        <w:ind w:firstLine="720"/>
        <w:rPr>
          <w:rFonts w:ascii="Times New Roman" w:eastAsia="Times New Roman" w:hAnsi="Times New Roman" w:cs="Times New Roman"/>
        </w:rPr>
      </w:pPr>
      <w:r w:rsidRPr="00594F52">
        <w:rPr>
          <w:rFonts w:ascii="Times New Roman" w:eastAsia="Times New Roman" w:hAnsi="Times New Roman" w:cs="Times New Roman"/>
        </w:rPr>
        <w:t xml:space="preserve">The EMG activity of voluntary muscle contractions is related to tension. </w:t>
      </w:r>
      <w:r>
        <w:rPr>
          <w:rFonts w:ascii="Times New Roman" w:eastAsia="Times New Roman" w:hAnsi="Times New Roman" w:cs="Times New Roman"/>
        </w:rPr>
        <w:t xml:space="preserve">This tension is the reason why the EMG signal might change if the load being lifted is constant. </w:t>
      </w:r>
      <w:r w:rsidRPr="00594F52">
        <w:rPr>
          <w:rFonts w:ascii="Times New Roman" w:eastAsia="Times New Roman" w:hAnsi="Times New Roman" w:cs="Times New Roman"/>
        </w:rPr>
        <w:t>The</w:t>
      </w:r>
      <w:r>
        <w:rPr>
          <w:rFonts w:ascii="Times New Roman" w:eastAsia="Times New Roman" w:hAnsi="Times New Roman" w:cs="Times New Roman"/>
        </w:rPr>
        <w:t xml:space="preserve"> </w:t>
      </w:r>
      <w:r w:rsidRPr="00594F52">
        <w:rPr>
          <w:rFonts w:ascii="Times New Roman" w:eastAsia="Times New Roman" w:hAnsi="Times New Roman" w:cs="Times New Roman"/>
        </w:rPr>
        <w:t>unit of the muscle contraction is a motor unit, which is comprised of a single alpha motor neuron and all the</w:t>
      </w:r>
      <w:r>
        <w:rPr>
          <w:rFonts w:ascii="Times New Roman" w:eastAsia="Times New Roman" w:hAnsi="Times New Roman" w:cs="Times New Roman"/>
        </w:rPr>
        <w:t xml:space="preserve"> fibres it enervates. This muscle fib</w:t>
      </w:r>
      <w:r w:rsidRPr="00594F52">
        <w:rPr>
          <w:rFonts w:ascii="Times New Roman" w:eastAsia="Times New Roman" w:hAnsi="Times New Roman" w:cs="Times New Roman"/>
        </w:rPr>
        <w:t>r</w:t>
      </w:r>
      <w:r>
        <w:rPr>
          <w:rFonts w:ascii="Times New Roman" w:eastAsia="Times New Roman" w:hAnsi="Times New Roman" w:cs="Times New Roman"/>
        </w:rPr>
        <w:t>e</w:t>
      </w:r>
      <w:r w:rsidRPr="00594F52">
        <w:rPr>
          <w:rFonts w:ascii="Times New Roman" w:eastAsia="Times New Roman" w:hAnsi="Times New Roman" w:cs="Times New Roman"/>
        </w:rPr>
        <w:t xml:space="preserve"> contracts when the action potentials (impulse) of the motor nerve which supplies it</w:t>
      </w:r>
      <w:r>
        <w:rPr>
          <w:rFonts w:ascii="Times New Roman" w:eastAsia="Times New Roman" w:hAnsi="Times New Roman" w:cs="Times New Roman"/>
        </w:rPr>
        <w:t xml:space="preserve"> </w:t>
      </w:r>
      <w:r w:rsidRPr="00594F52">
        <w:rPr>
          <w:rFonts w:ascii="Times New Roman" w:eastAsia="Times New Roman" w:hAnsi="Times New Roman" w:cs="Times New Roman"/>
        </w:rPr>
        <w:t>reaches a depolarization threshold.</w:t>
      </w:r>
    </w:p>
    <w:p w14:paraId="4759DC9F" w14:textId="77777777" w:rsidR="00372377" w:rsidRDefault="00372377" w:rsidP="00797AA7">
      <w:pPr>
        <w:jc w:val="center"/>
        <w:rPr>
          <w:rFonts w:ascii="Times" w:eastAsia="Times New Roman" w:hAnsi="Times" w:cs="Times New Roman"/>
          <w:sz w:val="20"/>
          <w:szCs w:val="20"/>
        </w:rPr>
      </w:pPr>
    </w:p>
    <w:p w14:paraId="5D7188E5" w14:textId="77777777" w:rsidR="00372377" w:rsidRDefault="00372377" w:rsidP="00797AA7">
      <w:pPr>
        <w:jc w:val="center"/>
        <w:rPr>
          <w:rFonts w:ascii="Times" w:eastAsia="Times New Roman" w:hAnsi="Times" w:cs="Times New Roman"/>
          <w:sz w:val="20"/>
          <w:szCs w:val="20"/>
        </w:rPr>
      </w:pPr>
    </w:p>
    <w:p w14:paraId="679D8E75" w14:textId="77777777" w:rsidR="00372377" w:rsidRDefault="00372377" w:rsidP="00797AA7">
      <w:pPr>
        <w:jc w:val="center"/>
        <w:rPr>
          <w:rFonts w:ascii="Times" w:eastAsia="Times New Roman" w:hAnsi="Times" w:cs="Times New Roman"/>
          <w:sz w:val="20"/>
          <w:szCs w:val="20"/>
        </w:rPr>
      </w:pPr>
    </w:p>
    <w:p w14:paraId="187E932B" w14:textId="77777777" w:rsidR="004061F4" w:rsidRDefault="004061F4" w:rsidP="00797AA7">
      <w:pPr>
        <w:jc w:val="center"/>
        <w:rPr>
          <w:rFonts w:ascii="Times" w:eastAsia="Times New Roman" w:hAnsi="Times" w:cs="Times New Roman"/>
          <w:sz w:val="20"/>
          <w:szCs w:val="20"/>
        </w:rPr>
      </w:pPr>
    </w:p>
    <w:p w14:paraId="4AE08B59" w14:textId="77777777" w:rsidR="004061F4" w:rsidRDefault="004061F4" w:rsidP="00797AA7">
      <w:pPr>
        <w:jc w:val="center"/>
        <w:rPr>
          <w:rFonts w:ascii="Times" w:eastAsia="Times New Roman" w:hAnsi="Times" w:cs="Times New Roman"/>
          <w:sz w:val="20"/>
          <w:szCs w:val="20"/>
        </w:rPr>
      </w:pPr>
    </w:p>
    <w:p w14:paraId="234EAE0D" w14:textId="77777777" w:rsidR="004061F4" w:rsidRDefault="004061F4" w:rsidP="00797AA7">
      <w:pPr>
        <w:jc w:val="center"/>
        <w:rPr>
          <w:rFonts w:ascii="Times" w:eastAsia="Times New Roman" w:hAnsi="Times" w:cs="Times New Roman"/>
          <w:sz w:val="20"/>
          <w:szCs w:val="20"/>
        </w:rPr>
      </w:pPr>
    </w:p>
    <w:p w14:paraId="1C77DE99" w14:textId="77777777" w:rsidR="004061F4" w:rsidRDefault="004061F4" w:rsidP="00797AA7">
      <w:pPr>
        <w:jc w:val="center"/>
        <w:rPr>
          <w:rFonts w:ascii="Times" w:eastAsia="Times New Roman" w:hAnsi="Times" w:cs="Times New Roman"/>
          <w:sz w:val="20"/>
          <w:szCs w:val="20"/>
        </w:rPr>
      </w:pPr>
    </w:p>
    <w:p w14:paraId="3F5C546B" w14:textId="77777777" w:rsidR="004061F4" w:rsidRDefault="004061F4" w:rsidP="00797AA7">
      <w:pPr>
        <w:jc w:val="center"/>
        <w:rPr>
          <w:rFonts w:ascii="Times" w:eastAsia="Times New Roman" w:hAnsi="Times" w:cs="Times New Roman"/>
          <w:sz w:val="20"/>
          <w:szCs w:val="20"/>
        </w:rPr>
      </w:pPr>
      <w:bookmarkStart w:id="0" w:name="_GoBack"/>
      <w:bookmarkEnd w:id="0"/>
    </w:p>
    <w:p w14:paraId="092C6BE8" w14:textId="58A3DCA9" w:rsidR="00797AA7" w:rsidRDefault="00797AA7" w:rsidP="00797AA7">
      <w:pPr>
        <w:jc w:val="cente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Work Cited</w:t>
      </w:r>
    </w:p>
    <w:p w14:paraId="08344767" w14:textId="77777777" w:rsidR="00797AA7" w:rsidRDefault="00797AA7" w:rsidP="00165A32">
      <w:pPr>
        <w:rPr>
          <w:rFonts w:ascii="Times New Roman" w:eastAsia="Times New Roman" w:hAnsi="Times New Roman" w:cs="Times New Roman"/>
          <w:color w:val="000000"/>
          <w:shd w:val="clear" w:color="auto" w:fill="FFFFFF"/>
        </w:rPr>
      </w:pPr>
    </w:p>
    <w:p w14:paraId="110DC247" w14:textId="77777777" w:rsidR="00594F52" w:rsidRDefault="00594F52" w:rsidP="00165A32">
      <w:pPr>
        <w:rPr>
          <w:rFonts w:ascii="Times New Roman" w:eastAsia="Times New Roman" w:hAnsi="Times New Roman" w:cs="Times New Roman"/>
          <w:color w:val="000000"/>
          <w:shd w:val="clear" w:color="auto" w:fill="FFFFFF"/>
        </w:rPr>
      </w:pPr>
    </w:p>
    <w:p w14:paraId="57E2E353" w14:textId="77777777" w:rsidR="00594F52" w:rsidRPr="00372377" w:rsidRDefault="00594F52" w:rsidP="00165A32">
      <w:pPr>
        <w:rPr>
          <w:rFonts w:ascii="Times New Roman" w:eastAsia="Times New Roman" w:hAnsi="Times New Roman" w:cs="Times New Roman"/>
          <w:color w:val="000000"/>
          <w:shd w:val="clear" w:color="auto" w:fill="FFFFFF"/>
        </w:rPr>
      </w:pPr>
    </w:p>
    <w:p w14:paraId="5FACE81B" w14:textId="0B898AAB" w:rsidR="00165A32" w:rsidRPr="00372377" w:rsidRDefault="00165A32" w:rsidP="00165A32">
      <w:pPr>
        <w:rPr>
          <w:rFonts w:ascii="Times New Roman" w:eastAsia="Times New Roman" w:hAnsi="Times New Roman" w:cs="Times New Roman"/>
          <w:color w:val="000000"/>
          <w:shd w:val="clear" w:color="auto" w:fill="FFFFFF"/>
          <w:vertAlign w:val="superscript"/>
        </w:rPr>
      </w:pPr>
      <w:r w:rsidRPr="00372377">
        <w:rPr>
          <w:rFonts w:ascii="Times New Roman" w:eastAsia="Times New Roman" w:hAnsi="Times New Roman" w:cs="Times New Roman"/>
          <w:color w:val="000000"/>
          <w:shd w:val="clear" w:color="auto" w:fill="FFFFFF"/>
        </w:rPr>
        <w:t xml:space="preserve">Gordon T, Thomas CK, Munson JB, Stein RB. </w:t>
      </w:r>
      <w:proofErr w:type="gramStart"/>
      <w:r w:rsidR="00797AA7" w:rsidRPr="00372377">
        <w:rPr>
          <w:rFonts w:ascii="Times New Roman" w:eastAsia="Times New Roman" w:hAnsi="Times New Roman" w:cs="Times New Roman"/>
          <w:color w:val="000000"/>
          <w:shd w:val="clear" w:color="auto" w:fill="FFFFFF"/>
        </w:rPr>
        <w:t xml:space="preserve">(2004) </w:t>
      </w:r>
      <w:r w:rsidRPr="00372377">
        <w:rPr>
          <w:rFonts w:ascii="Times New Roman" w:eastAsia="Times New Roman" w:hAnsi="Times New Roman" w:cs="Times New Roman"/>
          <w:color w:val="000000"/>
          <w:shd w:val="clear" w:color="auto" w:fill="FFFFFF"/>
        </w:rPr>
        <w:t xml:space="preserve">The resilience of the size principle </w:t>
      </w:r>
      <w:r w:rsidR="00797AA7" w:rsidRPr="00372377">
        <w:rPr>
          <w:rFonts w:ascii="Times New Roman" w:eastAsia="Times New Roman" w:hAnsi="Times New Roman" w:cs="Times New Roman"/>
          <w:color w:val="000000"/>
          <w:shd w:val="clear" w:color="auto" w:fill="FFFFFF"/>
        </w:rPr>
        <w:tab/>
      </w:r>
      <w:r w:rsidRPr="00372377">
        <w:rPr>
          <w:rFonts w:ascii="Times New Roman" w:eastAsia="Times New Roman" w:hAnsi="Times New Roman" w:cs="Times New Roman"/>
          <w:color w:val="000000"/>
          <w:shd w:val="clear" w:color="auto" w:fill="FFFFFF"/>
        </w:rPr>
        <w:t xml:space="preserve">in the organization of motor unit properties in normal and </w:t>
      </w:r>
      <w:proofErr w:type="spellStart"/>
      <w:r w:rsidRPr="00372377">
        <w:rPr>
          <w:rFonts w:ascii="Times New Roman" w:eastAsia="Times New Roman" w:hAnsi="Times New Roman" w:cs="Times New Roman"/>
          <w:color w:val="000000"/>
          <w:shd w:val="clear" w:color="auto" w:fill="FFFFFF"/>
        </w:rPr>
        <w:t>reinnervated</w:t>
      </w:r>
      <w:proofErr w:type="spellEnd"/>
      <w:r w:rsidRPr="00372377">
        <w:rPr>
          <w:rFonts w:ascii="Times New Roman" w:eastAsia="Times New Roman" w:hAnsi="Times New Roman" w:cs="Times New Roman"/>
          <w:color w:val="000000"/>
          <w:shd w:val="clear" w:color="auto" w:fill="FFFFFF"/>
        </w:rPr>
        <w:t xml:space="preserve"> adult </w:t>
      </w:r>
      <w:r w:rsidR="00797AA7" w:rsidRPr="00372377">
        <w:rPr>
          <w:rFonts w:ascii="Times New Roman" w:eastAsia="Times New Roman" w:hAnsi="Times New Roman" w:cs="Times New Roman"/>
          <w:color w:val="000000"/>
          <w:shd w:val="clear" w:color="auto" w:fill="FFFFFF"/>
        </w:rPr>
        <w:tab/>
      </w:r>
      <w:r w:rsidRPr="00372377">
        <w:rPr>
          <w:rFonts w:ascii="Times New Roman" w:eastAsia="Times New Roman" w:hAnsi="Times New Roman" w:cs="Times New Roman"/>
          <w:color w:val="000000"/>
          <w:shd w:val="clear" w:color="auto" w:fill="FFFFFF"/>
        </w:rPr>
        <w:t>skeletal muscles.</w:t>
      </w:r>
      <w:proofErr w:type="gramEnd"/>
      <w:r w:rsidRPr="00372377">
        <w:rPr>
          <w:rFonts w:ascii="Times New Roman" w:eastAsia="Times New Roman" w:hAnsi="Times New Roman" w:cs="Times New Roman"/>
          <w:color w:val="000000"/>
          <w:shd w:val="clear" w:color="auto" w:fill="FFFFFF"/>
        </w:rPr>
        <w:t> </w:t>
      </w:r>
      <w:r w:rsidR="00797AA7" w:rsidRPr="00372377">
        <w:rPr>
          <w:rFonts w:ascii="Times New Roman" w:eastAsia="Times New Roman" w:hAnsi="Times New Roman" w:cs="Times New Roman"/>
          <w:color w:val="000000"/>
          <w:shd w:val="clear" w:color="auto" w:fill="FFFFFF"/>
        </w:rPr>
        <w:t xml:space="preserve"> </w:t>
      </w:r>
      <w:r w:rsidRPr="00372377">
        <w:rPr>
          <w:rFonts w:ascii="Times New Roman" w:eastAsia="Times New Roman" w:hAnsi="Times New Roman" w:cs="Times New Roman"/>
          <w:i/>
          <w:iCs/>
          <w:color w:val="000000"/>
          <w:shd w:val="clear" w:color="auto" w:fill="FFFFFF"/>
        </w:rPr>
        <w:t xml:space="preserve">Canadian Journal of Physiology and Pharmacology </w:t>
      </w:r>
      <w:r w:rsidRPr="00372377">
        <w:rPr>
          <w:rFonts w:ascii="Times New Roman" w:eastAsia="Times New Roman" w:hAnsi="Times New Roman" w:cs="Times New Roman"/>
          <w:color w:val="000000"/>
          <w:shd w:val="clear" w:color="auto" w:fill="FFFFFF"/>
        </w:rPr>
        <w:t>82(8-</w:t>
      </w:r>
      <w:r w:rsidR="00797AA7" w:rsidRPr="00372377">
        <w:rPr>
          <w:rFonts w:ascii="Times New Roman" w:eastAsia="Times New Roman" w:hAnsi="Times New Roman" w:cs="Times New Roman"/>
          <w:color w:val="000000"/>
          <w:shd w:val="clear" w:color="auto" w:fill="FFFFFF"/>
        </w:rPr>
        <w:tab/>
      </w:r>
      <w:r w:rsidRPr="00372377">
        <w:rPr>
          <w:rFonts w:ascii="Times New Roman" w:eastAsia="Times New Roman" w:hAnsi="Times New Roman" w:cs="Times New Roman"/>
          <w:color w:val="000000"/>
          <w:shd w:val="clear" w:color="auto" w:fill="FFFFFF"/>
        </w:rPr>
        <w:t>9)</w:t>
      </w:r>
      <w:proofErr w:type="gramStart"/>
      <w:r w:rsidRPr="00372377">
        <w:rPr>
          <w:rFonts w:ascii="Times New Roman" w:eastAsia="Times New Roman" w:hAnsi="Times New Roman" w:cs="Times New Roman"/>
          <w:color w:val="000000"/>
          <w:shd w:val="clear" w:color="auto" w:fill="FFFFFF"/>
        </w:rPr>
        <w:t>:645</w:t>
      </w:r>
      <w:proofErr w:type="gramEnd"/>
      <w:r w:rsidRPr="00372377">
        <w:rPr>
          <w:rFonts w:ascii="Times New Roman" w:eastAsia="Times New Roman" w:hAnsi="Times New Roman" w:cs="Times New Roman"/>
          <w:color w:val="000000"/>
          <w:shd w:val="clear" w:color="auto" w:fill="FFFFFF"/>
        </w:rPr>
        <w:t>-61.</w:t>
      </w:r>
      <w:r w:rsidR="00141B77" w:rsidRPr="00372377">
        <w:rPr>
          <w:rFonts w:ascii="Times New Roman" w:eastAsia="Times New Roman" w:hAnsi="Times New Roman" w:cs="Times New Roman"/>
          <w:color w:val="000000"/>
          <w:shd w:val="clear" w:color="auto" w:fill="FFFFFF"/>
          <w:vertAlign w:val="superscript"/>
        </w:rPr>
        <w:t>1</w:t>
      </w:r>
    </w:p>
    <w:p w14:paraId="075147A7" w14:textId="77777777" w:rsidR="00165A32" w:rsidRPr="00372377" w:rsidRDefault="00165A32" w:rsidP="00144C11">
      <w:pPr>
        <w:rPr>
          <w:rFonts w:ascii="Times New Roman" w:eastAsia="Times New Roman" w:hAnsi="Times New Roman" w:cs="Times New Roman"/>
          <w:color w:val="000000"/>
          <w:shd w:val="clear" w:color="auto" w:fill="FFFFFF"/>
        </w:rPr>
      </w:pPr>
    </w:p>
    <w:p w14:paraId="34292058" w14:textId="369968A3" w:rsidR="00144C11" w:rsidRPr="00372377" w:rsidRDefault="00144C11" w:rsidP="00144C11">
      <w:pPr>
        <w:rPr>
          <w:rFonts w:ascii="Times New Roman" w:eastAsia="Times New Roman" w:hAnsi="Times New Roman" w:cs="Times New Roman"/>
          <w:vertAlign w:val="superscript"/>
        </w:rPr>
      </w:pPr>
      <w:proofErr w:type="spellStart"/>
      <w:r w:rsidRPr="00372377">
        <w:rPr>
          <w:rFonts w:ascii="Times New Roman" w:eastAsia="Times New Roman" w:hAnsi="Times New Roman" w:cs="Times New Roman"/>
          <w:color w:val="000000"/>
          <w:shd w:val="clear" w:color="auto" w:fill="FFFFFF"/>
        </w:rPr>
        <w:t>Henneman</w:t>
      </w:r>
      <w:proofErr w:type="spellEnd"/>
      <w:r w:rsidRPr="00372377">
        <w:rPr>
          <w:rFonts w:ascii="Times New Roman" w:eastAsia="Times New Roman" w:hAnsi="Times New Roman" w:cs="Times New Roman"/>
          <w:color w:val="000000"/>
          <w:shd w:val="clear" w:color="auto" w:fill="FFFFFF"/>
        </w:rPr>
        <w:t xml:space="preserve"> E, </w:t>
      </w:r>
      <w:proofErr w:type="spellStart"/>
      <w:r w:rsidRPr="00372377">
        <w:rPr>
          <w:rFonts w:ascii="Times New Roman" w:eastAsia="Times New Roman" w:hAnsi="Times New Roman" w:cs="Times New Roman"/>
          <w:color w:val="000000"/>
          <w:shd w:val="clear" w:color="auto" w:fill="FFFFFF"/>
        </w:rPr>
        <w:t>Somjen</w:t>
      </w:r>
      <w:proofErr w:type="spellEnd"/>
      <w:r w:rsidRPr="00372377">
        <w:rPr>
          <w:rFonts w:ascii="Times New Roman" w:eastAsia="Times New Roman" w:hAnsi="Times New Roman" w:cs="Times New Roman"/>
          <w:color w:val="000000"/>
          <w:shd w:val="clear" w:color="auto" w:fill="FFFFFF"/>
        </w:rPr>
        <w:t xml:space="preserve"> G, Carpenter D</w:t>
      </w:r>
      <w:r w:rsidR="00165A32" w:rsidRPr="00372377">
        <w:rPr>
          <w:rFonts w:ascii="Times New Roman" w:eastAsia="Times New Roman" w:hAnsi="Times New Roman" w:cs="Times New Roman"/>
          <w:color w:val="000000"/>
          <w:shd w:val="clear" w:color="auto" w:fill="FFFFFF"/>
        </w:rPr>
        <w:t xml:space="preserve">. </w:t>
      </w:r>
      <w:r w:rsidRPr="00372377">
        <w:rPr>
          <w:rFonts w:ascii="Times New Roman" w:eastAsia="Times New Roman" w:hAnsi="Times New Roman" w:cs="Times New Roman"/>
          <w:color w:val="000000"/>
          <w:shd w:val="clear" w:color="auto" w:fill="FFFFFF"/>
        </w:rPr>
        <w:t>O.</w:t>
      </w:r>
      <w:r w:rsidR="00165A32" w:rsidRPr="00372377">
        <w:rPr>
          <w:rFonts w:ascii="Times New Roman" w:eastAsia="Times New Roman" w:hAnsi="Times New Roman" w:cs="Times New Roman"/>
          <w:color w:val="000000"/>
          <w:shd w:val="clear" w:color="auto" w:fill="FFFFFF"/>
        </w:rPr>
        <w:t xml:space="preserve"> (1965).</w:t>
      </w:r>
      <w:r w:rsidRPr="00372377">
        <w:rPr>
          <w:rFonts w:ascii="Times New Roman" w:eastAsia="Times New Roman" w:hAnsi="Times New Roman" w:cs="Times New Roman"/>
          <w:color w:val="000000"/>
          <w:shd w:val="clear" w:color="auto" w:fill="FFFFFF"/>
        </w:rPr>
        <w:t xml:space="preserve"> </w:t>
      </w:r>
      <w:proofErr w:type="gramStart"/>
      <w:r w:rsidRPr="00372377">
        <w:rPr>
          <w:rFonts w:ascii="Times New Roman" w:eastAsia="Times New Roman" w:hAnsi="Times New Roman" w:cs="Times New Roman"/>
          <w:color w:val="000000"/>
          <w:shd w:val="clear" w:color="auto" w:fill="FFFFFF"/>
        </w:rPr>
        <w:t xml:space="preserve">Functional Significance of cell size in </w:t>
      </w:r>
      <w:r w:rsidR="00797AA7" w:rsidRPr="00372377">
        <w:rPr>
          <w:rFonts w:ascii="Times New Roman" w:eastAsia="Times New Roman" w:hAnsi="Times New Roman" w:cs="Times New Roman"/>
          <w:color w:val="000000"/>
          <w:shd w:val="clear" w:color="auto" w:fill="FFFFFF"/>
        </w:rPr>
        <w:tab/>
      </w:r>
      <w:r w:rsidRPr="00372377">
        <w:rPr>
          <w:rFonts w:ascii="Times New Roman" w:eastAsia="Times New Roman" w:hAnsi="Times New Roman" w:cs="Times New Roman"/>
          <w:color w:val="000000"/>
          <w:shd w:val="clear" w:color="auto" w:fill="FFFFFF"/>
        </w:rPr>
        <w:t xml:space="preserve">spinal </w:t>
      </w:r>
      <w:proofErr w:type="spellStart"/>
      <w:r w:rsidRPr="00372377">
        <w:rPr>
          <w:rFonts w:ascii="Times New Roman" w:eastAsia="Times New Roman" w:hAnsi="Times New Roman" w:cs="Times New Roman"/>
          <w:color w:val="000000"/>
          <w:shd w:val="clear" w:color="auto" w:fill="FFFFFF"/>
        </w:rPr>
        <w:t>motoneurons</w:t>
      </w:r>
      <w:proofErr w:type="spellEnd"/>
      <w:r w:rsidRPr="00372377">
        <w:rPr>
          <w:rFonts w:ascii="Times New Roman" w:eastAsia="Times New Roman" w:hAnsi="Times New Roman" w:cs="Times New Roman"/>
          <w:color w:val="000000"/>
          <w:shd w:val="clear" w:color="auto" w:fill="FFFFFF"/>
        </w:rPr>
        <w:t>.</w:t>
      </w:r>
      <w:proofErr w:type="gramEnd"/>
      <w:r w:rsidRPr="00372377">
        <w:rPr>
          <w:rFonts w:ascii="Times New Roman" w:eastAsia="Times New Roman" w:hAnsi="Times New Roman" w:cs="Times New Roman"/>
          <w:color w:val="000000"/>
          <w:shd w:val="clear" w:color="auto" w:fill="FFFFFF"/>
        </w:rPr>
        <w:t> </w:t>
      </w:r>
      <w:r w:rsidR="00165A32" w:rsidRPr="00372377">
        <w:rPr>
          <w:rFonts w:ascii="Times New Roman" w:eastAsia="Times New Roman" w:hAnsi="Times New Roman" w:cs="Times New Roman"/>
          <w:i/>
          <w:iCs/>
          <w:color w:val="000000"/>
          <w:shd w:val="clear" w:color="auto" w:fill="FFFFFF"/>
        </w:rPr>
        <w:t xml:space="preserve">Journal of </w:t>
      </w:r>
      <w:r w:rsidRPr="00372377">
        <w:rPr>
          <w:rFonts w:ascii="Times New Roman" w:eastAsia="Times New Roman" w:hAnsi="Times New Roman" w:cs="Times New Roman"/>
          <w:i/>
          <w:iCs/>
          <w:color w:val="000000"/>
          <w:shd w:val="clear" w:color="auto" w:fill="FFFFFF"/>
        </w:rPr>
        <w:t>Neurophysiol</w:t>
      </w:r>
      <w:r w:rsidR="00165A32" w:rsidRPr="00372377">
        <w:rPr>
          <w:rFonts w:ascii="Times New Roman" w:eastAsia="Times New Roman" w:hAnsi="Times New Roman" w:cs="Times New Roman"/>
          <w:color w:val="000000"/>
          <w:shd w:val="clear" w:color="auto" w:fill="FFFFFF"/>
        </w:rPr>
        <w:t xml:space="preserve">ogy </w:t>
      </w:r>
      <w:r w:rsidRPr="00372377">
        <w:rPr>
          <w:rFonts w:ascii="Times New Roman" w:eastAsia="Times New Roman" w:hAnsi="Times New Roman" w:cs="Times New Roman"/>
          <w:color w:val="000000"/>
          <w:shd w:val="clear" w:color="auto" w:fill="FFFFFF"/>
        </w:rPr>
        <w:t>28:560-80.</w:t>
      </w:r>
      <w:r w:rsidR="00141B77" w:rsidRPr="00372377">
        <w:rPr>
          <w:rFonts w:ascii="Times New Roman" w:eastAsia="Times New Roman" w:hAnsi="Times New Roman" w:cs="Times New Roman"/>
          <w:color w:val="000000"/>
          <w:shd w:val="clear" w:color="auto" w:fill="FFFFFF"/>
          <w:vertAlign w:val="superscript"/>
        </w:rPr>
        <w:t>2</w:t>
      </w:r>
    </w:p>
    <w:p w14:paraId="27EE8A57" w14:textId="77777777" w:rsidR="00165A32" w:rsidRPr="00372377" w:rsidRDefault="00165A32" w:rsidP="00144C11">
      <w:pPr>
        <w:rPr>
          <w:rFonts w:ascii="Times New Roman" w:hAnsi="Times New Roman" w:cs="Times New Roman"/>
          <w:color w:val="000000"/>
        </w:rPr>
      </w:pPr>
    </w:p>
    <w:p w14:paraId="2874A0AF" w14:textId="364FF6A1" w:rsidR="00144C11" w:rsidRPr="00372377" w:rsidRDefault="00797AA7" w:rsidP="00144C11">
      <w:pPr>
        <w:rPr>
          <w:rFonts w:ascii="Times New Roman" w:eastAsia="Times New Roman" w:hAnsi="Times New Roman" w:cs="Times New Roman"/>
          <w:vertAlign w:val="superscript"/>
        </w:rPr>
      </w:pPr>
      <w:proofErr w:type="spellStart"/>
      <w:proofErr w:type="gramStart"/>
      <w:r w:rsidRPr="00372377">
        <w:rPr>
          <w:rFonts w:ascii="Times New Roman" w:eastAsia="Times New Roman" w:hAnsi="Times New Roman" w:cs="Times New Roman"/>
          <w:color w:val="000000"/>
          <w:shd w:val="clear" w:color="auto" w:fill="FFFFFF"/>
        </w:rPr>
        <w:t>Hodson-Tole</w:t>
      </w:r>
      <w:proofErr w:type="spellEnd"/>
      <w:r w:rsidRPr="00372377">
        <w:rPr>
          <w:rFonts w:ascii="Times New Roman" w:eastAsia="Times New Roman" w:hAnsi="Times New Roman" w:cs="Times New Roman"/>
          <w:color w:val="000000"/>
          <w:shd w:val="clear" w:color="auto" w:fill="FFFFFF"/>
        </w:rPr>
        <w:t xml:space="preserve"> EF, </w:t>
      </w:r>
      <w:proofErr w:type="spellStart"/>
      <w:r w:rsidRPr="00372377">
        <w:rPr>
          <w:rFonts w:ascii="Times New Roman" w:eastAsia="Times New Roman" w:hAnsi="Times New Roman" w:cs="Times New Roman"/>
          <w:color w:val="000000"/>
          <w:shd w:val="clear" w:color="auto" w:fill="FFFFFF"/>
        </w:rPr>
        <w:t>Wakeling</w:t>
      </w:r>
      <w:proofErr w:type="spellEnd"/>
      <w:r w:rsidRPr="00372377">
        <w:rPr>
          <w:rFonts w:ascii="Times New Roman" w:eastAsia="Times New Roman" w:hAnsi="Times New Roman" w:cs="Times New Roman"/>
          <w:color w:val="000000"/>
          <w:shd w:val="clear" w:color="auto" w:fill="FFFFFF"/>
        </w:rPr>
        <w:t xml:space="preserve"> JM.</w:t>
      </w:r>
      <w:proofErr w:type="gramEnd"/>
      <w:r w:rsidRPr="00372377">
        <w:rPr>
          <w:rFonts w:ascii="Times New Roman" w:eastAsia="Times New Roman" w:hAnsi="Times New Roman" w:cs="Times New Roman"/>
          <w:color w:val="000000"/>
          <w:shd w:val="clear" w:color="auto" w:fill="FFFFFF"/>
        </w:rPr>
        <w:t xml:space="preserve"> (2009). </w:t>
      </w:r>
      <w:r w:rsidR="00144C11" w:rsidRPr="00372377">
        <w:rPr>
          <w:rFonts w:ascii="Times New Roman" w:eastAsia="Times New Roman" w:hAnsi="Times New Roman" w:cs="Times New Roman"/>
          <w:color w:val="000000"/>
          <w:shd w:val="clear" w:color="auto" w:fill="FFFFFF"/>
        </w:rPr>
        <w:t xml:space="preserve">Motor unit recruitment for dynamic tasks: </w:t>
      </w:r>
      <w:r w:rsidRPr="00372377">
        <w:rPr>
          <w:rFonts w:ascii="Times New Roman" w:eastAsia="Times New Roman" w:hAnsi="Times New Roman" w:cs="Times New Roman"/>
          <w:color w:val="000000"/>
          <w:shd w:val="clear" w:color="auto" w:fill="FFFFFF"/>
        </w:rPr>
        <w:tab/>
      </w:r>
      <w:r w:rsidR="00144C11" w:rsidRPr="00372377">
        <w:rPr>
          <w:rFonts w:ascii="Times New Roman" w:eastAsia="Times New Roman" w:hAnsi="Times New Roman" w:cs="Times New Roman"/>
          <w:color w:val="000000"/>
          <w:shd w:val="clear" w:color="auto" w:fill="FFFFFF"/>
        </w:rPr>
        <w:t>current understanding and future directions. </w:t>
      </w:r>
      <w:proofErr w:type="gramStart"/>
      <w:r w:rsidRPr="00372377">
        <w:rPr>
          <w:rFonts w:ascii="Times New Roman" w:eastAsia="Times New Roman" w:hAnsi="Times New Roman" w:cs="Times New Roman"/>
          <w:i/>
          <w:iCs/>
          <w:color w:val="000000"/>
          <w:shd w:val="clear" w:color="auto" w:fill="FFFFFF"/>
        </w:rPr>
        <w:t xml:space="preserve">Journal of </w:t>
      </w:r>
      <w:r w:rsidR="00144C11" w:rsidRPr="00372377">
        <w:rPr>
          <w:rFonts w:ascii="Times New Roman" w:eastAsia="Times New Roman" w:hAnsi="Times New Roman" w:cs="Times New Roman"/>
          <w:i/>
          <w:iCs/>
          <w:color w:val="000000"/>
          <w:shd w:val="clear" w:color="auto" w:fill="FFFFFF"/>
        </w:rPr>
        <w:t>Comp</w:t>
      </w:r>
      <w:r w:rsidRPr="00372377">
        <w:rPr>
          <w:rFonts w:ascii="Times New Roman" w:eastAsia="Times New Roman" w:hAnsi="Times New Roman" w:cs="Times New Roman"/>
          <w:i/>
          <w:iCs/>
          <w:color w:val="000000"/>
          <w:shd w:val="clear" w:color="auto" w:fill="FFFFFF"/>
        </w:rPr>
        <w:t>arative</w:t>
      </w:r>
      <w:r w:rsidR="00144C11" w:rsidRPr="00372377">
        <w:rPr>
          <w:rFonts w:ascii="Times New Roman" w:eastAsia="Times New Roman" w:hAnsi="Times New Roman" w:cs="Times New Roman"/>
          <w:i/>
          <w:iCs/>
          <w:color w:val="000000"/>
          <w:shd w:val="clear" w:color="auto" w:fill="FFFFFF"/>
        </w:rPr>
        <w:t xml:space="preserve"> Physiol</w:t>
      </w:r>
      <w:r w:rsidRPr="00372377">
        <w:rPr>
          <w:rFonts w:ascii="Times New Roman" w:eastAsia="Times New Roman" w:hAnsi="Times New Roman" w:cs="Times New Roman"/>
          <w:i/>
          <w:iCs/>
          <w:color w:val="000000"/>
          <w:shd w:val="clear" w:color="auto" w:fill="FFFFFF"/>
        </w:rPr>
        <w:t xml:space="preserve">ogy </w:t>
      </w:r>
      <w:r w:rsidRPr="00372377">
        <w:rPr>
          <w:rFonts w:ascii="Times New Roman" w:eastAsia="Times New Roman" w:hAnsi="Times New Roman" w:cs="Times New Roman"/>
          <w:i/>
          <w:iCs/>
          <w:color w:val="000000"/>
          <w:shd w:val="clear" w:color="auto" w:fill="FFFFFF"/>
        </w:rPr>
        <w:tab/>
        <w:t xml:space="preserve">B. </w:t>
      </w:r>
      <w:r w:rsidR="00144C11" w:rsidRPr="00372377">
        <w:rPr>
          <w:rFonts w:ascii="Times New Roman" w:eastAsia="Times New Roman" w:hAnsi="Times New Roman" w:cs="Times New Roman"/>
          <w:color w:val="000000"/>
          <w:shd w:val="clear" w:color="auto" w:fill="FFFFFF"/>
        </w:rPr>
        <w:t>Jan.</w:t>
      </w:r>
      <w:proofErr w:type="gramEnd"/>
      <w:r w:rsidR="00144C11" w:rsidRPr="00372377">
        <w:rPr>
          <w:rFonts w:ascii="Times New Roman" w:eastAsia="Times New Roman" w:hAnsi="Times New Roman" w:cs="Times New Roman"/>
          <w:color w:val="000000"/>
          <w:shd w:val="clear" w:color="auto" w:fill="FFFFFF"/>
        </w:rPr>
        <w:t xml:space="preserve"> </w:t>
      </w:r>
      <w:r w:rsidRPr="00372377">
        <w:rPr>
          <w:rFonts w:ascii="Times New Roman" w:eastAsia="Times New Roman" w:hAnsi="Times New Roman" w:cs="Times New Roman"/>
          <w:color w:val="000000"/>
          <w:shd w:val="clear" w:color="auto" w:fill="FFFFFF"/>
        </w:rPr>
        <w:tab/>
      </w:r>
      <w:r w:rsidR="00144C11" w:rsidRPr="00372377">
        <w:rPr>
          <w:rFonts w:ascii="Times New Roman" w:eastAsia="Times New Roman" w:hAnsi="Times New Roman" w:cs="Times New Roman"/>
          <w:color w:val="000000"/>
          <w:shd w:val="clear" w:color="auto" w:fill="FFFFFF"/>
        </w:rPr>
        <w:t>179(1)</w:t>
      </w:r>
      <w:proofErr w:type="gramStart"/>
      <w:r w:rsidR="00144C11" w:rsidRPr="00372377">
        <w:rPr>
          <w:rFonts w:ascii="Times New Roman" w:eastAsia="Times New Roman" w:hAnsi="Times New Roman" w:cs="Times New Roman"/>
          <w:color w:val="000000"/>
          <w:shd w:val="clear" w:color="auto" w:fill="FFFFFF"/>
        </w:rPr>
        <w:t>:57</w:t>
      </w:r>
      <w:proofErr w:type="gramEnd"/>
      <w:r w:rsidR="00144C11" w:rsidRPr="00372377">
        <w:rPr>
          <w:rFonts w:ascii="Times New Roman" w:eastAsia="Times New Roman" w:hAnsi="Times New Roman" w:cs="Times New Roman"/>
          <w:color w:val="000000"/>
          <w:shd w:val="clear" w:color="auto" w:fill="FFFFFF"/>
        </w:rPr>
        <w:t>-66.</w:t>
      </w:r>
      <w:r w:rsidR="00141B77" w:rsidRPr="00372377">
        <w:rPr>
          <w:rFonts w:ascii="Times New Roman" w:eastAsia="Times New Roman" w:hAnsi="Times New Roman" w:cs="Times New Roman"/>
          <w:color w:val="000000"/>
          <w:shd w:val="clear" w:color="auto" w:fill="FFFFFF"/>
          <w:vertAlign w:val="superscript"/>
        </w:rPr>
        <w:t>3</w:t>
      </w:r>
    </w:p>
    <w:p w14:paraId="71B8A5A8" w14:textId="77777777" w:rsidR="00797AA7" w:rsidRPr="00372377" w:rsidRDefault="00797AA7" w:rsidP="00797AA7">
      <w:pPr>
        <w:rPr>
          <w:rFonts w:ascii="Times New Roman" w:eastAsia="Times New Roman" w:hAnsi="Times New Roman" w:cs="Times New Roman"/>
          <w:color w:val="000000"/>
          <w:shd w:val="clear" w:color="auto" w:fill="FFFFFF"/>
        </w:rPr>
      </w:pPr>
    </w:p>
    <w:p w14:paraId="09606B06" w14:textId="34B547EB" w:rsidR="00165A32" w:rsidRPr="00372377" w:rsidRDefault="00165A32" w:rsidP="00797AA7">
      <w:pPr>
        <w:rPr>
          <w:rFonts w:ascii="Times New Roman" w:eastAsia="Times New Roman" w:hAnsi="Times New Roman" w:cs="Times New Roman"/>
          <w:color w:val="000000"/>
          <w:shd w:val="clear" w:color="auto" w:fill="FFFFFF"/>
          <w:vertAlign w:val="superscript"/>
        </w:rPr>
      </w:pPr>
      <w:r w:rsidRPr="00372377">
        <w:rPr>
          <w:rFonts w:ascii="Times New Roman" w:eastAsia="Times New Roman" w:hAnsi="Times New Roman" w:cs="Times New Roman"/>
          <w:color w:val="000000"/>
          <w:shd w:val="clear" w:color="auto" w:fill="FFFFFF"/>
        </w:rPr>
        <w:t xml:space="preserve">Kawamoto, J., </w:t>
      </w:r>
      <w:proofErr w:type="spellStart"/>
      <w:r w:rsidRPr="00372377">
        <w:rPr>
          <w:rFonts w:ascii="Times New Roman" w:eastAsia="Times New Roman" w:hAnsi="Times New Roman" w:cs="Times New Roman"/>
        </w:rPr>
        <w:t>Aboodarda</w:t>
      </w:r>
      <w:proofErr w:type="spellEnd"/>
      <w:r w:rsidRPr="00372377">
        <w:rPr>
          <w:rFonts w:ascii="Times New Roman" w:eastAsia="Times New Roman" w:hAnsi="Times New Roman" w:cs="Times New Roman"/>
        </w:rPr>
        <w:t xml:space="preserve">, S. J., </w:t>
      </w:r>
      <w:proofErr w:type="spellStart"/>
      <w:r w:rsidRPr="00372377">
        <w:rPr>
          <w:rFonts w:ascii="Times New Roman" w:eastAsia="Times New Roman" w:hAnsi="Times New Roman" w:cs="Times New Roman"/>
        </w:rPr>
        <w:t>Behm</w:t>
      </w:r>
      <w:proofErr w:type="spellEnd"/>
      <w:r w:rsidRPr="00372377">
        <w:rPr>
          <w:rFonts w:ascii="Times New Roman" w:eastAsia="Times New Roman" w:hAnsi="Times New Roman" w:cs="Times New Roman"/>
        </w:rPr>
        <w:t xml:space="preserve">, D.G., et al. </w:t>
      </w:r>
      <w:r w:rsidR="00797AA7" w:rsidRPr="00372377">
        <w:rPr>
          <w:rFonts w:ascii="Times New Roman" w:eastAsia="Times New Roman" w:hAnsi="Times New Roman" w:cs="Times New Roman"/>
        </w:rPr>
        <w:t xml:space="preserve">(2014). </w:t>
      </w:r>
      <w:proofErr w:type="gramStart"/>
      <w:r w:rsidR="00797AA7" w:rsidRPr="00372377">
        <w:rPr>
          <w:rFonts w:ascii="Times New Roman" w:eastAsia="Times New Roman" w:hAnsi="Times New Roman" w:cs="Times New Roman"/>
          <w:color w:val="000000"/>
        </w:rPr>
        <w:t xml:space="preserve">Effect of differing intensities </w:t>
      </w:r>
      <w:r w:rsidR="00797AA7" w:rsidRPr="00372377">
        <w:rPr>
          <w:rFonts w:ascii="Times New Roman" w:eastAsia="Times New Roman" w:hAnsi="Times New Roman" w:cs="Times New Roman"/>
          <w:color w:val="000000"/>
        </w:rPr>
        <w:tab/>
        <w:t>of fatiguing dynamic contractions on contralateral homologous m</w:t>
      </w:r>
      <w:r w:rsidRPr="00372377">
        <w:rPr>
          <w:rFonts w:ascii="Times New Roman" w:eastAsia="Times New Roman" w:hAnsi="Times New Roman" w:cs="Times New Roman"/>
          <w:color w:val="000000"/>
        </w:rPr>
        <w:t xml:space="preserve">uscle </w:t>
      </w:r>
      <w:r w:rsidRPr="00372377">
        <w:rPr>
          <w:rFonts w:ascii="Times New Roman" w:eastAsia="Times New Roman" w:hAnsi="Times New Roman" w:cs="Times New Roman"/>
          <w:color w:val="000000"/>
        </w:rPr>
        <w:tab/>
      </w:r>
      <w:r w:rsidR="00797AA7" w:rsidRPr="00372377">
        <w:rPr>
          <w:rFonts w:ascii="Times New Roman" w:eastAsia="Times New Roman" w:hAnsi="Times New Roman" w:cs="Times New Roman"/>
          <w:color w:val="000000"/>
        </w:rPr>
        <w:t>p</w:t>
      </w:r>
      <w:r w:rsidRPr="00372377">
        <w:rPr>
          <w:rFonts w:ascii="Times New Roman" w:eastAsia="Times New Roman" w:hAnsi="Times New Roman" w:cs="Times New Roman"/>
          <w:color w:val="000000"/>
        </w:rPr>
        <w:t>erformance</w:t>
      </w:r>
      <w:r w:rsidR="00797AA7" w:rsidRPr="00372377">
        <w:rPr>
          <w:rFonts w:ascii="Times New Roman" w:eastAsia="Times New Roman" w:hAnsi="Times New Roman" w:cs="Times New Roman"/>
          <w:color w:val="000000"/>
        </w:rPr>
        <w:t>.</w:t>
      </w:r>
      <w:proofErr w:type="gramEnd"/>
      <w:r w:rsidR="00797AA7" w:rsidRPr="00372377">
        <w:rPr>
          <w:rFonts w:ascii="Times New Roman" w:eastAsia="Times New Roman" w:hAnsi="Times New Roman" w:cs="Times New Roman"/>
          <w:color w:val="000000"/>
        </w:rPr>
        <w:t xml:space="preserve"> </w:t>
      </w:r>
      <w:proofErr w:type="gramStart"/>
      <w:r w:rsidR="00797AA7" w:rsidRPr="00372377">
        <w:rPr>
          <w:rFonts w:ascii="Times New Roman" w:eastAsia="Times New Roman" w:hAnsi="Times New Roman" w:cs="Times New Roman"/>
          <w:i/>
          <w:color w:val="000000"/>
        </w:rPr>
        <w:t>Journal of Sports Science &amp; Medicin</w:t>
      </w:r>
      <w:r w:rsidR="00797AA7" w:rsidRPr="00372377">
        <w:rPr>
          <w:rFonts w:ascii="Times New Roman" w:eastAsia="Times New Roman" w:hAnsi="Times New Roman" w:cs="Times New Roman"/>
          <w:color w:val="000000"/>
        </w:rPr>
        <w:t>e.</w:t>
      </w:r>
      <w:proofErr w:type="gramEnd"/>
      <w:r w:rsidR="00797AA7" w:rsidRPr="00372377">
        <w:rPr>
          <w:rFonts w:ascii="Times New Roman" w:eastAsia="Times New Roman" w:hAnsi="Times New Roman" w:cs="Times New Roman"/>
          <w:color w:val="000000"/>
        </w:rPr>
        <w:t xml:space="preserve"> </w:t>
      </w:r>
      <w:r w:rsidR="00797AA7" w:rsidRPr="00372377">
        <w:rPr>
          <w:rFonts w:ascii="Times New Roman" w:eastAsia="Times New Roman" w:hAnsi="Times New Roman" w:cs="Times New Roman"/>
          <w:color w:val="000000"/>
          <w:shd w:val="clear" w:color="auto" w:fill="FFFFFF"/>
        </w:rPr>
        <w:t>13(4): 836–845.</w:t>
      </w:r>
      <w:r w:rsidR="00141B77" w:rsidRPr="00372377">
        <w:rPr>
          <w:rFonts w:ascii="Times New Roman" w:eastAsia="Times New Roman" w:hAnsi="Times New Roman" w:cs="Times New Roman"/>
          <w:color w:val="000000"/>
          <w:shd w:val="clear" w:color="auto" w:fill="FFFFFF"/>
          <w:vertAlign w:val="superscript"/>
        </w:rPr>
        <w:t>4</w:t>
      </w:r>
    </w:p>
    <w:p w14:paraId="1E5FEE6E" w14:textId="77777777" w:rsidR="00797AA7" w:rsidRPr="00372377" w:rsidRDefault="00797AA7" w:rsidP="00797AA7">
      <w:pPr>
        <w:rPr>
          <w:rFonts w:ascii="Times New Roman" w:eastAsia="Times New Roman" w:hAnsi="Times New Roman" w:cs="Times New Roman"/>
        </w:rPr>
      </w:pPr>
    </w:p>
    <w:p w14:paraId="00ACA8B0" w14:textId="026A9B62" w:rsidR="00372377" w:rsidRPr="00372377" w:rsidRDefault="00372377" w:rsidP="00372377">
      <w:pPr>
        <w:shd w:val="clear" w:color="auto" w:fill="FFFFFF"/>
        <w:spacing w:line="360" w:lineRule="atLeast"/>
        <w:textAlignment w:val="baseline"/>
        <w:rPr>
          <w:rFonts w:ascii="Times New Roman" w:eastAsia="Times New Roman" w:hAnsi="Times New Roman" w:cs="Times New Roman"/>
          <w:color w:val="333132"/>
          <w:vertAlign w:val="superscript"/>
        </w:rPr>
      </w:pPr>
      <w:proofErr w:type="spellStart"/>
      <w:r w:rsidRPr="00372377">
        <w:rPr>
          <w:rFonts w:ascii="Times New Roman" w:eastAsia="Times New Roman" w:hAnsi="Times New Roman" w:cs="Times New Roman"/>
          <w:color w:val="333132"/>
          <w:bdr w:val="none" w:sz="0" w:space="0" w:color="auto" w:frame="1"/>
        </w:rPr>
        <w:t>Wakeling</w:t>
      </w:r>
      <w:proofErr w:type="spellEnd"/>
      <w:r w:rsidRPr="00372377">
        <w:rPr>
          <w:rFonts w:ascii="Times New Roman" w:eastAsia="Times New Roman" w:hAnsi="Times New Roman" w:cs="Times New Roman"/>
          <w:color w:val="333132"/>
          <w:bdr w:val="none" w:sz="0" w:space="0" w:color="auto" w:frame="1"/>
        </w:rPr>
        <w:t> J.M</w:t>
      </w:r>
      <w:r w:rsidRPr="00372377">
        <w:rPr>
          <w:rFonts w:ascii="Times New Roman" w:eastAsia="Times New Roman" w:hAnsi="Times New Roman" w:cs="Times New Roman"/>
          <w:color w:val="333132"/>
        </w:rPr>
        <w:t xml:space="preserve"> (</w:t>
      </w:r>
      <w:r w:rsidRPr="00372377">
        <w:rPr>
          <w:rFonts w:ascii="Times New Roman" w:eastAsia="Times New Roman" w:hAnsi="Times New Roman" w:cs="Times New Roman"/>
          <w:color w:val="333132"/>
          <w:bdr w:val="none" w:sz="0" w:space="0" w:color="auto" w:frame="1"/>
          <w:shd w:val="clear" w:color="auto" w:fill="FFFFFF"/>
        </w:rPr>
        <w:t>2004</w:t>
      </w:r>
      <w:r w:rsidRPr="00372377">
        <w:rPr>
          <w:rFonts w:ascii="Times New Roman" w:eastAsia="Times New Roman" w:hAnsi="Times New Roman" w:cs="Times New Roman"/>
          <w:color w:val="333132"/>
        </w:rPr>
        <w:t>)</w:t>
      </w:r>
      <w:r w:rsidRPr="00372377">
        <w:rPr>
          <w:rFonts w:ascii="Times New Roman" w:eastAsia="Times New Roman" w:hAnsi="Times New Roman" w:cs="Times New Roman"/>
          <w:color w:val="333132"/>
          <w:bdr w:val="none" w:sz="0" w:space="0" w:color="auto" w:frame="1"/>
          <w:shd w:val="clear" w:color="auto" w:fill="FFFFFF"/>
        </w:rPr>
        <w:t xml:space="preserve"> Motor units are recruited in a task dependent fashion during </w:t>
      </w:r>
      <w:r>
        <w:rPr>
          <w:rFonts w:ascii="Times New Roman" w:eastAsia="Times New Roman" w:hAnsi="Times New Roman" w:cs="Times New Roman"/>
          <w:color w:val="333132"/>
          <w:bdr w:val="none" w:sz="0" w:space="0" w:color="auto" w:frame="1"/>
          <w:shd w:val="clear" w:color="auto" w:fill="FFFFFF"/>
        </w:rPr>
        <w:tab/>
      </w:r>
      <w:r w:rsidRPr="00372377">
        <w:rPr>
          <w:rFonts w:ascii="Times New Roman" w:eastAsia="Times New Roman" w:hAnsi="Times New Roman" w:cs="Times New Roman"/>
          <w:color w:val="333132"/>
          <w:bdr w:val="none" w:sz="0" w:space="0" w:color="auto" w:frame="1"/>
          <w:shd w:val="clear" w:color="auto" w:fill="FFFFFF"/>
        </w:rPr>
        <w:t>locomotion. </w:t>
      </w:r>
      <w:proofErr w:type="gramStart"/>
      <w:r w:rsidRPr="00372377">
        <w:rPr>
          <w:rFonts w:ascii="Times New Roman" w:eastAsia="Times New Roman" w:hAnsi="Times New Roman" w:cs="Times New Roman"/>
          <w:i/>
          <w:color w:val="333132"/>
          <w:bdr w:val="none" w:sz="0" w:space="0" w:color="auto" w:frame="1"/>
          <w:shd w:val="clear" w:color="auto" w:fill="FFFFFF"/>
        </w:rPr>
        <w:t>Journal of Experimental Biology</w:t>
      </w:r>
      <w:r>
        <w:rPr>
          <w:rFonts w:ascii="Times New Roman" w:eastAsia="Times New Roman" w:hAnsi="Times New Roman" w:cs="Times New Roman"/>
          <w:i/>
          <w:color w:val="333132"/>
          <w:bdr w:val="none" w:sz="0" w:space="0" w:color="auto" w:frame="1"/>
          <w:shd w:val="clear" w:color="auto" w:fill="FFFFFF"/>
        </w:rPr>
        <w:t>.</w:t>
      </w:r>
      <w:proofErr w:type="gramEnd"/>
      <w:r w:rsidRPr="00372377">
        <w:rPr>
          <w:rFonts w:ascii="Times New Roman" w:eastAsia="Times New Roman" w:hAnsi="Times New Roman" w:cs="Times New Roman"/>
          <w:i/>
          <w:color w:val="333132"/>
          <w:bdr w:val="none" w:sz="0" w:space="0" w:color="auto" w:frame="1"/>
          <w:shd w:val="clear" w:color="auto" w:fill="FFFFFF"/>
        </w:rPr>
        <w:t> </w:t>
      </w:r>
      <w:r w:rsidRPr="00372377">
        <w:rPr>
          <w:rFonts w:ascii="Times New Roman" w:eastAsia="Times New Roman" w:hAnsi="Times New Roman" w:cs="Times New Roman"/>
          <w:bCs/>
          <w:color w:val="333132"/>
          <w:bdr w:val="none" w:sz="0" w:space="0" w:color="auto" w:frame="1"/>
          <w:shd w:val="clear" w:color="auto" w:fill="FFFFFF"/>
        </w:rPr>
        <w:t>207</w:t>
      </w:r>
      <w:r w:rsidRPr="00372377">
        <w:rPr>
          <w:rFonts w:ascii="Times New Roman" w:eastAsia="Times New Roman" w:hAnsi="Times New Roman" w:cs="Times New Roman"/>
          <w:color w:val="333132"/>
          <w:bdr w:val="none" w:sz="0" w:space="0" w:color="auto" w:frame="1"/>
          <w:shd w:val="clear" w:color="auto" w:fill="FFFFFF"/>
        </w:rPr>
        <w:t>, 3883–3890</w:t>
      </w:r>
      <w:r>
        <w:rPr>
          <w:rFonts w:ascii="Times New Roman" w:eastAsia="Times New Roman" w:hAnsi="Times New Roman" w:cs="Times New Roman"/>
          <w:color w:val="333132"/>
          <w:bdr w:val="none" w:sz="0" w:space="0" w:color="auto" w:frame="1"/>
          <w:shd w:val="clear" w:color="auto" w:fill="FFFFFF"/>
        </w:rPr>
        <w:t>.</w:t>
      </w:r>
      <w:r>
        <w:rPr>
          <w:rFonts w:ascii="Times New Roman" w:eastAsia="Times New Roman" w:hAnsi="Times New Roman" w:cs="Times New Roman"/>
          <w:color w:val="333132"/>
          <w:bdr w:val="none" w:sz="0" w:space="0" w:color="auto" w:frame="1"/>
          <w:shd w:val="clear" w:color="auto" w:fill="FFFFFF"/>
          <w:vertAlign w:val="superscript"/>
        </w:rPr>
        <w:t>5</w:t>
      </w:r>
    </w:p>
    <w:p w14:paraId="4B2735CC" w14:textId="77777777" w:rsidR="005775CB" w:rsidRDefault="005775CB" w:rsidP="00144C11">
      <w:pPr>
        <w:pStyle w:val="NormalWeb"/>
        <w:shd w:val="clear" w:color="auto" w:fill="FFFFFF"/>
        <w:spacing w:before="0" w:beforeAutospacing="0" w:after="180" w:afterAutospacing="0" w:line="480" w:lineRule="auto"/>
        <w:ind w:firstLine="720"/>
        <w:rPr>
          <w:rFonts w:ascii="Times New Roman" w:hAnsi="Times New Roman"/>
          <w:color w:val="000000"/>
          <w:sz w:val="24"/>
          <w:szCs w:val="24"/>
        </w:rPr>
      </w:pPr>
    </w:p>
    <w:p w14:paraId="756BC9A1" w14:textId="77777777" w:rsidR="00144C11" w:rsidRDefault="00144C11" w:rsidP="00144C11">
      <w:pPr>
        <w:pStyle w:val="NormalWeb"/>
        <w:shd w:val="clear" w:color="auto" w:fill="FFFFFF"/>
        <w:spacing w:before="0" w:beforeAutospacing="0" w:after="180" w:afterAutospacing="0" w:line="480" w:lineRule="auto"/>
        <w:ind w:firstLine="720"/>
        <w:rPr>
          <w:rFonts w:ascii="Times New Roman" w:hAnsi="Times New Roman"/>
          <w:color w:val="000000"/>
          <w:sz w:val="24"/>
          <w:szCs w:val="24"/>
        </w:rPr>
      </w:pPr>
    </w:p>
    <w:p w14:paraId="43231535" w14:textId="77777777" w:rsidR="00144C11" w:rsidRDefault="00144C11" w:rsidP="00144C11">
      <w:pPr>
        <w:pStyle w:val="NormalWeb"/>
        <w:shd w:val="clear" w:color="auto" w:fill="FFFFFF"/>
        <w:spacing w:before="0" w:beforeAutospacing="0" w:after="180" w:afterAutospacing="0" w:line="480" w:lineRule="auto"/>
        <w:ind w:firstLine="720"/>
        <w:rPr>
          <w:rFonts w:ascii="Times New Roman" w:hAnsi="Times New Roman"/>
          <w:color w:val="000000"/>
          <w:sz w:val="24"/>
          <w:szCs w:val="24"/>
        </w:rPr>
      </w:pPr>
    </w:p>
    <w:p w14:paraId="33F16580" w14:textId="77777777" w:rsidR="00144C11" w:rsidRDefault="00144C11" w:rsidP="00144C11">
      <w:pPr>
        <w:pStyle w:val="NormalWeb"/>
        <w:shd w:val="clear" w:color="auto" w:fill="FFFFFF"/>
        <w:spacing w:before="0" w:beforeAutospacing="0" w:after="180" w:afterAutospacing="0" w:line="480" w:lineRule="auto"/>
        <w:ind w:firstLine="720"/>
        <w:rPr>
          <w:rFonts w:ascii="Times New Roman" w:hAnsi="Times New Roman"/>
          <w:color w:val="000000"/>
          <w:sz w:val="24"/>
          <w:szCs w:val="24"/>
        </w:rPr>
      </w:pPr>
    </w:p>
    <w:p w14:paraId="4ECFB1C5" w14:textId="77777777" w:rsidR="00144C11" w:rsidRDefault="00144C11" w:rsidP="00144C11">
      <w:pPr>
        <w:pStyle w:val="NormalWeb"/>
        <w:shd w:val="clear" w:color="auto" w:fill="FFFFFF"/>
        <w:spacing w:before="0" w:beforeAutospacing="0" w:after="180" w:afterAutospacing="0" w:line="480" w:lineRule="auto"/>
        <w:ind w:firstLine="720"/>
        <w:rPr>
          <w:rFonts w:ascii="Times New Roman" w:hAnsi="Times New Roman"/>
          <w:color w:val="000000"/>
          <w:sz w:val="24"/>
          <w:szCs w:val="24"/>
        </w:rPr>
      </w:pPr>
    </w:p>
    <w:p w14:paraId="10E3BD58" w14:textId="77777777" w:rsidR="00144C11" w:rsidRPr="00144C11" w:rsidRDefault="00144C11" w:rsidP="00144C11">
      <w:pPr>
        <w:pStyle w:val="NormalWeb"/>
        <w:shd w:val="clear" w:color="auto" w:fill="FFFFFF"/>
        <w:spacing w:before="0" w:beforeAutospacing="0" w:after="180" w:afterAutospacing="0" w:line="480" w:lineRule="auto"/>
        <w:ind w:firstLine="720"/>
        <w:rPr>
          <w:rFonts w:ascii="Times New Roman" w:hAnsi="Times New Roman"/>
          <w:color w:val="000000"/>
          <w:sz w:val="24"/>
          <w:szCs w:val="24"/>
        </w:rPr>
      </w:pPr>
    </w:p>
    <w:p w14:paraId="39451950" w14:textId="3A4843FB" w:rsidR="006F15C7" w:rsidRPr="00FF722B" w:rsidRDefault="006F15C7" w:rsidP="00FF722B">
      <w:pPr>
        <w:spacing w:line="480" w:lineRule="auto"/>
        <w:ind w:firstLine="720"/>
        <w:rPr>
          <w:rFonts w:ascii="Times New Roman" w:eastAsia="Times New Roman" w:hAnsi="Times New Roman" w:cs="Times New Roman"/>
        </w:rPr>
      </w:pPr>
    </w:p>
    <w:p w14:paraId="2CB01904" w14:textId="43B93FC1" w:rsidR="009F74AF" w:rsidRPr="00FF722B" w:rsidRDefault="009F74AF" w:rsidP="00EA7107">
      <w:pPr>
        <w:spacing w:line="480" w:lineRule="auto"/>
        <w:ind w:firstLine="720"/>
        <w:rPr>
          <w:rFonts w:ascii="Times New Roman" w:eastAsia="Times New Roman" w:hAnsi="Times New Roman" w:cs="Times New Roman"/>
          <w:shd w:val="clear" w:color="auto" w:fill="FFFFFF"/>
        </w:rPr>
      </w:pPr>
    </w:p>
    <w:p w14:paraId="607C060A" w14:textId="25F7FED1" w:rsidR="00B6323D" w:rsidRDefault="00B6323D"/>
    <w:p w14:paraId="2914DE63" w14:textId="471FF343" w:rsidR="00F356D5" w:rsidRDefault="00F356D5"/>
    <w:sectPr w:rsidR="00F356D5" w:rsidSect="00C61282">
      <w:footerReference w:type="default" r:id="rId13"/>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650427" w14:textId="77777777" w:rsidR="00372377" w:rsidRDefault="00372377" w:rsidP="00BA6CA5">
      <w:r>
        <w:separator/>
      </w:r>
    </w:p>
  </w:endnote>
  <w:endnote w:type="continuationSeparator" w:id="0">
    <w:p w14:paraId="5F14FB1C" w14:textId="77777777" w:rsidR="00372377" w:rsidRDefault="00372377" w:rsidP="00BA6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C455F8" w14:textId="0EB83C53" w:rsidR="00372377" w:rsidRDefault="00372377">
    <w:pPr>
      <w:pStyle w:val="Footer"/>
    </w:pPr>
    <w:r>
      <w:rPr>
        <w:rStyle w:val="PageNumber"/>
      </w:rPr>
      <w:tab/>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sidR="004061F4">
      <w:rPr>
        <w:rStyle w:val="PageNumber"/>
        <w:noProof/>
      </w:rPr>
      <w:t>2</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5A267F" w14:textId="77777777" w:rsidR="00372377" w:rsidRDefault="00372377" w:rsidP="00BA6CA5">
      <w:r>
        <w:separator/>
      </w:r>
    </w:p>
  </w:footnote>
  <w:footnote w:type="continuationSeparator" w:id="0">
    <w:p w14:paraId="614547AF" w14:textId="77777777" w:rsidR="00372377" w:rsidRDefault="00372377" w:rsidP="00BA6CA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65EC4"/>
    <w:multiLevelType w:val="multilevel"/>
    <w:tmpl w:val="A85A1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98B4DE1"/>
    <w:multiLevelType w:val="multilevel"/>
    <w:tmpl w:val="A85A13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F2F"/>
    <w:rsid w:val="00012350"/>
    <w:rsid w:val="000149CF"/>
    <w:rsid w:val="00014BC3"/>
    <w:rsid w:val="000211E7"/>
    <w:rsid w:val="00024DA2"/>
    <w:rsid w:val="00033884"/>
    <w:rsid w:val="00036750"/>
    <w:rsid w:val="000602D8"/>
    <w:rsid w:val="000769D5"/>
    <w:rsid w:val="0008179A"/>
    <w:rsid w:val="000B3863"/>
    <w:rsid w:val="000D074F"/>
    <w:rsid w:val="0011339D"/>
    <w:rsid w:val="00141B77"/>
    <w:rsid w:val="00144C11"/>
    <w:rsid w:val="00165A32"/>
    <w:rsid w:val="00185CEA"/>
    <w:rsid w:val="001924E8"/>
    <w:rsid w:val="001C580A"/>
    <w:rsid w:val="001C71B1"/>
    <w:rsid w:val="001D4365"/>
    <w:rsid w:val="001E3980"/>
    <w:rsid w:val="00210A8C"/>
    <w:rsid w:val="00267697"/>
    <w:rsid w:val="002E61F1"/>
    <w:rsid w:val="002F4E6E"/>
    <w:rsid w:val="002F4F2F"/>
    <w:rsid w:val="003079D5"/>
    <w:rsid w:val="00317D86"/>
    <w:rsid w:val="00372377"/>
    <w:rsid w:val="003B5B9E"/>
    <w:rsid w:val="003C3EDE"/>
    <w:rsid w:val="003E3372"/>
    <w:rsid w:val="003E759D"/>
    <w:rsid w:val="004061F4"/>
    <w:rsid w:val="004243C4"/>
    <w:rsid w:val="00426715"/>
    <w:rsid w:val="00444FD1"/>
    <w:rsid w:val="004854DD"/>
    <w:rsid w:val="004C6B8B"/>
    <w:rsid w:val="004D04FB"/>
    <w:rsid w:val="004D0E02"/>
    <w:rsid w:val="004D5E12"/>
    <w:rsid w:val="005143D8"/>
    <w:rsid w:val="005146B6"/>
    <w:rsid w:val="005775CB"/>
    <w:rsid w:val="00594B5E"/>
    <w:rsid w:val="00594F52"/>
    <w:rsid w:val="005A55F2"/>
    <w:rsid w:val="005C7C6C"/>
    <w:rsid w:val="005E2F62"/>
    <w:rsid w:val="006070A3"/>
    <w:rsid w:val="00610EE2"/>
    <w:rsid w:val="00625626"/>
    <w:rsid w:val="006316CB"/>
    <w:rsid w:val="00671FF9"/>
    <w:rsid w:val="006C51D8"/>
    <w:rsid w:val="006F15C7"/>
    <w:rsid w:val="0072077C"/>
    <w:rsid w:val="007411DC"/>
    <w:rsid w:val="00773685"/>
    <w:rsid w:val="007863D4"/>
    <w:rsid w:val="00797AA7"/>
    <w:rsid w:val="00830C7E"/>
    <w:rsid w:val="00862D5B"/>
    <w:rsid w:val="00880DC4"/>
    <w:rsid w:val="008E04A2"/>
    <w:rsid w:val="008F71C8"/>
    <w:rsid w:val="00900175"/>
    <w:rsid w:val="00915414"/>
    <w:rsid w:val="0092665E"/>
    <w:rsid w:val="009564C5"/>
    <w:rsid w:val="00960335"/>
    <w:rsid w:val="009744B9"/>
    <w:rsid w:val="009839EE"/>
    <w:rsid w:val="0098504E"/>
    <w:rsid w:val="00987A66"/>
    <w:rsid w:val="009962CC"/>
    <w:rsid w:val="00996988"/>
    <w:rsid w:val="009D1899"/>
    <w:rsid w:val="009F3E3C"/>
    <w:rsid w:val="009F74AF"/>
    <w:rsid w:val="00A31E54"/>
    <w:rsid w:val="00A46D42"/>
    <w:rsid w:val="00A81BC4"/>
    <w:rsid w:val="00A92059"/>
    <w:rsid w:val="00AC50FC"/>
    <w:rsid w:val="00AC521F"/>
    <w:rsid w:val="00AC5CD6"/>
    <w:rsid w:val="00AF7C2C"/>
    <w:rsid w:val="00B172F1"/>
    <w:rsid w:val="00B247CC"/>
    <w:rsid w:val="00B55D33"/>
    <w:rsid w:val="00B6323D"/>
    <w:rsid w:val="00B64AE7"/>
    <w:rsid w:val="00B679C1"/>
    <w:rsid w:val="00B72C1E"/>
    <w:rsid w:val="00B76071"/>
    <w:rsid w:val="00BA6CA5"/>
    <w:rsid w:val="00BB27BC"/>
    <w:rsid w:val="00C040CF"/>
    <w:rsid w:val="00C34A21"/>
    <w:rsid w:val="00C41EC4"/>
    <w:rsid w:val="00C472EB"/>
    <w:rsid w:val="00C61282"/>
    <w:rsid w:val="00C7305F"/>
    <w:rsid w:val="00C77A3F"/>
    <w:rsid w:val="00CA370D"/>
    <w:rsid w:val="00CB322E"/>
    <w:rsid w:val="00CD1B8D"/>
    <w:rsid w:val="00CD2E6E"/>
    <w:rsid w:val="00CD4EE4"/>
    <w:rsid w:val="00D14571"/>
    <w:rsid w:val="00D353B0"/>
    <w:rsid w:val="00D7325E"/>
    <w:rsid w:val="00D94663"/>
    <w:rsid w:val="00DA5C5F"/>
    <w:rsid w:val="00DC059F"/>
    <w:rsid w:val="00DC2D16"/>
    <w:rsid w:val="00DF39BE"/>
    <w:rsid w:val="00E60597"/>
    <w:rsid w:val="00E83DA6"/>
    <w:rsid w:val="00EA7107"/>
    <w:rsid w:val="00EA71F2"/>
    <w:rsid w:val="00EA7F4E"/>
    <w:rsid w:val="00EB520A"/>
    <w:rsid w:val="00ED18A7"/>
    <w:rsid w:val="00EE2C45"/>
    <w:rsid w:val="00EF4331"/>
    <w:rsid w:val="00EF575F"/>
    <w:rsid w:val="00F00E7D"/>
    <w:rsid w:val="00F26281"/>
    <w:rsid w:val="00F30008"/>
    <w:rsid w:val="00F356D5"/>
    <w:rsid w:val="00F76C5A"/>
    <w:rsid w:val="00FA2BE4"/>
    <w:rsid w:val="00FB6297"/>
    <w:rsid w:val="00FB7DEF"/>
    <w:rsid w:val="00FE60DA"/>
    <w:rsid w:val="00FF722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178C71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65A32"/>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323D"/>
    <w:rPr>
      <w:rFonts w:ascii="Lucida Grande" w:hAnsi="Lucida Grande"/>
      <w:sz w:val="18"/>
      <w:szCs w:val="18"/>
    </w:rPr>
  </w:style>
  <w:style w:type="character" w:customStyle="1" w:styleId="BalloonTextChar">
    <w:name w:val="Balloon Text Char"/>
    <w:basedOn w:val="DefaultParagraphFont"/>
    <w:link w:val="BalloonText"/>
    <w:uiPriority w:val="99"/>
    <w:semiHidden/>
    <w:rsid w:val="00B6323D"/>
    <w:rPr>
      <w:rFonts w:ascii="Lucida Grande" w:hAnsi="Lucida Grande"/>
      <w:sz w:val="18"/>
      <w:szCs w:val="18"/>
    </w:rPr>
  </w:style>
  <w:style w:type="paragraph" w:styleId="Header">
    <w:name w:val="header"/>
    <w:basedOn w:val="Normal"/>
    <w:link w:val="HeaderChar"/>
    <w:uiPriority w:val="99"/>
    <w:unhideWhenUsed/>
    <w:rsid w:val="00BA6CA5"/>
    <w:pPr>
      <w:tabs>
        <w:tab w:val="center" w:pos="4320"/>
        <w:tab w:val="right" w:pos="8640"/>
      </w:tabs>
    </w:pPr>
  </w:style>
  <w:style w:type="character" w:customStyle="1" w:styleId="HeaderChar">
    <w:name w:val="Header Char"/>
    <w:basedOn w:val="DefaultParagraphFont"/>
    <w:link w:val="Header"/>
    <w:uiPriority w:val="99"/>
    <w:rsid w:val="00BA6CA5"/>
  </w:style>
  <w:style w:type="paragraph" w:styleId="Footer">
    <w:name w:val="footer"/>
    <w:basedOn w:val="Normal"/>
    <w:link w:val="FooterChar"/>
    <w:uiPriority w:val="99"/>
    <w:unhideWhenUsed/>
    <w:rsid w:val="00BA6CA5"/>
    <w:pPr>
      <w:tabs>
        <w:tab w:val="center" w:pos="4320"/>
        <w:tab w:val="right" w:pos="8640"/>
      </w:tabs>
    </w:pPr>
  </w:style>
  <w:style w:type="character" w:customStyle="1" w:styleId="FooterChar">
    <w:name w:val="Footer Char"/>
    <w:basedOn w:val="DefaultParagraphFont"/>
    <w:link w:val="Footer"/>
    <w:uiPriority w:val="99"/>
    <w:rsid w:val="00BA6CA5"/>
  </w:style>
  <w:style w:type="character" w:styleId="PageNumber">
    <w:name w:val="page number"/>
    <w:basedOn w:val="DefaultParagraphFont"/>
    <w:uiPriority w:val="99"/>
    <w:semiHidden/>
    <w:unhideWhenUsed/>
    <w:rsid w:val="00BA6CA5"/>
  </w:style>
  <w:style w:type="paragraph" w:styleId="NormalWeb">
    <w:name w:val="Normal (Web)"/>
    <w:basedOn w:val="Normal"/>
    <w:uiPriority w:val="99"/>
    <w:semiHidden/>
    <w:unhideWhenUsed/>
    <w:rsid w:val="00144C11"/>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144C11"/>
    <w:rPr>
      <w:color w:val="0000FF"/>
      <w:u w:val="single"/>
    </w:rPr>
  </w:style>
  <w:style w:type="character" w:styleId="Emphasis">
    <w:name w:val="Emphasis"/>
    <w:basedOn w:val="DefaultParagraphFont"/>
    <w:uiPriority w:val="20"/>
    <w:qFormat/>
    <w:rsid w:val="00144C11"/>
    <w:rPr>
      <w:i/>
      <w:iCs/>
    </w:rPr>
  </w:style>
  <w:style w:type="character" w:customStyle="1" w:styleId="apple-converted-space">
    <w:name w:val="apple-converted-space"/>
    <w:basedOn w:val="DefaultParagraphFont"/>
    <w:rsid w:val="00144C11"/>
  </w:style>
  <w:style w:type="character" w:customStyle="1" w:styleId="Heading1Char">
    <w:name w:val="Heading 1 Char"/>
    <w:basedOn w:val="DefaultParagraphFont"/>
    <w:link w:val="Heading1"/>
    <w:uiPriority w:val="9"/>
    <w:rsid w:val="00165A32"/>
    <w:rPr>
      <w:rFonts w:ascii="Times" w:hAnsi="Times"/>
      <w:b/>
      <w:bCs/>
      <w:kern w:val="36"/>
      <w:sz w:val="48"/>
      <w:szCs w:val="48"/>
    </w:rPr>
  </w:style>
  <w:style w:type="character" w:customStyle="1" w:styleId="cit-name-surname">
    <w:name w:val="cit-name-surname"/>
    <w:basedOn w:val="DefaultParagraphFont"/>
    <w:rsid w:val="00372377"/>
  </w:style>
  <w:style w:type="character" w:customStyle="1" w:styleId="cit-name-given-names">
    <w:name w:val="cit-name-given-names"/>
    <w:basedOn w:val="DefaultParagraphFont"/>
    <w:rsid w:val="00372377"/>
  </w:style>
  <w:style w:type="character" w:styleId="HTMLCite">
    <w:name w:val="HTML Cite"/>
    <w:basedOn w:val="DefaultParagraphFont"/>
    <w:uiPriority w:val="99"/>
    <w:semiHidden/>
    <w:unhideWhenUsed/>
    <w:rsid w:val="00372377"/>
    <w:rPr>
      <w:i/>
      <w:iCs/>
    </w:rPr>
  </w:style>
  <w:style w:type="character" w:customStyle="1" w:styleId="cit-pub-date">
    <w:name w:val="cit-pub-date"/>
    <w:basedOn w:val="DefaultParagraphFont"/>
    <w:rsid w:val="00372377"/>
  </w:style>
  <w:style w:type="character" w:customStyle="1" w:styleId="cit-article-title">
    <w:name w:val="cit-article-title"/>
    <w:basedOn w:val="DefaultParagraphFont"/>
    <w:rsid w:val="00372377"/>
  </w:style>
  <w:style w:type="character" w:customStyle="1" w:styleId="cit-vol">
    <w:name w:val="cit-vol"/>
    <w:basedOn w:val="DefaultParagraphFont"/>
    <w:rsid w:val="00372377"/>
  </w:style>
  <w:style w:type="character" w:customStyle="1" w:styleId="cit-fpage">
    <w:name w:val="cit-fpage"/>
    <w:basedOn w:val="DefaultParagraphFont"/>
    <w:rsid w:val="00372377"/>
  </w:style>
  <w:style w:type="character" w:customStyle="1" w:styleId="cit-lpage">
    <w:name w:val="cit-lpage"/>
    <w:basedOn w:val="DefaultParagraphFont"/>
    <w:rsid w:val="0037237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65A32"/>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323D"/>
    <w:rPr>
      <w:rFonts w:ascii="Lucida Grande" w:hAnsi="Lucida Grande"/>
      <w:sz w:val="18"/>
      <w:szCs w:val="18"/>
    </w:rPr>
  </w:style>
  <w:style w:type="character" w:customStyle="1" w:styleId="BalloonTextChar">
    <w:name w:val="Balloon Text Char"/>
    <w:basedOn w:val="DefaultParagraphFont"/>
    <w:link w:val="BalloonText"/>
    <w:uiPriority w:val="99"/>
    <w:semiHidden/>
    <w:rsid w:val="00B6323D"/>
    <w:rPr>
      <w:rFonts w:ascii="Lucida Grande" w:hAnsi="Lucida Grande"/>
      <w:sz w:val="18"/>
      <w:szCs w:val="18"/>
    </w:rPr>
  </w:style>
  <w:style w:type="paragraph" w:styleId="Header">
    <w:name w:val="header"/>
    <w:basedOn w:val="Normal"/>
    <w:link w:val="HeaderChar"/>
    <w:uiPriority w:val="99"/>
    <w:unhideWhenUsed/>
    <w:rsid w:val="00BA6CA5"/>
    <w:pPr>
      <w:tabs>
        <w:tab w:val="center" w:pos="4320"/>
        <w:tab w:val="right" w:pos="8640"/>
      </w:tabs>
    </w:pPr>
  </w:style>
  <w:style w:type="character" w:customStyle="1" w:styleId="HeaderChar">
    <w:name w:val="Header Char"/>
    <w:basedOn w:val="DefaultParagraphFont"/>
    <w:link w:val="Header"/>
    <w:uiPriority w:val="99"/>
    <w:rsid w:val="00BA6CA5"/>
  </w:style>
  <w:style w:type="paragraph" w:styleId="Footer">
    <w:name w:val="footer"/>
    <w:basedOn w:val="Normal"/>
    <w:link w:val="FooterChar"/>
    <w:uiPriority w:val="99"/>
    <w:unhideWhenUsed/>
    <w:rsid w:val="00BA6CA5"/>
    <w:pPr>
      <w:tabs>
        <w:tab w:val="center" w:pos="4320"/>
        <w:tab w:val="right" w:pos="8640"/>
      </w:tabs>
    </w:pPr>
  </w:style>
  <w:style w:type="character" w:customStyle="1" w:styleId="FooterChar">
    <w:name w:val="Footer Char"/>
    <w:basedOn w:val="DefaultParagraphFont"/>
    <w:link w:val="Footer"/>
    <w:uiPriority w:val="99"/>
    <w:rsid w:val="00BA6CA5"/>
  </w:style>
  <w:style w:type="character" w:styleId="PageNumber">
    <w:name w:val="page number"/>
    <w:basedOn w:val="DefaultParagraphFont"/>
    <w:uiPriority w:val="99"/>
    <w:semiHidden/>
    <w:unhideWhenUsed/>
    <w:rsid w:val="00BA6CA5"/>
  </w:style>
  <w:style w:type="paragraph" w:styleId="NormalWeb">
    <w:name w:val="Normal (Web)"/>
    <w:basedOn w:val="Normal"/>
    <w:uiPriority w:val="99"/>
    <w:semiHidden/>
    <w:unhideWhenUsed/>
    <w:rsid w:val="00144C11"/>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144C11"/>
    <w:rPr>
      <w:color w:val="0000FF"/>
      <w:u w:val="single"/>
    </w:rPr>
  </w:style>
  <w:style w:type="character" w:styleId="Emphasis">
    <w:name w:val="Emphasis"/>
    <w:basedOn w:val="DefaultParagraphFont"/>
    <w:uiPriority w:val="20"/>
    <w:qFormat/>
    <w:rsid w:val="00144C11"/>
    <w:rPr>
      <w:i/>
      <w:iCs/>
    </w:rPr>
  </w:style>
  <w:style w:type="character" w:customStyle="1" w:styleId="apple-converted-space">
    <w:name w:val="apple-converted-space"/>
    <w:basedOn w:val="DefaultParagraphFont"/>
    <w:rsid w:val="00144C11"/>
  </w:style>
  <w:style w:type="character" w:customStyle="1" w:styleId="Heading1Char">
    <w:name w:val="Heading 1 Char"/>
    <w:basedOn w:val="DefaultParagraphFont"/>
    <w:link w:val="Heading1"/>
    <w:uiPriority w:val="9"/>
    <w:rsid w:val="00165A32"/>
    <w:rPr>
      <w:rFonts w:ascii="Times" w:hAnsi="Times"/>
      <w:b/>
      <w:bCs/>
      <w:kern w:val="36"/>
      <w:sz w:val="48"/>
      <w:szCs w:val="48"/>
    </w:rPr>
  </w:style>
  <w:style w:type="character" w:customStyle="1" w:styleId="cit-name-surname">
    <w:name w:val="cit-name-surname"/>
    <w:basedOn w:val="DefaultParagraphFont"/>
    <w:rsid w:val="00372377"/>
  </w:style>
  <w:style w:type="character" w:customStyle="1" w:styleId="cit-name-given-names">
    <w:name w:val="cit-name-given-names"/>
    <w:basedOn w:val="DefaultParagraphFont"/>
    <w:rsid w:val="00372377"/>
  </w:style>
  <w:style w:type="character" w:styleId="HTMLCite">
    <w:name w:val="HTML Cite"/>
    <w:basedOn w:val="DefaultParagraphFont"/>
    <w:uiPriority w:val="99"/>
    <w:semiHidden/>
    <w:unhideWhenUsed/>
    <w:rsid w:val="00372377"/>
    <w:rPr>
      <w:i/>
      <w:iCs/>
    </w:rPr>
  </w:style>
  <w:style w:type="character" w:customStyle="1" w:styleId="cit-pub-date">
    <w:name w:val="cit-pub-date"/>
    <w:basedOn w:val="DefaultParagraphFont"/>
    <w:rsid w:val="00372377"/>
  </w:style>
  <w:style w:type="character" w:customStyle="1" w:styleId="cit-article-title">
    <w:name w:val="cit-article-title"/>
    <w:basedOn w:val="DefaultParagraphFont"/>
    <w:rsid w:val="00372377"/>
  </w:style>
  <w:style w:type="character" w:customStyle="1" w:styleId="cit-vol">
    <w:name w:val="cit-vol"/>
    <w:basedOn w:val="DefaultParagraphFont"/>
    <w:rsid w:val="00372377"/>
  </w:style>
  <w:style w:type="character" w:customStyle="1" w:styleId="cit-fpage">
    <w:name w:val="cit-fpage"/>
    <w:basedOn w:val="DefaultParagraphFont"/>
    <w:rsid w:val="00372377"/>
  </w:style>
  <w:style w:type="character" w:customStyle="1" w:styleId="cit-lpage">
    <w:name w:val="cit-lpage"/>
    <w:basedOn w:val="DefaultParagraphFont"/>
    <w:rsid w:val="003723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9545">
      <w:bodyDiv w:val="1"/>
      <w:marLeft w:val="0"/>
      <w:marRight w:val="0"/>
      <w:marTop w:val="0"/>
      <w:marBottom w:val="0"/>
      <w:divBdr>
        <w:top w:val="none" w:sz="0" w:space="0" w:color="auto"/>
        <w:left w:val="none" w:sz="0" w:space="0" w:color="auto"/>
        <w:bottom w:val="none" w:sz="0" w:space="0" w:color="auto"/>
        <w:right w:val="none" w:sz="0" w:space="0" w:color="auto"/>
      </w:divBdr>
    </w:div>
    <w:div w:id="79527611">
      <w:bodyDiv w:val="1"/>
      <w:marLeft w:val="0"/>
      <w:marRight w:val="0"/>
      <w:marTop w:val="0"/>
      <w:marBottom w:val="0"/>
      <w:divBdr>
        <w:top w:val="none" w:sz="0" w:space="0" w:color="auto"/>
        <w:left w:val="none" w:sz="0" w:space="0" w:color="auto"/>
        <w:bottom w:val="none" w:sz="0" w:space="0" w:color="auto"/>
        <w:right w:val="none" w:sz="0" w:space="0" w:color="auto"/>
      </w:divBdr>
    </w:div>
    <w:div w:id="96873673">
      <w:bodyDiv w:val="1"/>
      <w:marLeft w:val="0"/>
      <w:marRight w:val="0"/>
      <w:marTop w:val="0"/>
      <w:marBottom w:val="0"/>
      <w:divBdr>
        <w:top w:val="none" w:sz="0" w:space="0" w:color="auto"/>
        <w:left w:val="none" w:sz="0" w:space="0" w:color="auto"/>
        <w:bottom w:val="none" w:sz="0" w:space="0" w:color="auto"/>
        <w:right w:val="none" w:sz="0" w:space="0" w:color="auto"/>
      </w:divBdr>
      <w:divsChild>
        <w:div w:id="486288804">
          <w:marLeft w:val="0"/>
          <w:marRight w:val="0"/>
          <w:marTop w:val="0"/>
          <w:marBottom w:val="0"/>
          <w:divBdr>
            <w:top w:val="none" w:sz="0" w:space="0" w:color="auto"/>
            <w:left w:val="none" w:sz="0" w:space="0" w:color="auto"/>
            <w:bottom w:val="none" w:sz="0" w:space="0" w:color="auto"/>
            <w:right w:val="none" w:sz="0" w:space="0" w:color="auto"/>
          </w:divBdr>
        </w:div>
        <w:div w:id="958489631">
          <w:marLeft w:val="0"/>
          <w:marRight w:val="0"/>
          <w:marTop w:val="0"/>
          <w:marBottom w:val="0"/>
          <w:divBdr>
            <w:top w:val="none" w:sz="0" w:space="0" w:color="auto"/>
            <w:left w:val="none" w:sz="0" w:space="0" w:color="auto"/>
            <w:bottom w:val="none" w:sz="0" w:space="0" w:color="auto"/>
            <w:right w:val="none" w:sz="0" w:space="0" w:color="auto"/>
          </w:divBdr>
        </w:div>
      </w:divsChild>
    </w:div>
    <w:div w:id="154149235">
      <w:bodyDiv w:val="1"/>
      <w:marLeft w:val="0"/>
      <w:marRight w:val="0"/>
      <w:marTop w:val="0"/>
      <w:marBottom w:val="0"/>
      <w:divBdr>
        <w:top w:val="none" w:sz="0" w:space="0" w:color="auto"/>
        <w:left w:val="none" w:sz="0" w:space="0" w:color="auto"/>
        <w:bottom w:val="none" w:sz="0" w:space="0" w:color="auto"/>
        <w:right w:val="none" w:sz="0" w:space="0" w:color="auto"/>
      </w:divBdr>
    </w:div>
    <w:div w:id="181020895">
      <w:bodyDiv w:val="1"/>
      <w:marLeft w:val="0"/>
      <w:marRight w:val="0"/>
      <w:marTop w:val="0"/>
      <w:marBottom w:val="0"/>
      <w:divBdr>
        <w:top w:val="none" w:sz="0" w:space="0" w:color="auto"/>
        <w:left w:val="none" w:sz="0" w:space="0" w:color="auto"/>
        <w:bottom w:val="none" w:sz="0" w:space="0" w:color="auto"/>
        <w:right w:val="none" w:sz="0" w:space="0" w:color="auto"/>
      </w:divBdr>
    </w:div>
    <w:div w:id="239338153">
      <w:bodyDiv w:val="1"/>
      <w:marLeft w:val="0"/>
      <w:marRight w:val="0"/>
      <w:marTop w:val="0"/>
      <w:marBottom w:val="0"/>
      <w:divBdr>
        <w:top w:val="none" w:sz="0" w:space="0" w:color="auto"/>
        <w:left w:val="none" w:sz="0" w:space="0" w:color="auto"/>
        <w:bottom w:val="none" w:sz="0" w:space="0" w:color="auto"/>
        <w:right w:val="none" w:sz="0" w:space="0" w:color="auto"/>
      </w:divBdr>
      <w:divsChild>
        <w:div w:id="889849179">
          <w:marLeft w:val="0"/>
          <w:marRight w:val="0"/>
          <w:marTop w:val="0"/>
          <w:marBottom w:val="0"/>
          <w:divBdr>
            <w:top w:val="none" w:sz="0" w:space="0" w:color="auto"/>
            <w:left w:val="none" w:sz="0" w:space="0" w:color="auto"/>
            <w:bottom w:val="none" w:sz="0" w:space="0" w:color="auto"/>
            <w:right w:val="none" w:sz="0" w:space="0" w:color="auto"/>
          </w:divBdr>
        </w:div>
        <w:div w:id="1174027763">
          <w:marLeft w:val="0"/>
          <w:marRight w:val="0"/>
          <w:marTop w:val="0"/>
          <w:marBottom w:val="0"/>
          <w:divBdr>
            <w:top w:val="none" w:sz="0" w:space="0" w:color="auto"/>
            <w:left w:val="none" w:sz="0" w:space="0" w:color="auto"/>
            <w:bottom w:val="none" w:sz="0" w:space="0" w:color="auto"/>
            <w:right w:val="none" w:sz="0" w:space="0" w:color="auto"/>
          </w:divBdr>
        </w:div>
      </w:divsChild>
    </w:div>
    <w:div w:id="256984717">
      <w:bodyDiv w:val="1"/>
      <w:marLeft w:val="0"/>
      <w:marRight w:val="0"/>
      <w:marTop w:val="0"/>
      <w:marBottom w:val="0"/>
      <w:divBdr>
        <w:top w:val="none" w:sz="0" w:space="0" w:color="auto"/>
        <w:left w:val="none" w:sz="0" w:space="0" w:color="auto"/>
        <w:bottom w:val="none" w:sz="0" w:space="0" w:color="auto"/>
        <w:right w:val="none" w:sz="0" w:space="0" w:color="auto"/>
      </w:divBdr>
    </w:div>
    <w:div w:id="298926224">
      <w:bodyDiv w:val="1"/>
      <w:marLeft w:val="0"/>
      <w:marRight w:val="0"/>
      <w:marTop w:val="0"/>
      <w:marBottom w:val="0"/>
      <w:divBdr>
        <w:top w:val="none" w:sz="0" w:space="0" w:color="auto"/>
        <w:left w:val="none" w:sz="0" w:space="0" w:color="auto"/>
        <w:bottom w:val="none" w:sz="0" w:space="0" w:color="auto"/>
        <w:right w:val="none" w:sz="0" w:space="0" w:color="auto"/>
      </w:divBdr>
    </w:div>
    <w:div w:id="556548698">
      <w:bodyDiv w:val="1"/>
      <w:marLeft w:val="0"/>
      <w:marRight w:val="0"/>
      <w:marTop w:val="0"/>
      <w:marBottom w:val="0"/>
      <w:divBdr>
        <w:top w:val="none" w:sz="0" w:space="0" w:color="auto"/>
        <w:left w:val="none" w:sz="0" w:space="0" w:color="auto"/>
        <w:bottom w:val="none" w:sz="0" w:space="0" w:color="auto"/>
        <w:right w:val="none" w:sz="0" w:space="0" w:color="auto"/>
      </w:divBdr>
      <w:divsChild>
        <w:div w:id="1184979583">
          <w:marLeft w:val="0"/>
          <w:marRight w:val="0"/>
          <w:marTop w:val="0"/>
          <w:marBottom w:val="0"/>
          <w:divBdr>
            <w:top w:val="none" w:sz="0" w:space="0" w:color="auto"/>
            <w:left w:val="none" w:sz="0" w:space="0" w:color="auto"/>
            <w:bottom w:val="none" w:sz="0" w:space="0" w:color="auto"/>
            <w:right w:val="none" w:sz="0" w:space="0" w:color="auto"/>
          </w:divBdr>
        </w:div>
        <w:div w:id="1245603699">
          <w:marLeft w:val="0"/>
          <w:marRight w:val="0"/>
          <w:marTop w:val="0"/>
          <w:marBottom w:val="0"/>
          <w:divBdr>
            <w:top w:val="none" w:sz="0" w:space="0" w:color="auto"/>
            <w:left w:val="none" w:sz="0" w:space="0" w:color="auto"/>
            <w:bottom w:val="none" w:sz="0" w:space="0" w:color="auto"/>
            <w:right w:val="none" w:sz="0" w:space="0" w:color="auto"/>
          </w:divBdr>
        </w:div>
        <w:div w:id="1212300583">
          <w:marLeft w:val="0"/>
          <w:marRight w:val="0"/>
          <w:marTop w:val="0"/>
          <w:marBottom w:val="0"/>
          <w:divBdr>
            <w:top w:val="none" w:sz="0" w:space="0" w:color="auto"/>
            <w:left w:val="none" w:sz="0" w:space="0" w:color="auto"/>
            <w:bottom w:val="none" w:sz="0" w:space="0" w:color="auto"/>
            <w:right w:val="none" w:sz="0" w:space="0" w:color="auto"/>
          </w:divBdr>
        </w:div>
      </w:divsChild>
    </w:div>
    <w:div w:id="562835308">
      <w:bodyDiv w:val="1"/>
      <w:marLeft w:val="0"/>
      <w:marRight w:val="0"/>
      <w:marTop w:val="0"/>
      <w:marBottom w:val="0"/>
      <w:divBdr>
        <w:top w:val="none" w:sz="0" w:space="0" w:color="auto"/>
        <w:left w:val="none" w:sz="0" w:space="0" w:color="auto"/>
        <w:bottom w:val="none" w:sz="0" w:space="0" w:color="auto"/>
        <w:right w:val="none" w:sz="0" w:space="0" w:color="auto"/>
      </w:divBdr>
    </w:div>
    <w:div w:id="579173096">
      <w:bodyDiv w:val="1"/>
      <w:marLeft w:val="0"/>
      <w:marRight w:val="0"/>
      <w:marTop w:val="0"/>
      <w:marBottom w:val="0"/>
      <w:divBdr>
        <w:top w:val="none" w:sz="0" w:space="0" w:color="auto"/>
        <w:left w:val="none" w:sz="0" w:space="0" w:color="auto"/>
        <w:bottom w:val="none" w:sz="0" w:space="0" w:color="auto"/>
        <w:right w:val="none" w:sz="0" w:space="0" w:color="auto"/>
      </w:divBdr>
    </w:div>
    <w:div w:id="612369594">
      <w:bodyDiv w:val="1"/>
      <w:marLeft w:val="0"/>
      <w:marRight w:val="0"/>
      <w:marTop w:val="0"/>
      <w:marBottom w:val="0"/>
      <w:divBdr>
        <w:top w:val="none" w:sz="0" w:space="0" w:color="auto"/>
        <w:left w:val="none" w:sz="0" w:space="0" w:color="auto"/>
        <w:bottom w:val="none" w:sz="0" w:space="0" w:color="auto"/>
        <w:right w:val="none" w:sz="0" w:space="0" w:color="auto"/>
      </w:divBdr>
    </w:div>
    <w:div w:id="722680564">
      <w:bodyDiv w:val="1"/>
      <w:marLeft w:val="0"/>
      <w:marRight w:val="0"/>
      <w:marTop w:val="0"/>
      <w:marBottom w:val="0"/>
      <w:divBdr>
        <w:top w:val="none" w:sz="0" w:space="0" w:color="auto"/>
        <w:left w:val="none" w:sz="0" w:space="0" w:color="auto"/>
        <w:bottom w:val="none" w:sz="0" w:space="0" w:color="auto"/>
        <w:right w:val="none" w:sz="0" w:space="0" w:color="auto"/>
      </w:divBdr>
      <w:divsChild>
        <w:div w:id="1541282346">
          <w:marLeft w:val="0"/>
          <w:marRight w:val="0"/>
          <w:marTop w:val="0"/>
          <w:marBottom w:val="0"/>
          <w:divBdr>
            <w:top w:val="none" w:sz="0" w:space="0" w:color="auto"/>
            <w:left w:val="none" w:sz="0" w:space="0" w:color="auto"/>
            <w:bottom w:val="none" w:sz="0" w:space="0" w:color="auto"/>
            <w:right w:val="none" w:sz="0" w:space="0" w:color="auto"/>
          </w:divBdr>
        </w:div>
        <w:div w:id="1532524984">
          <w:marLeft w:val="0"/>
          <w:marRight w:val="0"/>
          <w:marTop w:val="0"/>
          <w:marBottom w:val="0"/>
          <w:divBdr>
            <w:top w:val="none" w:sz="0" w:space="0" w:color="auto"/>
            <w:left w:val="none" w:sz="0" w:space="0" w:color="auto"/>
            <w:bottom w:val="none" w:sz="0" w:space="0" w:color="auto"/>
            <w:right w:val="none" w:sz="0" w:space="0" w:color="auto"/>
          </w:divBdr>
        </w:div>
      </w:divsChild>
    </w:div>
    <w:div w:id="724179412">
      <w:bodyDiv w:val="1"/>
      <w:marLeft w:val="0"/>
      <w:marRight w:val="0"/>
      <w:marTop w:val="0"/>
      <w:marBottom w:val="0"/>
      <w:divBdr>
        <w:top w:val="none" w:sz="0" w:space="0" w:color="auto"/>
        <w:left w:val="none" w:sz="0" w:space="0" w:color="auto"/>
        <w:bottom w:val="none" w:sz="0" w:space="0" w:color="auto"/>
        <w:right w:val="none" w:sz="0" w:space="0" w:color="auto"/>
      </w:divBdr>
    </w:div>
    <w:div w:id="810707923">
      <w:bodyDiv w:val="1"/>
      <w:marLeft w:val="0"/>
      <w:marRight w:val="0"/>
      <w:marTop w:val="0"/>
      <w:marBottom w:val="0"/>
      <w:divBdr>
        <w:top w:val="none" w:sz="0" w:space="0" w:color="auto"/>
        <w:left w:val="none" w:sz="0" w:space="0" w:color="auto"/>
        <w:bottom w:val="none" w:sz="0" w:space="0" w:color="auto"/>
        <w:right w:val="none" w:sz="0" w:space="0" w:color="auto"/>
      </w:divBdr>
    </w:div>
    <w:div w:id="867526784">
      <w:bodyDiv w:val="1"/>
      <w:marLeft w:val="0"/>
      <w:marRight w:val="0"/>
      <w:marTop w:val="0"/>
      <w:marBottom w:val="0"/>
      <w:divBdr>
        <w:top w:val="none" w:sz="0" w:space="0" w:color="auto"/>
        <w:left w:val="none" w:sz="0" w:space="0" w:color="auto"/>
        <w:bottom w:val="none" w:sz="0" w:space="0" w:color="auto"/>
        <w:right w:val="none" w:sz="0" w:space="0" w:color="auto"/>
      </w:divBdr>
    </w:div>
    <w:div w:id="1002391765">
      <w:bodyDiv w:val="1"/>
      <w:marLeft w:val="0"/>
      <w:marRight w:val="0"/>
      <w:marTop w:val="0"/>
      <w:marBottom w:val="0"/>
      <w:divBdr>
        <w:top w:val="none" w:sz="0" w:space="0" w:color="auto"/>
        <w:left w:val="none" w:sz="0" w:space="0" w:color="auto"/>
        <w:bottom w:val="none" w:sz="0" w:space="0" w:color="auto"/>
        <w:right w:val="none" w:sz="0" w:space="0" w:color="auto"/>
      </w:divBdr>
    </w:div>
    <w:div w:id="1042093283">
      <w:bodyDiv w:val="1"/>
      <w:marLeft w:val="0"/>
      <w:marRight w:val="0"/>
      <w:marTop w:val="0"/>
      <w:marBottom w:val="0"/>
      <w:divBdr>
        <w:top w:val="none" w:sz="0" w:space="0" w:color="auto"/>
        <w:left w:val="none" w:sz="0" w:space="0" w:color="auto"/>
        <w:bottom w:val="none" w:sz="0" w:space="0" w:color="auto"/>
        <w:right w:val="none" w:sz="0" w:space="0" w:color="auto"/>
      </w:divBdr>
    </w:div>
    <w:div w:id="1074160278">
      <w:bodyDiv w:val="1"/>
      <w:marLeft w:val="0"/>
      <w:marRight w:val="0"/>
      <w:marTop w:val="0"/>
      <w:marBottom w:val="0"/>
      <w:divBdr>
        <w:top w:val="none" w:sz="0" w:space="0" w:color="auto"/>
        <w:left w:val="none" w:sz="0" w:space="0" w:color="auto"/>
        <w:bottom w:val="none" w:sz="0" w:space="0" w:color="auto"/>
        <w:right w:val="none" w:sz="0" w:space="0" w:color="auto"/>
      </w:divBdr>
    </w:div>
    <w:div w:id="1146432804">
      <w:bodyDiv w:val="1"/>
      <w:marLeft w:val="0"/>
      <w:marRight w:val="0"/>
      <w:marTop w:val="0"/>
      <w:marBottom w:val="0"/>
      <w:divBdr>
        <w:top w:val="none" w:sz="0" w:space="0" w:color="auto"/>
        <w:left w:val="none" w:sz="0" w:space="0" w:color="auto"/>
        <w:bottom w:val="none" w:sz="0" w:space="0" w:color="auto"/>
        <w:right w:val="none" w:sz="0" w:space="0" w:color="auto"/>
      </w:divBdr>
    </w:div>
    <w:div w:id="1339889278">
      <w:bodyDiv w:val="1"/>
      <w:marLeft w:val="0"/>
      <w:marRight w:val="0"/>
      <w:marTop w:val="0"/>
      <w:marBottom w:val="0"/>
      <w:divBdr>
        <w:top w:val="none" w:sz="0" w:space="0" w:color="auto"/>
        <w:left w:val="none" w:sz="0" w:space="0" w:color="auto"/>
        <w:bottom w:val="none" w:sz="0" w:space="0" w:color="auto"/>
        <w:right w:val="none" w:sz="0" w:space="0" w:color="auto"/>
      </w:divBdr>
    </w:div>
    <w:div w:id="1379476964">
      <w:bodyDiv w:val="1"/>
      <w:marLeft w:val="0"/>
      <w:marRight w:val="0"/>
      <w:marTop w:val="0"/>
      <w:marBottom w:val="0"/>
      <w:divBdr>
        <w:top w:val="none" w:sz="0" w:space="0" w:color="auto"/>
        <w:left w:val="none" w:sz="0" w:space="0" w:color="auto"/>
        <w:bottom w:val="none" w:sz="0" w:space="0" w:color="auto"/>
        <w:right w:val="none" w:sz="0" w:space="0" w:color="auto"/>
      </w:divBdr>
    </w:div>
    <w:div w:id="1676418289">
      <w:bodyDiv w:val="1"/>
      <w:marLeft w:val="0"/>
      <w:marRight w:val="0"/>
      <w:marTop w:val="0"/>
      <w:marBottom w:val="0"/>
      <w:divBdr>
        <w:top w:val="none" w:sz="0" w:space="0" w:color="auto"/>
        <w:left w:val="none" w:sz="0" w:space="0" w:color="auto"/>
        <w:bottom w:val="none" w:sz="0" w:space="0" w:color="auto"/>
        <w:right w:val="none" w:sz="0" w:space="0" w:color="auto"/>
      </w:divBdr>
      <w:divsChild>
        <w:div w:id="25760306">
          <w:marLeft w:val="0"/>
          <w:marRight w:val="0"/>
          <w:marTop w:val="0"/>
          <w:marBottom w:val="0"/>
          <w:divBdr>
            <w:top w:val="none" w:sz="0" w:space="0" w:color="auto"/>
            <w:left w:val="none" w:sz="0" w:space="0" w:color="auto"/>
            <w:bottom w:val="none" w:sz="0" w:space="0" w:color="auto"/>
            <w:right w:val="none" w:sz="0" w:space="0" w:color="auto"/>
          </w:divBdr>
        </w:div>
        <w:div w:id="155731192">
          <w:marLeft w:val="0"/>
          <w:marRight w:val="0"/>
          <w:marTop w:val="0"/>
          <w:marBottom w:val="0"/>
          <w:divBdr>
            <w:top w:val="none" w:sz="0" w:space="0" w:color="auto"/>
            <w:left w:val="none" w:sz="0" w:space="0" w:color="auto"/>
            <w:bottom w:val="none" w:sz="0" w:space="0" w:color="auto"/>
            <w:right w:val="none" w:sz="0" w:space="0" w:color="auto"/>
          </w:divBdr>
        </w:div>
        <w:div w:id="2007777507">
          <w:marLeft w:val="0"/>
          <w:marRight w:val="0"/>
          <w:marTop w:val="0"/>
          <w:marBottom w:val="0"/>
          <w:divBdr>
            <w:top w:val="none" w:sz="0" w:space="0" w:color="auto"/>
            <w:left w:val="none" w:sz="0" w:space="0" w:color="auto"/>
            <w:bottom w:val="none" w:sz="0" w:space="0" w:color="auto"/>
            <w:right w:val="none" w:sz="0" w:space="0" w:color="auto"/>
          </w:divBdr>
        </w:div>
      </w:divsChild>
    </w:div>
    <w:div w:id="1752923576">
      <w:bodyDiv w:val="1"/>
      <w:marLeft w:val="0"/>
      <w:marRight w:val="0"/>
      <w:marTop w:val="0"/>
      <w:marBottom w:val="0"/>
      <w:divBdr>
        <w:top w:val="none" w:sz="0" w:space="0" w:color="auto"/>
        <w:left w:val="none" w:sz="0" w:space="0" w:color="auto"/>
        <w:bottom w:val="none" w:sz="0" w:space="0" w:color="auto"/>
        <w:right w:val="none" w:sz="0" w:space="0" w:color="auto"/>
      </w:divBdr>
    </w:div>
    <w:div w:id="1874805673">
      <w:bodyDiv w:val="1"/>
      <w:marLeft w:val="0"/>
      <w:marRight w:val="0"/>
      <w:marTop w:val="0"/>
      <w:marBottom w:val="0"/>
      <w:divBdr>
        <w:top w:val="none" w:sz="0" w:space="0" w:color="auto"/>
        <w:left w:val="none" w:sz="0" w:space="0" w:color="auto"/>
        <w:bottom w:val="none" w:sz="0" w:space="0" w:color="auto"/>
        <w:right w:val="none" w:sz="0" w:space="0" w:color="auto"/>
      </w:divBdr>
    </w:div>
    <w:div w:id="1885100433">
      <w:bodyDiv w:val="1"/>
      <w:marLeft w:val="0"/>
      <w:marRight w:val="0"/>
      <w:marTop w:val="0"/>
      <w:marBottom w:val="0"/>
      <w:divBdr>
        <w:top w:val="none" w:sz="0" w:space="0" w:color="auto"/>
        <w:left w:val="none" w:sz="0" w:space="0" w:color="auto"/>
        <w:bottom w:val="none" w:sz="0" w:space="0" w:color="auto"/>
        <w:right w:val="none" w:sz="0" w:space="0" w:color="auto"/>
      </w:divBdr>
      <w:divsChild>
        <w:div w:id="32505994">
          <w:marLeft w:val="0"/>
          <w:marRight w:val="0"/>
          <w:marTop w:val="120"/>
          <w:marBottom w:val="0"/>
          <w:divBdr>
            <w:top w:val="none" w:sz="0" w:space="0" w:color="auto"/>
            <w:left w:val="none" w:sz="0" w:space="0" w:color="auto"/>
            <w:bottom w:val="none" w:sz="0" w:space="0" w:color="auto"/>
            <w:right w:val="none" w:sz="0" w:space="0" w:color="auto"/>
          </w:divBdr>
        </w:div>
        <w:div w:id="607006556">
          <w:marLeft w:val="0"/>
          <w:marRight w:val="0"/>
          <w:marTop w:val="120"/>
          <w:marBottom w:val="0"/>
          <w:divBdr>
            <w:top w:val="none" w:sz="0" w:space="0" w:color="auto"/>
            <w:left w:val="none" w:sz="0" w:space="0" w:color="auto"/>
            <w:bottom w:val="none" w:sz="0" w:space="0" w:color="auto"/>
            <w:right w:val="none" w:sz="0" w:space="0" w:color="auto"/>
          </w:divBdr>
        </w:div>
      </w:divsChild>
    </w:div>
    <w:div w:id="1899978230">
      <w:bodyDiv w:val="1"/>
      <w:marLeft w:val="0"/>
      <w:marRight w:val="0"/>
      <w:marTop w:val="0"/>
      <w:marBottom w:val="0"/>
      <w:divBdr>
        <w:top w:val="none" w:sz="0" w:space="0" w:color="auto"/>
        <w:left w:val="none" w:sz="0" w:space="0" w:color="auto"/>
        <w:bottom w:val="none" w:sz="0" w:space="0" w:color="auto"/>
        <w:right w:val="none" w:sz="0" w:space="0" w:color="auto"/>
      </w:divBdr>
    </w:div>
    <w:div w:id="1906645032">
      <w:bodyDiv w:val="1"/>
      <w:marLeft w:val="0"/>
      <w:marRight w:val="0"/>
      <w:marTop w:val="0"/>
      <w:marBottom w:val="0"/>
      <w:divBdr>
        <w:top w:val="none" w:sz="0" w:space="0" w:color="auto"/>
        <w:left w:val="none" w:sz="0" w:space="0" w:color="auto"/>
        <w:bottom w:val="none" w:sz="0" w:space="0" w:color="auto"/>
        <w:right w:val="none" w:sz="0" w:space="0" w:color="auto"/>
      </w:divBdr>
    </w:div>
    <w:div w:id="1945765094">
      <w:bodyDiv w:val="1"/>
      <w:marLeft w:val="0"/>
      <w:marRight w:val="0"/>
      <w:marTop w:val="0"/>
      <w:marBottom w:val="0"/>
      <w:divBdr>
        <w:top w:val="none" w:sz="0" w:space="0" w:color="auto"/>
        <w:left w:val="none" w:sz="0" w:space="0" w:color="auto"/>
        <w:bottom w:val="none" w:sz="0" w:space="0" w:color="auto"/>
        <w:right w:val="none" w:sz="0" w:space="0" w:color="auto"/>
      </w:divBdr>
    </w:div>
    <w:div w:id="1949728026">
      <w:bodyDiv w:val="1"/>
      <w:marLeft w:val="0"/>
      <w:marRight w:val="0"/>
      <w:marTop w:val="0"/>
      <w:marBottom w:val="0"/>
      <w:divBdr>
        <w:top w:val="none" w:sz="0" w:space="0" w:color="auto"/>
        <w:left w:val="none" w:sz="0" w:space="0" w:color="auto"/>
        <w:bottom w:val="none" w:sz="0" w:space="0" w:color="auto"/>
        <w:right w:val="none" w:sz="0" w:space="0" w:color="auto"/>
      </w:divBdr>
      <w:divsChild>
        <w:div w:id="1315598949">
          <w:marLeft w:val="0"/>
          <w:marRight w:val="0"/>
          <w:marTop w:val="0"/>
          <w:marBottom w:val="0"/>
          <w:divBdr>
            <w:top w:val="none" w:sz="0" w:space="0" w:color="auto"/>
            <w:left w:val="none" w:sz="0" w:space="0" w:color="auto"/>
            <w:bottom w:val="none" w:sz="0" w:space="0" w:color="auto"/>
            <w:right w:val="none" w:sz="0" w:space="0" w:color="auto"/>
          </w:divBdr>
        </w:div>
        <w:div w:id="1093093458">
          <w:marLeft w:val="0"/>
          <w:marRight w:val="0"/>
          <w:marTop w:val="0"/>
          <w:marBottom w:val="0"/>
          <w:divBdr>
            <w:top w:val="none" w:sz="0" w:space="0" w:color="auto"/>
            <w:left w:val="none" w:sz="0" w:space="0" w:color="auto"/>
            <w:bottom w:val="none" w:sz="0" w:space="0" w:color="auto"/>
            <w:right w:val="none" w:sz="0" w:space="0" w:color="auto"/>
          </w:divBdr>
        </w:div>
        <w:div w:id="289357685">
          <w:marLeft w:val="0"/>
          <w:marRight w:val="0"/>
          <w:marTop w:val="0"/>
          <w:marBottom w:val="0"/>
          <w:divBdr>
            <w:top w:val="none" w:sz="0" w:space="0" w:color="auto"/>
            <w:left w:val="none" w:sz="0" w:space="0" w:color="auto"/>
            <w:bottom w:val="none" w:sz="0" w:space="0" w:color="auto"/>
            <w:right w:val="none" w:sz="0" w:space="0" w:color="auto"/>
          </w:divBdr>
        </w:div>
      </w:divsChild>
    </w:div>
    <w:div w:id="1966152628">
      <w:bodyDiv w:val="1"/>
      <w:marLeft w:val="0"/>
      <w:marRight w:val="0"/>
      <w:marTop w:val="0"/>
      <w:marBottom w:val="0"/>
      <w:divBdr>
        <w:top w:val="none" w:sz="0" w:space="0" w:color="auto"/>
        <w:left w:val="none" w:sz="0" w:space="0" w:color="auto"/>
        <w:bottom w:val="none" w:sz="0" w:space="0" w:color="auto"/>
        <w:right w:val="none" w:sz="0" w:space="0" w:color="auto"/>
      </w:divBdr>
    </w:div>
    <w:div w:id="210594999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chart" Target="charts/chart4.xml"/><Relationship Id="rId12" Type="http://schemas.openxmlformats.org/officeDocument/2006/relationships/image" Target="media/image1.png"/><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chart" Target="charts/chart1.xml"/><Relationship Id="rId9" Type="http://schemas.openxmlformats.org/officeDocument/2006/relationships/chart" Target="charts/chart2.xml"/><Relationship Id="rId10"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dannysmac:Library:Application%20Support:Microsoft:Office:Office%202011%20AutoRecovery:Lab%203%20EMG%20vs%20Force%20(Area)%20(version%201).xlsb"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dannysmac:Library:Application%20Support:Microsoft:Office:Office%202011%20AutoRecovery:Lab%203%20circ%20vs%20time%20to%20fatigue%20(version%201).xlsb"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Macintosh%20HD:Users:dannysmac:Library:Application%20Support:Microsoft:Office:Office%202011%20AutoRecovery:Lab%203%20circ%20vs%20max%20force%20(version%201).xlsb"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Macintosh%20HD:Users:dannysmac:Desktop:LAb%203%20Bar%20Graph.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scatterChart>
        <c:scatterStyle val="lineMarker"/>
        <c:varyColors val="0"/>
        <c:ser>
          <c:idx val="0"/>
          <c:order val="0"/>
          <c:tx>
            <c:v>Dominant Arm</c:v>
          </c:tx>
          <c:spPr>
            <a:ln w="47625">
              <a:noFill/>
            </a:ln>
            <a:effectLst/>
          </c:spPr>
          <c:marker>
            <c:symbol val="circle"/>
            <c:size val="9"/>
            <c:spPr>
              <a:solidFill>
                <a:schemeClr val="tx1"/>
              </a:solidFill>
              <a:ln>
                <a:solidFill>
                  <a:schemeClr val="tx1"/>
                </a:solidFill>
              </a:ln>
              <a:effectLst/>
            </c:spPr>
          </c:marker>
          <c:trendline>
            <c:trendlineType val="linear"/>
            <c:dispRSqr val="1"/>
            <c:dispEq val="1"/>
            <c:trendlineLbl>
              <c:layout>
                <c:manualLayout>
                  <c:x val="0.191082312627588"/>
                  <c:y val="0.0971184943345496"/>
                </c:manualLayout>
              </c:layout>
              <c:numFmt formatCode="General" sourceLinked="0"/>
            </c:trendlineLbl>
          </c:trendline>
          <c:xVal>
            <c:numRef>
              <c:f>Sheet1!$A$2:$A$5</c:f>
              <c:numCache>
                <c:formatCode>General</c:formatCode>
                <c:ptCount val="4"/>
                <c:pt idx="0">
                  <c:v>2.739</c:v>
                </c:pt>
                <c:pt idx="1">
                  <c:v>8.349</c:v>
                </c:pt>
                <c:pt idx="2">
                  <c:v>7.651</c:v>
                </c:pt>
                <c:pt idx="3">
                  <c:v>11.184</c:v>
                </c:pt>
              </c:numCache>
            </c:numRef>
          </c:xVal>
          <c:yVal>
            <c:numRef>
              <c:f>Sheet1!$B$2:$B$5</c:f>
              <c:numCache>
                <c:formatCode>General</c:formatCode>
                <c:ptCount val="4"/>
                <c:pt idx="0">
                  <c:v>0.009</c:v>
                </c:pt>
                <c:pt idx="1">
                  <c:v>0.029</c:v>
                </c:pt>
                <c:pt idx="2">
                  <c:v>0.133</c:v>
                </c:pt>
                <c:pt idx="3">
                  <c:v>0.256</c:v>
                </c:pt>
              </c:numCache>
            </c:numRef>
          </c:yVal>
          <c:smooth val="0"/>
        </c:ser>
        <c:ser>
          <c:idx val="1"/>
          <c:order val="1"/>
          <c:tx>
            <c:v>Non-Dominant Arm</c:v>
          </c:tx>
          <c:spPr>
            <a:ln w="47625">
              <a:noFill/>
            </a:ln>
          </c:spPr>
          <c:marker>
            <c:symbol val="x"/>
            <c:size val="9"/>
            <c:spPr>
              <a:ln>
                <a:solidFill>
                  <a:schemeClr val="tx1"/>
                </a:solidFill>
              </a:ln>
            </c:spPr>
          </c:marker>
          <c:trendline>
            <c:spPr>
              <a:ln>
                <a:prstDash val="sysDash"/>
              </a:ln>
            </c:spPr>
            <c:trendlineType val="linear"/>
            <c:dispRSqr val="1"/>
            <c:dispEq val="1"/>
            <c:trendlineLbl>
              <c:layout>
                <c:manualLayout>
                  <c:x val="0.191147382618839"/>
                  <c:y val="0.0629740733627809"/>
                </c:manualLayout>
              </c:layout>
              <c:numFmt formatCode="General" sourceLinked="0"/>
            </c:trendlineLbl>
          </c:trendline>
          <c:xVal>
            <c:numRef>
              <c:f>Sheet1!$A$8:$A$11</c:f>
              <c:numCache>
                <c:formatCode>General</c:formatCode>
                <c:ptCount val="4"/>
                <c:pt idx="0">
                  <c:v>6.238</c:v>
                </c:pt>
                <c:pt idx="1">
                  <c:v>5.172</c:v>
                </c:pt>
                <c:pt idx="2">
                  <c:v>11.364</c:v>
                </c:pt>
                <c:pt idx="3">
                  <c:v>13.324</c:v>
                </c:pt>
              </c:numCache>
            </c:numRef>
          </c:xVal>
          <c:yVal>
            <c:numRef>
              <c:f>Sheet1!$B$8:$B$11</c:f>
              <c:numCache>
                <c:formatCode>General</c:formatCode>
                <c:ptCount val="4"/>
                <c:pt idx="0">
                  <c:v>0.014</c:v>
                </c:pt>
                <c:pt idx="1">
                  <c:v>0.03</c:v>
                </c:pt>
                <c:pt idx="2">
                  <c:v>0.066</c:v>
                </c:pt>
                <c:pt idx="3">
                  <c:v>0.114</c:v>
                </c:pt>
              </c:numCache>
            </c:numRef>
          </c:yVal>
          <c:smooth val="0"/>
        </c:ser>
        <c:dLbls>
          <c:showLegendKey val="0"/>
          <c:showVal val="0"/>
          <c:showCatName val="0"/>
          <c:showSerName val="0"/>
          <c:showPercent val="0"/>
          <c:showBubbleSize val="0"/>
        </c:dLbls>
        <c:axId val="-2034184072"/>
        <c:axId val="-2089663512"/>
      </c:scatterChart>
      <c:valAx>
        <c:axId val="-2034184072"/>
        <c:scaling>
          <c:orientation val="minMax"/>
        </c:scaling>
        <c:delete val="0"/>
        <c:axPos val="b"/>
        <c:title>
          <c:tx>
            <c:rich>
              <a:bodyPr/>
              <a:lstStyle/>
              <a:p>
                <a:pPr>
                  <a:defRPr/>
                </a:pPr>
                <a:r>
                  <a:rPr lang="en-US"/>
                  <a:t>EMG</a:t>
                </a:r>
                <a:r>
                  <a:rPr lang="en-US" baseline="0"/>
                  <a:t> (Area)</a:t>
                </a:r>
                <a:endParaRPr lang="en-US"/>
              </a:p>
            </c:rich>
          </c:tx>
          <c:layout/>
          <c:overlay val="0"/>
        </c:title>
        <c:numFmt formatCode="General" sourceLinked="1"/>
        <c:majorTickMark val="out"/>
        <c:minorTickMark val="none"/>
        <c:tickLblPos val="nextTo"/>
        <c:crossAx val="-2089663512"/>
        <c:crosses val="autoZero"/>
        <c:crossBetween val="midCat"/>
      </c:valAx>
      <c:valAx>
        <c:axId val="-2089663512"/>
        <c:scaling>
          <c:orientation val="minMax"/>
        </c:scaling>
        <c:delete val="0"/>
        <c:axPos val="l"/>
        <c:title>
          <c:tx>
            <c:rich>
              <a:bodyPr rot="-5400000" vert="horz"/>
              <a:lstStyle/>
              <a:p>
                <a:pPr>
                  <a:defRPr/>
                </a:pPr>
                <a:r>
                  <a:rPr lang="en-US"/>
                  <a:t>Force</a:t>
                </a:r>
                <a:r>
                  <a:rPr lang="en-US" baseline="0"/>
                  <a:t> (Area)</a:t>
                </a:r>
                <a:endParaRPr lang="en-US"/>
              </a:p>
            </c:rich>
          </c:tx>
          <c:layout/>
          <c:overlay val="0"/>
        </c:title>
        <c:numFmt formatCode="General" sourceLinked="1"/>
        <c:majorTickMark val="out"/>
        <c:minorTickMark val="none"/>
        <c:tickLblPos val="nextTo"/>
        <c:crossAx val="-2034184072"/>
        <c:crosses val="autoZero"/>
        <c:crossBetween val="midCat"/>
      </c:valAx>
    </c:plotArea>
    <c:legend>
      <c:legendPos val="tr"/>
      <c:layout>
        <c:manualLayout>
          <c:xMode val="edge"/>
          <c:yMode val="edge"/>
          <c:x val="0.644310294546515"/>
          <c:y val="0.00115027288255635"/>
          <c:w val="0.355689705453485"/>
          <c:h val="0.523562887972337"/>
        </c:manualLayout>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scatterChart>
        <c:scatterStyle val="lineMarker"/>
        <c:varyColors val="0"/>
        <c:ser>
          <c:idx val="0"/>
          <c:order val="0"/>
          <c:tx>
            <c:v>Dominant Arm</c:v>
          </c:tx>
          <c:spPr>
            <a:ln w="47625">
              <a:noFill/>
            </a:ln>
          </c:spPr>
          <c:marker>
            <c:symbol val="circle"/>
            <c:size val="9"/>
            <c:spPr>
              <a:solidFill>
                <a:schemeClr val="tx1"/>
              </a:solidFill>
              <a:ln>
                <a:solidFill>
                  <a:schemeClr val="tx1"/>
                </a:solidFill>
              </a:ln>
            </c:spPr>
          </c:marker>
          <c:trendline>
            <c:spPr>
              <a:ln w="9525" cap="rnd"/>
            </c:spPr>
            <c:trendlineType val="linear"/>
            <c:dispRSqr val="1"/>
            <c:dispEq val="1"/>
            <c:trendlineLbl>
              <c:layout>
                <c:manualLayout>
                  <c:x val="0.236455599300087"/>
                  <c:y val="-0.0201142942238603"/>
                </c:manualLayout>
              </c:layout>
              <c:numFmt formatCode="General" sourceLinked="0"/>
            </c:trendlineLbl>
          </c:trendline>
          <c:xVal>
            <c:numRef>
              <c:f>Sheet1!$A$2:$A$18</c:f>
              <c:numCache>
                <c:formatCode>General</c:formatCode>
                <c:ptCount val="17"/>
                <c:pt idx="0">
                  <c:v>24.0</c:v>
                </c:pt>
                <c:pt idx="1">
                  <c:v>21.0</c:v>
                </c:pt>
                <c:pt idx="2">
                  <c:v>23.5</c:v>
                </c:pt>
                <c:pt idx="3">
                  <c:v>31.0</c:v>
                </c:pt>
                <c:pt idx="4">
                  <c:v>28.0</c:v>
                </c:pt>
                <c:pt idx="5">
                  <c:v>23.4</c:v>
                </c:pt>
                <c:pt idx="6">
                  <c:v>21.5</c:v>
                </c:pt>
                <c:pt idx="7">
                  <c:v>31.0</c:v>
                </c:pt>
                <c:pt idx="8">
                  <c:v>25.0</c:v>
                </c:pt>
                <c:pt idx="9">
                  <c:v>25.9</c:v>
                </c:pt>
                <c:pt idx="10">
                  <c:v>26.67</c:v>
                </c:pt>
                <c:pt idx="11">
                  <c:v>23.5</c:v>
                </c:pt>
                <c:pt idx="12">
                  <c:v>25.4</c:v>
                </c:pt>
                <c:pt idx="13">
                  <c:v>30.2</c:v>
                </c:pt>
                <c:pt idx="14">
                  <c:v>23.5</c:v>
                </c:pt>
                <c:pt idx="15">
                  <c:v>26.0</c:v>
                </c:pt>
              </c:numCache>
            </c:numRef>
          </c:xVal>
          <c:yVal>
            <c:numRef>
              <c:f>Sheet1!$B$2:$B$18</c:f>
              <c:numCache>
                <c:formatCode>General</c:formatCode>
                <c:ptCount val="17"/>
                <c:pt idx="0">
                  <c:v>29.803</c:v>
                </c:pt>
                <c:pt idx="1">
                  <c:v>10.744</c:v>
                </c:pt>
                <c:pt idx="2">
                  <c:v>21.43</c:v>
                </c:pt>
                <c:pt idx="3">
                  <c:v>70.0</c:v>
                </c:pt>
                <c:pt idx="4">
                  <c:v>64.0</c:v>
                </c:pt>
                <c:pt idx="5">
                  <c:v>20.0</c:v>
                </c:pt>
                <c:pt idx="6">
                  <c:v>32.63</c:v>
                </c:pt>
                <c:pt idx="7">
                  <c:v>18.678</c:v>
                </c:pt>
                <c:pt idx="8">
                  <c:v>17.466</c:v>
                </c:pt>
                <c:pt idx="9">
                  <c:v>89.408</c:v>
                </c:pt>
                <c:pt idx="10">
                  <c:v>30.74</c:v>
                </c:pt>
                <c:pt idx="11">
                  <c:v>38.269</c:v>
                </c:pt>
                <c:pt idx="12">
                  <c:v>51.27</c:v>
                </c:pt>
                <c:pt idx="13">
                  <c:v>29.82</c:v>
                </c:pt>
                <c:pt idx="14">
                  <c:v>28.538</c:v>
                </c:pt>
                <c:pt idx="15">
                  <c:v>16.96</c:v>
                </c:pt>
              </c:numCache>
            </c:numRef>
          </c:yVal>
          <c:smooth val="0"/>
        </c:ser>
        <c:ser>
          <c:idx val="1"/>
          <c:order val="1"/>
          <c:tx>
            <c:v>Non-Dominant Arm</c:v>
          </c:tx>
          <c:spPr>
            <a:ln w="47625">
              <a:noFill/>
            </a:ln>
          </c:spPr>
          <c:marker>
            <c:symbol val="x"/>
            <c:size val="9"/>
            <c:spPr>
              <a:ln>
                <a:solidFill>
                  <a:schemeClr val="tx1"/>
                </a:solidFill>
              </a:ln>
            </c:spPr>
          </c:marker>
          <c:trendline>
            <c:spPr>
              <a:ln w="9525">
                <a:prstDash val="sysDash"/>
              </a:ln>
            </c:spPr>
            <c:trendlineType val="linear"/>
            <c:dispRSqr val="1"/>
            <c:dispEq val="1"/>
            <c:trendlineLbl>
              <c:layout>
                <c:manualLayout>
                  <c:x val="0.252023366870808"/>
                  <c:y val="0.0373273021723348"/>
                </c:manualLayout>
              </c:layout>
              <c:numFmt formatCode="General" sourceLinked="0"/>
            </c:trendlineLbl>
          </c:trendline>
          <c:xVal>
            <c:numRef>
              <c:f>Sheet1!$A$20:$A$35</c:f>
              <c:numCache>
                <c:formatCode>General</c:formatCode>
                <c:ptCount val="16"/>
                <c:pt idx="0">
                  <c:v>23.5</c:v>
                </c:pt>
                <c:pt idx="1">
                  <c:v>24.0</c:v>
                </c:pt>
                <c:pt idx="2">
                  <c:v>23.5</c:v>
                </c:pt>
                <c:pt idx="3">
                  <c:v>27.0</c:v>
                </c:pt>
                <c:pt idx="4">
                  <c:v>27.3</c:v>
                </c:pt>
                <c:pt idx="5">
                  <c:v>23.5</c:v>
                </c:pt>
                <c:pt idx="6">
                  <c:v>20.0</c:v>
                </c:pt>
                <c:pt idx="7">
                  <c:v>29.5</c:v>
                </c:pt>
                <c:pt idx="8">
                  <c:v>24.0</c:v>
                </c:pt>
                <c:pt idx="9">
                  <c:v>25.2</c:v>
                </c:pt>
                <c:pt idx="10">
                  <c:v>26.5</c:v>
                </c:pt>
                <c:pt idx="11">
                  <c:v>23.5</c:v>
                </c:pt>
                <c:pt idx="12">
                  <c:v>26.0</c:v>
                </c:pt>
                <c:pt idx="13">
                  <c:v>29.9</c:v>
                </c:pt>
                <c:pt idx="14">
                  <c:v>23.5</c:v>
                </c:pt>
                <c:pt idx="15">
                  <c:v>27.0</c:v>
                </c:pt>
              </c:numCache>
            </c:numRef>
          </c:xVal>
          <c:yVal>
            <c:numRef>
              <c:f>Sheet1!$B$20:$B$35</c:f>
              <c:numCache>
                <c:formatCode>General</c:formatCode>
                <c:ptCount val="16"/>
                <c:pt idx="0">
                  <c:v>18.97</c:v>
                </c:pt>
                <c:pt idx="1">
                  <c:v>5.4722</c:v>
                </c:pt>
                <c:pt idx="2">
                  <c:v>10.36</c:v>
                </c:pt>
                <c:pt idx="3">
                  <c:v>41.238</c:v>
                </c:pt>
                <c:pt idx="4">
                  <c:v>20.69</c:v>
                </c:pt>
                <c:pt idx="5">
                  <c:v>18.451</c:v>
                </c:pt>
                <c:pt idx="6">
                  <c:v>25.889</c:v>
                </c:pt>
                <c:pt idx="7">
                  <c:v>8.104</c:v>
                </c:pt>
                <c:pt idx="8">
                  <c:v>12.862</c:v>
                </c:pt>
                <c:pt idx="9">
                  <c:v>38.095</c:v>
                </c:pt>
                <c:pt idx="10">
                  <c:v>92.0</c:v>
                </c:pt>
                <c:pt idx="11">
                  <c:v>28.407</c:v>
                </c:pt>
                <c:pt idx="12">
                  <c:v>65.57</c:v>
                </c:pt>
                <c:pt idx="13">
                  <c:v>39.71</c:v>
                </c:pt>
                <c:pt idx="14">
                  <c:v>23.83</c:v>
                </c:pt>
                <c:pt idx="15">
                  <c:v>16.816</c:v>
                </c:pt>
              </c:numCache>
            </c:numRef>
          </c:yVal>
          <c:smooth val="0"/>
        </c:ser>
        <c:dLbls>
          <c:showLegendKey val="0"/>
          <c:showVal val="0"/>
          <c:showCatName val="0"/>
          <c:showSerName val="0"/>
          <c:showPercent val="0"/>
          <c:showBubbleSize val="0"/>
        </c:dLbls>
        <c:axId val="-2146109608"/>
        <c:axId val="-2147020104"/>
      </c:scatterChart>
      <c:valAx>
        <c:axId val="-2146109608"/>
        <c:scaling>
          <c:orientation val="minMax"/>
        </c:scaling>
        <c:delete val="0"/>
        <c:axPos val="b"/>
        <c:title>
          <c:tx>
            <c:rich>
              <a:bodyPr/>
              <a:lstStyle/>
              <a:p>
                <a:pPr>
                  <a:defRPr/>
                </a:pPr>
                <a:r>
                  <a:rPr lang="en-US"/>
                  <a:t>Circumference</a:t>
                </a:r>
                <a:r>
                  <a:rPr lang="en-US" baseline="0"/>
                  <a:t> of Forearm</a:t>
                </a:r>
                <a:r>
                  <a:rPr lang="en-US"/>
                  <a:t> (cm)</a:t>
                </a:r>
              </a:p>
            </c:rich>
          </c:tx>
          <c:layout/>
          <c:overlay val="0"/>
        </c:title>
        <c:numFmt formatCode="General" sourceLinked="1"/>
        <c:majorTickMark val="out"/>
        <c:minorTickMark val="none"/>
        <c:tickLblPos val="nextTo"/>
        <c:crossAx val="-2147020104"/>
        <c:crosses val="autoZero"/>
        <c:crossBetween val="midCat"/>
      </c:valAx>
      <c:valAx>
        <c:axId val="-2147020104"/>
        <c:scaling>
          <c:orientation val="minMax"/>
        </c:scaling>
        <c:delete val="0"/>
        <c:axPos val="l"/>
        <c:title>
          <c:tx>
            <c:rich>
              <a:bodyPr rot="-5400000" vert="horz"/>
              <a:lstStyle/>
              <a:p>
                <a:pPr>
                  <a:defRPr/>
                </a:pPr>
                <a:r>
                  <a:rPr lang="en-US"/>
                  <a:t>Time</a:t>
                </a:r>
                <a:r>
                  <a:rPr lang="en-US" baseline="0"/>
                  <a:t> to Fatigue (sec)</a:t>
                </a:r>
                <a:endParaRPr lang="en-US"/>
              </a:p>
            </c:rich>
          </c:tx>
          <c:layout/>
          <c:overlay val="0"/>
        </c:title>
        <c:numFmt formatCode="General" sourceLinked="1"/>
        <c:majorTickMark val="out"/>
        <c:minorTickMark val="none"/>
        <c:tickLblPos val="nextTo"/>
        <c:crossAx val="-2146109608"/>
        <c:crosses val="autoZero"/>
        <c:crossBetween val="midCat"/>
      </c:valAx>
    </c:plotArea>
    <c:legend>
      <c:legendPos val="tr"/>
      <c:layout>
        <c:manualLayout>
          <c:xMode val="edge"/>
          <c:yMode val="edge"/>
          <c:x val="0.60115576698746"/>
          <c:y val="0.0"/>
          <c:w val="0.371066455234762"/>
          <c:h val="0.382134360864466"/>
        </c:manualLayout>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manualLayout>
          <c:layoutTarget val="inner"/>
          <c:xMode val="edge"/>
          <c:yMode val="edge"/>
          <c:x val="0.0733681102362205"/>
          <c:y val="0.037037037037037"/>
          <c:w val="0.685626421697288"/>
          <c:h val="0.845617526975795"/>
        </c:manualLayout>
      </c:layout>
      <c:scatterChart>
        <c:scatterStyle val="lineMarker"/>
        <c:varyColors val="0"/>
        <c:ser>
          <c:idx val="2"/>
          <c:order val="0"/>
          <c:tx>
            <c:v>Dominant Arm </c:v>
          </c:tx>
          <c:spPr>
            <a:ln w="47625">
              <a:noFill/>
            </a:ln>
          </c:spPr>
          <c:marker>
            <c:symbol val="circle"/>
            <c:size val="9"/>
            <c:spPr>
              <a:solidFill>
                <a:schemeClr val="tx1"/>
              </a:solidFill>
              <a:ln>
                <a:solidFill>
                  <a:schemeClr val="tx1"/>
                </a:solidFill>
              </a:ln>
            </c:spPr>
          </c:marker>
          <c:trendline>
            <c:trendlineType val="linear"/>
            <c:dispRSqr val="1"/>
            <c:dispEq val="1"/>
            <c:trendlineLbl>
              <c:layout>
                <c:manualLayout>
                  <c:x val="0.2410305482648"/>
                  <c:y val="-0.024305432758818"/>
                </c:manualLayout>
              </c:layout>
              <c:numFmt formatCode="General" sourceLinked="0"/>
            </c:trendlineLbl>
          </c:trendline>
          <c:xVal>
            <c:numRef>
              <c:f>Sheet1!$A$2:$A$17</c:f>
              <c:numCache>
                <c:formatCode>General</c:formatCode>
                <c:ptCount val="16"/>
                <c:pt idx="0">
                  <c:v>21.0</c:v>
                </c:pt>
                <c:pt idx="1">
                  <c:v>21.5</c:v>
                </c:pt>
                <c:pt idx="2">
                  <c:v>23.4</c:v>
                </c:pt>
                <c:pt idx="3">
                  <c:v>23.5</c:v>
                </c:pt>
                <c:pt idx="4">
                  <c:v>23.5</c:v>
                </c:pt>
                <c:pt idx="5">
                  <c:v>23.5</c:v>
                </c:pt>
                <c:pt idx="6">
                  <c:v>24.0</c:v>
                </c:pt>
                <c:pt idx="7">
                  <c:v>25.0</c:v>
                </c:pt>
                <c:pt idx="8">
                  <c:v>25.4</c:v>
                </c:pt>
                <c:pt idx="9">
                  <c:v>25.9</c:v>
                </c:pt>
                <c:pt idx="10">
                  <c:v>26.0</c:v>
                </c:pt>
                <c:pt idx="11">
                  <c:v>26.67</c:v>
                </c:pt>
                <c:pt idx="12">
                  <c:v>28.0</c:v>
                </c:pt>
                <c:pt idx="13">
                  <c:v>30.2</c:v>
                </c:pt>
                <c:pt idx="14">
                  <c:v>31.0</c:v>
                </c:pt>
                <c:pt idx="15">
                  <c:v>31.0</c:v>
                </c:pt>
              </c:numCache>
            </c:numRef>
          </c:xVal>
          <c:yVal>
            <c:numRef>
              <c:f>Sheet1!$B$2:$B$17</c:f>
              <c:numCache>
                <c:formatCode>General</c:formatCode>
                <c:ptCount val="16"/>
                <c:pt idx="0">
                  <c:v>20.0</c:v>
                </c:pt>
                <c:pt idx="1">
                  <c:v>50.061</c:v>
                </c:pt>
                <c:pt idx="2">
                  <c:v>24.988</c:v>
                </c:pt>
                <c:pt idx="3">
                  <c:v>4.758</c:v>
                </c:pt>
                <c:pt idx="4">
                  <c:v>28.098</c:v>
                </c:pt>
                <c:pt idx="5">
                  <c:v>42.86</c:v>
                </c:pt>
                <c:pt idx="6">
                  <c:v>19.445</c:v>
                </c:pt>
                <c:pt idx="7">
                  <c:v>7.336</c:v>
                </c:pt>
                <c:pt idx="8">
                  <c:v>29.0</c:v>
                </c:pt>
                <c:pt idx="9">
                  <c:v>28.129</c:v>
                </c:pt>
                <c:pt idx="10">
                  <c:v>33.92</c:v>
                </c:pt>
                <c:pt idx="11">
                  <c:v>32.5</c:v>
                </c:pt>
                <c:pt idx="12">
                  <c:v>53.6</c:v>
                </c:pt>
                <c:pt idx="13">
                  <c:v>45.991</c:v>
                </c:pt>
                <c:pt idx="14">
                  <c:v>51.0</c:v>
                </c:pt>
                <c:pt idx="15">
                  <c:v>60.0</c:v>
                </c:pt>
              </c:numCache>
            </c:numRef>
          </c:yVal>
          <c:smooth val="0"/>
        </c:ser>
        <c:ser>
          <c:idx val="0"/>
          <c:order val="1"/>
          <c:tx>
            <c:v>Non-Dominant Arm</c:v>
          </c:tx>
          <c:spPr>
            <a:ln w="47625">
              <a:noFill/>
            </a:ln>
          </c:spPr>
          <c:marker>
            <c:symbol val="x"/>
            <c:size val="9"/>
            <c:spPr>
              <a:ln>
                <a:solidFill>
                  <a:schemeClr val="tx1"/>
                </a:solidFill>
              </a:ln>
            </c:spPr>
          </c:marker>
          <c:trendline>
            <c:spPr>
              <a:ln>
                <a:prstDash val="sysDash"/>
              </a:ln>
            </c:spPr>
            <c:trendlineType val="linear"/>
            <c:dispRSqr val="1"/>
            <c:dispEq val="1"/>
            <c:trendlineLbl>
              <c:layout>
                <c:manualLayout>
                  <c:x val="0.262234251968504"/>
                  <c:y val="0.0020140976433428"/>
                </c:manualLayout>
              </c:layout>
              <c:numFmt formatCode="General" sourceLinked="0"/>
            </c:trendlineLbl>
          </c:trendline>
          <c:xVal>
            <c:numRef>
              <c:f>Sheet1!$A$20:$A$35</c:f>
              <c:numCache>
                <c:formatCode>General</c:formatCode>
                <c:ptCount val="16"/>
                <c:pt idx="0">
                  <c:v>23.5</c:v>
                </c:pt>
                <c:pt idx="1">
                  <c:v>20.0</c:v>
                </c:pt>
                <c:pt idx="2">
                  <c:v>23.5</c:v>
                </c:pt>
                <c:pt idx="3">
                  <c:v>23.5</c:v>
                </c:pt>
                <c:pt idx="4">
                  <c:v>23.5</c:v>
                </c:pt>
                <c:pt idx="5">
                  <c:v>23.5</c:v>
                </c:pt>
                <c:pt idx="6">
                  <c:v>24.0</c:v>
                </c:pt>
                <c:pt idx="7">
                  <c:v>24.0</c:v>
                </c:pt>
                <c:pt idx="8">
                  <c:v>25.2</c:v>
                </c:pt>
                <c:pt idx="9">
                  <c:v>26.0</c:v>
                </c:pt>
                <c:pt idx="10">
                  <c:v>26.5</c:v>
                </c:pt>
                <c:pt idx="11">
                  <c:v>27.0</c:v>
                </c:pt>
                <c:pt idx="12">
                  <c:v>27.0</c:v>
                </c:pt>
                <c:pt idx="13">
                  <c:v>27.3</c:v>
                </c:pt>
                <c:pt idx="14">
                  <c:v>29.5</c:v>
                </c:pt>
                <c:pt idx="15">
                  <c:v>29.9</c:v>
                </c:pt>
              </c:numCache>
            </c:numRef>
          </c:xVal>
          <c:yVal>
            <c:numRef>
              <c:f>Sheet1!$B$20:$B$35</c:f>
              <c:numCache>
                <c:formatCode>General</c:formatCode>
                <c:ptCount val="16"/>
                <c:pt idx="0">
                  <c:v>15.94</c:v>
                </c:pt>
                <c:pt idx="1">
                  <c:v>40.515</c:v>
                </c:pt>
                <c:pt idx="2">
                  <c:v>26.733</c:v>
                </c:pt>
                <c:pt idx="3">
                  <c:v>20.097</c:v>
                </c:pt>
                <c:pt idx="4">
                  <c:v>24.655</c:v>
                </c:pt>
                <c:pt idx="5">
                  <c:v>4.891</c:v>
                </c:pt>
                <c:pt idx="6">
                  <c:v>35.418</c:v>
                </c:pt>
                <c:pt idx="7">
                  <c:v>4.0</c:v>
                </c:pt>
                <c:pt idx="8">
                  <c:v>31.19</c:v>
                </c:pt>
                <c:pt idx="9">
                  <c:v>33.2</c:v>
                </c:pt>
                <c:pt idx="10">
                  <c:v>36.91</c:v>
                </c:pt>
                <c:pt idx="11">
                  <c:v>44.053</c:v>
                </c:pt>
                <c:pt idx="12">
                  <c:v>33.631</c:v>
                </c:pt>
                <c:pt idx="13">
                  <c:v>41.4</c:v>
                </c:pt>
                <c:pt idx="14">
                  <c:v>46.725</c:v>
                </c:pt>
                <c:pt idx="15">
                  <c:v>40.141</c:v>
                </c:pt>
              </c:numCache>
            </c:numRef>
          </c:yVal>
          <c:smooth val="0"/>
        </c:ser>
        <c:dLbls>
          <c:showLegendKey val="0"/>
          <c:showVal val="0"/>
          <c:showCatName val="0"/>
          <c:showSerName val="0"/>
          <c:showPercent val="0"/>
          <c:showBubbleSize val="0"/>
        </c:dLbls>
        <c:axId val="-2090913256"/>
        <c:axId val="-2091592728"/>
      </c:scatterChart>
      <c:valAx>
        <c:axId val="-2090913256"/>
        <c:scaling>
          <c:orientation val="minMax"/>
        </c:scaling>
        <c:delete val="0"/>
        <c:axPos val="b"/>
        <c:title>
          <c:tx>
            <c:rich>
              <a:bodyPr/>
              <a:lstStyle/>
              <a:p>
                <a:pPr>
                  <a:defRPr/>
                </a:pPr>
                <a:r>
                  <a:rPr lang="en-US"/>
                  <a:t>Circumference of Forearm (cm</a:t>
                </a:r>
                <a:r>
                  <a:rPr lang="en-US" baseline="0"/>
                  <a:t>)</a:t>
                </a:r>
                <a:endParaRPr lang="en-US"/>
              </a:p>
            </c:rich>
          </c:tx>
          <c:layout/>
          <c:overlay val="0"/>
        </c:title>
        <c:numFmt formatCode="General" sourceLinked="1"/>
        <c:majorTickMark val="out"/>
        <c:minorTickMark val="none"/>
        <c:tickLblPos val="nextTo"/>
        <c:crossAx val="-2091592728"/>
        <c:crosses val="autoZero"/>
        <c:crossBetween val="midCat"/>
      </c:valAx>
      <c:valAx>
        <c:axId val="-2091592728"/>
        <c:scaling>
          <c:orientation val="minMax"/>
        </c:scaling>
        <c:delete val="0"/>
        <c:axPos val="l"/>
        <c:title>
          <c:tx>
            <c:rich>
              <a:bodyPr rot="-5400000" vert="horz"/>
              <a:lstStyle/>
              <a:p>
                <a:pPr>
                  <a:defRPr/>
                </a:pPr>
                <a:r>
                  <a:rPr lang="en-US"/>
                  <a:t>Max.</a:t>
                </a:r>
                <a:r>
                  <a:rPr lang="en-US" baseline="0"/>
                  <a:t> Force (kg)</a:t>
                </a:r>
                <a:endParaRPr lang="en-US"/>
              </a:p>
            </c:rich>
          </c:tx>
          <c:layout/>
          <c:overlay val="0"/>
        </c:title>
        <c:numFmt formatCode="General" sourceLinked="1"/>
        <c:majorTickMark val="out"/>
        <c:minorTickMark val="none"/>
        <c:tickLblPos val="nextTo"/>
        <c:crossAx val="-2090913256"/>
        <c:crosses val="autoZero"/>
        <c:crossBetween val="midCat"/>
      </c:valAx>
    </c:plotArea>
    <c:legend>
      <c:legendPos val="tr"/>
      <c:layout>
        <c:manualLayout>
          <c:xMode val="edge"/>
          <c:yMode val="edge"/>
          <c:x val="0.0844839967920676"/>
          <c:y val="0.0396301188903567"/>
          <c:w val="0.329867855059784"/>
          <c:h val="0.549631956507418"/>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bar"/>
        <c:grouping val="clustered"/>
        <c:varyColors val="0"/>
        <c:ser>
          <c:idx val="0"/>
          <c:order val="0"/>
          <c:tx>
            <c:strRef>
              <c:f>Sheet1!$A$2</c:f>
              <c:strCache>
                <c:ptCount val="1"/>
                <c:pt idx="0">
                  <c:v>Dominant</c:v>
                </c:pt>
              </c:strCache>
            </c:strRef>
          </c:tx>
          <c:invertIfNegative val="0"/>
          <c:errBars>
            <c:errBarType val="both"/>
            <c:errValType val="stdErr"/>
            <c:noEndCap val="0"/>
          </c:errBars>
          <c:cat>
            <c:strRef>
              <c:f>Sheet1!$B$1:$D$1</c:f>
              <c:strCache>
                <c:ptCount val="3"/>
                <c:pt idx="0">
                  <c:v>Max Force (kg)</c:v>
                </c:pt>
                <c:pt idx="1">
                  <c:v>Circumference of Forearm (cm)</c:v>
                </c:pt>
                <c:pt idx="2">
                  <c:v>Time to Fatigue (sec)</c:v>
                </c:pt>
              </c:strCache>
            </c:strRef>
          </c:cat>
          <c:val>
            <c:numRef>
              <c:f>Sheet1!$B$2:$D$2</c:f>
              <c:numCache>
                <c:formatCode>General</c:formatCode>
                <c:ptCount val="3"/>
                <c:pt idx="0">
                  <c:v>32.5</c:v>
                </c:pt>
                <c:pt idx="1">
                  <c:v>26.67</c:v>
                </c:pt>
                <c:pt idx="2">
                  <c:v>30.74</c:v>
                </c:pt>
              </c:numCache>
            </c:numRef>
          </c:val>
        </c:ser>
        <c:ser>
          <c:idx val="1"/>
          <c:order val="1"/>
          <c:tx>
            <c:strRef>
              <c:f>Sheet1!$A$3</c:f>
              <c:strCache>
                <c:ptCount val="1"/>
                <c:pt idx="0">
                  <c:v>Non-Dominant</c:v>
                </c:pt>
              </c:strCache>
            </c:strRef>
          </c:tx>
          <c:invertIfNegative val="0"/>
          <c:errBars>
            <c:errBarType val="both"/>
            <c:errValType val="stdErr"/>
            <c:noEndCap val="0"/>
          </c:errBars>
          <c:cat>
            <c:strRef>
              <c:f>Sheet1!$B$1:$D$1</c:f>
              <c:strCache>
                <c:ptCount val="3"/>
                <c:pt idx="0">
                  <c:v>Max Force (kg)</c:v>
                </c:pt>
                <c:pt idx="1">
                  <c:v>Circumference of Forearm (cm)</c:v>
                </c:pt>
                <c:pt idx="2">
                  <c:v>Time to Fatigue (sec)</c:v>
                </c:pt>
              </c:strCache>
            </c:strRef>
          </c:cat>
          <c:val>
            <c:numRef>
              <c:f>Sheet1!$B$3:$D$3</c:f>
              <c:numCache>
                <c:formatCode>General</c:formatCode>
                <c:ptCount val="3"/>
                <c:pt idx="0">
                  <c:v>36.91</c:v>
                </c:pt>
                <c:pt idx="1">
                  <c:v>26.5</c:v>
                </c:pt>
                <c:pt idx="2">
                  <c:v>92.0</c:v>
                </c:pt>
              </c:numCache>
            </c:numRef>
          </c:val>
        </c:ser>
        <c:dLbls>
          <c:showLegendKey val="0"/>
          <c:showVal val="0"/>
          <c:showCatName val="0"/>
          <c:showSerName val="0"/>
          <c:showPercent val="0"/>
          <c:showBubbleSize val="0"/>
        </c:dLbls>
        <c:gapWidth val="150"/>
        <c:axId val="-2034304584"/>
        <c:axId val="-2034301608"/>
      </c:barChart>
      <c:catAx>
        <c:axId val="-2034304584"/>
        <c:scaling>
          <c:orientation val="minMax"/>
        </c:scaling>
        <c:delete val="0"/>
        <c:axPos val="l"/>
        <c:majorTickMark val="out"/>
        <c:minorTickMark val="none"/>
        <c:tickLblPos val="nextTo"/>
        <c:crossAx val="-2034301608"/>
        <c:crosses val="autoZero"/>
        <c:auto val="1"/>
        <c:lblAlgn val="ctr"/>
        <c:lblOffset val="100"/>
        <c:noMultiLvlLbl val="0"/>
      </c:catAx>
      <c:valAx>
        <c:axId val="-2034301608"/>
        <c:scaling>
          <c:orientation val="minMax"/>
        </c:scaling>
        <c:delete val="0"/>
        <c:axPos val="b"/>
        <c:numFmt formatCode="General" sourceLinked="1"/>
        <c:majorTickMark val="out"/>
        <c:minorTickMark val="none"/>
        <c:tickLblPos val="nextTo"/>
        <c:crossAx val="-2034304584"/>
        <c:crosses val="autoZero"/>
        <c:crossBetween val="between"/>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932</TotalTime>
  <Pages>10</Pages>
  <Words>1505</Words>
  <Characters>8584</Characters>
  <Application>Microsoft Macintosh Word</Application>
  <DocSecurity>0</DocSecurity>
  <Lines>71</Lines>
  <Paragraphs>20</Paragraphs>
  <ScaleCrop>false</ScaleCrop>
  <Company/>
  <LinksUpToDate>false</LinksUpToDate>
  <CharactersWithSpaces>10069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 Aboujamra</dc:creator>
  <cp:keywords/>
  <dc:description/>
  <cp:lastModifiedBy>Danny Aboujamra</cp:lastModifiedBy>
  <cp:revision>24</cp:revision>
  <dcterms:created xsi:type="dcterms:W3CDTF">2016-03-06T19:34:00Z</dcterms:created>
  <dcterms:modified xsi:type="dcterms:W3CDTF">2016-03-10T16:34:00Z</dcterms:modified>
</cp:coreProperties>
</file>