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523" w:rsidRDefault="00031817">
      <w:bookmarkStart w:id="0" w:name="_GoBack"/>
      <w:bookmarkEnd w:id="0"/>
      <w:r>
        <w:t>MIC4126</w:t>
      </w:r>
      <w:r>
        <w:tab/>
      </w:r>
      <w:r w:rsidR="00CA5938">
        <w:t>Sample Questions</w:t>
      </w:r>
      <w:r>
        <w:tab/>
      </w:r>
      <w:r>
        <w:tab/>
      </w:r>
      <w:r>
        <w:tab/>
      </w:r>
      <w:r>
        <w:tab/>
      </w:r>
      <w:r>
        <w:tab/>
      </w:r>
      <w:r>
        <w:tab/>
        <w:t>Winter</w:t>
      </w:r>
      <w:r w:rsidR="0092414D">
        <w:t xml:space="preserve"> </w:t>
      </w:r>
      <w:r w:rsidR="00781933">
        <w:t xml:space="preserve"> 2016</w:t>
      </w:r>
    </w:p>
    <w:p w:rsidR="002531F2" w:rsidRDefault="002531F2"/>
    <w:p w:rsidR="002531F2" w:rsidRDefault="002531F2">
      <w:r>
        <w:t>1.  True or False:</w:t>
      </w:r>
      <w:r w:rsidR="00D75632">
        <w:t xml:space="preserve">  (0.5 marks per point)</w:t>
      </w:r>
    </w:p>
    <w:p w:rsidR="002531F2" w:rsidRPr="002531F2" w:rsidRDefault="002531F2" w:rsidP="002531F2">
      <w:pPr>
        <w:ind w:firstLine="720"/>
        <w:rPr>
          <w:b/>
          <w:color w:val="4F81BD" w:themeColor="accent1"/>
        </w:rPr>
      </w:pPr>
      <w:r>
        <w:t xml:space="preserve">1.  Viruses replicate by fission.   </w:t>
      </w:r>
      <w:r w:rsidRPr="002531F2">
        <w:rPr>
          <w:b/>
          <w:color w:val="4F81BD" w:themeColor="accent1"/>
        </w:rPr>
        <w:t>F</w:t>
      </w:r>
    </w:p>
    <w:p w:rsidR="002531F2" w:rsidRDefault="002531F2" w:rsidP="002531F2">
      <w:pPr>
        <w:ind w:firstLine="720"/>
        <w:rPr>
          <w:b/>
          <w:color w:val="4F81BD" w:themeColor="accent1"/>
        </w:rPr>
      </w:pPr>
      <w:r>
        <w:t xml:space="preserve">2.  All viruses with a reverse transcriptase integrate their genomes into the host cell. </w:t>
      </w:r>
      <w:r w:rsidRPr="002531F2">
        <w:rPr>
          <w:b/>
          <w:color w:val="4F81BD" w:themeColor="accent1"/>
        </w:rPr>
        <w:t>F</w:t>
      </w:r>
    </w:p>
    <w:p w:rsidR="002531F2" w:rsidRPr="002531F2" w:rsidRDefault="002531F2" w:rsidP="002531F2">
      <w:pPr>
        <w:ind w:firstLine="720"/>
        <w:rPr>
          <w:b/>
        </w:rPr>
      </w:pPr>
      <w:r w:rsidRPr="002531F2">
        <w:rPr>
          <w:b/>
        </w:rPr>
        <w:t xml:space="preserve">3. </w:t>
      </w:r>
      <w:r>
        <w:rPr>
          <w:b/>
        </w:rPr>
        <w:t xml:space="preserve"> </w:t>
      </w:r>
      <w:r>
        <w:t>Infection of non</w:t>
      </w:r>
      <w:r w:rsidR="0092414D">
        <w:t>-</w:t>
      </w:r>
      <w:r>
        <w:t xml:space="preserve">permissive cells with DNA viruses can result in transformation.      </w:t>
      </w:r>
      <w:r w:rsidRPr="002531F2">
        <w:rPr>
          <w:b/>
          <w:color w:val="4F81BD" w:themeColor="accent1"/>
        </w:rPr>
        <w:t>T</w:t>
      </w:r>
      <w:r>
        <w:rPr>
          <w:b/>
        </w:rPr>
        <w:br/>
      </w:r>
    </w:p>
    <w:p w:rsidR="002531F2" w:rsidRDefault="002531F2"/>
    <w:p w:rsidR="002531F2" w:rsidRDefault="002531F2" w:rsidP="00781933">
      <w:r>
        <w:t xml:space="preserve">2.  </w:t>
      </w:r>
      <w:r w:rsidR="00781933">
        <w:t>The first virologists recognized viruses as infection agents that were distinct from other microorganisms being studied at the time. What property of viruses did these first virologists recognize? (0.5 marks)</w:t>
      </w:r>
    </w:p>
    <w:p w:rsidR="00781933" w:rsidRPr="00781933" w:rsidRDefault="00781933" w:rsidP="00781933">
      <w:pPr>
        <w:rPr>
          <w:color w:val="548DD4" w:themeColor="text2" w:themeTint="99"/>
        </w:rPr>
      </w:pPr>
      <w:r>
        <w:rPr>
          <w:color w:val="8DB3E2" w:themeColor="text2" w:themeTint="66"/>
        </w:rPr>
        <w:tab/>
        <w:t>-</w:t>
      </w:r>
      <w:r>
        <w:rPr>
          <w:color w:val="548DD4" w:themeColor="text2" w:themeTint="99"/>
        </w:rPr>
        <w:t xml:space="preserve">Small size OR </w:t>
      </w:r>
      <w:r w:rsidRPr="00781933">
        <w:rPr>
          <w:color w:val="548DD4" w:themeColor="text2" w:themeTint="99"/>
        </w:rPr>
        <w:t>they pass through filters that excluded bacteria and other microorganisms</w:t>
      </w:r>
    </w:p>
    <w:p w:rsidR="002531F2" w:rsidRPr="00781933" w:rsidRDefault="002531F2">
      <w:pPr>
        <w:rPr>
          <w:color w:val="548DD4" w:themeColor="text2" w:themeTint="99"/>
        </w:rPr>
      </w:pPr>
    </w:p>
    <w:p w:rsidR="002531F2" w:rsidRDefault="002531F2">
      <w:r>
        <w:t xml:space="preserve">3.  </w:t>
      </w:r>
      <w:r w:rsidR="005567CF">
        <w:t>Briefly explain how herpesviruses acquire an envelope</w:t>
      </w:r>
      <w:r w:rsidR="00FF47E3">
        <w:t xml:space="preserve"> and exit cells</w:t>
      </w:r>
      <w:r w:rsidR="005567CF">
        <w:t>.</w:t>
      </w:r>
      <w:r w:rsidR="00AF1F3B">
        <w:t xml:space="preserve"> (2</w:t>
      </w:r>
      <w:r w:rsidR="00031817">
        <w:t>.5</w:t>
      </w:r>
      <w:r w:rsidR="00AF1F3B">
        <w:t xml:space="preserve"> marks)</w:t>
      </w:r>
    </w:p>
    <w:p w:rsidR="00FF47E3" w:rsidRDefault="005567CF" w:rsidP="005567CF">
      <w:pPr>
        <w:spacing w:after="0" w:line="240" w:lineRule="auto"/>
        <w:rPr>
          <w:color w:val="4F81BD" w:themeColor="accent1"/>
        </w:rPr>
      </w:pPr>
      <w:r>
        <w:tab/>
      </w:r>
      <w:r>
        <w:rPr>
          <w:color w:val="4F81BD" w:themeColor="accent1"/>
        </w:rPr>
        <w:t xml:space="preserve">-assembly </w:t>
      </w:r>
      <w:r w:rsidR="00FF47E3">
        <w:rPr>
          <w:color w:val="4F81BD" w:themeColor="accent1"/>
        </w:rPr>
        <w:t>of capsid in nucleus</w:t>
      </w:r>
    </w:p>
    <w:p w:rsidR="005567CF" w:rsidRDefault="005567CF" w:rsidP="00FF47E3">
      <w:pPr>
        <w:spacing w:after="0" w:line="240" w:lineRule="auto"/>
        <w:ind w:left="720"/>
        <w:rPr>
          <w:color w:val="4F81BD" w:themeColor="accent1"/>
        </w:rPr>
      </w:pPr>
      <w:r>
        <w:rPr>
          <w:color w:val="4F81BD" w:themeColor="accent1"/>
        </w:rPr>
        <w:t xml:space="preserve">- </w:t>
      </w:r>
      <w:r w:rsidR="00FF47E3">
        <w:rPr>
          <w:color w:val="4F81BD" w:themeColor="accent1"/>
        </w:rPr>
        <w:t>capsid buds through inner nuclear membrane, then loses this envelope by fusion with outer nuclear membrane</w:t>
      </w:r>
    </w:p>
    <w:p w:rsidR="00FF47E3" w:rsidRDefault="00FF47E3" w:rsidP="00FF47E3">
      <w:pPr>
        <w:spacing w:after="0" w:line="240" w:lineRule="auto"/>
        <w:ind w:left="720"/>
        <w:rPr>
          <w:color w:val="4F81BD" w:themeColor="accent1"/>
        </w:rPr>
      </w:pPr>
      <w:r>
        <w:rPr>
          <w:color w:val="4F81BD" w:themeColor="accent1"/>
        </w:rPr>
        <w:t>- viral surface glycoproteins expressed in Golgi membrane- herpes buds through where glycoproteins concentrated</w:t>
      </w:r>
    </w:p>
    <w:p w:rsidR="00FF47E3" w:rsidRDefault="00FF47E3" w:rsidP="00FF47E3">
      <w:pPr>
        <w:spacing w:after="0" w:line="240" w:lineRule="auto"/>
        <w:ind w:left="720"/>
        <w:rPr>
          <w:color w:val="4F81BD" w:themeColor="accent1"/>
        </w:rPr>
      </w:pPr>
      <w:r>
        <w:rPr>
          <w:color w:val="4F81BD" w:themeColor="accent1"/>
        </w:rPr>
        <w:t xml:space="preserve">- </w:t>
      </w:r>
      <w:r w:rsidR="00781933">
        <w:rPr>
          <w:color w:val="4F81BD" w:themeColor="accent1"/>
        </w:rPr>
        <w:t xml:space="preserve">other herpes proteins other than capsid and glycoproteins are important OR </w:t>
      </w:r>
      <w:r>
        <w:rPr>
          <w:color w:val="4F81BD" w:themeColor="accent1"/>
        </w:rPr>
        <w:t xml:space="preserve">tegument proteins important </w:t>
      </w:r>
    </w:p>
    <w:p w:rsidR="00FF47E3" w:rsidRDefault="00FF47E3" w:rsidP="00FF47E3">
      <w:pPr>
        <w:spacing w:after="0" w:line="240" w:lineRule="auto"/>
        <w:ind w:left="720"/>
        <w:rPr>
          <w:color w:val="4F81BD" w:themeColor="accent1"/>
        </w:rPr>
      </w:pPr>
      <w:r>
        <w:rPr>
          <w:color w:val="4F81BD" w:themeColor="accent1"/>
        </w:rPr>
        <w:t>-enveloped virus sorted through cell to surface via secretory pathway</w:t>
      </w:r>
      <w:r w:rsidR="003E42A0">
        <w:rPr>
          <w:color w:val="4F81BD" w:themeColor="accent1"/>
        </w:rPr>
        <w:t xml:space="preserve"> (exocytosis)</w:t>
      </w:r>
    </w:p>
    <w:p w:rsidR="005567CF" w:rsidRPr="005567CF" w:rsidRDefault="005567CF">
      <w:pPr>
        <w:rPr>
          <w:color w:val="4F81BD" w:themeColor="accent1"/>
        </w:rPr>
      </w:pPr>
      <w:r>
        <w:rPr>
          <w:color w:val="4F81BD" w:themeColor="accent1"/>
        </w:rPr>
        <w:tab/>
      </w:r>
    </w:p>
    <w:p w:rsidR="00CB3A40" w:rsidRDefault="00CB3A40"/>
    <w:p w:rsidR="002531F2" w:rsidRDefault="00071032">
      <w:r>
        <w:t>4.  Define the concepts of permissiveness and susceptibility when applied to virus infection of cells.</w:t>
      </w:r>
      <w:r w:rsidR="00AF1F3B">
        <w:t xml:space="preserve"> (1.0 mark)</w:t>
      </w:r>
    </w:p>
    <w:p w:rsidR="00AF1F3B" w:rsidRDefault="00AF1F3B">
      <w:pPr>
        <w:rPr>
          <w:color w:val="548DD4" w:themeColor="text2" w:themeTint="99"/>
        </w:rPr>
      </w:pPr>
      <w:r>
        <w:tab/>
      </w:r>
      <w:r>
        <w:rPr>
          <w:color w:val="548DD4" w:themeColor="text2" w:themeTint="99"/>
        </w:rPr>
        <w:t>-</w:t>
      </w:r>
      <w:r w:rsidR="00781933">
        <w:rPr>
          <w:color w:val="548DD4" w:themeColor="text2" w:themeTint="99"/>
        </w:rPr>
        <w:t xml:space="preserve"> </w:t>
      </w:r>
      <w:r>
        <w:rPr>
          <w:color w:val="548DD4" w:themeColor="text2" w:themeTint="99"/>
        </w:rPr>
        <w:t xml:space="preserve">susceptibility – </w:t>
      </w:r>
      <w:r w:rsidR="00031817">
        <w:rPr>
          <w:color w:val="548DD4" w:themeColor="text2" w:themeTint="99"/>
        </w:rPr>
        <w:t xml:space="preserve"> cells express receptor(s) that allow</w:t>
      </w:r>
      <w:r>
        <w:rPr>
          <w:color w:val="548DD4" w:themeColor="text2" w:themeTint="99"/>
        </w:rPr>
        <w:t xml:space="preserve"> a virus to bind and enter cells</w:t>
      </w:r>
    </w:p>
    <w:p w:rsidR="00AF1F3B" w:rsidRPr="00AF1F3B" w:rsidRDefault="00AF1F3B">
      <w:pPr>
        <w:rPr>
          <w:color w:val="548DD4" w:themeColor="text2" w:themeTint="99"/>
        </w:rPr>
      </w:pPr>
      <w:r>
        <w:rPr>
          <w:color w:val="548DD4" w:themeColor="text2" w:themeTint="99"/>
        </w:rPr>
        <w:tab/>
        <w:t xml:space="preserve">- permissiveness – </w:t>
      </w:r>
      <w:r w:rsidR="00031817">
        <w:rPr>
          <w:color w:val="548DD4" w:themeColor="text2" w:themeTint="99"/>
        </w:rPr>
        <w:t>cells support full replication cycle of virus</w:t>
      </w:r>
      <w:r>
        <w:rPr>
          <w:color w:val="548DD4" w:themeColor="text2" w:themeTint="99"/>
        </w:rPr>
        <w:t xml:space="preserve"> to yield infectious virions</w:t>
      </w:r>
    </w:p>
    <w:p w:rsidR="002531F2" w:rsidRDefault="002531F2"/>
    <w:p w:rsidR="002531F2" w:rsidRDefault="002531F2"/>
    <w:p w:rsidR="002531F2" w:rsidRDefault="002531F2"/>
    <w:p w:rsidR="00AF1F3B" w:rsidRPr="00426F7B" w:rsidRDefault="00AF1F3B" w:rsidP="00AF1F3B">
      <w:pPr>
        <w:rPr>
          <w:color w:val="000000"/>
        </w:rPr>
      </w:pPr>
      <w:r>
        <w:lastRenderedPageBreak/>
        <w:t xml:space="preserve">5. </w:t>
      </w:r>
      <w:r>
        <w:rPr>
          <w:color w:val="000000"/>
        </w:rPr>
        <w:t xml:space="preserve"> </w:t>
      </w:r>
      <w:r w:rsidRPr="00426F7B">
        <w:rPr>
          <w:color w:val="000000"/>
        </w:rPr>
        <w:t>Explain </w:t>
      </w:r>
      <w:r>
        <w:rPr>
          <w:color w:val="000000"/>
        </w:rPr>
        <w:t>what is meant by</w:t>
      </w:r>
      <w:r w:rsidRPr="00426F7B">
        <w:rPr>
          <w:color w:val="000000"/>
        </w:rPr>
        <w:t xml:space="preserve"> </w:t>
      </w:r>
      <w:r>
        <w:rPr>
          <w:color w:val="000000"/>
        </w:rPr>
        <w:t>“</w:t>
      </w:r>
      <w:r w:rsidRPr="00426F7B">
        <w:rPr>
          <w:color w:val="000000"/>
        </w:rPr>
        <w:t>cis-activation</w:t>
      </w:r>
      <w:r>
        <w:rPr>
          <w:color w:val="000000"/>
        </w:rPr>
        <w:t>”</w:t>
      </w:r>
      <w:r w:rsidRPr="00426F7B">
        <w:rPr>
          <w:color w:val="000000"/>
        </w:rPr>
        <w:t xml:space="preserve"> and </w:t>
      </w:r>
      <w:r>
        <w:rPr>
          <w:color w:val="000000"/>
        </w:rPr>
        <w:t>“</w:t>
      </w:r>
      <w:r w:rsidRPr="00426F7B">
        <w:rPr>
          <w:color w:val="000000"/>
        </w:rPr>
        <w:t>trans-activation</w:t>
      </w:r>
      <w:r>
        <w:rPr>
          <w:color w:val="000000"/>
        </w:rPr>
        <w:t xml:space="preserve">” mechanisms of tumorigenesis by retroviruses.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(2 marks)</w:t>
      </w:r>
    </w:p>
    <w:p w:rsidR="00AF1F3B" w:rsidRDefault="00AF1F3B" w:rsidP="00AF1F3B">
      <w:pPr>
        <w:rPr>
          <w:color w:val="548DD4" w:themeColor="text2" w:themeTint="99"/>
        </w:rPr>
      </w:pPr>
      <w:r>
        <w:rPr>
          <w:color w:val="000000"/>
        </w:rPr>
        <w:tab/>
      </w:r>
      <w:r>
        <w:rPr>
          <w:color w:val="548DD4" w:themeColor="text2" w:themeTint="99"/>
        </w:rPr>
        <w:t xml:space="preserve">Cis-activation: insertion of viral sequences into the cell genome results in activation of neighbouring cellular genes </w:t>
      </w:r>
    </w:p>
    <w:p w:rsidR="00AF1F3B" w:rsidRDefault="00AF1F3B" w:rsidP="00AF1F3B">
      <w:pPr>
        <w:rPr>
          <w:color w:val="548DD4" w:themeColor="text2" w:themeTint="99"/>
        </w:rPr>
      </w:pPr>
      <w:r>
        <w:rPr>
          <w:color w:val="548DD4" w:themeColor="text2" w:themeTint="99"/>
        </w:rPr>
        <w:tab/>
        <w:t>Trans-activation: when a viral proteins functions as a transcriptional regulator of cellular genes or genes by binding</w:t>
      </w:r>
      <w:r w:rsidR="00CB3A40">
        <w:rPr>
          <w:color w:val="548DD4" w:themeColor="text2" w:themeTint="99"/>
        </w:rPr>
        <w:t xml:space="preserve"> to promoter/enhancer elements </w:t>
      </w:r>
      <w:r>
        <w:rPr>
          <w:color w:val="548DD4" w:themeColor="text2" w:themeTint="99"/>
        </w:rPr>
        <w:t>of those genes.</w:t>
      </w:r>
    </w:p>
    <w:p w:rsidR="00AF1F3B" w:rsidRDefault="00AF1F3B" w:rsidP="00AF1F3B">
      <w:pPr>
        <w:rPr>
          <w:color w:val="548DD4" w:themeColor="text2" w:themeTint="99"/>
        </w:rPr>
      </w:pPr>
    </w:p>
    <w:p w:rsidR="00CB3A40" w:rsidRDefault="00CB3A40"/>
    <w:p w:rsidR="001E01AC" w:rsidRDefault="001E01AC" w:rsidP="001E01AC">
      <w:pPr>
        <w:spacing w:after="0" w:line="240" w:lineRule="auto"/>
        <w:rPr>
          <w:rFonts w:ascii="Calibri" w:eastAsia="Calibri" w:hAnsi="Calibri" w:cs="Times New Roman"/>
        </w:rPr>
      </w:pPr>
      <w:r>
        <w:t xml:space="preserve">6. What are </w:t>
      </w:r>
      <w:r>
        <w:rPr>
          <w:rFonts w:ascii="Calibri" w:eastAsia="Calibri" w:hAnsi="Calibri" w:cs="Times New Roman"/>
        </w:rPr>
        <w:t>two major effector m</w:t>
      </w:r>
      <w:r>
        <w:t>echanisms of T lymphocytes?  (1 mark</w:t>
      </w:r>
      <w:r>
        <w:rPr>
          <w:rFonts w:ascii="Calibri" w:eastAsia="Calibri" w:hAnsi="Calibri" w:cs="Times New Roman"/>
        </w:rPr>
        <w:t>)</w:t>
      </w:r>
    </w:p>
    <w:p w:rsidR="00031817" w:rsidRDefault="00031817" w:rsidP="001E01AC">
      <w:pPr>
        <w:spacing w:after="0" w:line="240" w:lineRule="auto"/>
        <w:rPr>
          <w:rFonts w:ascii="Calibri" w:eastAsia="Calibri" w:hAnsi="Calibri" w:cs="Times New Roman"/>
        </w:rPr>
      </w:pPr>
    </w:p>
    <w:p w:rsidR="001E01AC" w:rsidRDefault="001E01AC" w:rsidP="001E01AC">
      <w:pPr>
        <w:spacing w:after="0" w:line="240" w:lineRule="auto"/>
        <w:ind w:firstLine="720"/>
        <w:rPr>
          <w:color w:val="3366FF"/>
        </w:rPr>
      </w:pPr>
      <w:r>
        <w:rPr>
          <w:color w:val="3366FF"/>
        </w:rPr>
        <w:t xml:space="preserve">1) </w:t>
      </w:r>
      <w:r w:rsidRPr="00993C6F">
        <w:rPr>
          <w:rFonts w:ascii="Calibri" w:eastAsia="Calibri" w:hAnsi="Calibri" w:cs="Times New Roman"/>
          <w:color w:val="3366FF"/>
        </w:rPr>
        <w:t>Release of cytokine</w:t>
      </w:r>
      <w:r>
        <w:rPr>
          <w:color w:val="3366FF"/>
        </w:rPr>
        <w:t>s that participate in antibody production</w:t>
      </w:r>
    </w:p>
    <w:p w:rsidR="001E01AC" w:rsidRDefault="001E01AC" w:rsidP="001E01AC">
      <w:pPr>
        <w:spacing w:after="0" w:line="240" w:lineRule="auto"/>
        <w:ind w:firstLine="720"/>
        <w:rPr>
          <w:color w:val="3366FF"/>
        </w:rPr>
      </w:pPr>
      <w:r>
        <w:rPr>
          <w:color w:val="3366FF"/>
        </w:rPr>
        <w:t>2) Release of cytokines that promote inflammation OR cytokines that attract macrophages</w:t>
      </w:r>
    </w:p>
    <w:p w:rsidR="001E01AC" w:rsidRDefault="001E01AC" w:rsidP="001E01AC">
      <w:pPr>
        <w:spacing w:after="0" w:line="240" w:lineRule="auto"/>
        <w:ind w:firstLine="720"/>
        <w:rPr>
          <w:rFonts w:ascii="Calibri" w:eastAsia="Calibri" w:hAnsi="Calibri" w:cs="Times New Roman"/>
          <w:color w:val="3366FF"/>
        </w:rPr>
      </w:pPr>
      <w:r>
        <w:rPr>
          <w:color w:val="3366FF"/>
        </w:rPr>
        <w:t xml:space="preserve">3) </w:t>
      </w:r>
      <w:r w:rsidRPr="00993C6F">
        <w:rPr>
          <w:rFonts w:ascii="Calibri" w:eastAsia="Calibri" w:hAnsi="Calibri" w:cs="Times New Roman"/>
          <w:color w:val="3366FF"/>
        </w:rPr>
        <w:t>Direct lysis of infected cells</w:t>
      </w:r>
    </w:p>
    <w:p w:rsidR="001E01AC" w:rsidRDefault="001E01AC" w:rsidP="001E01AC">
      <w:pPr>
        <w:rPr>
          <w:rFonts w:ascii="Calibri" w:eastAsia="Calibri" w:hAnsi="Calibri" w:cs="Times New Roman"/>
          <w:color w:val="3366FF"/>
        </w:rPr>
      </w:pPr>
    </w:p>
    <w:p w:rsidR="001E01AC" w:rsidRDefault="001E01AC" w:rsidP="001E01AC">
      <w:pPr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3366FF"/>
        </w:rPr>
        <w:t xml:space="preserve">       </w:t>
      </w:r>
      <w:r w:rsidRPr="00993C6F">
        <w:rPr>
          <w:rFonts w:ascii="Calibri" w:eastAsia="Calibri" w:hAnsi="Calibri" w:cs="Times New Roman"/>
          <w:color w:val="000000"/>
        </w:rPr>
        <w:t xml:space="preserve">B) </w:t>
      </w:r>
      <w:r>
        <w:rPr>
          <w:rFonts w:ascii="Calibri" w:eastAsia="Calibri" w:hAnsi="Calibri" w:cs="Times New Roman"/>
          <w:color w:val="000000"/>
        </w:rPr>
        <w:t xml:space="preserve"> W</w:t>
      </w:r>
      <w:r w:rsidRPr="00993C6F">
        <w:rPr>
          <w:rFonts w:ascii="Calibri" w:eastAsia="Calibri" w:hAnsi="Calibri" w:cs="Times New Roman"/>
          <w:color w:val="000000"/>
        </w:rPr>
        <w:t xml:space="preserve">hat types of T cells mediate each </w:t>
      </w:r>
      <w:r>
        <w:rPr>
          <w:color w:val="000000"/>
        </w:rPr>
        <w:t>of the 2 functions listed</w:t>
      </w:r>
      <w:r w:rsidRPr="00993C6F">
        <w:rPr>
          <w:rFonts w:ascii="Calibri" w:eastAsia="Calibri" w:hAnsi="Calibri" w:cs="Times New Roman"/>
          <w:color w:val="000000"/>
        </w:rPr>
        <w:t>?</w:t>
      </w:r>
      <w:r>
        <w:rPr>
          <w:rFonts w:ascii="Calibri" w:eastAsia="Calibri" w:hAnsi="Calibri" w:cs="Times New Roman"/>
          <w:color w:val="000000"/>
        </w:rPr>
        <w:t xml:space="preserve"> (</w:t>
      </w:r>
      <w:r>
        <w:rPr>
          <w:color w:val="000000"/>
        </w:rPr>
        <w:t>1 mark</w:t>
      </w:r>
      <w:r>
        <w:rPr>
          <w:rFonts w:ascii="Calibri" w:eastAsia="Calibri" w:hAnsi="Calibri" w:cs="Times New Roman"/>
          <w:color w:val="000000"/>
        </w:rPr>
        <w:t>)</w:t>
      </w:r>
    </w:p>
    <w:p w:rsidR="001E01AC" w:rsidRDefault="001E01AC" w:rsidP="001E01AC">
      <w:pPr>
        <w:spacing w:after="0" w:line="240" w:lineRule="auto"/>
        <w:ind w:left="1440" w:hanging="720"/>
        <w:rPr>
          <w:color w:val="3366FF"/>
        </w:rPr>
      </w:pPr>
      <w:r>
        <w:rPr>
          <w:color w:val="3366FF"/>
        </w:rPr>
        <w:t xml:space="preserve">1) </w:t>
      </w:r>
      <w:r w:rsidRPr="00993C6F">
        <w:rPr>
          <w:rFonts w:ascii="Calibri" w:eastAsia="Calibri" w:hAnsi="Calibri" w:cs="Times New Roman"/>
          <w:color w:val="3366FF"/>
        </w:rPr>
        <w:t>CD4</w:t>
      </w:r>
      <w:r>
        <w:rPr>
          <w:rFonts w:ascii="Calibri" w:eastAsia="Calibri" w:hAnsi="Calibri" w:cs="Times New Roman"/>
          <w:color w:val="3366FF"/>
        </w:rPr>
        <w:t>+</w:t>
      </w:r>
      <w:r>
        <w:rPr>
          <w:color w:val="3366FF"/>
        </w:rPr>
        <w:t xml:space="preserve"> T cells</w:t>
      </w:r>
    </w:p>
    <w:p w:rsidR="001E01AC" w:rsidRDefault="001E01AC" w:rsidP="001E01AC">
      <w:pPr>
        <w:spacing w:after="0" w:line="240" w:lineRule="auto"/>
        <w:ind w:left="1440" w:hanging="720"/>
        <w:rPr>
          <w:color w:val="3366FF"/>
        </w:rPr>
      </w:pPr>
      <w:r>
        <w:rPr>
          <w:color w:val="3366FF"/>
        </w:rPr>
        <w:t xml:space="preserve">2) CD4+ T and CD8+ cells can secrete cytokines that promote inflammation and attract macrophages, but CD4+ cells are the major population </w:t>
      </w:r>
    </w:p>
    <w:p w:rsidR="001E01AC" w:rsidRPr="00993C6F" w:rsidRDefault="001E01AC" w:rsidP="001E01AC">
      <w:pPr>
        <w:spacing w:after="0" w:line="240" w:lineRule="auto"/>
        <w:ind w:left="1440" w:hanging="720"/>
        <w:rPr>
          <w:rFonts w:ascii="Calibri" w:eastAsia="Calibri" w:hAnsi="Calibri" w:cs="Times New Roman"/>
          <w:color w:val="3366FF"/>
        </w:rPr>
      </w:pPr>
      <w:r>
        <w:rPr>
          <w:color w:val="3366FF"/>
        </w:rPr>
        <w:t>3)</w:t>
      </w:r>
      <w:r>
        <w:rPr>
          <w:rFonts w:ascii="Calibri" w:eastAsia="Calibri" w:hAnsi="Calibri" w:cs="Times New Roman"/>
          <w:color w:val="3366FF"/>
        </w:rPr>
        <w:t>CD8+ cells</w:t>
      </w:r>
      <w:r>
        <w:rPr>
          <w:color w:val="3366FF"/>
        </w:rPr>
        <w:t xml:space="preserve"> directly lyse infected cells</w:t>
      </w:r>
    </w:p>
    <w:p w:rsidR="00CB3A40" w:rsidRDefault="00CB3A40"/>
    <w:p w:rsidR="006A4813" w:rsidRPr="00752BD4" w:rsidRDefault="00BA3CBC" w:rsidP="006A4813">
      <w:pPr>
        <w:rPr>
          <w:strike/>
        </w:rPr>
      </w:pPr>
      <w:r>
        <w:t xml:space="preserve"> 7.  </w:t>
      </w:r>
      <w:r w:rsidR="00CB3A40">
        <w:t xml:space="preserve"> </w:t>
      </w:r>
      <w:r w:rsidR="006A4813" w:rsidRPr="006A4813">
        <w:t>Which of the following statements is</w:t>
      </w:r>
      <w:r w:rsidR="006A4813" w:rsidRPr="006A4813">
        <w:rPr>
          <w:u w:val="single"/>
        </w:rPr>
        <w:t xml:space="preserve"> true</w:t>
      </w:r>
      <w:r w:rsidR="006A4813" w:rsidRPr="006A4813">
        <w:t>:</w:t>
      </w:r>
    </w:p>
    <w:p w:rsidR="006A4813" w:rsidRPr="00175F02" w:rsidRDefault="006A4813" w:rsidP="006A4813"/>
    <w:p w:rsidR="006A4813" w:rsidRPr="00175F02" w:rsidRDefault="006A4813" w:rsidP="006A4813">
      <w:pPr>
        <w:numPr>
          <w:ilvl w:val="0"/>
          <w:numId w:val="2"/>
        </w:numPr>
        <w:spacing w:after="0" w:line="240" w:lineRule="auto"/>
        <w:contextualSpacing/>
      </w:pPr>
      <w:r w:rsidRPr="00175F02">
        <w:t>HIV entry and fusion happen only at the surface of the cell</w:t>
      </w:r>
    </w:p>
    <w:p w:rsidR="006A4813" w:rsidRPr="00175F02" w:rsidRDefault="006A4813" w:rsidP="006A4813">
      <w:pPr>
        <w:numPr>
          <w:ilvl w:val="0"/>
          <w:numId w:val="2"/>
        </w:numPr>
        <w:spacing w:after="0" w:line="240" w:lineRule="auto"/>
        <w:contextualSpacing/>
      </w:pPr>
      <w:r w:rsidRPr="00175F02">
        <w:t>HIV transcription requires tRNA priming</w:t>
      </w:r>
    </w:p>
    <w:p w:rsidR="006A4813" w:rsidRPr="00175F02" w:rsidRDefault="006A4813" w:rsidP="006A4813">
      <w:pPr>
        <w:numPr>
          <w:ilvl w:val="0"/>
          <w:numId w:val="2"/>
        </w:numPr>
        <w:spacing w:after="0" w:line="240" w:lineRule="auto"/>
        <w:contextualSpacing/>
      </w:pPr>
      <w:r w:rsidRPr="00175F02">
        <w:t>The viral capsid translocates through the nuclear pore complex into the nucleus</w:t>
      </w:r>
    </w:p>
    <w:p w:rsidR="006A4813" w:rsidRPr="00175F02" w:rsidRDefault="006A4813" w:rsidP="006A4813">
      <w:pPr>
        <w:numPr>
          <w:ilvl w:val="0"/>
          <w:numId w:val="2"/>
        </w:numPr>
        <w:spacing w:after="0" w:line="240" w:lineRule="auto"/>
        <w:contextualSpacing/>
      </w:pPr>
      <w:r w:rsidRPr="00175F02">
        <w:t>Reverse-transcription of HIV happens in the nucleus</w:t>
      </w:r>
    </w:p>
    <w:p w:rsidR="006A4813" w:rsidRPr="006E7D18" w:rsidRDefault="006A4813" w:rsidP="006A4813">
      <w:pPr>
        <w:numPr>
          <w:ilvl w:val="0"/>
          <w:numId w:val="2"/>
        </w:numPr>
        <w:spacing w:after="0" w:line="240" w:lineRule="auto"/>
        <w:contextualSpacing/>
        <w:rPr>
          <w:i/>
          <w:color w:val="548DD4"/>
        </w:rPr>
      </w:pPr>
      <w:r w:rsidRPr="006E7D18">
        <w:rPr>
          <w:i/>
          <w:color w:val="548DD4"/>
        </w:rPr>
        <w:t>None of the above</w:t>
      </w:r>
    </w:p>
    <w:p w:rsidR="006A4813" w:rsidRPr="00175F02" w:rsidRDefault="006A4813" w:rsidP="006A4813"/>
    <w:p w:rsidR="00CA5938" w:rsidRDefault="00CA5938" w:rsidP="00BA3CBC"/>
    <w:p w:rsidR="006A4813" w:rsidRDefault="00CA5938" w:rsidP="006A4813">
      <w:pPr>
        <w:pStyle w:val="Level1"/>
        <w:tabs>
          <w:tab w:val="left" w:pos="720"/>
        </w:tabs>
      </w:pPr>
      <w:r>
        <w:t xml:space="preserve">8. </w:t>
      </w:r>
      <w:r w:rsidR="006A4813">
        <w:t xml:space="preserve">     The tropism of HIV is at least partially regulated at the binding/entry stage. Explain how this occurs.  (2.0 marks)</w:t>
      </w:r>
    </w:p>
    <w:p w:rsidR="006A4813" w:rsidRDefault="006A4813" w:rsidP="006A4813">
      <w:pPr>
        <w:pStyle w:val="Level1"/>
        <w:tabs>
          <w:tab w:val="left" w:pos="720"/>
        </w:tabs>
      </w:pPr>
    </w:p>
    <w:p w:rsidR="006A4813" w:rsidRDefault="006A4813" w:rsidP="006A4813">
      <w:pPr>
        <w:pStyle w:val="Level1"/>
        <w:tabs>
          <w:tab w:val="left" w:pos="720"/>
        </w:tabs>
        <w:ind w:left="720"/>
        <w:rPr>
          <w:color w:val="0070C0"/>
        </w:rPr>
      </w:pPr>
      <w:r>
        <w:t xml:space="preserve"> 1. </w:t>
      </w:r>
      <w:r>
        <w:rPr>
          <w:color w:val="0070C0"/>
        </w:rPr>
        <w:t>Expression of CD4 restricts binding to only certain cells – mainly T cells and some macrophages (0.5 marks for mentioning CD4, 0.5 marks for cells expressing)</w:t>
      </w:r>
    </w:p>
    <w:p w:rsidR="006A4813" w:rsidRDefault="006A4813" w:rsidP="006A4813">
      <w:pPr>
        <w:pStyle w:val="Level1"/>
        <w:tabs>
          <w:tab w:val="left" w:pos="720"/>
        </w:tabs>
        <w:ind w:left="720"/>
        <w:rPr>
          <w:color w:val="0070C0"/>
        </w:rPr>
      </w:pPr>
    </w:p>
    <w:p w:rsidR="006A4813" w:rsidRDefault="006A4813" w:rsidP="006A4813">
      <w:pPr>
        <w:pStyle w:val="Level1"/>
        <w:tabs>
          <w:tab w:val="left" w:pos="720"/>
        </w:tabs>
        <w:ind w:left="720"/>
        <w:rPr>
          <w:color w:val="0070C0"/>
        </w:rPr>
      </w:pPr>
      <w:r>
        <w:rPr>
          <w:color w:val="0070C0"/>
        </w:rPr>
        <w:t xml:space="preserve"> 2)  expression of a co-receptor necessary for entry of the virus – CCR5 on macrophages, </w:t>
      </w:r>
      <w:r>
        <w:rPr>
          <w:color w:val="0070C0"/>
        </w:rPr>
        <w:lastRenderedPageBreak/>
        <w:t xml:space="preserve">CXCR4 on T cells. </w:t>
      </w:r>
    </w:p>
    <w:p w:rsidR="006A4813" w:rsidRPr="005D5270" w:rsidRDefault="006A4813" w:rsidP="006A4813">
      <w:pPr>
        <w:pStyle w:val="Level1"/>
        <w:tabs>
          <w:tab w:val="left" w:pos="720"/>
        </w:tabs>
        <w:ind w:left="720"/>
        <w:rPr>
          <w:strike/>
          <w:color w:val="0070C0"/>
        </w:rPr>
      </w:pPr>
      <w:r>
        <w:rPr>
          <w:color w:val="0070C0"/>
        </w:rPr>
        <w:t>(0.5 marks for mentioning each of the two co-receptors)</w:t>
      </w:r>
    </w:p>
    <w:p w:rsidR="006A4813" w:rsidRDefault="006A4813" w:rsidP="006A4813">
      <w:pPr>
        <w:rPr>
          <w:i/>
          <w:color w:val="0000FF"/>
        </w:rPr>
      </w:pPr>
      <w:r>
        <w:rPr>
          <w:i/>
          <w:color w:val="0000FF"/>
        </w:rPr>
        <w:tab/>
      </w:r>
      <w:r>
        <w:rPr>
          <w:i/>
          <w:color w:val="0000FF"/>
        </w:rPr>
        <w:tab/>
        <w:t xml:space="preserve"> </w:t>
      </w:r>
    </w:p>
    <w:p w:rsidR="00CA5938" w:rsidRPr="00175F02" w:rsidRDefault="00CA5938" w:rsidP="00BA3CBC"/>
    <w:p w:rsidR="002531F2" w:rsidRPr="00AF1F3B" w:rsidRDefault="002531F2"/>
    <w:sectPr w:rsidR="002531F2" w:rsidRPr="00AF1F3B" w:rsidSect="00FF55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F575DC"/>
    <w:multiLevelType w:val="hybridMultilevel"/>
    <w:tmpl w:val="1072290A"/>
    <w:lvl w:ilvl="0" w:tplc="E12297F0">
      <w:start w:val="3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color w:val="000000"/>
      </w:rPr>
    </w:lvl>
    <w:lvl w:ilvl="1" w:tplc="47CE1DC6">
      <w:start w:val="2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  <w:color w:val="000000"/>
      </w:rPr>
    </w:lvl>
    <w:lvl w:ilvl="2" w:tplc="040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63AA2E20"/>
    <w:multiLevelType w:val="hybridMultilevel"/>
    <w:tmpl w:val="BB72A54E"/>
    <w:lvl w:ilvl="0" w:tplc="F06601C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1F2"/>
    <w:rsid w:val="00031817"/>
    <w:rsid w:val="00070DC7"/>
    <w:rsid w:val="00071032"/>
    <w:rsid w:val="001E01AC"/>
    <w:rsid w:val="002531F2"/>
    <w:rsid w:val="00263C8F"/>
    <w:rsid w:val="003E40CF"/>
    <w:rsid w:val="003E42A0"/>
    <w:rsid w:val="00467DB0"/>
    <w:rsid w:val="00491C24"/>
    <w:rsid w:val="004A0A48"/>
    <w:rsid w:val="005567CF"/>
    <w:rsid w:val="006959BC"/>
    <w:rsid w:val="006A4813"/>
    <w:rsid w:val="007701E8"/>
    <w:rsid w:val="00781933"/>
    <w:rsid w:val="007E14AB"/>
    <w:rsid w:val="00816B63"/>
    <w:rsid w:val="00913530"/>
    <w:rsid w:val="0092414D"/>
    <w:rsid w:val="009A323D"/>
    <w:rsid w:val="00AF1F3B"/>
    <w:rsid w:val="00B34DFE"/>
    <w:rsid w:val="00BA3CBC"/>
    <w:rsid w:val="00C8505F"/>
    <w:rsid w:val="00CA5938"/>
    <w:rsid w:val="00CB3A40"/>
    <w:rsid w:val="00D75632"/>
    <w:rsid w:val="00E9657E"/>
    <w:rsid w:val="00FF47E3"/>
    <w:rsid w:val="00FF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5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uiPriority w:val="99"/>
    <w:rsid w:val="006A481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5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uiPriority w:val="99"/>
    <w:rsid w:val="006A481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kwright</dc:creator>
  <cp:lastModifiedBy>Evan Vanderzwan</cp:lastModifiedBy>
  <cp:revision>2</cp:revision>
  <dcterms:created xsi:type="dcterms:W3CDTF">2016-04-12T17:34:00Z</dcterms:created>
  <dcterms:modified xsi:type="dcterms:W3CDTF">2016-04-12T17:34:00Z</dcterms:modified>
</cp:coreProperties>
</file>