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Calibri" w:eastAsia="Times New Roman" w:hAnsi="Calibri" w:cs="Times New Roman"/>
          <w:color w:val="000000"/>
          <w:sz w:val="40"/>
          <w:szCs w:val="40"/>
          <w:lang w:eastAsia="en-CA"/>
        </w:rPr>
        <w:t>Summary</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Calibri" w:eastAsia="Times New Roman" w:hAnsi="Calibri" w:cs="Times New Roman"/>
          <w:color w:val="808080"/>
          <w:sz w:val="20"/>
          <w:szCs w:val="20"/>
          <w:lang w:eastAsia="en-CA"/>
        </w:rPr>
        <w:t>February 11, 2015</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Calibri" w:eastAsia="Times New Roman" w:hAnsi="Calibri" w:cs="Times New Roman"/>
          <w:color w:val="808080"/>
          <w:sz w:val="20"/>
          <w:szCs w:val="20"/>
          <w:lang w:eastAsia="en-CA"/>
        </w:rPr>
        <w:t>1:25 PM</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Calibri" w:eastAsia="Times New Roman" w:hAnsi="Calibri" w:cs="Times New Roman"/>
          <w:color w:val="000000"/>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Chapter 2</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xml:space="preserve">Personality: Personality is the relatively stable set of psychological characteristics that influences the way an individual interacts with his or her environment.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1"/>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According to the dispositional approach, individuals possess stable traits or characteristics that influence their attitudes and behaviours. </w:t>
      </w:r>
    </w:p>
    <w:p w:rsidR="00ED46BA" w:rsidRPr="00ED46BA" w:rsidRDefault="00ED46BA" w:rsidP="00ED46BA">
      <w:pPr>
        <w:numPr>
          <w:ilvl w:val="1"/>
          <w:numId w:val="1"/>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According to the situational approach, characteristics of the organizational setting such as rewards and punishment influence people’s feelings, attitudes, and behaviour. </w:t>
      </w:r>
    </w:p>
    <w:p w:rsidR="00ED46BA" w:rsidRPr="00ED46BA" w:rsidRDefault="00ED46BA" w:rsidP="00ED46BA">
      <w:pPr>
        <w:numPr>
          <w:ilvl w:val="1"/>
          <w:numId w:val="1"/>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According to the interactionist approach, organizational behaviour is a function of both dispositions and the situation. The interactionist approach is the most widely accepted perspective within organizational behaviour.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xml:space="preserve">Five-factor model of personality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p>
    <w:p w:rsidR="00ED46BA" w:rsidRPr="00ED46BA" w:rsidRDefault="00ED46BA" w:rsidP="00ED46BA">
      <w:pPr>
        <w:numPr>
          <w:ilvl w:val="1"/>
          <w:numId w:val="2"/>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Extraversion. Sociable, talkative vs. withdrawn, shy.</w:t>
      </w:r>
    </w:p>
    <w:p w:rsidR="00ED46BA" w:rsidRPr="00ED46BA" w:rsidRDefault="00ED46BA" w:rsidP="00ED46BA">
      <w:pPr>
        <w:numPr>
          <w:ilvl w:val="1"/>
          <w:numId w:val="2"/>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Emotional Stability/Neuroticism. Stable, confident vs. depressed, anxious.</w:t>
      </w:r>
    </w:p>
    <w:p w:rsidR="00ED46BA" w:rsidRPr="00ED46BA" w:rsidRDefault="00ED46BA" w:rsidP="00ED46BA">
      <w:pPr>
        <w:numPr>
          <w:ilvl w:val="1"/>
          <w:numId w:val="2"/>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Agreeableness. Tolerant, cooperative vs. cold, rude.</w:t>
      </w:r>
    </w:p>
    <w:p w:rsidR="00ED46BA" w:rsidRPr="00ED46BA" w:rsidRDefault="00ED46BA" w:rsidP="00ED46BA">
      <w:pPr>
        <w:numPr>
          <w:ilvl w:val="1"/>
          <w:numId w:val="2"/>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Conscientiousness. Dependable, responsible vs. careless, impulsive.</w:t>
      </w:r>
    </w:p>
    <w:p w:rsidR="00ED46BA" w:rsidRPr="00ED46BA" w:rsidRDefault="00ED46BA" w:rsidP="00ED46BA">
      <w:pPr>
        <w:numPr>
          <w:ilvl w:val="1"/>
          <w:numId w:val="2"/>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Openness to Experience. Curious, original vs. dull, unimaginative.</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p>
    <w:p w:rsidR="00ED46BA" w:rsidRPr="00ED46BA" w:rsidRDefault="00ED46BA" w:rsidP="00ED46BA">
      <w:pPr>
        <w:spacing w:after="0" w:line="240" w:lineRule="auto"/>
        <w:jc w:val="center"/>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xml:space="preserve">Locus of control: Locus of control is a set of beliefs about whether one's behaviour is controlled mainly by internal or external forces.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3"/>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Externals versus internals: High "externals" see their behaviours controlled by factors like fate, luck and powerful people. High </w:t>
      </w:r>
      <w:r w:rsidRPr="00ED46BA">
        <w:rPr>
          <w:rFonts w:ascii="Bell MT" w:eastAsia="Times New Roman" w:hAnsi="Bell MT" w:cs="Arial"/>
          <w:color w:val="000000"/>
          <w:sz w:val="32"/>
          <w:szCs w:val="32"/>
          <w:lang w:eastAsia="en-CA"/>
        </w:rPr>
        <w:lastRenderedPageBreak/>
        <w:t xml:space="preserve">"internals" see stronger effects on their behaviour as a consequence of self-initiative, personal actions and free will. </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4"/>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Self-monitoring (regulation): Self-monitoring is the extent to which people observe and regulate how they appear and behave in social settings and relationships. Individuals low in self-monitoring act like they feel and say what they think without regard to the situation. Individuals high on self-monitoring behave somewhat like actors, taking great care to observe and control the images that they project. In particular, they tend to show concern for socially appropriate behaviour. </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5"/>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High self-monitors tend to be more involved in their jobs (sales, law, public relations, and politics) and to perform at a higher level. They also experience more role stress and show less commitment to their organization but they have been found to receive more promotions than low-self-monitors.</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6"/>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Self-esteem (value of yourself): Self-esteem is the degree to which a person has a positive self-evaluation. People with high self-esteem have favourable self-images. People with low self-esteem tend to react badly to negative feedback – it lowers their subsequent performance and they do not react well to ambiguous and stressful situations. People with high self-esteem tend to make more fulfilling career decisions, they exhibit higher job satisfaction, and they are generally more resilient to the strains of everyday work life.</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jc w:val="center"/>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xml:space="preserve">Learning: Learning occurs when practice or experience leads to a relatively permanent change in behaviour potential. We assume that learning has occurred when we see a change in our individual behaviour or performance.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7"/>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lastRenderedPageBreak/>
        <w:t>Practical skills refer to job-specific skills, knowledge, and technical competence required to perform one’s job.</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p>
    <w:p w:rsidR="00ED46BA" w:rsidRPr="00ED46BA" w:rsidRDefault="00ED46BA" w:rsidP="00ED46BA">
      <w:pPr>
        <w:numPr>
          <w:ilvl w:val="1"/>
          <w:numId w:val="8"/>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Intrapersonal skills refer to skills such as problem solving, critical thinking, and risk-taking. </w:t>
      </w:r>
    </w:p>
    <w:p w:rsidR="00ED46BA" w:rsidRPr="00ED46BA" w:rsidRDefault="00ED46BA" w:rsidP="00ED46BA">
      <w:pPr>
        <w:spacing w:after="240" w:line="240" w:lineRule="auto"/>
        <w:rPr>
          <w:rFonts w:ascii="Times New Roman" w:eastAsia="Times New Roman" w:hAnsi="Times New Roman" w:cs="Times New Roman"/>
          <w:sz w:val="24"/>
          <w:szCs w:val="24"/>
          <w:lang w:eastAsia="en-CA"/>
        </w:rPr>
      </w:pPr>
    </w:p>
    <w:p w:rsidR="00ED46BA" w:rsidRPr="00ED46BA" w:rsidRDefault="00ED46BA" w:rsidP="00ED46BA">
      <w:pPr>
        <w:numPr>
          <w:ilvl w:val="1"/>
          <w:numId w:val="9"/>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Interpersonal skills refer to interactive skills such as communication and teamwork.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p>
    <w:p w:rsidR="00ED46BA" w:rsidRPr="00ED46BA" w:rsidRDefault="00ED46BA" w:rsidP="00ED46BA">
      <w:pPr>
        <w:numPr>
          <w:ilvl w:val="1"/>
          <w:numId w:val="10"/>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Cultural awareness refers to the cultural norms and expectations that exist in an organization.</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xml:space="preserve">Operant learning: According to operant learning theory, the subject learns to operate on the environment to achieve certain consequences. Operantly learned behaviour is controlled by the consequences that follow it.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11"/>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Positive reinforcement: Positive reinforcement increases or maintains the probability of some behaviour by the application or addition of a stimulus to the situation in question.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p>
    <w:p w:rsidR="00ED46BA" w:rsidRPr="00ED46BA" w:rsidRDefault="00ED46BA" w:rsidP="00ED46BA">
      <w:pPr>
        <w:numPr>
          <w:ilvl w:val="1"/>
          <w:numId w:val="12"/>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Negative reinforcement: Removing of something negative. Negative reinforcement increases or maintains the probability of some behaviour by the removal of a stimulus from the situation in question.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Reinforcement Strategies</w:t>
      </w:r>
    </w:p>
    <w:p w:rsidR="00ED46BA" w:rsidRPr="00ED46BA" w:rsidRDefault="00ED46BA" w:rsidP="00ED46BA">
      <w:pPr>
        <w:numPr>
          <w:ilvl w:val="1"/>
          <w:numId w:val="13"/>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Continuous reinforcement is applied by the reinforcer whenever the behaviour of interest occurs.</w:t>
      </w:r>
    </w:p>
    <w:p w:rsidR="00ED46BA" w:rsidRPr="00ED46BA" w:rsidRDefault="00ED46BA" w:rsidP="00ED46BA">
      <w:pPr>
        <w:numPr>
          <w:ilvl w:val="1"/>
          <w:numId w:val="13"/>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In partial reinforcement, not every instance of the behaviour is reinforced during learning,</w:t>
      </w:r>
    </w:p>
    <w:p w:rsidR="00ED46BA" w:rsidRPr="00ED46BA" w:rsidRDefault="00ED46BA" w:rsidP="00ED46BA">
      <w:pPr>
        <w:numPr>
          <w:ilvl w:val="1"/>
          <w:numId w:val="13"/>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Immediate reinforcement is applied by the reinforcer without delay.</w:t>
      </w:r>
    </w:p>
    <w:p w:rsidR="00ED46BA" w:rsidRPr="00ED46BA" w:rsidRDefault="00ED46BA" w:rsidP="00ED46BA">
      <w:pPr>
        <w:numPr>
          <w:ilvl w:val="1"/>
          <w:numId w:val="13"/>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With delayed reinforcement there is a time lapse between a behaviour and its reinforcement.</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lastRenderedPageBreak/>
        <w:t> </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240" w:line="240" w:lineRule="auto"/>
        <w:rPr>
          <w:rFonts w:ascii="Times New Roman" w:eastAsia="Times New Roman" w:hAnsi="Times New Roman" w:cs="Times New Roman"/>
          <w:sz w:val="24"/>
          <w:szCs w:val="24"/>
          <w:lang w:eastAsia="en-CA"/>
        </w:rPr>
      </w:pP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240" w:line="240" w:lineRule="auto"/>
        <w:rPr>
          <w:rFonts w:ascii="Times New Roman" w:eastAsia="Times New Roman" w:hAnsi="Times New Roman" w:cs="Times New Roman"/>
          <w:sz w:val="24"/>
          <w:szCs w:val="24"/>
          <w:lang w:eastAsia="en-CA"/>
        </w:rPr>
      </w:pP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Chapter 3</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xml:space="preserve">Perception: Perception is the process of interpreting the messages of our senses to provide order and meaning to the environment.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General factors that influence perception:</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14"/>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lastRenderedPageBreak/>
        <w:t>The observer's experience, motives, and emotions can affect his or her perceptions.</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1.        Experience. One of the most important influences on perception is experience - our past experiences lead us to develop expectations and these affect current perceptions.</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2.        Motivational State. Differences in our needs at a given moment and our motivational state can also be a source of conflict within organizations, since our motivational states influence our perception and interpretation of events.</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3.        Emotional State. Emotional state refers to the particular emotions that an individual feels at a given time. Emotions such as anger, happiness, or fear can and do affect our perceptions. In general, we tend to "see what we want to see."</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15"/>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The Target: Our perceptions are also influenced by the target's social status and ambiguity. Ambiguity or lack of information about a target leads to a greater need for interpretation and addition.</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16"/>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The Situation: The context of the situation can greatly influence our perceptions by adding information about the target.</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240" w:line="240" w:lineRule="auto"/>
        <w:rPr>
          <w:rFonts w:ascii="Times New Roman" w:eastAsia="Times New Roman" w:hAnsi="Times New Roman" w:cs="Times New Roman"/>
          <w:sz w:val="24"/>
          <w:szCs w:val="24"/>
          <w:lang w:eastAsia="en-CA"/>
        </w:rPr>
      </w:pPr>
      <w:r w:rsidRPr="00ED46BA">
        <w:rPr>
          <w:rFonts w:ascii="Times New Roman" w:eastAsia="Times New Roman" w:hAnsi="Times New Roman" w:cs="Times New Roman"/>
          <w:sz w:val="24"/>
          <w:szCs w:val="24"/>
          <w:lang w:eastAsia="en-CA"/>
        </w:rPr>
        <w:br/>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Bruner's model</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17"/>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According to Bruner, when the perceiver encounters an unfamiliar target, the perceiver is very open to the informational cues contained in the target and the situation surrounding it. In this unfamiliar state, the perceiver really needs information on which to base perceptions of the target and will actively seek out cues to resolve this ambiguity. The perceiver gradually forms an image of </w:t>
      </w:r>
      <w:r w:rsidRPr="00ED46BA">
        <w:rPr>
          <w:rFonts w:ascii="Bell MT" w:eastAsia="Times New Roman" w:hAnsi="Bell MT" w:cs="Arial"/>
          <w:color w:val="000000"/>
          <w:sz w:val="32"/>
          <w:szCs w:val="32"/>
          <w:lang w:eastAsia="en-CA"/>
        </w:rPr>
        <w:lastRenderedPageBreak/>
        <w:t>the target. The perceiver begins to search out cues that confirm the categorization of the target. As this categorization becomes stronger, the perceiver actively ignores or even distorts cues that do not support the image the perceiver formed about the target. Thus, perception becomes more selective and the perceptual system begins to paint a constant and consistent picture of the target.</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Main biases:</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18"/>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Primacy effect is the tendency for a perceiver to rely on early cues or first impressions.</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19"/>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Recency effect, which is the tendency for a perceiver to rely on recent cues or last impressions.</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20"/>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Reliance on Central Traits: we tend to organize our perceptions of others around the presence of certain traits or personal characteristics of a target that are of particular interest to us (example: all tall people are successful).</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21"/>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Implicit Personality Theories: each of us has an implicit personality theory about which personality characteristics go together. For example, we might assume that hard workers are all honest or that slow workers are not very bright.</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22"/>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Projection: the tendency to attribute one's own thoughts and feelings to others is called projection. If we are always honest, for example, we often assume that others are too.</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23"/>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Stereotyping: the assumption that people have certain characteristics by virtue of the category they fall into is known as stereotyping. It is the tendency to generalize about people in a social category and ignore variations among them. Thus we might assume that all scientists are bright and that all football players are ignorant.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p>
    <w:p w:rsidR="00ED46BA" w:rsidRPr="00ED46BA" w:rsidRDefault="00ED46BA" w:rsidP="00ED46BA">
      <w:pPr>
        <w:spacing w:after="0" w:line="240" w:lineRule="auto"/>
        <w:jc w:val="center"/>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Attribution: Attribution is the process by which causes or motives are assigned to explain other people's behaviour.</w:t>
      </w:r>
    </w:p>
    <w:p w:rsidR="00ED46BA" w:rsidRPr="00ED46BA" w:rsidRDefault="00ED46BA" w:rsidP="00ED46BA">
      <w:pPr>
        <w:numPr>
          <w:ilvl w:val="1"/>
          <w:numId w:val="24"/>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Dispositional attributions suggest that some personality characteristic or intellectual characteristic unique to the person is responsible for the behaviour. </w:t>
      </w:r>
    </w:p>
    <w:p w:rsidR="00ED46BA" w:rsidRPr="00ED46BA" w:rsidRDefault="00ED46BA" w:rsidP="00ED46BA">
      <w:pPr>
        <w:numPr>
          <w:ilvl w:val="1"/>
          <w:numId w:val="24"/>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Situational attributions suggest that the external situation or environment in which the target person exists was responsible for the behaviour.</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xml:space="preserve">Biases in Attribution: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25"/>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Fundamental Attribution Error. When judging the behaviour of people other than ourselves, we tend to overemphasize dispositional explanations for behaviour at the expense of situational explanations. This is called the fundamental attribution error.</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26"/>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Actor-Observer Effect. Actors and observers often view the causes for the actor’s behaviour very differently. Actors tend to emphasize the situation while observers emphasize dispositons.</w:t>
      </w:r>
    </w:p>
    <w:p w:rsidR="00ED46BA" w:rsidRPr="00ED46BA" w:rsidRDefault="00ED46BA" w:rsidP="00ED46BA">
      <w:pPr>
        <w:numPr>
          <w:ilvl w:val="1"/>
          <w:numId w:val="27"/>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Self-Serving Bias. The tendency to take credit for successful outcomes and to deny responsibility for failures is called the self-serving bias.</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jc w:val="center"/>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xml:space="preserve">Workforce diversity: Workforce diversity refers to differences among employees or potential recruits in characteristics such as race, gender, age, religion, cultural background, physical ability, and sexual orientation.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28"/>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The Changing Workplace</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lastRenderedPageBreak/>
        <w:t>The composition of the workforce is changing. Changing immigration patterns, the ageing baby boomers, and the increasing movement of women into paid employment have created greater diversity in the workplace. Globalization, mergers, and strategic alliances also require that employees interact with people from different cultures.</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29"/>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Valuing Diversity</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A critical motive for valuing diversity is the basic fairness of doing so. In addition, there is increasing awareness that diversity and its proper management can yield strategic and competitive advantages. Diversity provides: creativity, problem solving, selling to global markets</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b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Stereotypes and Workforce Diversity</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30"/>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Racial and Ethnic Stereotypes. Stereotypical views that “African Americans can't handle pressure” or that “Asian Americans are technical wizards” have interfered with their opportunities for advancement to upper management positions.</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p>
    <w:p w:rsidR="00ED46BA" w:rsidRPr="00ED46BA" w:rsidRDefault="00ED46BA" w:rsidP="00ED46BA">
      <w:pPr>
        <w:numPr>
          <w:ilvl w:val="1"/>
          <w:numId w:val="31"/>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Gender Stereotypes. Women are severely underrepresented in managerial and administrative jobs. Since males dominate business and many males have a false stereotype of women's executive capabilities, women have not been able to advance as easily as men to higher management levels. Women suffer from a stereotype that is detrimental to their hiring, development, promotion, and salaries.</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p>
    <w:p w:rsidR="00ED46BA" w:rsidRPr="00ED46BA" w:rsidRDefault="00ED46BA" w:rsidP="00ED46BA">
      <w:pPr>
        <w:numPr>
          <w:ilvl w:val="1"/>
          <w:numId w:val="32"/>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Age Stereotypes. Knowing that a person falls into a certain age range, we have a tendency to make certain assumptions about the person’s physical, psychological, and intellectual capabilities. For example, older people tend to be perceived as having less capacity for performance than younger people. They are also viewed as being less productive and lacking the potential for development. As a result of these false stereotypes, many older people have </w:t>
      </w:r>
      <w:r w:rsidRPr="00ED46BA">
        <w:rPr>
          <w:rFonts w:ascii="Bell MT" w:eastAsia="Times New Roman" w:hAnsi="Bell MT" w:cs="Arial"/>
          <w:color w:val="000000"/>
          <w:sz w:val="32"/>
          <w:szCs w:val="32"/>
          <w:lang w:eastAsia="en-CA"/>
        </w:rPr>
        <w:lastRenderedPageBreak/>
        <w:t>experienced discrimination, and many have taken their complaints to human rights agencies.</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240" w:line="240" w:lineRule="auto"/>
        <w:rPr>
          <w:rFonts w:ascii="Times New Roman" w:eastAsia="Times New Roman" w:hAnsi="Times New Roman" w:cs="Times New Roman"/>
          <w:sz w:val="24"/>
          <w:szCs w:val="24"/>
          <w:lang w:eastAsia="en-CA"/>
        </w:rPr>
      </w:pP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Chapter 4</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Values: Values can be defined as a "broad tendency to prefer certain states of affairs over others.</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Values across Cultures</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33"/>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Work Centrality. Different cultures value work differently. People for whom work is a central life interest tend to work longer hours. Thus, Japanese managers tend to work longer hours than their North American or British counterparts. </w:t>
      </w:r>
    </w:p>
    <w:p w:rsidR="00ED46BA" w:rsidRPr="00ED46BA" w:rsidRDefault="00ED46BA" w:rsidP="00ED46BA">
      <w:pPr>
        <w:spacing w:after="240" w:line="240" w:lineRule="auto"/>
        <w:rPr>
          <w:rFonts w:ascii="Times New Roman" w:eastAsia="Times New Roman" w:hAnsi="Times New Roman" w:cs="Times New Roman"/>
          <w:sz w:val="24"/>
          <w:szCs w:val="24"/>
          <w:lang w:eastAsia="en-CA"/>
        </w:rPr>
      </w:pP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xml:space="preserve">Hofstede's Study.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lastRenderedPageBreak/>
        <w:t>•        Power distance is the extent to which an unequal distribution of power is accepted by society members. In small power distance cultures, inequality is minimized, superiors are accessible, and power differences are downplayed. In large power distance societies, inequality is accepted as natural, superiors are inaccessible, and power differences are highlighted.</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xml:space="preserve">•        Uncertainty avoidance is the extent to which people are uncomfortable with uncertain and ambiguous situations. Strong uncertainty avoidance cultures stress rules and regulations, hard work, conformity, and security. Cultures with weak uncertainty avoidance are less concerned with rules, conformity, and security, and hard work is not seen as a virtue.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Masculinity/femininity. More masculine cultures clearly differentiate gender roles, support the dominance of men, and stress economic performance. More feminine cultures accept fluid gender roles, stress sexual equality, and stress quality of life.</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Individualistic cultures stress independence, individual initiative and privacy. Collective cultures favour interdependence and loyalty to family or clan.</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Another cultural value that differs across cultures is known as long-term/short-term orientation. Cultures with a long-term orientation tend to stress persistence, perseverance, thrift, and close attention to status differences. Cultures with a short-term orientation stress personal steadiness and stability, face-saving, and social niceties.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jc w:val="center"/>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xml:space="preserve">Attitude (the way of thinking about something or someone): An attitude is a fairly stable evaluative tendency to respond consistently to some specific object, situation, person, or category of people. Thus, attitudes often influence our behaviour toward some object, situation, </w:t>
      </w:r>
      <w:r w:rsidRPr="00ED46BA">
        <w:rPr>
          <w:rFonts w:ascii="Bell MT" w:eastAsia="Times New Roman" w:hAnsi="Bell MT" w:cs="Times New Roman"/>
          <w:color w:val="000000"/>
          <w:sz w:val="32"/>
          <w:szCs w:val="32"/>
          <w:lang w:eastAsia="en-CA"/>
        </w:rPr>
        <w:lastRenderedPageBreak/>
        <w:t xml:space="preserve">person, or group. Attitudes are a function of what we think and what we feel.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Belief + Value = Attitude &gt; Behaviour.</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How people develop and change them?: By changing a belief, by learning. Most attempts at attitude change are initiated by a communicator who tries to use persuasion of some form to modify the beliefs or values of an audience that supports a currently held attitude.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jc w:val="center"/>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xml:space="preserve">Job satisfaction: Job satisfaction refers to a collection of attitudes that workers have about their jobs. </w:t>
      </w:r>
    </w:p>
    <w:p w:rsidR="00ED46BA" w:rsidRPr="00ED46BA" w:rsidRDefault="00ED46BA" w:rsidP="00ED46BA">
      <w:pPr>
        <w:numPr>
          <w:ilvl w:val="1"/>
          <w:numId w:val="34"/>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Facet satisfaction refers to the tendency for an employee to be more or less satisfied with various facets of the job.</w:t>
      </w:r>
    </w:p>
    <w:p w:rsidR="00ED46BA" w:rsidRPr="00ED46BA" w:rsidRDefault="00ED46BA" w:rsidP="00ED46BA">
      <w:pPr>
        <w:numPr>
          <w:ilvl w:val="1"/>
          <w:numId w:val="34"/>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Overall satisfaction refers to a person's attitude toward his or her job that cuts across the various facets.</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What determines job satisfaction?</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35"/>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Discrepancy: "what you get versus what you want". Job satisfaction stems from the discrepancy between the job outcomes wanted and the outcomes that are perceived to be obtained. </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36"/>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Fairness: </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xml:space="preserve">•        Distributive fairness occurs when people receive what they think they deserve from their jobs. Equity theory suggests that job satisfaction stems from a comparison of the inputs that one invests in a job and the outcomes one receives in comparison with the inputs and outcomes of another person or group. </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lastRenderedPageBreak/>
        <w:t xml:space="preserve">•        Procedural fairness ("how you got it") occurs when the process used to determine work outcomes is seen as reasonable. It has to do with the process that led to those outcomes. </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Interactional fairness ("how it is communicated") occurs when people feel that they have received respectful and informative communication about some outcome. Interactional fairness is important because it is possible for fair outcomes or procedures to be perceived as unfair when they are inadequately or uncaringly explained.</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37"/>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Disposition: some people are predisposed by virtue of their personalities to be more or less satisfied despite changes in discrepancy or fairness. People who are extraverted and conscientious tend to be more satisfied with their jobs, while those high in neuroticism are less satisfied. People who are high in self-esteem and internal locus of control are also more satisfied. In general, people who are more optimistic and proactive report higher job satisfaction.</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38"/>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Mood and Emotion: affect is a broad label for feelings. These feelings include emotions, which are intense, often short-lived, and caused by a particular event such as a bad performance appraisal. Common emotions include joy, pride, anger, fear, and sadness. Affect also refers to moods, which are less intense, longer-lived, and more diffuse feelings. Mood and emotion can also influence job satisfaction through emotional contagion, the tendency for moods and emotions to spread between people or throughout a group. Mood and emotion can also influence job satisfaction through the need for emotional regulation. This is the requirement for people to conform to certain "display rules" in their job behaviour in spite of their true mood or emotions. Service roles such as waiter, bank teller, and flight attendant are especially laden with display rules. </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39"/>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Key Contributors to Job Satisfaction</w:t>
      </w:r>
    </w:p>
    <w:p w:rsidR="00ED46BA" w:rsidRPr="00ED46BA" w:rsidRDefault="00ED46BA" w:rsidP="00ED46BA">
      <w:pPr>
        <w:numPr>
          <w:ilvl w:val="2"/>
          <w:numId w:val="40"/>
        </w:numPr>
        <w:spacing w:after="0" w:line="240" w:lineRule="auto"/>
        <w:ind w:left="108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lastRenderedPageBreak/>
        <w:t>Mentally Challenging Work. This is work that tests employees' skills and abilities and allows them to set their own working pace. Employees generally perceive such work as personally involving and important.</w:t>
      </w:r>
    </w:p>
    <w:p w:rsidR="00ED46BA" w:rsidRPr="00ED46BA" w:rsidRDefault="00ED46BA" w:rsidP="00ED46BA">
      <w:pPr>
        <w:numPr>
          <w:ilvl w:val="2"/>
          <w:numId w:val="40"/>
        </w:numPr>
        <w:spacing w:after="0" w:line="240" w:lineRule="auto"/>
        <w:ind w:left="108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Adequate Compensation. Pay and satisfaction are positively related.</w:t>
      </w:r>
    </w:p>
    <w:p w:rsidR="00ED46BA" w:rsidRPr="00ED46BA" w:rsidRDefault="00ED46BA" w:rsidP="00ED46BA">
      <w:pPr>
        <w:numPr>
          <w:ilvl w:val="2"/>
          <w:numId w:val="40"/>
        </w:numPr>
        <w:spacing w:after="0" w:line="240" w:lineRule="auto"/>
        <w:ind w:left="108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Career Opportunities. The ready availability of promotions that management administers according to a fair system contributes to job satisfaction.</w:t>
      </w:r>
    </w:p>
    <w:p w:rsidR="00ED46BA" w:rsidRPr="00ED46BA" w:rsidRDefault="00ED46BA" w:rsidP="00ED46BA">
      <w:pPr>
        <w:numPr>
          <w:ilvl w:val="2"/>
          <w:numId w:val="40"/>
        </w:numPr>
        <w:spacing w:after="0" w:line="240" w:lineRule="auto"/>
        <w:ind w:left="108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People. Friendly, considerate, good-natured superiors and co-workers contribute to job satisfaction as do people who can help us attain job outcomes that we value.</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Consequences of job satisfaction</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41"/>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Absence from Work: the association between job satisfaction and absenteeism is fairly small. The connection between job satisfaction and good attendance probably stems in part from the tendency for job satisfaction to facilitate mental health and satisfaction with life in general.</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42"/>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Turnover: less-satisfied workers are more likely to quit. However, the relationship between job satisfaction and turnover is far from perfect. This is because many other factors are involved. Job satisfaction and commitment to the organization and various "shocks" contribute to intentions to leave. Although satisfied people sometimes quit their jobs and dissatisfied people sometimes stay, a decrease in job satisfaction often precedes turnover.</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43"/>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Performance: Job satisfaction is associated with higher job performance. However, the connection between satisfaction and performance is complicated, because many factors influence motivation and performance besides job satisfaction. Interesting, challenging jobs are most likely to stimulate high performance. </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44"/>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lastRenderedPageBreak/>
        <w:t xml:space="preserve">Organizational Citizenship Behaviour (OCB): voluntary, informal behaviour that contributes to organizational effectiveness. Helping another worker, being friendly and cooperative, volunteering for extra work, and conscientious attention to detail are examples of good organizational citizenship behaviour. </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45"/>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Customer Satisfaction and Profit: employee job satisfaction is related to customer or client satisfaction and organizational profitability. Organizations with higher average levels of employee satisfaction are more effective. The reasons for this include reduced absenteeism and turnover which contribute to the seamless delivery of service, as well as OCBs that stimulate good teamwork.</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jc w:val="center"/>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xml:space="preserve">Organizational commitment: it is an attitude that reflects the strength of the linkage between an employee and an organization. </w:t>
      </w:r>
    </w:p>
    <w:p w:rsidR="00ED46BA" w:rsidRPr="00ED46BA" w:rsidRDefault="00ED46BA" w:rsidP="00ED46BA">
      <w:pPr>
        <w:numPr>
          <w:ilvl w:val="1"/>
          <w:numId w:val="46"/>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Affective commitment ("want to") is based on identification and involvement with an organization.</w:t>
      </w:r>
    </w:p>
    <w:p w:rsidR="00ED46BA" w:rsidRPr="00ED46BA" w:rsidRDefault="00ED46BA" w:rsidP="00ED46BA">
      <w:pPr>
        <w:numPr>
          <w:ilvl w:val="1"/>
          <w:numId w:val="46"/>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Continuance commitment ("have to") is based on the costs that would be incurred in leaving an organization.</w:t>
      </w:r>
    </w:p>
    <w:p w:rsidR="00ED46BA" w:rsidRPr="00ED46BA" w:rsidRDefault="00ED46BA" w:rsidP="00ED46BA">
      <w:pPr>
        <w:numPr>
          <w:ilvl w:val="1"/>
          <w:numId w:val="46"/>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Normative commitment ("should") is based on ideology or a feeling of obligation to an organization</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240" w:line="240" w:lineRule="auto"/>
        <w:rPr>
          <w:rFonts w:ascii="Times New Roman" w:eastAsia="Times New Roman" w:hAnsi="Times New Roman" w:cs="Times New Roman"/>
          <w:sz w:val="24"/>
          <w:szCs w:val="24"/>
          <w:lang w:eastAsia="en-CA"/>
        </w:rPr>
      </w:pP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lastRenderedPageBreak/>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Chapter 5</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xml:space="preserve">Motivation: drive to commit effort toward the attainment of a goal. The four basic characteristics of motivation are: </w:t>
      </w:r>
    </w:p>
    <w:p w:rsidR="00ED46BA" w:rsidRPr="00ED46BA" w:rsidRDefault="00ED46BA" w:rsidP="00ED46BA">
      <w:pPr>
        <w:numPr>
          <w:ilvl w:val="1"/>
          <w:numId w:val="47"/>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Effort. This refers to the strength of a person's work-related behaviour.</w:t>
      </w:r>
    </w:p>
    <w:p w:rsidR="00ED46BA" w:rsidRPr="00ED46BA" w:rsidRDefault="00ED46BA" w:rsidP="00ED46BA">
      <w:pPr>
        <w:numPr>
          <w:ilvl w:val="1"/>
          <w:numId w:val="47"/>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Persistence. This refers to the persistence that individuals exhibit in applying effort to their work tasks.</w:t>
      </w:r>
    </w:p>
    <w:p w:rsidR="00ED46BA" w:rsidRPr="00ED46BA" w:rsidRDefault="00ED46BA" w:rsidP="00ED46BA">
      <w:pPr>
        <w:numPr>
          <w:ilvl w:val="1"/>
          <w:numId w:val="47"/>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Direction. This refers to the quality of a person's work related behaviour.</w:t>
      </w:r>
    </w:p>
    <w:p w:rsidR="00ED46BA" w:rsidRPr="00ED46BA" w:rsidRDefault="00ED46BA" w:rsidP="00ED46BA">
      <w:pPr>
        <w:numPr>
          <w:ilvl w:val="1"/>
          <w:numId w:val="47"/>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Goals. This refers to the ends towards which employees direct their effort.</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xml:space="preserve">Goals: </w:t>
      </w:r>
    </w:p>
    <w:p w:rsidR="00ED46BA" w:rsidRPr="00ED46BA" w:rsidRDefault="00ED46BA" w:rsidP="00ED46BA">
      <w:pPr>
        <w:numPr>
          <w:ilvl w:val="1"/>
          <w:numId w:val="48"/>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Learning goal orientation: learning something new</w:t>
      </w:r>
    </w:p>
    <w:p w:rsidR="00ED46BA" w:rsidRPr="00ED46BA" w:rsidRDefault="00ED46BA" w:rsidP="00ED46BA">
      <w:pPr>
        <w:numPr>
          <w:ilvl w:val="1"/>
          <w:numId w:val="48"/>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Performance-prove goal orientation: demonstrating their competence in an activity</w:t>
      </w:r>
    </w:p>
    <w:p w:rsidR="00ED46BA" w:rsidRPr="00ED46BA" w:rsidRDefault="00ED46BA" w:rsidP="00ED46BA">
      <w:pPr>
        <w:numPr>
          <w:ilvl w:val="1"/>
          <w:numId w:val="48"/>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Performance-avoid goal orientation: avoiding negative judgement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49"/>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Distal goals: long-term or end goal.</w:t>
      </w:r>
    </w:p>
    <w:p w:rsidR="00ED46BA" w:rsidRPr="00ED46BA" w:rsidRDefault="00ED46BA" w:rsidP="00ED46BA">
      <w:pPr>
        <w:numPr>
          <w:ilvl w:val="1"/>
          <w:numId w:val="49"/>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lastRenderedPageBreak/>
        <w:t>Proximal goal: short-term goal or sub-goal that is instrumental for achieving a certain level of performance.</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xml:space="preserve">Intrinsic versus extrinsic motivation: </w:t>
      </w:r>
    </w:p>
    <w:p w:rsidR="00ED46BA" w:rsidRPr="00ED46BA" w:rsidRDefault="00ED46BA" w:rsidP="00ED46BA">
      <w:pPr>
        <w:numPr>
          <w:ilvl w:val="1"/>
          <w:numId w:val="50"/>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Intrinsic motivation stems from the direct relationship between the worker and the task and it is usually self-applied.</w:t>
      </w:r>
    </w:p>
    <w:p w:rsidR="00ED46BA" w:rsidRPr="00ED46BA" w:rsidRDefault="00ED46BA" w:rsidP="00ED46BA">
      <w:pPr>
        <w:numPr>
          <w:ilvl w:val="1"/>
          <w:numId w:val="50"/>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Extrinsic motivation stems from the work environment external to the task and it is usually applied by someone other than the person being motivated.</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Describe self-determination theory, autonomous motivation, and controlled motivation.</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p>
    <w:p w:rsidR="00ED46BA" w:rsidRPr="00ED46BA" w:rsidRDefault="00ED46BA" w:rsidP="00ED46BA">
      <w:pPr>
        <w:spacing w:after="0" w:line="240" w:lineRule="auto"/>
        <w:jc w:val="center"/>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Performance: performance can be defined as the extent to which an organizational member contributes to achieving the objectives of the organization. Although there is a positive relationship between motivation and performance, the relationship is not one-to-one because other factors such as personality, general cognitive ability, emotional intelligence, task understanding, and chance can intervene:</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51"/>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General Cognitive Ability: person’s basic information processing capacities and cognitive resources. General cognitive ability predicts learning and training success as well as job performance in all kinds of jobs and occupations. It is an even better predictor of performance for more complex and higher-level jobs that require the use of more cognitive skills.</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52"/>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Emotional Intelligence. Emotional intelligence (EI) has to do with an individual’s ability to understand and manage his or her own and others’ feelings and emotions. EI has been found to predict performance in a number of areas including work performance and academic performance. It is most likely to predict performance in jobs that involve a lot of social interaction and require high levels of emotional intelligence.</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lastRenderedPageBreak/>
        <w:t> </w:t>
      </w:r>
    </w:p>
    <w:p w:rsidR="00ED46BA" w:rsidRPr="00ED46BA" w:rsidRDefault="00ED46BA" w:rsidP="00ED46BA">
      <w:pPr>
        <w:spacing w:after="0" w:line="240" w:lineRule="auto"/>
        <w:ind w:left="540"/>
        <w:jc w:val="center"/>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McClelland's Theory of Needs: Psychologist David McClelland has developed a need theory based on the specific behavioural consequences of needs rather than a hierarchy of needs. McClelland’s theory of needs is a non-hierarchical need theory of motivation that outlines the conditions under which certain needs result in particular patterns of motivation. Individuals have needs for achievement, affiliation, and power:</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53"/>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Need for achievement: people high in the need for achievement have a strong desire to perform challenging tasks; a tendency to set moderately difficult goals that provide for calculated risks; and a desire for performance feedback (sales job, entrepreneurial position).</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54"/>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Need for affiliation: people high in the need for affiliation have a strong desire to establish and maintain friendly, compatible interpersonal relationships (social work, customer relations). </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Calibri" w:eastAsia="Times New Roman" w:hAnsi="Calibri" w:cs="Times New Roman"/>
          <w:color w:val="000000"/>
          <w:lang w:eastAsia="en-CA"/>
        </w:rPr>
        <w:t> </w:t>
      </w:r>
    </w:p>
    <w:p w:rsidR="00ED46BA" w:rsidRPr="00ED46BA" w:rsidRDefault="00ED46BA" w:rsidP="00ED46BA">
      <w:pPr>
        <w:numPr>
          <w:ilvl w:val="1"/>
          <w:numId w:val="55"/>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Need for power: people high in the need for power have a strong desire to influence others, making a significant impact or impression (journalism or management). </w:t>
      </w:r>
    </w:p>
    <w:p w:rsidR="00ED46BA" w:rsidRPr="00ED46BA" w:rsidRDefault="00ED46BA" w:rsidP="00ED46BA">
      <w:pPr>
        <w:spacing w:after="240" w:line="240" w:lineRule="auto"/>
        <w:rPr>
          <w:rFonts w:ascii="Times New Roman" w:eastAsia="Times New Roman" w:hAnsi="Times New Roman" w:cs="Times New Roman"/>
          <w:sz w:val="24"/>
          <w:szCs w:val="24"/>
          <w:lang w:eastAsia="en-CA"/>
        </w:rPr>
      </w:pP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Expectancy theory: “I expect that a first level outcome will lead to a second level outcome”. The basic idea underlying expectancy theory is the belief that motivation is determined by the outcomes that people expect to occur as a result of their actions on the job. There are a number of basic components of expectancy theory.</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56"/>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Outcomes: are the consequences that may follow certain work behaviours. First-level outcomes are of interest to the organization, such as productivity. Second-level outcomes are consequences of </w:t>
      </w:r>
      <w:r w:rsidRPr="00ED46BA">
        <w:rPr>
          <w:rFonts w:ascii="Bell MT" w:eastAsia="Times New Roman" w:hAnsi="Bell MT" w:cs="Arial"/>
          <w:color w:val="000000"/>
          <w:sz w:val="32"/>
          <w:szCs w:val="32"/>
          <w:lang w:eastAsia="en-CA"/>
        </w:rPr>
        <w:lastRenderedPageBreak/>
        <w:t>first-level outcomes and of interest to individual workers, such as pay.</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p>
    <w:p w:rsidR="00ED46BA" w:rsidRPr="00ED46BA" w:rsidRDefault="00ED46BA" w:rsidP="00ED46BA">
      <w:pPr>
        <w:numPr>
          <w:ilvl w:val="1"/>
          <w:numId w:val="57"/>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Instrumentality: is the probability that a particular first-level outcome (such as high productivity) will be followed by a particular second-level outcome (such as pay).</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58"/>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Valence: is the expected value of outcomes; the extent to which they are attractive or unattractive to the individual. The valence of first-level outcomes is the sum of products of the associated second-level outcomes and their instrumentalities.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59"/>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Expectancy: is the probability that a particular first-level outcome can be achieved.</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60"/>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Force: is the effort directed toward a first-level outcome and is the end product of the other components of the theory. We expect that an individual’s effort will be directed toward the first-level outcome that has the highest force product (force = first-level valence x expectancy).</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p>
    <w:p w:rsidR="00ED46BA" w:rsidRPr="00ED46BA" w:rsidRDefault="00ED46BA" w:rsidP="00ED46BA">
      <w:pPr>
        <w:spacing w:after="0" w:line="240" w:lineRule="auto"/>
        <w:jc w:val="center"/>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xml:space="preserve">Equity theory: "compare your incomes and outcomes to someone inputs and outcomes". Equity theory is a process theory that states that motivation stems from a comparison of the inputs that one invests in a job and the outcomes one receives in comparison with the inputs and outcomes of another person or group.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Individuals that perceive inequity might use a number of tactics to regain equity: Perceptually distort one's own inputs or outcomes; perceptually distort the inputs or outcomes of the comparison other or group; choose another comparison person or group; alter one's inputs or alter one's outcomes; and leave the exchange relationship.</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lastRenderedPageBreak/>
        <w:t> </w:t>
      </w:r>
    </w:p>
    <w:p w:rsidR="00ED46BA" w:rsidRPr="00ED46BA" w:rsidRDefault="00ED46BA" w:rsidP="00ED46BA">
      <w:pPr>
        <w:spacing w:after="0" w:line="240" w:lineRule="auto"/>
        <w:jc w:val="center"/>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Goal setting theory: goal setting is a motivational technique that uses specific, challenging, and acceptable goals and provides feedback to enhance performance.</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What Kinds of Goals Are Motivational?</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61"/>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Goals are most motivational when they are specific, challenging, and when organizational members are committed to them. In addition, feedback about progress toward goal attainment should also be provided. </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62"/>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Goal Specificity. Specific goals specify an exact level of achievement for people to accomplish in a particular time frame.</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63"/>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Goal Challenge. Goals should be difficult but attainable.</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64"/>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Goal Commitment. Goals are not really goals unless people are committed to them and accept them.</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65"/>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Goal Feedback. Specific and challenging goals have the most beneficial effect when they are accompanied by ongoing feedback that enables the person to compare current performance with the goal.</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Enhancing Goal Commitment</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66"/>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Participation. Research results are mixed, but participation can often increase commitment when a climate of mistrust exists between supervisor and employee. Also, participation can increase performance when competition or team spirit increase the difficulty of goals an employee is willing to attempt to reach.</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67"/>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lastRenderedPageBreak/>
        <w:t>Rewards. While there is little doubt that extrinsic rewards like money will increase commitment, there is also ample evidence that simply being challenged to do the job "right" can produce goal commitment. Goal setting has led to performance increases without the introduction of monetary incentives for goal accomplishment.</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68"/>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Supportiveness. There is considerable agreement that a coercive approach to goal setting on the part of supervisors will reduce goal commitment. For goal setting to work properly, supervisors must demonstrate a desire to assist employees in goal accomplishment and behave supportively if failure occurs, even adjusting the goal downward if it proves to be unrealistically high.</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p>
    <w:p w:rsidR="00ED46BA" w:rsidRPr="00ED46BA" w:rsidRDefault="00ED46BA" w:rsidP="00ED46BA">
      <w:pPr>
        <w:spacing w:after="0" w:line="240" w:lineRule="auto"/>
        <w:jc w:val="center"/>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xml:space="preserve">Cross-cultural limitations of theories of motivation: It is safe to assume that most theories that revolve around human needs will come up against cultural limitations to their generality.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69"/>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In more collective societies, self-actualization is not the motivator that it is in North America . </w:t>
      </w:r>
    </w:p>
    <w:p w:rsidR="00ED46BA" w:rsidRPr="00ED46BA" w:rsidRDefault="00ED46BA" w:rsidP="00ED46BA">
      <w:pPr>
        <w:numPr>
          <w:ilvl w:val="1"/>
          <w:numId w:val="69"/>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In collective cultures, there is a tendency to favour reward allocation based on equality rather than equity. </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xml:space="preserve">Setting specific and challenging goals should also be motivational when applied cross-culturally. However, to be effective, careful attention is required to adjust the goal-setting process in different cultures. </w:t>
      </w:r>
    </w:p>
    <w:p w:rsidR="00ED46BA" w:rsidRPr="00ED46BA" w:rsidRDefault="00ED46BA" w:rsidP="00ED46BA">
      <w:pPr>
        <w:numPr>
          <w:ilvl w:val="1"/>
          <w:numId w:val="70"/>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Individual goals are not likely to be accepted or be motivational in collectivist cultures.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240" w:line="240" w:lineRule="auto"/>
        <w:rPr>
          <w:rFonts w:ascii="Times New Roman" w:eastAsia="Times New Roman" w:hAnsi="Times New Roman" w:cs="Times New Roman"/>
          <w:sz w:val="24"/>
          <w:szCs w:val="24"/>
          <w:lang w:eastAsia="en-CA"/>
        </w:rPr>
      </w:pP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lastRenderedPageBreak/>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r w:rsidRPr="00ED46BA">
        <w:rPr>
          <w:rFonts w:ascii="Times New Roman" w:eastAsia="Times New Roman" w:hAnsi="Times New Roman" w:cs="Times New Roman"/>
          <w:sz w:val="24"/>
          <w:szCs w:val="24"/>
          <w:lang w:eastAsia="en-CA"/>
        </w:rPr>
        <w:br/>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Chapter 6</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xml:space="preserve">Money as a motivator: "money allows you to do what you want with it". Motivation theories suggest that money can be a motivator to the extent that it satisfies a variety of needs, is highly valent, and it is clearly tied to performance.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jc w:val="center"/>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Job design as a motivator: The use of job design as a motivator represents an attempt to capitalize on intrinsic motivation. The goal of job design is to identify the characteristics that make some tasks more motivating than others and to capture these characteristics in the design of jobs.</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jc w:val="center"/>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xml:space="preserve">Job scope: can be defined as the breadth and depth of a job. </w:t>
      </w:r>
    </w:p>
    <w:p w:rsidR="00ED46BA" w:rsidRPr="00ED46BA" w:rsidRDefault="00ED46BA" w:rsidP="00ED46BA">
      <w:pPr>
        <w:numPr>
          <w:ilvl w:val="1"/>
          <w:numId w:val="71"/>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Breadth refers to the number of different activities on the job</w:t>
      </w:r>
    </w:p>
    <w:p w:rsidR="00ED46BA" w:rsidRPr="00ED46BA" w:rsidRDefault="00ED46BA" w:rsidP="00ED46BA">
      <w:pPr>
        <w:numPr>
          <w:ilvl w:val="1"/>
          <w:numId w:val="71"/>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Depth refers to the degree of discretion or control the worker has over how the job is performed.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The classic example of a low-scope job is the traditional assembly line job. High scope jobs that are both broad and deep provide more intrinsic motivation and are the most satisfying to workers (professors, managers).</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lastRenderedPageBreak/>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One way to increase the scope of a job is to assign employees stretch assignments that offer employees challenging opportunities to broaden their skills by working on a variety of tasks with new responsibilities.</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The Job Characteristics Model: proposes that there are several “core” job characteristics that have a certain psychological impact on workers:</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72"/>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Skill variety: the degree to which a job provides the opportunity to do a variety of different activities using various skills and talents.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p>
    <w:p w:rsidR="00ED46BA" w:rsidRPr="00ED46BA" w:rsidRDefault="00ED46BA" w:rsidP="00ED46BA">
      <w:pPr>
        <w:numPr>
          <w:ilvl w:val="1"/>
          <w:numId w:val="73"/>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Autonomy/self-direction/depth: “ability to control one’s own working environment”; the degree to which the job provides freedom to schedule one’s own work activities and decide work procedures. </w:t>
      </w:r>
    </w:p>
    <w:p w:rsidR="00ED46BA" w:rsidRPr="00ED46BA" w:rsidRDefault="00ED46BA" w:rsidP="00ED46BA">
      <w:pPr>
        <w:spacing w:after="240" w:line="240" w:lineRule="auto"/>
        <w:rPr>
          <w:rFonts w:ascii="Times New Roman" w:eastAsia="Times New Roman" w:hAnsi="Times New Roman" w:cs="Times New Roman"/>
          <w:sz w:val="24"/>
          <w:szCs w:val="24"/>
          <w:lang w:eastAsia="en-CA"/>
        </w:rPr>
      </w:pPr>
    </w:p>
    <w:p w:rsidR="00ED46BA" w:rsidRPr="00ED46BA" w:rsidRDefault="00ED46BA" w:rsidP="00ED46BA">
      <w:pPr>
        <w:numPr>
          <w:ilvl w:val="1"/>
          <w:numId w:val="74"/>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Task significance: “the impact your work has on others”; the extent to which the job has a substantial impact on other people. </w:t>
      </w:r>
    </w:p>
    <w:p w:rsidR="00ED46BA" w:rsidRPr="00ED46BA" w:rsidRDefault="00ED46BA" w:rsidP="00ED46BA">
      <w:pPr>
        <w:spacing w:after="240" w:line="240" w:lineRule="auto"/>
        <w:rPr>
          <w:rFonts w:ascii="Times New Roman" w:eastAsia="Times New Roman" w:hAnsi="Times New Roman" w:cs="Times New Roman"/>
          <w:sz w:val="24"/>
          <w:szCs w:val="24"/>
          <w:lang w:eastAsia="en-CA"/>
        </w:rPr>
      </w:pPr>
    </w:p>
    <w:p w:rsidR="00ED46BA" w:rsidRPr="00ED46BA" w:rsidRDefault="00ED46BA" w:rsidP="00ED46BA">
      <w:pPr>
        <w:numPr>
          <w:ilvl w:val="1"/>
          <w:numId w:val="75"/>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Task identity: “creating the product from beginning to end”; the extent to which a job involves doing a complete piece of work, from beginning to end. </w:t>
      </w:r>
    </w:p>
    <w:p w:rsidR="00ED46BA" w:rsidRPr="00ED46BA" w:rsidRDefault="00ED46BA" w:rsidP="00ED46BA">
      <w:pPr>
        <w:spacing w:after="240" w:line="240" w:lineRule="auto"/>
        <w:rPr>
          <w:rFonts w:ascii="Times New Roman" w:eastAsia="Times New Roman" w:hAnsi="Times New Roman" w:cs="Times New Roman"/>
          <w:sz w:val="24"/>
          <w:szCs w:val="24"/>
          <w:lang w:eastAsia="en-CA"/>
        </w:rPr>
      </w:pPr>
    </w:p>
    <w:p w:rsidR="00ED46BA" w:rsidRPr="00ED46BA" w:rsidRDefault="00ED46BA" w:rsidP="00ED46BA">
      <w:pPr>
        <w:numPr>
          <w:ilvl w:val="1"/>
          <w:numId w:val="76"/>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Feedback: the information about the effectiveness of one’s work performance.</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p>
    <w:p w:rsidR="00ED46BA" w:rsidRPr="00ED46BA" w:rsidRDefault="00ED46BA" w:rsidP="00ED46BA">
      <w:pPr>
        <w:spacing w:after="0" w:line="240" w:lineRule="auto"/>
        <w:jc w:val="center"/>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Job enrichment as a motivator: Job enrichment is the design of jobs to enhance intrinsic motivation, quality of working life, and job involvement. Job enrichment can be done by:</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77"/>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Combining tasks: assigning tasks that might be performed by different workers to a single individual.</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lastRenderedPageBreak/>
        <w:t> </w:t>
      </w:r>
    </w:p>
    <w:p w:rsidR="00ED46BA" w:rsidRPr="00ED46BA" w:rsidRDefault="00ED46BA" w:rsidP="00ED46BA">
      <w:pPr>
        <w:numPr>
          <w:ilvl w:val="1"/>
          <w:numId w:val="78"/>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Establishing external client relationships: putting employees in touch with people outside the organization who depend on products or services.</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79"/>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Establishing internal client relationships: putting employees in touch with people who depend on their products or services within the organization.</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80"/>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Reducing supervision or reliance on others. The goal here is to increase autonomy and control over one’s own work.</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81"/>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Forming work teams. Management can use this format as an alternative to a sequence of “small” jobs that individual workers perform when a product or service is too large or complex for one person to complete alone.</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82"/>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Making feedback more direct. This technique is usually used in conjunction with other job design aspects that permit workers to be identified with their “own” product or service.</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Potential Problems with Job Enrichment:</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83"/>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Poor Diagnosis. A lack of careful diagnosis can bring about errors like increasing job breadth without changing any other critical job characteristics, a practice known as job enlargement. The result is simply more tasks at the same level without any changes in the other core characteristics. </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84"/>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Lack of Desire or Skill. Some workers do not desire the added responsibility that an enriched job often entails. Alternatively, they may lack the skills and competence necessary to perform enriched jobs effectively.</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85"/>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lastRenderedPageBreak/>
        <w:t>Demand for Rewards. The development of new skills and greater responsibility that accompany job enrichment often encourage workers to seek additional extrinsic rewards like extra pay.</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86"/>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Union Resistance. Traditionally, North American unions have not been enthusiastic about job enrichment.</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87"/>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 xml:space="preserve">Supervisory Resistance. Often the autonomy that workers obtain through job enrichment is seen by their supervisors as "disenriching" their own jobs.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jc w:val="center"/>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w:t>
      </w:r>
    </w:p>
    <w:p w:rsidR="00ED46BA" w:rsidRPr="00ED46BA" w:rsidRDefault="00ED46BA" w:rsidP="00ED46BA">
      <w:pPr>
        <w:spacing w:after="0" w:line="240" w:lineRule="auto"/>
        <w:jc w:val="center"/>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Management by Objectives (MBO) is an elaborate, systematic, ongoing program designed to facilitate goal establishment, goal accomplishment, and employee development. In a well-designed MBO program, objectives for the organization as a whole are developed by top management and diffused down through the organization through the MBO process.</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Research Evidence. MBO has been shown to result in productivity gains although a number of factors are associated with the failure of MBO programs.</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jc w:val="center"/>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xml:space="preserve">Alternative work schedules: </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88"/>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Flex-time: an alternative work schedule in which arrival and quitting times are flexible. Employees are expected to work eight hours each day and to be in attendance during "core hours". Flex-time has generally been limited to white-collar personnel and office environments where jobs are not highly interdependent.</w:t>
      </w:r>
    </w:p>
    <w:p w:rsidR="00ED46BA" w:rsidRPr="00ED46BA" w:rsidRDefault="00ED46BA" w:rsidP="00ED46BA">
      <w:pPr>
        <w:spacing w:after="0" w:line="240" w:lineRule="auto"/>
        <w:ind w:left="108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Research Evidence: it has a positive effect on productivity, job satisfaction, satisfaction with work schedule, and lowers employee absenteeism.</w:t>
      </w:r>
    </w:p>
    <w:p w:rsidR="00ED46BA" w:rsidRPr="00ED46BA" w:rsidRDefault="00ED46BA" w:rsidP="00ED46BA">
      <w:pPr>
        <w:spacing w:after="0" w:line="240" w:lineRule="auto"/>
        <w:ind w:left="108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89"/>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lastRenderedPageBreak/>
        <w:t xml:space="preserve">Compressed Workweek: an alternative work schedule in which employees work fewer than the normal five days a week but still put in a normal number of hours per week. The most common approach is the 4-40 system in which employees put in four ten-hour days. </w:t>
      </w:r>
    </w:p>
    <w:p w:rsidR="00ED46BA" w:rsidRPr="00ED46BA" w:rsidRDefault="00ED46BA" w:rsidP="00ED46BA">
      <w:pPr>
        <w:spacing w:after="0" w:line="240" w:lineRule="auto"/>
        <w:ind w:left="108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•Research Evidence. A review of research on the compressed work schedule concluded that it has a positive effect on job satisfaction and satisfaction with work schedule but no effect on absenteeism or productivity.</w:t>
      </w:r>
    </w:p>
    <w:p w:rsidR="00ED46BA" w:rsidRPr="00ED46BA" w:rsidRDefault="00ED46BA" w:rsidP="00ED46BA">
      <w:pPr>
        <w:spacing w:after="0" w:line="240" w:lineRule="auto"/>
        <w:ind w:left="108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90"/>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Job Sharing: an alternative work schedule in which two part-time employees divide the work of a full-time job. Job sharing is particularly attractive to people who want to spend more time with small children or elders than a conventional work routine allows. It is also an effective strategy for avoiding layoffs.</w:t>
      </w:r>
    </w:p>
    <w:p w:rsidR="00ED46BA" w:rsidRPr="00ED46BA" w:rsidRDefault="00ED46BA" w:rsidP="00ED46BA">
      <w:pPr>
        <w:spacing w:after="0" w:line="240" w:lineRule="auto"/>
        <w:ind w:left="108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xml:space="preserve">•Research Evidence: anecdotal reports suggest that the job sharers must make a concerted effort to communicate well with each other as well as with superiors, co-workers, and clients. </w:t>
      </w:r>
    </w:p>
    <w:p w:rsidR="00ED46BA" w:rsidRPr="00ED46BA" w:rsidRDefault="00ED46BA" w:rsidP="00ED46BA">
      <w:pPr>
        <w:spacing w:after="0" w:line="240" w:lineRule="auto"/>
        <w:ind w:left="108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numPr>
          <w:ilvl w:val="1"/>
          <w:numId w:val="91"/>
        </w:numPr>
        <w:spacing w:after="0" w:line="240" w:lineRule="auto"/>
        <w:ind w:left="540"/>
        <w:textAlignment w:val="baseline"/>
        <w:rPr>
          <w:rFonts w:ascii="Arial" w:eastAsia="Times New Roman" w:hAnsi="Arial" w:cs="Arial"/>
          <w:color w:val="000000"/>
          <w:sz w:val="20"/>
          <w:szCs w:val="20"/>
          <w:lang w:eastAsia="en-CA"/>
        </w:rPr>
      </w:pPr>
      <w:r w:rsidRPr="00ED46BA">
        <w:rPr>
          <w:rFonts w:ascii="Bell MT" w:eastAsia="Times New Roman" w:hAnsi="Bell MT" w:cs="Arial"/>
          <w:color w:val="000000"/>
          <w:sz w:val="32"/>
          <w:szCs w:val="32"/>
          <w:lang w:eastAsia="en-CA"/>
        </w:rPr>
        <w:t>Telecommuting: a system by which employees are able to work at home but stay in touch with their offices through the use of communications technology, such as a computer network, voice mail, and electronic messages. Telework centres provide workers all of the amenities of a home office in a location close to their home. Distributed work programs involve a combination of remote work arrangements that allow employees to work at their business office, a satellite office, and a home office.</w:t>
      </w:r>
    </w:p>
    <w:p w:rsidR="00ED46BA" w:rsidRPr="00ED46BA" w:rsidRDefault="00ED46BA" w:rsidP="00ED46BA">
      <w:pPr>
        <w:spacing w:after="0" w:line="240" w:lineRule="auto"/>
        <w:ind w:left="108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xml:space="preserve">•Research Evidence: telecommuting has benefits for employees and organizations. Organizations benefit from lower costs as a result of a reduction in turnover and the need for less office space and equipment, and they can attract employees who see it as a desirable benefit. The results of one survey found that telecommuting had a positive effect on productivity, flexibility, and work–life balance. Employees benefit by having greater flexibility and work-life balance. Potential problems include </w:t>
      </w:r>
      <w:r w:rsidRPr="00ED46BA">
        <w:rPr>
          <w:rFonts w:ascii="Bell MT" w:eastAsia="Times New Roman" w:hAnsi="Bell MT" w:cs="Times New Roman"/>
          <w:color w:val="000000"/>
          <w:sz w:val="32"/>
          <w:szCs w:val="32"/>
          <w:lang w:eastAsia="en-CA"/>
        </w:rPr>
        <w:lastRenderedPageBreak/>
        <w:t>distractions in the home environment, feelings of isolation, and overwork.</w:t>
      </w:r>
    </w:p>
    <w:p w:rsidR="00ED46BA" w:rsidRPr="00ED46BA" w:rsidRDefault="00ED46BA" w:rsidP="00ED46BA">
      <w:pPr>
        <w:spacing w:after="0" w:line="240" w:lineRule="auto"/>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ED46BA" w:rsidRPr="00ED46BA" w:rsidRDefault="00ED46BA" w:rsidP="00ED46BA">
      <w:pPr>
        <w:spacing w:after="0" w:line="240" w:lineRule="auto"/>
        <w:ind w:left="540"/>
        <w:rPr>
          <w:rFonts w:ascii="Times New Roman" w:eastAsia="Times New Roman" w:hAnsi="Times New Roman" w:cs="Times New Roman"/>
          <w:sz w:val="24"/>
          <w:szCs w:val="24"/>
          <w:lang w:eastAsia="en-CA"/>
        </w:rPr>
      </w:pPr>
      <w:r w:rsidRPr="00ED46BA">
        <w:rPr>
          <w:rFonts w:ascii="Bell MT" w:eastAsia="Times New Roman" w:hAnsi="Bell MT" w:cs="Times New Roman"/>
          <w:color w:val="000000"/>
          <w:sz w:val="32"/>
          <w:szCs w:val="32"/>
          <w:lang w:eastAsia="en-CA"/>
        </w:rPr>
        <w:t> </w:t>
      </w:r>
    </w:p>
    <w:p w:rsidR="000D3607" w:rsidRDefault="00ED46BA" w:rsidP="00ED46BA">
      <w:r w:rsidRPr="00ED46BA">
        <w:rPr>
          <w:rFonts w:ascii="Bell MT" w:eastAsia="Times New Roman" w:hAnsi="Bell MT" w:cs="Times New Roman"/>
          <w:color w:val="000000"/>
          <w:sz w:val="32"/>
          <w:szCs w:val="32"/>
          <w:lang w:eastAsia="en-CA"/>
        </w:rPr>
        <w:t> </w:t>
      </w:r>
      <w:bookmarkStart w:id="0" w:name="_GoBack"/>
      <w:bookmarkEnd w:id="0"/>
    </w:p>
    <w:sectPr w:rsidR="000D360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ell MT">
    <w:panose1 w:val="020205030603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B4DE5"/>
    <w:multiLevelType w:val="multilevel"/>
    <w:tmpl w:val="2368A5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B50DE"/>
    <w:multiLevelType w:val="multilevel"/>
    <w:tmpl w:val="21CCFC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DD2DA2"/>
    <w:multiLevelType w:val="multilevel"/>
    <w:tmpl w:val="C3980F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D84039"/>
    <w:multiLevelType w:val="multilevel"/>
    <w:tmpl w:val="0598EA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0171CE"/>
    <w:multiLevelType w:val="multilevel"/>
    <w:tmpl w:val="5A108B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7B2536"/>
    <w:multiLevelType w:val="multilevel"/>
    <w:tmpl w:val="978AF4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463112"/>
    <w:multiLevelType w:val="multilevel"/>
    <w:tmpl w:val="77DA66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876B78"/>
    <w:multiLevelType w:val="multilevel"/>
    <w:tmpl w:val="687031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466ACD"/>
    <w:multiLevelType w:val="multilevel"/>
    <w:tmpl w:val="2486A7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5642E5"/>
    <w:multiLevelType w:val="multilevel"/>
    <w:tmpl w:val="2946C2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CC5275"/>
    <w:multiLevelType w:val="multilevel"/>
    <w:tmpl w:val="3A86AE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397304"/>
    <w:multiLevelType w:val="multilevel"/>
    <w:tmpl w:val="5D9820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8600A7"/>
    <w:multiLevelType w:val="multilevel"/>
    <w:tmpl w:val="684492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AA166D5"/>
    <w:multiLevelType w:val="multilevel"/>
    <w:tmpl w:val="99D28A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AB2006E"/>
    <w:multiLevelType w:val="multilevel"/>
    <w:tmpl w:val="4C7C9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B51E69"/>
    <w:multiLevelType w:val="multilevel"/>
    <w:tmpl w:val="A24840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DAB7AA8"/>
    <w:multiLevelType w:val="multilevel"/>
    <w:tmpl w:val="9AC4C2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1F7DA7"/>
    <w:multiLevelType w:val="multilevel"/>
    <w:tmpl w:val="870E8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F810AD2"/>
    <w:multiLevelType w:val="multilevel"/>
    <w:tmpl w:val="A5846D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30431C1"/>
    <w:multiLevelType w:val="multilevel"/>
    <w:tmpl w:val="EC4CBA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BD4BDA"/>
    <w:multiLevelType w:val="multilevel"/>
    <w:tmpl w:val="7910FB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4C5780C"/>
    <w:multiLevelType w:val="multilevel"/>
    <w:tmpl w:val="821CE0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56B524B"/>
    <w:multiLevelType w:val="multilevel"/>
    <w:tmpl w:val="A1BA00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7DF6A75"/>
    <w:multiLevelType w:val="multilevel"/>
    <w:tmpl w:val="D688B2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982565C"/>
    <w:multiLevelType w:val="multilevel"/>
    <w:tmpl w:val="AA7A7F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9A90B6B"/>
    <w:multiLevelType w:val="multilevel"/>
    <w:tmpl w:val="818402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BB07212"/>
    <w:multiLevelType w:val="multilevel"/>
    <w:tmpl w:val="C5643E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BF6565C"/>
    <w:multiLevelType w:val="multilevel"/>
    <w:tmpl w:val="A154C4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E071CA9"/>
    <w:multiLevelType w:val="multilevel"/>
    <w:tmpl w:val="89BA34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E4D3017"/>
    <w:multiLevelType w:val="multilevel"/>
    <w:tmpl w:val="2B62A5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EF60DE3"/>
    <w:multiLevelType w:val="multilevel"/>
    <w:tmpl w:val="FB3E41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02317E0"/>
    <w:multiLevelType w:val="multilevel"/>
    <w:tmpl w:val="3392B6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1A31A13"/>
    <w:multiLevelType w:val="multilevel"/>
    <w:tmpl w:val="E4B45D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1C70A46"/>
    <w:multiLevelType w:val="multilevel"/>
    <w:tmpl w:val="96A6E3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1E87A14"/>
    <w:multiLevelType w:val="multilevel"/>
    <w:tmpl w:val="6CEE78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4C257F0"/>
    <w:multiLevelType w:val="multilevel"/>
    <w:tmpl w:val="91C4A8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A29102F"/>
    <w:multiLevelType w:val="multilevel"/>
    <w:tmpl w:val="418613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C0D18AC"/>
    <w:multiLevelType w:val="multilevel"/>
    <w:tmpl w:val="6E54EF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CD533A3"/>
    <w:multiLevelType w:val="multilevel"/>
    <w:tmpl w:val="7B748D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E2D2C34"/>
    <w:multiLevelType w:val="multilevel"/>
    <w:tmpl w:val="E19A50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2757247"/>
    <w:multiLevelType w:val="multilevel"/>
    <w:tmpl w:val="A19AFF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44B64A4"/>
    <w:multiLevelType w:val="multilevel"/>
    <w:tmpl w:val="8C2E30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4805341"/>
    <w:multiLevelType w:val="multilevel"/>
    <w:tmpl w:val="37EA91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56A6053"/>
    <w:multiLevelType w:val="multilevel"/>
    <w:tmpl w:val="54A83E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8DE553E"/>
    <w:multiLevelType w:val="multilevel"/>
    <w:tmpl w:val="F5E279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CD27B45"/>
    <w:multiLevelType w:val="multilevel"/>
    <w:tmpl w:val="9198D8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EE100A9"/>
    <w:multiLevelType w:val="multilevel"/>
    <w:tmpl w:val="E73A63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0D85133"/>
    <w:multiLevelType w:val="multilevel"/>
    <w:tmpl w:val="BC8CF1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23B1E05"/>
    <w:multiLevelType w:val="multilevel"/>
    <w:tmpl w:val="B60094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26144E6"/>
    <w:multiLevelType w:val="multilevel"/>
    <w:tmpl w:val="C568C5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28F3B34"/>
    <w:multiLevelType w:val="multilevel"/>
    <w:tmpl w:val="E8FA3D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37C23AF"/>
    <w:multiLevelType w:val="multilevel"/>
    <w:tmpl w:val="2F7626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3833B4D"/>
    <w:multiLevelType w:val="multilevel"/>
    <w:tmpl w:val="79BE0D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64F11F6"/>
    <w:multiLevelType w:val="multilevel"/>
    <w:tmpl w:val="67C67E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A3E6B7F"/>
    <w:multiLevelType w:val="multilevel"/>
    <w:tmpl w:val="488C8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D341B2B"/>
    <w:multiLevelType w:val="multilevel"/>
    <w:tmpl w:val="D64A7F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DCB394C"/>
    <w:multiLevelType w:val="multilevel"/>
    <w:tmpl w:val="B2945C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1E44E1C"/>
    <w:multiLevelType w:val="multilevel"/>
    <w:tmpl w:val="7DEC3C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2E01F3F"/>
    <w:multiLevelType w:val="multilevel"/>
    <w:tmpl w:val="E4C2AB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3ED0225"/>
    <w:multiLevelType w:val="multilevel"/>
    <w:tmpl w:val="CAA21E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83E79A8"/>
    <w:multiLevelType w:val="multilevel"/>
    <w:tmpl w:val="F4504E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ADB52F9"/>
    <w:multiLevelType w:val="multilevel"/>
    <w:tmpl w:val="A8DA53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DB53435"/>
    <w:multiLevelType w:val="multilevel"/>
    <w:tmpl w:val="0CCC40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E275162"/>
    <w:multiLevelType w:val="multilevel"/>
    <w:tmpl w:val="B38A48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FA20BFB"/>
    <w:multiLevelType w:val="multilevel"/>
    <w:tmpl w:val="8F0A0A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2505E6A"/>
    <w:multiLevelType w:val="multilevel"/>
    <w:tmpl w:val="99FAA0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4584E5C"/>
    <w:multiLevelType w:val="multilevel"/>
    <w:tmpl w:val="A7B0B4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6005749"/>
    <w:multiLevelType w:val="multilevel"/>
    <w:tmpl w:val="C374E7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7575184"/>
    <w:multiLevelType w:val="multilevel"/>
    <w:tmpl w:val="044A09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76B3E48"/>
    <w:multiLevelType w:val="multilevel"/>
    <w:tmpl w:val="FE22EA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7AF60D6"/>
    <w:multiLevelType w:val="multilevel"/>
    <w:tmpl w:val="63D667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94F3A1C"/>
    <w:multiLevelType w:val="multilevel"/>
    <w:tmpl w:val="EA4C25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B672082"/>
    <w:multiLevelType w:val="multilevel"/>
    <w:tmpl w:val="80641D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E516FDC"/>
    <w:multiLevelType w:val="multilevel"/>
    <w:tmpl w:val="22848E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F001863"/>
    <w:multiLevelType w:val="multilevel"/>
    <w:tmpl w:val="6442D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F2C43FE"/>
    <w:multiLevelType w:val="multilevel"/>
    <w:tmpl w:val="4E6843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F7477CA"/>
    <w:multiLevelType w:val="multilevel"/>
    <w:tmpl w:val="C0FE46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08C73C9"/>
    <w:multiLevelType w:val="multilevel"/>
    <w:tmpl w:val="83666F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13E32C2"/>
    <w:multiLevelType w:val="multilevel"/>
    <w:tmpl w:val="17080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2F55FEA"/>
    <w:multiLevelType w:val="multilevel"/>
    <w:tmpl w:val="C0B45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5354326"/>
    <w:multiLevelType w:val="multilevel"/>
    <w:tmpl w:val="A838D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5AB010D"/>
    <w:multiLevelType w:val="multilevel"/>
    <w:tmpl w:val="EA8CBC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689283F"/>
    <w:multiLevelType w:val="multilevel"/>
    <w:tmpl w:val="4B5C79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933595E"/>
    <w:multiLevelType w:val="multilevel"/>
    <w:tmpl w:val="475600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990568A"/>
    <w:multiLevelType w:val="multilevel"/>
    <w:tmpl w:val="88140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BCC0278"/>
    <w:multiLevelType w:val="multilevel"/>
    <w:tmpl w:val="D534AD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C2C0308"/>
    <w:multiLevelType w:val="multilevel"/>
    <w:tmpl w:val="05DC11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CBB614E"/>
    <w:multiLevelType w:val="multilevel"/>
    <w:tmpl w:val="81B8D3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DD93E71"/>
    <w:multiLevelType w:val="multilevel"/>
    <w:tmpl w:val="5B0438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F576EB5"/>
    <w:multiLevelType w:val="multilevel"/>
    <w:tmpl w:val="E14494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lvlOverride w:ilvl="1">
      <w:lvl w:ilvl="1">
        <w:numFmt w:val="bullet"/>
        <w:lvlText w:val=""/>
        <w:lvlJc w:val="left"/>
        <w:pPr>
          <w:tabs>
            <w:tab w:val="num" w:pos="1440"/>
          </w:tabs>
          <w:ind w:left="1440" w:hanging="360"/>
        </w:pPr>
        <w:rPr>
          <w:rFonts w:ascii="Symbol" w:hAnsi="Symbol" w:hint="default"/>
          <w:sz w:val="20"/>
        </w:rPr>
      </w:lvl>
    </w:lvlOverride>
  </w:num>
  <w:num w:numId="2">
    <w:abstractNumId w:val="76"/>
    <w:lvlOverride w:ilvl="1">
      <w:lvl w:ilvl="1">
        <w:numFmt w:val="bullet"/>
        <w:lvlText w:val=""/>
        <w:lvlJc w:val="left"/>
        <w:pPr>
          <w:tabs>
            <w:tab w:val="num" w:pos="1440"/>
          </w:tabs>
          <w:ind w:left="1440" w:hanging="360"/>
        </w:pPr>
        <w:rPr>
          <w:rFonts w:ascii="Symbol" w:hAnsi="Symbol" w:hint="default"/>
          <w:sz w:val="20"/>
        </w:rPr>
      </w:lvl>
    </w:lvlOverride>
  </w:num>
  <w:num w:numId="3">
    <w:abstractNumId w:val="31"/>
    <w:lvlOverride w:ilvl="1">
      <w:lvl w:ilvl="1">
        <w:numFmt w:val="bullet"/>
        <w:lvlText w:val=""/>
        <w:lvlJc w:val="left"/>
        <w:pPr>
          <w:tabs>
            <w:tab w:val="num" w:pos="1440"/>
          </w:tabs>
          <w:ind w:left="1440" w:hanging="360"/>
        </w:pPr>
        <w:rPr>
          <w:rFonts w:ascii="Symbol" w:hAnsi="Symbol" w:hint="default"/>
          <w:sz w:val="20"/>
        </w:rPr>
      </w:lvl>
    </w:lvlOverride>
  </w:num>
  <w:num w:numId="4">
    <w:abstractNumId w:val="3"/>
    <w:lvlOverride w:ilvl="1">
      <w:lvl w:ilvl="1">
        <w:numFmt w:val="bullet"/>
        <w:lvlText w:val=""/>
        <w:lvlJc w:val="left"/>
        <w:pPr>
          <w:tabs>
            <w:tab w:val="num" w:pos="1440"/>
          </w:tabs>
          <w:ind w:left="1440" w:hanging="360"/>
        </w:pPr>
        <w:rPr>
          <w:rFonts w:ascii="Symbol" w:hAnsi="Symbol" w:hint="default"/>
          <w:sz w:val="20"/>
        </w:rPr>
      </w:lvl>
    </w:lvlOverride>
  </w:num>
  <w:num w:numId="5">
    <w:abstractNumId w:val="23"/>
    <w:lvlOverride w:ilvl="1">
      <w:lvl w:ilvl="1">
        <w:numFmt w:val="bullet"/>
        <w:lvlText w:val=""/>
        <w:lvlJc w:val="left"/>
        <w:pPr>
          <w:tabs>
            <w:tab w:val="num" w:pos="1440"/>
          </w:tabs>
          <w:ind w:left="1440" w:hanging="360"/>
        </w:pPr>
        <w:rPr>
          <w:rFonts w:ascii="Symbol" w:hAnsi="Symbol" w:hint="default"/>
          <w:sz w:val="20"/>
        </w:rPr>
      </w:lvl>
    </w:lvlOverride>
  </w:num>
  <w:num w:numId="6">
    <w:abstractNumId w:val="16"/>
    <w:lvlOverride w:ilvl="1">
      <w:lvl w:ilvl="1">
        <w:numFmt w:val="bullet"/>
        <w:lvlText w:val=""/>
        <w:lvlJc w:val="left"/>
        <w:pPr>
          <w:tabs>
            <w:tab w:val="num" w:pos="1440"/>
          </w:tabs>
          <w:ind w:left="1440" w:hanging="360"/>
        </w:pPr>
        <w:rPr>
          <w:rFonts w:ascii="Symbol" w:hAnsi="Symbol" w:hint="default"/>
          <w:sz w:val="20"/>
        </w:rPr>
      </w:lvl>
    </w:lvlOverride>
  </w:num>
  <w:num w:numId="7">
    <w:abstractNumId w:val="42"/>
    <w:lvlOverride w:ilvl="1">
      <w:lvl w:ilvl="1">
        <w:numFmt w:val="bullet"/>
        <w:lvlText w:val=""/>
        <w:lvlJc w:val="left"/>
        <w:pPr>
          <w:tabs>
            <w:tab w:val="num" w:pos="1440"/>
          </w:tabs>
          <w:ind w:left="1440" w:hanging="360"/>
        </w:pPr>
        <w:rPr>
          <w:rFonts w:ascii="Symbol" w:hAnsi="Symbol" w:hint="default"/>
          <w:sz w:val="20"/>
        </w:rPr>
      </w:lvl>
    </w:lvlOverride>
  </w:num>
  <w:num w:numId="8">
    <w:abstractNumId w:val="89"/>
    <w:lvlOverride w:ilvl="1">
      <w:lvl w:ilvl="1">
        <w:numFmt w:val="bullet"/>
        <w:lvlText w:val=""/>
        <w:lvlJc w:val="left"/>
        <w:pPr>
          <w:tabs>
            <w:tab w:val="num" w:pos="1440"/>
          </w:tabs>
          <w:ind w:left="1440" w:hanging="360"/>
        </w:pPr>
        <w:rPr>
          <w:rFonts w:ascii="Symbol" w:hAnsi="Symbol" w:hint="default"/>
          <w:sz w:val="20"/>
        </w:rPr>
      </w:lvl>
    </w:lvlOverride>
  </w:num>
  <w:num w:numId="9">
    <w:abstractNumId w:val="20"/>
    <w:lvlOverride w:ilvl="1">
      <w:lvl w:ilvl="1">
        <w:numFmt w:val="bullet"/>
        <w:lvlText w:val=""/>
        <w:lvlJc w:val="left"/>
        <w:pPr>
          <w:tabs>
            <w:tab w:val="num" w:pos="1440"/>
          </w:tabs>
          <w:ind w:left="1440" w:hanging="360"/>
        </w:pPr>
        <w:rPr>
          <w:rFonts w:ascii="Symbol" w:hAnsi="Symbol" w:hint="default"/>
          <w:sz w:val="20"/>
        </w:rPr>
      </w:lvl>
    </w:lvlOverride>
  </w:num>
  <w:num w:numId="10">
    <w:abstractNumId w:val="10"/>
    <w:lvlOverride w:ilvl="1">
      <w:lvl w:ilvl="1">
        <w:numFmt w:val="bullet"/>
        <w:lvlText w:val=""/>
        <w:lvlJc w:val="left"/>
        <w:pPr>
          <w:tabs>
            <w:tab w:val="num" w:pos="1440"/>
          </w:tabs>
          <w:ind w:left="1440" w:hanging="360"/>
        </w:pPr>
        <w:rPr>
          <w:rFonts w:ascii="Symbol" w:hAnsi="Symbol" w:hint="default"/>
          <w:sz w:val="20"/>
        </w:rPr>
      </w:lvl>
    </w:lvlOverride>
  </w:num>
  <w:num w:numId="11">
    <w:abstractNumId w:val="83"/>
    <w:lvlOverride w:ilvl="1">
      <w:lvl w:ilvl="1">
        <w:numFmt w:val="bullet"/>
        <w:lvlText w:val=""/>
        <w:lvlJc w:val="left"/>
        <w:pPr>
          <w:tabs>
            <w:tab w:val="num" w:pos="1440"/>
          </w:tabs>
          <w:ind w:left="1440" w:hanging="360"/>
        </w:pPr>
        <w:rPr>
          <w:rFonts w:ascii="Symbol" w:hAnsi="Symbol" w:hint="default"/>
          <w:sz w:val="20"/>
        </w:rPr>
      </w:lvl>
    </w:lvlOverride>
  </w:num>
  <w:num w:numId="12">
    <w:abstractNumId w:val="82"/>
    <w:lvlOverride w:ilvl="1">
      <w:lvl w:ilvl="1">
        <w:numFmt w:val="bullet"/>
        <w:lvlText w:val=""/>
        <w:lvlJc w:val="left"/>
        <w:pPr>
          <w:tabs>
            <w:tab w:val="num" w:pos="1440"/>
          </w:tabs>
          <w:ind w:left="1440" w:hanging="360"/>
        </w:pPr>
        <w:rPr>
          <w:rFonts w:ascii="Symbol" w:hAnsi="Symbol" w:hint="default"/>
          <w:sz w:val="20"/>
        </w:rPr>
      </w:lvl>
    </w:lvlOverride>
  </w:num>
  <w:num w:numId="13">
    <w:abstractNumId w:val="4"/>
    <w:lvlOverride w:ilvl="1">
      <w:lvl w:ilvl="1">
        <w:numFmt w:val="bullet"/>
        <w:lvlText w:val=""/>
        <w:lvlJc w:val="left"/>
        <w:pPr>
          <w:tabs>
            <w:tab w:val="num" w:pos="1440"/>
          </w:tabs>
          <w:ind w:left="1440" w:hanging="360"/>
        </w:pPr>
        <w:rPr>
          <w:rFonts w:ascii="Symbol" w:hAnsi="Symbol" w:hint="default"/>
          <w:sz w:val="20"/>
        </w:rPr>
      </w:lvl>
    </w:lvlOverride>
  </w:num>
  <w:num w:numId="14">
    <w:abstractNumId w:val="13"/>
    <w:lvlOverride w:ilvl="1">
      <w:lvl w:ilvl="1">
        <w:numFmt w:val="bullet"/>
        <w:lvlText w:val=""/>
        <w:lvlJc w:val="left"/>
        <w:pPr>
          <w:tabs>
            <w:tab w:val="num" w:pos="1440"/>
          </w:tabs>
          <w:ind w:left="1440" w:hanging="360"/>
        </w:pPr>
        <w:rPr>
          <w:rFonts w:ascii="Symbol" w:hAnsi="Symbol" w:hint="default"/>
          <w:sz w:val="20"/>
        </w:rPr>
      </w:lvl>
    </w:lvlOverride>
  </w:num>
  <w:num w:numId="15">
    <w:abstractNumId w:val="39"/>
    <w:lvlOverride w:ilvl="1">
      <w:lvl w:ilvl="1">
        <w:numFmt w:val="bullet"/>
        <w:lvlText w:val=""/>
        <w:lvlJc w:val="left"/>
        <w:pPr>
          <w:tabs>
            <w:tab w:val="num" w:pos="1440"/>
          </w:tabs>
          <w:ind w:left="1440" w:hanging="360"/>
        </w:pPr>
        <w:rPr>
          <w:rFonts w:ascii="Symbol" w:hAnsi="Symbol" w:hint="default"/>
          <w:sz w:val="20"/>
        </w:rPr>
      </w:lvl>
    </w:lvlOverride>
  </w:num>
  <w:num w:numId="16">
    <w:abstractNumId w:val="66"/>
    <w:lvlOverride w:ilvl="1">
      <w:lvl w:ilvl="1">
        <w:numFmt w:val="bullet"/>
        <w:lvlText w:val=""/>
        <w:lvlJc w:val="left"/>
        <w:pPr>
          <w:tabs>
            <w:tab w:val="num" w:pos="1440"/>
          </w:tabs>
          <w:ind w:left="1440" w:hanging="360"/>
        </w:pPr>
        <w:rPr>
          <w:rFonts w:ascii="Symbol" w:hAnsi="Symbol" w:hint="default"/>
          <w:sz w:val="20"/>
        </w:rPr>
      </w:lvl>
    </w:lvlOverride>
  </w:num>
  <w:num w:numId="17">
    <w:abstractNumId w:val="71"/>
    <w:lvlOverride w:ilvl="1">
      <w:lvl w:ilvl="1">
        <w:numFmt w:val="bullet"/>
        <w:lvlText w:val=""/>
        <w:lvlJc w:val="left"/>
        <w:pPr>
          <w:tabs>
            <w:tab w:val="num" w:pos="1440"/>
          </w:tabs>
          <w:ind w:left="1440" w:hanging="360"/>
        </w:pPr>
        <w:rPr>
          <w:rFonts w:ascii="Symbol" w:hAnsi="Symbol" w:hint="default"/>
          <w:sz w:val="20"/>
        </w:rPr>
      </w:lvl>
    </w:lvlOverride>
  </w:num>
  <w:num w:numId="18">
    <w:abstractNumId w:val="15"/>
    <w:lvlOverride w:ilvl="1">
      <w:lvl w:ilvl="1">
        <w:numFmt w:val="bullet"/>
        <w:lvlText w:val=""/>
        <w:lvlJc w:val="left"/>
        <w:pPr>
          <w:tabs>
            <w:tab w:val="num" w:pos="1440"/>
          </w:tabs>
          <w:ind w:left="1440" w:hanging="360"/>
        </w:pPr>
        <w:rPr>
          <w:rFonts w:ascii="Symbol" w:hAnsi="Symbol" w:hint="default"/>
          <w:sz w:val="20"/>
        </w:rPr>
      </w:lvl>
    </w:lvlOverride>
  </w:num>
  <w:num w:numId="19">
    <w:abstractNumId w:val="53"/>
    <w:lvlOverride w:ilvl="1">
      <w:lvl w:ilvl="1">
        <w:numFmt w:val="bullet"/>
        <w:lvlText w:val=""/>
        <w:lvlJc w:val="left"/>
        <w:pPr>
          <w:tabs>
            <w:tab w:val="num" w:pos="1440"/>
          </w:tabs>
          <w:ind w:left="1440" w:hanging="360"/>
        </w:pPr>
        <w:rPr>
          <w:rFonts w:ascii="Symbol" w:hAnsi="Symbol" w:hint="default"/>
          <w:sz w:val="20"/>
        </w:rPr>
      </w:lvl>
    </w:lvlOverride>
  </w:num>
  <w:num w:numId="20">
    <w:abstractNumId w:val="18"/>
    <w:lvlOverride w:ilvl="1">
      <w:lvl w:ilvl="1">
        <w:numFmt w:val="bullet"/>
        <w:lvlText w:val=""/>
        <w:lvlJc w:val="left"/>
        <w:pPr>
          <w:tabs>
            <w:tab w:val="num" w:pos="1440"/>
          </w:tabs>
          <w:ind w:left="1440" w:hanging="360"/>
        </w:pPr>
        <w:rPr>
          <w:rFonts w:ascii="Symbol" w:hAnsi="Symbol" w:hint="default"/>
          <w:sz w:val="20"/>
        </w:rPr>
      </w:lvl>
    </w:lvlOverride>
  </w:num>
  <w:num w:numId="21">
    <w:abstractNumId w:val="73"/>
    <w:lvlOverride w:ilvl="1">
      <w:lvl w:ilvl="1">
        <w:numFmt w:val="bullet"/>
        <w:lvlText w:val=""/>
        <w:lvlJc w:val="left"/>
        <w:pPr>
          <w:tabs>
            <w:tab w:val="num" w:pos="1440"/>
          </w:tabs>
          <w:ind w:left="1440" w:hanging="360"/>
        </w:pPr>
        <w:rPr>
          <w:rFonts w:ascii="Symbol" w:hAnsi="Symbol" w:hint="default"/>
          <w:sz w:val="20"/>
        </w:rPr>
      </w:lvl>
    </w:lvlOverride>
  </w:num>
  <w:num w:numId="22">
    <w:abstractNumId w:val="48"/>
    <w:lvlOverride w:ilvl="1">
      <w:lvl w:ilvl="1">
        <w:numFmt w:val="bullet"/>
        <w:lvlText w:val=""/>
        <w:lvlJc w:val="left"/>
        <w:pPr>
          <w:tabs>
            <w:tab w:val="num" w:pos="1440"/>
          </w:tabs>
          <w:ind w:left="1440" w:hanging="360"/>
        </w:pPr>
        <w:rPr>
          <w:rFonts w:ascii="Symbol" w:hAnsi="Symbol" w:hint="default"/>
          <w:sz w:val="20"/>
        </w:rPr>
      </w:lvl>
    </w:lvlOverride>
  </w:num>
  <w:num w:numId="23">
    <w:abstractNumId w:val="37"/>
    <w:lvlOverride w:ilvl="1">
      <w:lvl w:ilvl="1">
        <w:numFmt w:val="bullet"/>
        <w:lvlText w:val=""/>
        <w:lvlJc w:val="left"/>
        <w:pPr>
          <w:tabs>
            <w:tab w:val="num" w:pos="1440"/>
          </w:tabs>
          <w:ind w:left="1440" w:hanging="360"/>
        </w:pPr>
        <w:rPr>
          <w:rFonts w:ascii="Symbol" w:hAnsi="Symbol" w:hint="default"/>
          <w:sz w:val="20"/>
        </w:rPr>
      </w:lvl>
    </w:lvlOverride>
  </w:num>
  <w:num w:numId="24">
    <w:abstractNumId w:val="32"/>
    <w:lvlOverride w:ilvl="1">
      <w:lvl w:ilvl="1">
        <w:numFmt w:val="bullet"/>
        <w:lvlText w:val=""/>
        <w:lvlJc w:val="left"/>
        <w:pPr>
          <w:tabs>
            <w:tab w:val="num" w:pos="1440"/>
          </w:tabs>
          <w:ind w:left="1440" w:hanging="360"/>
        </w:pPr>
        <w:rPr>
          <w:rFonts w:ascii="Symbol" w:hAnsi="Symbol" w:hint="default"/>
          <w:sz w:val="20"/>
        </w:rPr>
      </w:lvl>
    </w:lvlOverride>
  </w:num>
  <w:num w:numId="25">
    <w:abstractNumId w:val="14"/>
    <w:lvlOverride w:ilvl="1">
      <w:lvl w:ilvl="1">
        <w:numFmt w:val="bullet"/>
        <w:lvlText w:val=""/>
        <w:lvlJc w:val="left"/>
        <w:pPr>
          <w:tabs>
            <w:tab w:val="num" w:pos="1440"/>
          </w:tabs>
          <w:ind w:left="1440" w:hanging="360"/>
        </w:pPr>
        <w:rPr>
          <w:rFonts w:ascii="Symbol" w:hAnsi="Symbol" w:hint="default"/>
          <w:sz w:val="20"/>
        </w:rPr>
      </w:lvl>
    </w:lvlOverride>
  </w:num>
  <w:num w:numId="26">
    <w:abstractNumId w:val="51"/>
    <w:lvlOverride w:ilvl="1">
      <w:lvl w:ilvl="1">
        <w:numFmt w:val="bullet"/>
        <w:lvlText w:val=""/>
        <w:lvlJc w:val="left"/>
        <w:pPr>
          <w:tabs>
            <w:tab w:val="num" w:pos="1440"/>
          </w:tabs>
          <w:ind w:left="1440" w:hanging="360"/>
        </w:pPr>
        <w:rPr>
          <w:rFonts w:ascii="Symbol" w:hAnsi="Symbol" w:hint="default"/>
          <w:sz w:val="20"/>
        </w:rPr>
      </w:lvl>
    </w:lvlOverride>
  </w:num>
  <w:num w:numId="27">
    <w:abstractNumId w:val="84"/>
    <w:lvlOverride w:ilvl="1">
      <w:lvl w:ilvl="1">
        <w:numFmt w:val="bullet"/>
        <w:lvlText w:val=""/>
        <w:lvlJc w:val="left"/>
        <w:pPr>
          <w:tabs>
            <w:tab w:val="num" w:pos="1440"/>
          </w:tabs>
          <w:ind w:left="1440" w:hanging="360"/>
        </w:pPr>
        <w:rPr>
          <w:rFonts w:ascii="Symbol" w:hAnsi="Symbol" w:hint="default"/>
          <w:sz w:val="20"/>
        </w:rPr>
      </w:lvl>
    </w:lvlOverride>
  </w:num>
  <w:num w:numId="28">
    <w:abstractNumId w:val="33"/>
    <w:lvlOverride w:ilvl="1">
      <w:lvl w:ilvl="1">
        <w:numFmt w:val="bullet"/>
        <w:lvlText w:val=""/>
        <w:lvlJc w:val="left"/>
        <w:pPr>
          <w:tabs>
            <w:tab w:val="num" w:pos="1440"/>
          </w:tabs>
          <w:ind w:left="1440" w:hanging="360"/>
        </w:pPr>
        <w:rPr>
          <w:rFonts w:ascii="Symbol" w:hAnsi="Symbol" w:hint="default"/>
          <w:sz w:val="20"/>
        </w:rPr>
      </w:lvl>
    </w:lvlOverride>
  </w:num>
  <w:num w:numId="29">
    <w:abstractNumId w:val="35"/>
    <w:lvlOverride w:ilvl="1">
      <w:lvl w:ilvl="1">
        <w:numFmt w:val="bullet"/>
        <w:lvlText w:val=""/>
        <w:lvlJc w:val="left"/>
        <w:pPr>
          <w:tabs>
            <w:tab w:val="num" w:pos="1440"/>
          </w:tabs>
          <w:ind w:left="1440" w:hanging="360"/>
        </w:pPr>
        <w:rPr>
          <w:rFonts w:ascii="Symbol" w:hAnsi="Symbol" w:hint="default"/>
          <w:sz w:val="20"/>
        </w:rPr>
      </w:lvl>
    </w:lvlOverride>
  </w:num>
  <w:num w:numId="30">
    <w:abstractNumId w:val="72"/>
    <w:lvlOverride w:ilvl="1">
      <w:lvl w:ilvl="1">
        <w:numFmt w:val="bullet"/>
        <w:lvlText w:val=""/>
        <w:lvlJc w:val="left"/>
        <w:pPr>
          <w:tabs>
            <w:tab w:val="num" w:pos="1440"/>
          </w:tabs>
          <w:ind w:left="1440" w:hanging="360"/>
        </w:pPr>
        <w:rPr>
          <w:rFonts w:ascii="Symbol" w:hAnsi="Symbol" w:hint="default"/>
          <w:sz w:val="20"/>
        </w:rPr>
      </w:lvl>
    </w:lvlOverride>
  </w:num>
  <w:num w:numId="31">
    <w:abstractNumId w:val="69"/>
    <w:lvlOverride w:ilvl="1">
      <w:lvl w:ilvl="1">
        <w:numFmt w:val="bullet"/>
        <w:lvlText w:val=""/>
        <w:lvlJc w:val="left"/>
        <w:pPr>
          <w:tabs>
            <w:tab w:val="num" w:pos="1440"/>
          </w:tabs>
          <w:ind w:left="1440" w:hanging="360"/>
        </w:pPr>
        <w:rPr>
          <w:rFonts w:ascii="Symbol" w:hAnsi="Symbol" w:hint="default"/>
          <w:sz w:val="20"/>
        </w:rPr>
      </w:lvl>
    </w:lvlOverride>
  </w:num>
  <w:num w:numId="32">
    <w:abstractNumId w:val="58"/>
    <w:lvlOverride w:ilvl="1">
      <w:lvl w:ilvl="1">
        <w:numFmt w:val="bullet"/>
        <w:lvlText w:val=""/>
        <w:lvlJc w:val="left"/>
        <w:pPr>
          <w:tabs>
            <w:tab w:val="num" w:pos="1440"/>
          </w:tabs>
          <w:ind w:left="1440" w:hanging="360"/>
        </w:pPr>
        <w:rPr>
          <w:rFonts w:ascii="Symbol" w:hAnsi="Symbol" w:hint="default"/>
          <w:sz w:val="20"/>
        </w:rPr>
      </w:lvl>
    </w:lvlOverride>
  </w:num>
  <w:num w:numId="33">
    <w:abstractNumId w:val="86"/>
    <w:lvlOverride w:ilvl="1">
      <w:lvl w:ilvl="1">
        <w:numFmt w:val="bullet"/>
        <w:lvlText w:val=""/>
        <w:lvlJc w:val="left"/>
        <w:pPr>
          <w:tabs>
            <w:tab w:val="num" w:pos="1440"/>
          </w:tabs>
          <w:ind w:left="1440" w:hanging="360"/>
        </w:pPr>
        <w:rPr>
          <w:rFonts w:ascii="Symbol" w:hAnsi="Symbol" w:hint="default"/>
          <w:sz w:val="20"/>
        </w:rPr>
      </w:lvl>
    </w:lvlOverride>
  </w:num>
  <w:num w:numId="34">
    <w:abstractNumId w:val="80"/>
    <w:lvlOverride w:ilvl="1">
      <w:lvl w:ilvl="1">
        <w:numFmt w:val="bullet"/>
        <w:lvlText w:val=""/>
        <w:lvlJc w:val="left"/>
        <w:pPr>
          <w:tabs>
            <w:tab w:val="num" w:pos="1440"/>
          </w:tabs>
          <w:ind w:left="1440" w:hanging="360"/>
        </w:pPr>
        <w:rPr>
          <w:rFonts w:ascii="Symbol" w:hAnsi="Symbol" w:hint="default"/>
          <w:sz w:val="20"/>
        </w:rPr>
      </w:lvl>
    </w:lvlOverride>
  </w:num>
  <w:num w:numId="35">
    <w:abstractNumId w:val="24"/>
    <w:lvlOverride w:ilvl="1">
      <w:lvl w:ilvl="1">
        <w:numFmt w:val="bullet"/>
        <w:lvlText w:val=""/>
        <w:lvlJc w:val="left"/>
        <w:pPr>
          <w:tabs>
            <w:tab w:val="num" w:pos="1440"/>
          </w:tabs>
          <w:ind w:left="1440" w:hanging="360"/>
        </w:pPr>
        <w:rPr>
          <w:rFonts w:ascii="Symbol" w:hAnsi="Symbol" w:hint="default"/>
          <w:sz w:val="20"/>
        </w:rPr>
      </w:lvl>
    </w:lvlOverride>
  </w:num>
  <w:num w:numId="36">
    <w:abstractNumId w:val="25"/>
    <w:lvlOverride w:ilvl="1">
      <w:lvl w:ilvl="1">
        <w:numFmt w:val="bullet"/>
        <w:lvlText w:val=""/>
        <w:lvlJc w:val="left"/>
        <w:pPr>
          <w:tabs>
            <w:tab w:val="num" w:pos="1440"/>
          </w:tabs>
          <w:ind w:left="1440" w:hanging="360"/>
        </w:pPr>
        <w:rPr>
          <w:rFonts w:ascii="Symbol" w:hAnsi="Symbol" w:hint="default"/>
          <w:sz w:val="20"/>
        </w:rPr>
      </w:lvl>
    </w:lvlOverride>
  </w:num>
  <w:num w:numId="37">
    <w:abstractNumId w:val="77"/>
    <w:lvlOverride w:ilvl="1">
      <w:lvl w:ilvl="1">
        <w:numFmt w:val="bullet"/>
        <w:lvlText w:val=""/>
        <w:lvlJc w:val="left"/>
        <w:pPr>
          <w:tabs>
            <w:tab w:val="num" w:pos="1440"/>
          </w:tabs>
          <w:ind w:left="1440" w:hanging="360"/>
        </w:pPr>
        <w:rPr>
          <w:rFonts w:ascii="Symbol" w:hAnsi="Symbol" w:hint="default"/>
          <w:sz w:val="20"/>
        </w:rPr>
      </w:lvl>
    </w:lvlOverride>
  </w:num>
  <w:num w:numId="38">
    <w:abstractNumId w:val="59"/>
    <w:lvlOverride w:ilvl="1">
      <w:lvl w:ilvl="1">
        <w:numFmt w:val="bullet"/>
        <w:lvlText w:val=""/>
        <w:lvlJc w:val="left"/>
        <w:pPr>
          <w:tabs>
            <w:tab w:val="num" w:pos="1440"/>
          </w:tabs>
          <w:ind w:left="1440" w:hanging="360"/>
        </w:pPr>
        <w:rPr>
          <w:rFonts w:ascii="Symbol" w:hAnsi="Symbol" w:hint="default"/>
          <w:sz w:val="20"/>
        </w:rPr>
      </w:lvl>
    </w:lvlOverride>
  </w:num>
  <w:num w:numId="39">
    <w:abstractNumId w:val="28"/>
    <w:lvlOverride w:ilvl="1">
      <w:lvl w:ilvl="1">
        <w:numFmt w:val="bullet"/>
        <w:lvlText w:val=""/>
        <w:lvlJc w:val="left"/>
        <w:pPr>
          <w:tabs>
            <w:tab w:val="num" w:pos="1440"/>
          </w:tabs>
          <w:ind w:left="1440" w:hanging="360"/>
        </w:pPr>
        <w:rPr>
          <w:rFonts w:ascii="Symbol" w:hAnsi="Symbol" w:hint="default"/>
          <w:sz w:val="20"/>
        </w:rPr>
      </w:lvl>
    </w:lvlOverride>
  </w:num>
  <w:num w:numId="40">
    <w:abstractNumId w:val="28"/>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41">
    <w:abstractNumId w:val="36"/>
    <w:lvlOverride w:ilvl="1">
      <w:lvl w:ilvl="1">
        <w:numFmt w:val="bullet"/>
        <w:lvlText w:val=""/>
        <w:lvlJc w:val="left"/>
        <w:pPr>
          <w:tabs>
            <w:tab w:val="num" w:pos="1440"/>
          </w:tabs>
          <w:ind w:left="1440" w:hanging="360"/>
        </w:pPr>
        <w:rPr>
          <w:rFonts w:ascii="Symbol" w:hAnsi="Symbol" w:hint="default"/>
          <w:sz w:val="20"/>
        </w:rPr>
      </w:lvl>
    </w:lvlOverride>
  </w:num>
  <w:num w:numId="42">
    <w:abstractNumId w:val="79"/>
    <w:lvlOverride w:ilvl="1">
      <w:lvl w:ilvl="1">
        <w:numFmt w:val="bullet"/>
        <w:lvlText w:val=""/>
        <w:lvlJc w:val="left"/>
        <w:pPr>
          <w:tabs>
            <w:tab w:val="num" w:pos="1440"/>
          </w:tabs>
          <w:ind w:left="1440" w:hanging="360"/>
        </w:pPr>
        <w:rPr>
          <w:rFonts w:ascii="Symbol" w:hAnsi="Symbol" w:hint="default"/>
          <w:sz w:val="20"/>
        </w:rPr>
      </w:lvl>
    </w:lvlOverride>
  </w:num>
  <w:num w:numId="43">
    <w:abstractNumId w:val="29"/>
    <w:lvlOverride w:ilvl="1">
      <w:lvl w:ilvl="1">
        <w:numFmt w:val="bullet"/>
        <w:lvlText w:val=""/>
        <w:lvlJc w:val="left"/>
        <w:pPr>
          <w:tabs>
            <w:tab w:val="num" w:pos="1440"/>
          </w:tabs>
          <w:ind w:left="1440" w:hanging="360"/>
        </w:pPr>
        <w:rPr>
          <w:rFonts w:ascii="Symbol" w:hAnsi="Symbol" w:hint="default"/>
          <w:sz w:val="20"/>
        </w:rPr>
      </w:lvl>
    </w:lvlOverride>
  </w:num>
  <w:num w:numId="44">
    <w:abstractNumId w:val="8"/>
    <w:lvlOverride w:ilvl="1">
      <w:lvl w:ilvl="1">
        <w:numFmt w:val="bullet"/>
        <w:lvlText w:val=""/>
        <w:lvlJc w:val="left"/>
        <w:pPr>
          <w:tabs>
            <w:tab w:val="num" w:pos="1440"/>
          </w:tabs>
          <w:ind w:left="1440" w:hanging="360"/>
        </w:pPr>
        <w:rPr>
          <w:rFonts w:ascii="Symbol" w:hAnsi="Symbol" w:hint="default"/>
          <w:sz w:val="20"/>
        </w:rPr>
      </w:lvl>
    </w:lvlOverride>
  </w:num>
  <w:num w:numId="45">
    <w:abstractNumId w:val="44"/>
    <w:lvlOverride w:ilvl="1">
      <w:lvl w:ilvl="1">
        <w:numFmt w:val="bullet"/>
        <w:lvlText w:val=""/>
        <w:lvlJc w:val="left"/>
        <w:pPr>
          <w:tabs>
            <w:tab w:val="num" w:pos="1440"/>
          </w:tabs>
          <w:ind w:left="1440" w:hanging="360"/>
        </w:pPr>
        <w:rPr>
          <w:rFonts w:ascii="Symbol" w:hAnsi="Symbol" w:hint="default"/>
          <w:sz w:val="20"/>
        </w:rPr>
      </w:lvl>
    </w:lvlOverride>
  </w:num>
  <w:num w:numId="46">
    <w:abstractNumId w:val="11"/>
    <w:lvlOverride w:ilvl="1">
      <w:lvl w:ilvl="1">
        <w:numFmt w:val="bullet"/>
        <w:lvlText w:val=""/>
        <w:lvlJc w:val="left"/>
        <w:pPr>
          <w:tabs>
            <w:tab w:val="num" w:pos="1440"/>
          </w:tabs>
          <w:ind w:left="1440" w:hanging="360"/>
        </w:pPr>
        <w:rPr>
          <w:rFonts w:ascii="Symbol" w:hAnsi="Symbol" w:hint="default"/>
          <w:sz w:val="20"/>
        </w:rPr>
      </w:lvl>
    </w:lvlOverride>
  </w:num>
  <w:num w:numId="47">
    <w:abstractNumId w:val="55"/>
    <w:lvlOverride w:ilvl="1">
      <w:lvl w:ilvl="1">
        <w:numFmt w:val="bullet"/>
        <w:lvlText w:val=""/>
        <w:lvlJc w:val="left"/>
        <w:pPr>
          <w:tabs>
            <w:tab w:val="num" w:pos="1440"/>
          </w:tabs>
          <w:ind w:left="1440" w:hanging="360"/>
        </w:pPr>
        <w:rPr>
          <w:rFonts w:ascii="Symbol" w:hAnsi="Symbol" w:hint="default"/>
          <w:sz w:val="20"/>
        </w:rPr>
      </w:lvl>
    </w:lvlOverride>
  </w:num>
  <w:num w:numId="48">
    <w:abstractNumId w:val="68"/>
    <w:lvlOverride w:ilvl="1">
      <w:lvl w:ilvl="1">
        <w:numFmt w:val="bullet"/>
        <w:lvlText w:val=""/>
        <w:lvlJc w:val="left"/>
        <w:pPr>
          <w:tabs>
            <w:tab w:val="num" w:pos="1440"/>
          </w:tabs>
          <w:ind w:left="1440" w:hanging="360"/>
        </w:pPr>
        <w:rPr>
          <w:rFonts w:ascii="Symbol" w:hAnsi="Symbol" w:hint="default"/>
          <w:sz w:val="20"/>
        </w:rPr>
      </w:lvl>
    </w:lvlOverride>
  </w:num>
  <w:num w:numId="49">
    <w:abstractNumId w:val="45"/>
    <w:lvlOverride w:ilvl="1">
      <w:lvl w:ilvl="1">
        <w:numFmt w:val="bullet"/>
        <w:lvlText w:val=""/>
        <w:lvlJc w:val="left"/>
        <w:pPr>
          <w:tabs>
            <w:tab w:val="num" w:pos="1440"/>
          </w:tabs>
          <w:ind w:left="1440" w:hanging="360"/>
        </w:pPr>
        <w:rPr>
          <w:rFonts w:ascii="Symbol" w:hAnsi="Symbol" w:hint="default"/>
          <w:sz w:val="20"/>
        </w:rPr>
      </w:lvl>
    </w:lvlOverride>
  </w:num>
  <w:num w:numId="50">
    <w:abstractNumId w:val="87"/>
    <w:lvlOverride w:ilvl="1">
      <w:lvl w:ilvl="1">
        <w:numFmt w:val="bullet"/>
        <w:lvlText w:val=""/>
        <w:lvlJc w:val="left"/>
        <w:pPr>
          <w:tabs>
            <w:tab w:val="num" w:pos="1440"/>
          </w:tabs>
          <w:ind w:left="1440" w:hanging="360"/>
        </w:pPr>
        <w:rPr>
          <w:rFonts w:ascii="Symbol" w:hAnsi="Symbol" w:hint="default"/>
          <w:sz w:val="20"/>
        </w:rPr>
      </w:lvl>
    </w:lvlOverride>
  </w:num>
  <w:num w:numId="51">
    <w:abstractNumId w:val="26"/>
    <w:lvlOverride w:ilvl="1">
      <w:lvl w:ilvl="1">
        <w:numFmt w:val="bullet"/>
        <w:lvlText w:val=""/>
        <w:lvlJc w:val="left"/>
        <w:pPr>
          <w:tabs>
            <w:tab w:val="num" w:pos="1440"/>
          </w:tabs>
          <w:ind w:left="1440" w:hanging="360"/>
        </w:pPr>
        <w:rPr>
          <w:rFonts w:ascii="Symbol" w:hAnsi="Symbol" w:hint="default"/>
          <w:sz w:val="20"/>
        </w:rPr>
      </w:lvl>
    </w:lvlOverride>
  </w:num>
  <w:num w:numId="52">
    <w:abstractNumId w:val="46"/>
    <w:lvlOverride w:ilvl="1">
      <w:lvl w:ilvl="1">
        <w:numFmt w:val="bullet"/>
        <w:lvlText w:val=""/>
        <w:lvlJc w:val="left"/>
        <w:pPr>
          <w:tabs>
            <w:tab w:val="num" w:pos="1440"/>
          </w:tabs>
          <w:ind w:left="1440" w:hanging="360"/>
        </w:pPr>
        <w:rPr>
          <w:rFonts w:ascii="Symbol" w:hAnsi="Symbol" w:hint="default"/>
          <w:sz w:val="20"/>
        </w:rPr>
      </w:lvl>
    </w:lvlOverride>
  </w:num>
  <w:num w:numId="53">
    <w:abstractNumId w:val="50"/>
    <w:lvlOverride w:ilvl="1">
      <w:lvl w:ilvl="1">
        <w:numFmt w:val="bullet"/>
        <w:lvlText w:val=""/>
        <w:lvlJc w:val="left"/>
        <w:pPr>
          <w:tabs>
            <w:tab w:val="num" w:pos="1440"/>
          </w:tabs>
          <w:ind w:left="1440" w:hanging="360"/>
        </w:pPr>
        <w:rPr>
          <w:rFonts w:ascii="Symbol" w:hAnsi="Symbol" w:hint="default"/>
          <w:sz w:val="20"/>
        </w:rPr>
      </w:lvl>
    </w:lvlOverride>
  </w:num>
  <w:num w:numId="54">
    <w:abstractNumId w:val="9"/>
    <w:lvlOverride w:ilvl="1">
      <w:lvl w:ilvl="1">
        <w:numFmt w:val="bullet"/>
        <w:lvlText w:val=""/>
        <w:lvlJc w:val="left"/>
        <w:pPr>
          <w:tabs>
            <w:tab w:val="num" w:pos="1440"/>
          </w:tabs>
          <w:ind w:left="1440" w:hanging="360"/>
        </w:pPr>
        <w:rPr>
          <w:rFonts w:ascii="Symbol" w:hAnsi="Symbol" w:hint="default"/>
          <w:sz w:val="20"/>
        </w:rPr>
      </w:lvl>
    </w:lvlOverride>
  </w:num>
  <w:num w:numId="55">
    <w:abstractNumId w:val="81"/>
    <w:lvlOverride w:ilvl="1">
      <w:lvl w:ilvl="1">
        <w:numFmt w:val="bullet"/>
        <w:lvlText w:val=""/>
        <w:lvlJc w:val="left"/>
        <w:pPr>
          <w:tabs>
            <w:tab w:val="num" w:pos="1440"/>
          </w:tabs>
          <w:ind w:left="1440" w:hanging="360"/>
        </w:pPr>
        <w:rPr>
          <w:rFonts w:ascii="Symbol" w:hAnsi="Symbol" w:hint="default"/>
          <w:sz w:val="20"/>
        </w:rPr>
      </w:lvl>
    </w:lvlOverride>
  </w:num>
  <w:num w:numId="56">
    <w:abstractNumId w:val="17"/>
    <w:lvlOverride w:ilvl="1">
      <w:lvl w:ilvl="1">
        <w:numFmt w:val="bullet"/>
        <w:lvlText w:val=""/>
        <w:lvlJc w:val="left"/>
        <w:pPr>
          <w:tabs>
            <w:tab w:val="num" w:pos="1440"/>
          </w:tabs>
          <w:ind w:left="1440" w:hanging="360"/>
        </w:pPr>
        <w:rPr>
          <w:rFonts w:ascii="Symbol" w:hAnsi="Symbol" w:hint="default"/>
          <w:sz w:val="20"/>
        </w:rPr>
      </w:lvl>
    </w:lvlOverride>
  </w:num>
  <w:num w:numId="57">
    <w:abstractNumId w:val="63"/>
    <w:lvlOverride w:ilvl="1">
      <w:lvl w:ilvl="1">
        <w:numFmt w:val="bullet"/>
        <w:lvlText w:val=""/>
        <w:lvlJc w:val="left"/>
        <w:pPr>
          <w:tabs>
            <w:tab w:val="num" w:pos="1440"/>
          </w:tabs>
          <w:ind w:left="1440" w:hanging="360"/>
        </w:pPr>
        <w:rPr>
          <w:rFonts w:ascii="Symbol" w:hAnsi="Symbol" w:hint="default"/>
          <w:sz w:val="20"/>
        </w:rPr>
      </w:lvl>
    </w:lvlOverride>
  </w:num>
  <w:num w:numId="58">
    <w:abstractNumId w:val="88"/>
    <w:lvlOverride w:ilvl="1">
      <w:lvl w:ilvl="1">
        <w:numFmt w:val="bullet"/>
        <w:lvlText w:val=""/>
        <w:lvlJc w:val="left"/>
        <w:pPr>
          <w:tabs>
            <w:tab w:val="num" w:pos="1440"/>
          </w:tabs>
          <w:ind w:left="1440" w:hanging="360"/>
        </w:pPr>
        <w:rPr>
          <w:rFonts w:ascii="Symbol" w:hAnsi="Symbol" w:hint="default"/>
          <w:sz w:val="20"/>
        </w:rPr>
      </w:lvl>
    </w:lvlOverride>
  </w:num>
  <w:num w:numId="59">
    <w:abstractNumId w:val="60"/>
    <w:lvlOverride w:ilvl="1">
      <w:lvl w:ilvl="1">
        <w:numFmt w:val="bullet"/>
        <w:lvlText w:val=""/>
        <w:lvlJc w:val="left"/>
        <w:pPr>
          <w:tabs>
            <w:tab w:val="num" w:pos="1440"/>
          </w:tabs>
          <w:ind w:left="1440" w:hanging="360"/>
        </w:pPr>
        <w:rPr>
          <w:rFonts w:ascii="Symbol" w:hAnsi="Symbol" w:hint="default"/>
          <w:sz w:val="20"/>
        </w:rPr>
      </w:lvl>
    </w:lvlOverride>
  </w:num>
  <w:num w:numId="60">
    <w:abstractNumId w:val="1"/>
    <w:lvlOverride w:ilvl="1">
      <w:lvl w:ilvl="1">
        <w:numFmt w:val="bullet"/>
        <w:lvlText w:val=""/>
        <w:lvlJc w:val="left"/>
        <w:pPr>
          <w:tabs>
            <w:tab w:val="num" w:pos="1440"/>
          </w:tabs>
          <w:ind w:left="1440" w:hanging="360"/>
        </w:pPr>
        <w:rPr>
          <w:rFonts w:ascii="Symbol" w:hAnsi="Symbol" w:hint="default"/>
          <w:sz w:val="20"/>
        </w:rPr>
      </w:lvl>
    </w:lvlOverride>
  </w:num>
  <w:num w:numId="61">
    <w:abstractNumId w:val="27"/>
    <w:lvlOverride w:ilvl="1">
      <w:lvl w:ilvl="1">
        <w:numFmt w:val="bullet"/>
        <w:lvlText w:val=""/>
        <w:lvlJc w:val="left"/>
        <w:pPr>
          <w:tabs>
            <w:tab w:val="num" w:pos="1440"/>
          </w:tabs>
          <w:ind w:left="1440" w:hanging="360"/>
        </w:pPr>
        <w:rPr>
          <w:rFonts w:ascii="Symbol" w:hAnsi="Symbol" w:hint="default"/>
          <w:sz w:val="20"/>
        </w:rPr>
      </w:lvl>
    </w:lvlOverride>
  </w:num>
  <w:num w:numId="62">
    <w:abstractNumId w:val="74"/>
    <w:lvlOverride w:ilvl="1">
      <w:lvl w:ilvl="1">
        <w:numFmt w:val="bullet"/>
        <w:lvlText w:val=""/>
        <w:lvlJc w:val="left"/>
        <w:pPr>
          <w:tabs>
            <w:tab w:val="num" w:pos="1440"/>
          </w:tabs>
          <w:ind w:left="1440" w:hanging="360"/>
        </w:pPr>
        <w:rPr>
          <w:rFonts w:ascii="Symbol" w:hAnsi="Symbol" w:hint="default"/>
          <w:sz w:val="20"/>
        </w:rPr>
      </w:lvl>
    </w:lvlOverride>
  </w:num>
  <w:num w:numId="63">
    <w:abstractNumId w:val="12"/>
    <w:lvlOverride w:ilvl="1">
      <w:lvl w:ilvl="1">
        <w:numFmt w:val="bullet"/>
        <w:lvlText w:val=""/>
        <w:lvlJc w:val="left"/>
        <w:pPr>
          <w:tabs>
            <w:tab w:val="num" w:pos="1440"/>
          </w:tabs>
          <w:ind w:left="1440" w:hanging="360"/>
        </w:pPr>
        <w:rPr>
          <w:rFonts w:ascii="Symbol" w:hAnsi="Symbol" w:hint="default"/>
          <w:sz w:val="20"/>
        </w:rPr>
      </w:lvl>
    </w:lvlOverride>
  </w:num>
  <w:num w:numId="64">
    <w:abstractNumId w:val="0"/>
    <w:lvlOverride w:ilvl="1">
      <w:lvl w:ilvl="1">
        <w:numFmt w:val="bullet"/>
        <w:lvlText w:val=""/>
        <w:lvlJc w:val="left"/>
        <w:pPr>
          <w:tabs>
            <w:tab w:val="num" w:pos="1440"/>
          </w:tabs>
          <w:ind w:left="1440" w:hanging="360"/>
        </w:pPr>
        <w:rPr>
          <w:rFonts w:ascii="Symbol" w:hAnsi="Symbol" w:hint="default"/>
          <w:sz w:val="20"/>
        </w:rPr>
      </w:lvl>
    </w:lvlOverride>
  </w:num>
  <w:num w:numId="65">
    <w:abstractNumId w:val="54"/>
    <w:lvlOverride w:ilvl="1">
      <w:lvl w:ilvl="1">
        <w:numFmt w:val="bullet"/>
        <w:lvlText w:val=""/>
        <w:lvlJc w:val="left"/>
        <w:pPr>
          <w:tabs>
            <w:tab w:val="num" w:pos="1440"/>
          </w:tabs>
          <w:ind w:left="1440" w:hanging="360"/>
        </w:pPr>
        <w:rPr>
          <w:rFonts w:ascii="Symbol" w:hAnsi="Symbol" w:hint="default"/>
          <w:sz w:val="20"/>
        </w:rPr>
      </w:lvl>
    </w:lvlOverride>
  </w:num>
  <w:num w:numId="66">
    <w:abstractNumId w:val="41"/>
    <w:lvlOverride w:ilvl="1">
      <w:lvl w:ilvl="1">
        <w:numFmt w:val="bullet"/>
        <w:lvlText w:val=""/>
        <w:lvlJc w:val="left"/>
        <w:pPr>
          <w:tabs>
            <w:tab w:val="num" w:pos="1440"/>
          </w:tabs>
          <w:ind w:left="1440" w:hanging="360"/>
        </w:pPr>
        <w:rPr>
          <w:rFonts w:ascii="Symbol" w:hAnsi="Symbol" w:hint="default"/>
          <w:sz w:val="20"/>
        </w:rPr>
      </w:lvl>
    </w:lvlOverride>
  </w:num>
  <w:num w:numId="67">
    <w:abstractNumId w:val="49"/>
    <w:lvlOverride w:ilvl="1">
      <w:lvl w:ilvl="1">
        <w:numFmt w:val="bullet"/>
        <w:lvlText w:val=""/>
        <w:lvlJc w:val="left"/>
        <w:pPr>
          <w:tabs>
            <w:tab w:val="num" w:pos="1440"/>
          </w:tabs>
          <w:ind w:left="1440" w:hanging="360"/>
        </w:pPr>
        <w:rPr>
          <w:rFonts w:ascii="Symbol" w:hAnsi="Symbol" w:hint="default"/>
          <w:sz w:val="20"/>
        </w:rPr>
      </w:lvl>
    </w:lvlOverride>
  </w:num>
  <w:num w:numId="68">
    <w:abstractNumId w:val="6"/>
    <w:lvlOverride w:ilvl="1">
      <w:lvl w:ilvl="1">
        <w:numFmt w:val="bullet"/>
        <w:lvlText w:val=""/>
        <w:lvlJc w:val="left"/>
        <w:pPr>
          <w:tabs>
            <w:tab w:val="num" w:pos="1440"/>
          </w:tabs>
          <w:ind w:left="1440" w:hanging="360"/>
        </w:pPr>
        <w:rPr>
          <w:rFonts w:ascii="Symbol" w:hAnsi="Symbol" w:hint="default"/>
          <w:sz w:val="20"/>
        </w:rPr>
      </w:lvl>
    </w:lvlOverride>
  </w:num>
  <w:num w:numId="69">
    <w:abstractNumId w:val="56"/>
    <w:lvlOverride w:ilvl="1">
      <w:lvl w:ilvl="1">
        <w:numFmt w:val="bullet"/>
        <w:lvlText w:val=""/>
        <w:lvlJc w:val="left"/>
        <w:pPr>
          <w:tabs>
            <w:tab w:val="num" w:pos="1440"/>
          </w:tabs>
          <w:ind w:left="1440" w:hanging="360"/>
        </w:pPr>
        <w:rPr>
          <w:rFonts w:ascii="Symbol" w:hAnsi="Symbol" w:hint="default"/>
          <w:sz w:val="20"/>
        </w:rPr>
      </w:lvl>
    </w:lvlOverride>
  </w:num>
  <w:num w:numId="70">
    <w:abstractNumId w:val="64"/>
    <w:lvlOverride w:ilvl="1">
      <w:lvl w:ilvl="1">
        <w:numFmt w:val="bullet"/>
        <w:lvlText w:val=""/>
        <w:lvlJc w:val="left"/>
        <w:pPr>
          <w:tabs>
            <w:tab w:val="num" w:pos="1440"/>
          </w:tabs>
          <w:ind w:left="1440" w:hanging="360"/>
        </w:pPr>
        <w:rPr>
          <w:rFonts w:ascii="Symbol" w:hAnsi="Symbol" w:hint="default"/>
          <w:sz w:val="20"/>
        </w:rPr>
      </w:lvl>
    </w:lvlOverride>
  </w:num>
  <w:num w:numId="71">
    <w:abstractNumId w:val="2"/>
    <w:lvlOverride w:ilvl="1">
      <w:lvl w:ilvl="1">
        <w:numFmt w:val="bullet"/>
        <w:lvlText w:val=""/>
        <w:lvlJc w:val="left"/>
        <w:pPr>
          <w:tabs>
            <w:tab w:val="num" w:pos="1440"/>
          </w:tabs>
          <w:ind w:left="1440" w:hanging="360"/>
        </w:pPr>
        <w:rPr>
          <w:rFonts w:ascii="Symbol" w:hAnsi="Symbol" w:hint="default"/>
          <w:sz w:val="20"/>
        </w:rPr>
      </w:lvl>
    </w:lvlOverride>
  </w:num>
  <w:num w:numId="72">
    <w:abstractNumId w:val="5"/>
    <w:lvlOverride w:ilvl="1">
      <w:lvl w:ilvl="1">
        <w:numFmt w:val="bullet"/>
        <w:lvlText w:val=""/>
        <w:lvlJc w:val="left"/>
        <w:pPr>
          <w:tabs>
            <w:tab w:val="num" w:pos="1440"/>
          </w:tabs>
          <w:ind w:left="1440" w:hanging="360"/>
        </w:pPr>
        <w:rPr>
          <w:rFonts w:ascii="Symbol" w:hAnsi="Symbol" w:hint="default"/>
          <w:sz w:val="20"/>
        </w:rPr>
      </w:lvl>
    </w:lvlOverride>
  </w:num>
  <w:num w:numId="73">
    <w:abstractNumId w:val="30"/>
    <w:lvlOverride w:ilvl="1">
      <w:lvl w:ilvl="1">
        <w:numFmt w:val="bullet"/>
        <w:lvlText w:val=""/>
        <w:lvlJc w:val="left"/>
        <w:pPr>
          <w:tabs>
            <w:tab w:val="num" w:pos="1440"/>
          </w:tabs>
          <w:ind w:left="1440" w:hanging="360"/>
        </w:pPr>
        <w:rPr>
          <w:rFonts w:ascii="Symbol" w:hAnsi="Symbol" w:hint="default"/>
          <w:sz w:val="20"/>
        </w:rPr>
      </w:lvl>
    </w:lvlOverride>
  </w:num>
  <w:num w:numId="74">
    <w:abstractNumId w:val="61"/>
    <w:lvlOverride w:ilvl="1">
      <w:lvl w:ilvl="1">
        <w:numFmt w:val="bullet"/>
        <w:lvlText w:val=""/>
        <w:lvlJc w:val="left"/>
        <w:pPr>
          <w:tabs>
            <w:tab w:val="num" w:pos="1440"/>
          </w:tabs>
          <w:ind w:left="1440" w:hanging="360"/>
        </w:pPr>
        <w:rPr>
          <w:rFonts w:ascii="Symbol" w:hAnsi="Symbol" w:hint="default"/>
          <w:sz w:val="20"/>
        </w:rPr>
      </w:lvl>
    </w:lvlOverride>
  </w:num>
  <w:num w:numId="75">
    <w:abstractNumId w:val="52"/>
    <w:lvlOverride w:ilvl="1">
      <w:lvl w:ilvl="1">
        <w:numFmt w:val="bullet"/>
        <w:lvlText w:val=""/>
        <w:lvlJc w:val="left"/>
        <w:pPr>
          <w:tabs>
            <w:tab w:val="num" w:pos="1440"/>
          </w:tabs>
          <w:ind w:left="1440" w:hanging="360"/>
        </w:pPr>
        <w:rPr>
          <w:rFonts w:ascii="Symbol" w:hAnsi="Symbol" w:hint="default"/>
          <w:sz w:val="20"/>
        </w:rPr>
      </w:lvl>
    </w:lvlOverride>
  </w:num>
  <w:num w:numId="76">
    <w:abstractNumId w:val="47"/>
    <w:lvlOverride w:ilvl="1">
      <w:lvl w:ilvl="1">
        <w:numFmt w:val="bullet"/>
        <w:lvlText w:val=""/>
        <w:lvlJc w:val="left"/>
        <w:pPr>
          <w:tabs>
            <w:tab w:val="num" w:pos="1440"/>
          </w:tabs>
          <w:ind w:left="1440" w:hanging="360"/>
        </w:pPr>
        <w:rPr>
          <w:rFonts w:ascii="Symbol" w:hAnsi="Symbol" w:hint="default"/>
          <w:sz w:val="20"/>
        </w:rPr>
      </w:lvl>
    </w:lvlOverride>
  </w:num>
  <w:num w:numId="77">
    <w:abstractNumId w:val="78"/>
    <w:lvlOverride w:ilvl="1">
      <w:lvl w:ilvl="1">
        <w:numFmt w:val="bullet"/>
        <w:lvlText w:val=""/>
        <w:lvlJc w:val="left"/>
        <w:pPr>
          <w:tabs>
            <w:tab w:val="num" w:pos="1440"/>
          </w:tabs>
          <w:ind w:left="1440" w:hanging="360"/>
        </w:pPr>
        <w:rPr>
          <w:rFonts w:ascii="Symbol" w:hAnsi="Symbol" w:hint="default"/>
          <w:sz w:val="20"/>
        </w:rPr>
      </w:lvl>
    </w:lvlOverride>
  </w:num>
  <w:num w:numId="78">
    <w:abstractNumId w:val="34"/>
    <w:lvlOverride w:ilvl="1">
      <w:lvl w:ilvl="1">
        <w:numFmt w:val="bullet"/>
        <w:lvlText w:val=""/>
        <w:lvlJc w:val="left"/>
        <w:pPr>
          <w:tabs>
            <w:tab w:val="num" w:pos="1440"/>
          </w:tabs>
          <w:ind w:left="1440" w:hanging="360"/>
        </w:pPr>
        <w:rPr>
          <w:rFonts w:ascii="Symbol" w:hAnsi="Symbol" w:hint="default"/>
          <w:sz w:val="20"/>
        </w:rPr>
      </w:lvl>
    </w:lvlOverride>
  </w:num>
  <w:num w:numId="79">
    <w:abstractNumId w:val="38"/>
    <w:lvlOverride w:ilvl="1">
      <w:lvl w:ilvl="1">
        <w:numFmt w:val="bullet"/>
        <w:lvlText w:val=""/>
        <w:lvlJc w:val="left"/>
        <w:pPr>
          <w:tabs>
            <w:tab w:val="num" w:pos="1440"/>
          </w:tabs>
          <w:ind w:left="1440" w:hanging="360"/>
        </w:pPr>
        <w:rPr>
          <w:rFonts w:ascii="Symbol" w:hAnsi="Symbol" w:hint="default"/>
          <w:sz w:val="20"/>
        </w:rPr>
      </w:lvl>
    </w:lvlOverride>
  </w:num>
  <w:num w:numId="80">
    <w:abstractNumId w:val="21"/>
    <w:lvlOverride w:ilvl="1">
      <w:lvl w:ilvl="1">
        <w:numFmt w:val="bullet"/>
        <w:lvlText w:val=""/>
        <w:lvlJc w:val="left"/>
        <w:pPr>
          <w:tabs>
            <w:tab w:val="num" w:pos="1440"/>
          </w:tabs>
          <w:ind w:left="1440" w:hanging="360"/>
        </w:pPr>
        <w:rPr>
          <w:rFonts w:ascii="Symbol" w:hAnsi="Symbol" w:hint="default"/>
          <w:sz w:val="20"/>
        </w:rPr>
      </w:lvl>
    </w:lvlOverride>
  </w:num>
  <w:num w:numId="81">
    <w:abstractNumId w:val="67"/>
    <w:lvlOverride w:ilvl="1">
      <w:lvl w:ilvl="1">
        <w:numFmt w:val="bullet"/>
        <w:lvlText w:val=""/>
        <w:lvlJc w:val="left"/>
        <w:pPr>
          <w:tabs>
            <w:tab w:val="num" w:pos="1440"/>
          </w:tabs>
          <w:ind w:left="1440" w:hanging="360"/>
        </w:pPr>
        <w:rPr>
          <w:rFonts w:ascii="Symbol" w:hAnsi="Symbol" w:hint="default"/>
          <w:sz w:val="20"/>
        </w:rPr>
      </w:lvl>
    </w:lvlOverride>
  </w:num>
  <w:num w:numId="82">
    <w:abstractNumId w:val="65"/>
    <w:lvlOverride w:ilvl="1">
      <w:lvl w:ilvl="1">
        <w:numFmt w:val="bullet"/>
        <w:lvlText w:val=""/>
        <w:lvlJc w:val="left"/>
        <w:pPr>
          <w:tabs>
            <w:tab w:val="num" w:pos="1440"/>
          </w:tabs>
          <w:ind w:left="1440" w:hanging="360"/>
        </w:pPr>
        <w:rPr>
          <w:rFonts w:ascii="Symbol" w:hAnsi="Symbol" w:hint="default"/>
          <w:sz w:val="20"/>
        </w:rPr>
      </w:lvl>
    </w:lvlOverride>
  </w:num>
  <w:num w:numId="83">
    <w:abstractNumId w:val="75"/>
    <w:lvlOverride w:ilvl="1">
      <w:lvl w:ilvl="1">
        <w:numFmt w:val="bullet"/>
        <w:lvlText w:val=""/>
        <w:lvlJc w:val="left"/>
        <w:pPr>
          <w:tabs>
            <w:tab w:val="num" w:pos="1440"/>
          </w:tabs>
          <w:ind w:left="1440" w:hanging="360"/>
        </w:pPr>
        <w:rPr>
          <w:rFonts w:ascii="Symbol" w:hAnsi="Symbol" w:hint="default"/>
          <w:sz w:val="20"/>
        </w:rPr>
      </w:lvl>
    </w:lvlOverride>
  </w:num>
  <w:num w:numId="84">
    <w:abstractNumId w:val="57"/>
    <w:lvlOverride w:ilvl="1">
      <w:lvl w:ilvl="1">
        <w:numFmt w:val="bullet"/>
        <w:lvlText w:val=""/>
        <w:lvlJc w:val="left"/>
        <w:pPr>
          <w:tabs>
            <w:tab w:val="num" w:pos="1440"/>
          </w:tabs>
          <w:ind w:left="1440" w:hanging="360"/>
        </w:pPr>
        <w:rPr>
          <w:rFonts w:ascii="Symbol" w:hAnsi="Symbol" w:hint="default"/>
          <w:sz w:val="20"/>
        </w:rPr>
      </w:lvl>
    </w:lvlOverride>
  </w:num>
  <w:num w:numId="85">
    <w:abstractNumId w:val="43"/>
    <w:lvlOverride w:ilvl="1">
      <w:lvl w:ilvl="1">
        <w:numFmt w:val="bullet"/>
        <w:lvlText w:val=""/>
        <w:lvlJc w:val="left"/>
        <w:pPr>
          <w:tabs>
            <w:tab w:val="num" w:pos="1440"/>
          </w:tabs>
          <w:ind w:left="1440" w:hanging="360"/>
        </w:pPr>
        <w:rPr>
          <w:rFonts w:ascii="Symbol" w:hAnsi="Symbol" w:hint="default"/>
          <w:sz w:val="20"/>
        </w:rPr>
      </w:lvl>
    </w:lvlOverride>
  </w:num>
  <w:num w:numId="86">
    <w:abstractNumId w:val="85"/>
    <w:lvlOverride w:ilvl="1">
      <w:lvl w:ilvl="1">
        <w:numFmt w:val="bullet"/>
        <w:lvlText w:val=""/>
        <w:lvlJc w:val="left"/>
        <w:pPr>
          <w:tabs>
            <w:tab w:val="num" w:pos="1440"/>
          </w:tabs>
          <w:ind w:left="1440" w:hanging="360"/>
        </w:pPr>
        <w:rPr>
          <w:rFonts w:ascii="Symbol" w:hAnsi="Symbol" w:hint="default"/>
          <w:sz w:val="20"/>
        </w:rPr>
      </w:lvl>
    </w:lvlOverride>
  </w:num>
  <w:num w:numId="87">
    <w:abstractNumId w:val="40"/>
    <w:lvlOverride w:ilvl="1">
      <w:lvl w:ilvl="1">
        <w:numFmt w:val="bullet"/>
        <w:lvlText w:val=""/>
        <w:lvlJc w:val="left"/>
        <w:pPr>
          <w:tabs>
            <w:tab w:val="num" w:pos="1440"/>
          </w:tabs>
          <w:ind w:left="1440" w:hanging="360"/>
        </w:pPr>
        <w:rPr>
          <w:rFonts w:ascii="Symbol" w:hAnsi="Symbol" w:hint="default"/>
          <w:sz w:val="20"/>
        </w:rPr>
      </w:lvl>
    </w:lvlOverride>
  </w:num>
  <w:num w:numId="88">
    <w:abstractNumId w:val="22"/>
    <w:lvlOverride w:ilvl="1">
      <w:lvl w:ilvl="1">
        <w:numFmt w:val="bullet"/>
        <w:lvlText w:val=""/>
        <w:lvlJc w:val="left"/>
        <w:pPr>
          <w:tabs>
            <w:tab w:val="num" w:pos="1440"/>
          </w:tabs>
          <w:ind w:left="1440" w:hanging="360"/>
        </w:pPr>
        <w:rPr>
          <w:rFonts w:ascii="Symbol" w:hAnsi="Symbol" w:hint="default"/>
          <w:sz w:val="20"/>
        </w:rPr>
      </w:lvl>
    </w:lvlOverride>
  </w:num>
  <w:num w:numId="89">
    <w:abstractNumId w:val="62"/>
    <w:lvlOverride w:ilvl="1">
      <w:lvl w:ilvl="1">
        <w:numFmt w:val="bullet"/>
        <w:lvlText w:val=""/>
        <w:lvlJc w:val="left"/>
        <w:pPr>
          <w:tabs>
            <w:tab w:val="num" w:pos="1440"/>
          </w:tabs>
          <w:ind w:left="1440" w:hanging="360"/>
        </w:pPr>
        <w:rPr>
          <w:rFonts w:ascii="Symbol" w:hAnsi="Symbol" w:hint="default"/>
          <w:sz w:val="20"/>
        </w:rPr>
      </w:lvl>
    </w:lvlOverride>
  </w:num>
  <w:num w:numId="90">
    <w:abstractNumId w:val="70"/>
    <w:lvlOverride w:ilvl="1">
      <w:lvl w:ilvl="1">
        <w:numFmt w:val="bullet"/>
        <w:lvlText w:val=""/>
        <w:lvlJc w:val="left"/>
        <w:pPr>
          <w:tabs>
            <w:tab w:val="num" w:pos="1440"/>
          </w:tabs>
          <w:ind w:left="1440" w:hanging="360"/>
        </w:pPr>
        <w:rPr>
          <w:rFonts w:ascii="Symbol" w:hAnsi="Symbol" w:hint="default"/>
          <w:sz w:val="20"/>
        </w:rPr>
      </w:lvl>
    </w:lvlOverride>
  </w:num>
  <w:num w:numId="91">
    <w:abstractNumId w:val="19"/>
    <w:lvlOverride w:ilvl="1">
      <w:lvl w:ilvl="1">
        <w:numFmt w:val="bullet"/>
        <w:lvlText w:val=""/>
        <w:lvlJc w:val="left"/>
        <w:pPr>
          <w:tabs>
            <w:tab w:val="num" w:pos="1440"/>
          </w:tabs>
          <w:ind w:left="1440" w:hanging="360"/>
        </w:pPr>
        <w:rPr>
          <w:rFonts w:ascii="Symbol" w:hAnsi="Symbol" w:hint="default"/>
          <w:sz w:val="20"/>
        </w:rPr>
      </w:lvl>
    </w:lvlOverride>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6BA"/>
    <w:rsid w:val="000D3607"/>
    <w:rsid w:val="00ED46B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A9D1EB-1456-4341-9D2E-25DDCE712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46BA"/>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176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5163</Words>
  <Characters>29435</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Kawish Arbelaez</dc:creator>
  <cp:keywords/>
  <dc:description/>
  <cp:lastModifiedBy>Alina Kawish Arbelaez</cp:lastModifiedBy>
  <cp:revision>1</cp:revision>
  <dcterms:created xsi:type="dcterms:W3CDTF">2016-04-08T16:54:00Z</dcterms:created>
  <dcterms:modified xsi:type="dcterms:W3CDTF">2016-04-08T16:55:00Z</dcterms:modified>
</cp:coreProperties>
</file>