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AED6C5" w14:textId="77777777" w:rsidR="00D05BAF" w:rsidRDefault="00691C52" w:rsidP="00F05D8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Section 6</w:t>
      </w:r>
    </w:p>
    <w:p w14:paraId="0D722D85" w14:textId="77777777" w:rsidR="00691C52" w:rsidRDefault="00691C52" w:rsidP="00F05D8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système tégumentaire</w:t>
      </w:r>
    </w:p>
    <w:p w14:paraId="7048F4A5" w14:textId="77777777" w:rsidR="00691C52" w:rsidRDefault="00691C52" w:rsidP="00F05D8B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6. Le système tégumentaire </w:t>
      </w:r>
    </w:p>
    <w:p w14:paraId="39DE5A06" w14:textId="0B504C32" w:rsidR="00691C52" w:rsidRDefault="00691C52" w:rsidP="00F05D8B">
      <w:pPr>
        <w:pStyle w:val="Pardeliste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Recouvre le corps de l’</w:t>
      </w:r>
      <w:r w:rsidR="00283685">
        <w:rPr>
          <w:rFonts w:ascii="Times New Roman" w:hAnsi="Times New Roman" w:cs="Times New Roman"/>
        </w:rPr>
        <w:t>organisme</w:t>
      </w:r>
      <w:r>
        <w:rPr>
          <w:rFonts w:ascii="Times New Roman" w:hAnsi="Times New Roman" w:cs="Times New Roman"/>
        </w:rPr>
        <w:t xml:space="preserve"> </w:t>
      </w:r>
    </w:p>
    <w:p w14:paraId="22306A3A" w14:textId="77777777" w:rsidR="00691C52" w:rsidRDefault="00691C52" w:rsidP="00F05D8B">
      <w:pPr>
        <w:pStyle w:val="Pardeliste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Comprend la peau et les annexes cutanées (poils, ongles, glandes sébacées et sudoripares).</w:t>
      </w:r>
    </w:p>
    <w:p w14:paraId="366808F0" w14:textId="77777777" w:rsidR="00691C52" w:rsidRDefault="00691C52" w:rsidP="00F05D8B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6.1 La peau </w:t>
      </w:r>
    </w:p>
    <w:p w14:paraId="502BBF2C" w14:textId="77777777" w:rsidR="00691C52" w:rsidRDefault="00691C52" w:rsidP="00F05D8B">
      <w:pPr>
        <w:pStyle w:val="Pardeliste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Structure générale </w:t>
      </w:r>
    </w:p>
    <w:p w14:paraId="3951C89C" w14:textId="77777777" w:rsidR="00691C52" w:rsidRDefault="00691C52" w:rsidP="00F05D8B">
      <w:pPr>
        <w:pStyle w:val="Pardeliste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Chez l’adulte :</w:t>
      </w:r>
    </w:p>
    <w:p w14:paraId="1189E968" w14:textId="77777777" w:rsidR="00691C52" w:rsidRPr="00691C52" w:rsidRDefault="00691C52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Superficie 1.2-2.2 m</w:t>
      </w:r>
      <w:r>
        <w:rPr>
          <w:rFonts w:ascii="Times New Roman" w:hAnsi="Times New Roman" w:cs="Times New Roman"/>
          <w:vertAlign w:val="superscript"/>
        </w:rPr>
        <w:t>2</w:t>
      </w:r>
    </w:p>
    <w:p w14:paraId="72CC015C" w14:textId="77777777" w:rsidR="00691C52" w:rsidRDefault="00691C52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Poids (7% de la masse corporelle environ 4kg)</w:t>
      </w:r>
    </w:p>
    <w:p w14:paraId="175D2AAC" w14:textId="77777777" w:rsidR="00691C52" w:rsidRDefault="00691C52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Épaisseur : de 0.5 mm à 4 mm ou plus (paupière et talon) </w:t>
      </w:r>
    </w:p>
    <w:p w14:paraId="6C3AD2E3" w14:textId="77777777" w:rsidR="00691C52" w:rsidRDefault="00691C52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Majorité des régions = 1-2 mm </w:t>
      </w:r>
    </w:p>
    <w:p w14:paraId="27B93678" w14:textId="77777777" w:rsidR="00691C52" w:rsidRDefault="00691C52" w:rsidP="00F05D8B">
      <w:pPr>
        <w:pStyle w:val="Pardeliste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Constituée de 2 couches superposées :</w:t>
      </w:r>
    </w:p>
    <w:p w14:paraId="076B5192" w14:textId="77777777" w:rsidR="00691C52" w:rsidRDefault="00691C52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Épiderme : couche superficiel (épithélium)</w:t>
      </w:r>
    </w:p>
    <w:p w14:paraId="3B24F574" w14:textId="77777777" w:rsidR="00691C52" w:rsidRDefault="00691C52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Derme : couche profonde (tissus conjonctif)</w:t>
      </w:r>
    </w:p>
    <w:p w14:paraId="13E92B73" w14:textId="77777777" w:rsidR="00691C52" w:rsidRDefault="00691C52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Hypoderme : tissus sous-cutané en étroite association avec la peau. (</w:t>
      </w:r>
      <w:proofErr w:type="gramStart"/>
      <w:r>
        <w:rPr>
          <w:rFonts w:ascii="Times New Roman" w:hAnsi="Times New Roman" w:cs="Times New Roman"/>
        </w:rPr>
        <w:t>ne</w:t>
      </w:r>
      <w:proofErr w:type="gramEnd"/>
      <w:r>
        <w:rPr>
          <w:rFonts w:ascii="Times New Roman" w:hAnsi="Times New Roman" w:cs="Times New Roman"/>
        </w:rPr>
        <w:t xml:space="preserve"> fait pas partie de la peau).</w:t>
      </w:r>
    </w:p>
    <w:p w14:paraId="7334991D" w14:textId="77777777" w:rsidR="00691C52" w:rsidRDefault="00691C52" w:rsidP="00F05D8B">
      <w:pPr>
        <w:jc w:val="both"/>
        <w:rPr>
          <w:rFonts w:ascii="Times New Roman" w:hAnsi="Times New Roman" w:cs="Times New Roman"/>
        </w:rPr>
      </w:pPr>
      <w:r w:rsidRPr="00691C52">
        <w:rPr>
          <w:rFonts w:ascii="Times New Roman" w:hAnsi="Times New Roman" w:cs="Times New Roman"/>
          <w:noProof/>
          <w:lang w:val="fr-FR" w:eastAsia="fr-FR"/>
        </w:rPr>
        <w:drawing>
          <wp:inline distT="0" distB="0" distL="0" distR="0" wp14:anchorId="3EC31FCD" wp14:editId="5EA7E3C5">
            <wp:extent cx="4853621" cy="3790206"/>
            <wp:effectExtent l="0" t="0" r="0" b="0"/>
            <wp:docPr id="2" name="Picture 2" descr="http://cw2.erpi.com/cw/marieb/userfiles/01_Fig_5_1_p_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cw2.erpi.com/cw/marieb/userfiles/01_Fig_5_1_p_1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4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584" cy="37940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E2F288" w14:textId="77777777" w:rsidR="00691C52" w:rsidRDefault="00691C52" w:rsidP="00F05D8B">
      <w:pPr>
        <w:jc w:val="both"/>
        <w:rPr>
          <w:rFonts w:ascii="Times New Roman" w:hAnsi="Times New Roman" w:cs="Times New Roman"/>
        </w:rPr>
      </w:pPr>
    </w:p>
    <w:p w14:paraId="747F3521" w14:textId="77777777" w:rsidR="00691C52" w:rsidRDefault="00691C52" w:rsidP="00F05D8B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6.1.1 </w:t>
      </w:r>
      <w:proofErr w:type="gramStart"/>
      <w:r>
        <w:rPr>
          <w:rFonts w:ascii="Times New Roman" w:hAnsi="Times New Roman" w:cs="Times New Roman"/>
          <w:b/>
        </w:rPr>
        <w:t xml:space="preserve">L’Épiderme </w:t>
      </w:r>
      <w:r w:rsidR="008C5460">
        <w:rPr>
          <w:rFonts w:ascii="Times New Roman" w:hAnsi="Times New Roman" w:cs="Times New Roman"/>
          <w:b/>
        </w:rPr>
        <w:t xml:space="preserve"> (</w:t>
      </w:r>
      <w:proofErr w:type="gramEnd"/>
      <w:r w:rsidR="008C5460">
        <w:rPr>
          <w:rFonts w:ascii="Times New Roman" w:hAnsi="Times New Roman" w:cs="Times New Roman"/>
          <w:b/>
        </w:rPr>
        <w:t>référence PP slide 4.</w:t>
      </w:r>
    </w:p>
    <w:p w14:paraId="4F261824" w14:textId="77777777" w:rsidR="00691C52" w:rsidRDefault="00691C52" w:rsidP="00F05D8B">
      <w:pPr>
        <w:ind w:left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Épithélium stratifié squameux kératinisé qui comprend 4 types de cellules et 4 ou 5 couche distinctes.</w:t>
      </w:r>
    </w:p>
    <w:p w14:paraId="0378FF50" w14:textId="77777777" w:rsidR="00691C52" w:rsidRDefault="00691C52" w:rsidP="00F05D8B">
      <w:pPr>
        <w:ind w:left="70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Cellule de l’épiderme </w:t>
      </w:r>
    </w:p>
    <w:p w14:paraId="53E7588F" w14:textId="77777777" w:rsidR="00691C52" w:rsidRDefault="00691C52" w:rsidP="00F05D8B">
      <w:pPr>
        <w:pStyle w:val="Pardeliste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Kératinocytes (brun)</w:t>
      </w:r>
    </w:p>
    <w:p w14:paraId="6D3D3E23" w14:textId="77777777" w:rsidR="00691C52" w:rsidRDefault="00691C52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Cellules les plus nombreuse de l’épiderme (90%).</w:t>
      </w:r>
    </w:p>
    <w:p w14:paraId="6185BCE6" w14:textId="77777777" w:rsidR="00691C52" w:rsidRDefault="00691C52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Produisent la </w:t>
      </w:r>
      <w:r w:rsidR="008C5460">
        <w:rPr>
          <w:rFonts w:ascii="Times New Roman" w:hAnsi="Times New Roman" w:cs="Times New Roman"/>
        </w:rPr>
        <w:t>kératine,</w:t>
      </w:r>
      <w:r>
        <w:rPr>
          <w:rFonts w:ascii="Times New Roman" w:hAnsi="Times New Roman" w:cs="Times New Roman"/>
        </w:rPr>
        <w:t xml:space="preserve"> une protéine fibreuse et résistante (filament intermédiaire du cytosquelette).</w:t>
      </w:r>
    </w:p>
    <w:p w14:paraId="62ACAAE1" w14:textId="77777777" w:rsidR="00691C52" w:rsidRDefault="00691C52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Liés entre eux par des desmosomes.</w:t>
      </w:r>
    </w:p>
    <w:p w14:paraId="15246616" w14:textId="77777777" w:rsidR="008C5460" w:rsidRDefault="008C5460" w:rsidP="00F05D8B">
      <w:pPr>
        <w:pStyle w:val="Pardeliste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Mélanocytes (gris)</w:t>
      </w:r>
    </w:p>
    <w:p w14:paraId="306D267F" w14:textId="77777777" w:rsidR="008C5460" w:rsidRDefault="008C5460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Dans les couches profondes de l’épiderme.</w:t>
      </w:r>
    </w:p>
    <w:p w14:paraId="666A9B12" w14:textId="77777777" w:rsidR="008C5460" w:rsidRDefault="008C5460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Produisent et sécrètent la mélanine, un pigment qui absorbe les rayons ultraviolets.</w:t>
      </w:r>
    </w:p>
    <w:p w14:paraId="22CBDF94" w14:textId="77777777" w:rsidR="008C5460" w:rsidRDefault="008C5460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granules de mélanines sont absorbés par les kératinocytes et s’accumulent autour de leur noyau.</w:t>
      </w:r>
    </w:p>
    <w:p w14:paraId="024CE2AC" w14:textId="77777777" w:rsidR="008C5460" w:rsidRDefault="008C5460" w:rsidP="00F05D8B">
      <w:pPr>
        <w:pStyle w:val="Pardeliste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Cellule de Langerhans (</w:t>
      </w:r>
      <w:proofErr w:type="spellStart"/>
      <w:r>
        <w:rPr>
          <w:rFonts w:ascii="Times New Roman" w:hAnsi="Times New Roman" w:cs="Times New Roman"/>
        </w:rPr>
        <w:t>macrophagocytes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intraépidémiques</w:t>
      </w:r>
      <w:proofErr w:type="spellEnd"/>
      <w:r>
        <w:rPr>
          <w:rFonts w:ascii="Times New Roman" w:hAnsi="Times New Roman" w:cs="Times New Roman"/>
        </w:rPr>
        <w:t>)(</w:t>
      </w:r>
      <w:proofErr w:type="gramEnd"/>
      <w:r>
        <w:rPr>
          <w:rFonts w:ascii="Times New Roman" w:hAnsi="Times New Roman" w:cs="Times New Roman"/>
        </w:rPr>
        <w:t>mauve)</w:t>
      </w:r>
    </w:p>
    <w:p w14:paraId="5AA092E9" w14:textId="77777777" w:rsidR="008C5460" w:rsidRDefault="008C5460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Participent à la défense immunitaire contre les microbes qui envahissent la peau.</w:t>
      </w:r>
    </w:p>
    <w:p w14:paraId="5D30D7DA" w14:textId="77777777" w:rsidR="008C5460" w:rsidRDefault="008C5460" w:rsidP="00F05D8B">
      <w:pPr>
        <w:pStyle w:val="Pardeliste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Cellule de Merkel (bleu)</w:t>
      </w:r>
    </w:p>
    <w:p w14:paraId="35D5A38F" w14:textId="77777777" w:rsidR="008C5460" w:rsidRDefault="008C5460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Dans la couche la plus profonde de l’épiderme</w:t>
      </w:r>
    </w:p>
    <w:p w14:paraId="5FF064DD" w14:textId="77777777" w:rsidR="008C5460" w:rsidRDefault="008C5460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Chaque cellule de Merkel est associée à une terminaison nerveuse.</w:t>
      </w:r>
    </w:p>
    <w:p w14:paraId="245A49CE" w14:textId="77777777" w:rsidR="008C5460" w:rsidRDefault="008C5460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Récepteur sensoriel du toucher</w:t>
      </w:r>
    </w:p>
    <w:p w14:paraId="36CE1D4F" w14:textId="77777777" w:rsidR="008C5460" w:rsidRDefault="008C5460" w:rsidP="00F05D8B">
      <w:pPr>
        <w:pStyle w:val="Pardeliste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Histologie de l’épiderme </w:t>
      </w:r>
    </w:p>
    <w:p w14:paraId="1C471F64" w14:textId="77777777" w:rsidR="008C5460" w:rsidRDefault="008C5460" w:rsidP="00F05D8B">
      <w:pPr>
        <w:pStyle w:val="Pardeliste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 w:rsidRPr="008C5460">
        <w:rPr>
          <w:rFonts w:ascii="Times New Roman" w:hAnsi="Times New Roman" w:cs="Times New Roman"/>
          <w:b/>
        </w:rPr>
        <w:t>Couche cornée </w:t>
      </w:r>
      <w:r>
        <w:rPr>
          <w:rFonts w:ascii="Times New Roman" w:hAnsi="Times New Roman" w:cs="Times New Roman"/>
        </w:rPr>
        <w:t>: Couche la plus superficielle ; contient de 20-30 couche de cellules kératinisées (cellule</w:t>
      </w:r>
      <w:r w:rsidR="00326966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</w:t>
      </w:r>
      <w:r w:rsidR="00F05D8B">
        <w:rPr>
          <w:rFonts w:ascii="Times New Roman" w:hAnsi="Times New Roman" w:cs="Times New Roman"/>
        </w:rPr>
        <w:t>mortes ;</w:t>
      </w:r>
      <w:r>
        <w:rPr>
          <w:rFonts w:ascii="Times New Roman" w:hAnsi="Times New Roman" w:cs="Times New Roman"/>
        </w:rPr>
        <w:t xml:space="preserve"> se détachent après 25-45 jours).</w:t>
      </w:r>
    </w:p>
    <w:p w14:paraId="6F8C01F0" w14:textId="77777777" w:rsidR="008C5460" w:rsidRDefault="008C5460" w:rsidP="00F05D8B">
      <w:pPr>
        <w:pStyle w:val="Pardeliste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 w:rsidRPr="008C5460">
        <w:rPr>
          <w:rFonts w:ascii="Times New Roman" w:hAnsi="Times New Roman" w:cs="Times New Roman"/>
          <w:b/>
        </w:rPr>
        <w:t>Couche granuleuse </w:t>
      </w:r>
      <w:r>
        <w:rPr>
          <w:rFonts w:ascii="Times New Roman" w:hAnsi="Times New Roman" w:cs="Times New Roman"/>
        </w:rPr>
        <w:t xml:space="preserve">: Cellule aplaties, remplis de granules lamellées et de granules de </w:t>
      </w:r>
      <w:proofErr w:type="gramStart"/>
      <w:r>
        <w:rPr>
          <w:rFonts w:ascii="Times New Roman" w:hAnsi="Times New Roman" w:cs="Times New Roman"/>
        </w:rPr>
        <w:t>kératohyaline;</w:t>
      </w:r>
      <w:proofErr w:type="gramEnd"/>
      <w:r>
        <w:rPr>
          <w:rFonts w:ascii="Times New Roman" w:hAnsi="Times New Roman" w:cs="Times New Roman"/>
        </w:rPr>
        <w:t xml:space="preserve"> organites se désintègrent.</w:t>
      </w:r>
    </w:p>
    <w:p w14:paraId="69334062" w14:textId="77777777" w:rsidR="008C5460" w:rsidRDefault="008C5460" w:rsidP="00F05D8B">
      <w:pPr>
        <w:pStyle w:val="Pardeliste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 w:rsidRPr="00326966">
        <w:rPr>
          <w:rFonts w:ascii="Times New Roman" w:hAnsi="Times New Roman" w:cs="Times New Roman"/>
          <w:b/>
        </w:rPr>
        <w:t>Couche épineuse </w:t>
      </w:r>
      <w:r>
        <w:rPr>
          <w:rFonts w:ascii="Times New Roman" w:hAnsi="Times New Roman" w:cs="Times New Roman"/>
        </w:rPr>
        <w:t>: Cellule unies entre elles par des desmosomes</w:t>
      </w:r>
      <w:r w:rsidR="00326966">
        <w:rPr>
          <w:rFonts w:ascii="Times New Roman" w:hAnsi="Times New Roman" w:cs="Times New Roman"/>
        </w:rPr>
        <w:t xml:space="preserve"> Les cellules ont tendance à étendre leurs desmosomes lors d’une tentative de séparation.</w:t>
      </w:r>
    </w:p>
    <w:p w14:paraId="6E39D487" w14:textId="77777777" w:rsidR="00326966" w:rsidRDefault="008C5460" w:rsidP="00F05D8B">
      <w:pPr>
        <w:pStyle w:val="Pardeliste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Couche basale :  Couche la plus </w:t>
      </w:r>
      <w:r w:rsidR="00326966">
        <w:rPr>
          <w:rFonts w:ascii="Times New Roman" w:hAnsi="Times New Roman" w:cs="Times New Roman"/>
        </w:rPr>
        <w:t>profonde ;</w:t>
      </w:r>
      <w:r>
        <w:rPr>
          <w:rFonts w:ascii="Times New Roman" w:hAnsi="Times New Roman" w:cs="Times New Roman"/>
        </w:rPr>
        <w:t xml:space="preserve"> une seule épaisseur de cellule souches qui se divisent </w:t>
      </w:r>
      <w:r w:rsidR="00326966">
        <w:rPr>
          <w:rFonts w:ascii="Times New Roman" w:hAnsi="Times New Roman" w:cs="Times New Roman"/>
        </w:rPr>
        <w:t>rapidement</w:t>
      </w:r>
      <w:r>
        <w:rPr>
          <w:rFonts w:ascii="Times New Roman" w:hAnsi="Times New Roman" w:cs="Times New Roman"/>
        </w:rPr>
        <w:t xml:space="preserve"> certaines des nouvelles cellules se joignent aux couches plus superficielles. Contient</w:t>
      </w:r>
      <w:r w:rsidR="00326966">
        <w:rPr>
          <w:rFonts w:ascii="Times New Roman" w:hAnsi="Times New Roman" w:cs="Times New Roman"/>
        </w:rPr>
        <w:t xml:space="preserve"> parfais des mélanocytes et des macro phagocytes intra épidermiques (cellules de Langerhans</w:t>
      </w:r>
      <w:proofErr w:type="gramStart"/>
      <w:r w:rsidR="00326966">
        <w:rPr>
          <w:rFonts w:ascii="Times New Roman" w:hAnsi="Times New Roman" w:cs="Times New Roman"/>
        </w:rPr>
        <w:t>).Ce</w:t>
      </w:r>
      <w:proofErr w:type="gramEnd"/>
      <w:r w:rsidR="00326966">
        <w:rPr>
          <w:rFonts w:ascii="Times New Roman" w:hAnsi="Times New Roman" w:cs="Times New Roman"/>
        </w:rPr>
        <w:t xml:space="preserve"> produit et se divise constamment une fois la cellule fille est formé et qu’elle va migré vers le haut.</w:t>
      </w:r>
    </w:p>
    <w:p w14:paraId="3B9B3295" w14:textId="77777777" w:rsidR="00326966" w:rsidRDefault="00326966" w:rsidP="00F05D8B">
      <w:pPr>
        <w:pStyle w:val="Pardeliste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Mélanine</w:t>
      </w:r>
    </w:p>
    <w:p w14:paraId="4BF05B90" w14:textId="77777777" w:rsidR="00326966" w:rsidRDefault="00326966" w:rsidP="00F05D8B">
      <w:pPr>
        <w:pStyle w:val="Pardeliste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Pigment produit par les mélanocytes à partir de l’acide aminé tyrosine.</w:t>
      </w:r>
    </w:p>
    <w:p w14:paraId="5EF5908E" w14:textId="77777777" w:rsidR="00326966" w:rsidRDefault="00326966" w:rsidP="00F05D8B">
      <w:pPr>
        <w:pStyle w:val="Pardeliste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Principale rôle : protection contre les rayons ultraviolets (rayon UV).</w:t>
      </w:r>
    </w:p>
    <w:p w14:paraId="0DB79159" w14:textId="77777777" w:rsidR="00326966" w:rsidRDefault="00326966" w:rsidP="00F05D8B">
      <w:pPr>
        <w:pStyle w:val="Pardeliste"/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Production stimulé par exposition aux rayons UV.</w:t>
      </w:r>
    </w:p>
    <w:p w14:paraId="564FBD2D" w14:textId="77777777" w:rsidR="00326966" w:rsidRDefault="00326966" w:rsidP="00F05D8B">
      <w:pPr>
        <w:pStyle w:val="Pardeliste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nombre de mélanocytes demeure relativement constant d’un individu à </w:t>
      </w:r>
      <w:r w:rsidR="00F05D8B">
        <w:rPr>
          <w:rFonts w:ascii="Times New Roman" w:hAnsi="Times New Roman" w:cs="Times New Roman"/>
        </w:rPr>
        <w:t>l’autre ;</w:t>
      </w:r>
      <w:r>
        <w:rPr>
          <w:rFonts w:ascii="Times New Roman" w:hAnsi="Times New Roman" w:cs="Times New Roman"/>
        </w:rPr>
        <w:t xml:space="preserve"> c’est la quantité et le type de mélanine produite par les mélanocytes et absorbée par les kératinocytes qui varie selon les individus.</w:t>
      </w:r>
    </w:p>
    <w:p w14:paraId="4C1949E1" w14:textId="77777777" w:rsidR="00326966" w:rsidRDefault="00326966" w:rsidP="00F05D8B">
      <w:pPr>
        <w:pStyle w:val="Pardeliste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Différence entre </w:t>
      </w:r>
      <w:r w:rsidR="00F05D8B">
        <w:rPr>
          <w:rFonts w:ascii="Times New Roman" w:hAnsi="Times New Roman" w:cs="Times New Roman"/>
        </w:rPr>
        <w:t>les peaux foncées</w:t>
      </w:r>
      <w:r>
        <w:rPr>
          <w:rFonts w:ascii="Times New Roman" w:hAnsi="Times New Roman" w:cs="Times New Roman"/>
        </w:rPr>
        <w:t xml:space="preserve"> et la peau pâle = le nombre de mélanocytes sont le même d’un individu à l’autre.</w:t>
      </w:r>
    </w:p>
    <w:p w14:paraId="0134111D" w14:textId="77777777" w:rsidR="00326966" w:rsidRDefault="00326966" w:rsidP="00F05D8B">
      <w:pPr>
        <w:pStyle w:val="Pardeliste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Production de mélanine = plus on est exposé au soleil plus la mélanine est produite</w:t>
      </w:r>
    </w:p>
    <w:p w14:paraId="458126E1" w14:textId="77777777" w:rsidR="00326966" w:rsidRDefault="00326966" w:rsidP="00F05D8B">
      <w:pPr>
        <w:pStyle w:val="Pardeliste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bronzage dure environ 25-45 jours = duré de vie des kératinocytes.</w:t>
      </w:r>
    </w:p>
    <w:p w14:paraId="06BD5910" w14:textId="77777777" w:rsidR="00F05D8B" w:rsidRDefault="000069C0" w:rsidP="00F05D8B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6.1.2 Le derme </w:t>
      </w:r>
    </w:p>
    <w:p w14:paraId="290E7928" w14:textId="77777777" w:rsidR="000069C0" w:rsidRDefault="000069C0" w:rsidP="000069C0">
      <w:pPr>
        <w:pStyle w:val="Pardeliste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Deuxième région de la peau constituée de tissus conjonctif résistant et flexible.</w:t>
      </w:r>
    </w:p>
    <w:p w14:paraId="2B4AABCE" w14:textId="77777777" w:rsidR="000069C0" w:rsidRDefault="000069C0" w:rsidP="000069C0">
      <w:pPr>
        <w:pStyle w:val="Pardeliste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Cellules typiques des tissus conjonctifs : fibroblastes, </w:t>
      </w:r>
      <w:proofErr w:type="spellStart"/>
      <w:r>
        <w:rPr>
          <w:rFonts w:ascii="Times New Roman" w:hAnsi="Times New Roman" w:cs="Times New Roman"/>
        </w:rPr>
        <w:t>macrophagocytes</w:t>
      </w:r>
      <w:proofErr w:type="spellEnd"/>
      <w:r>
        <w:rPr>
          <w:rFonts w:ascii="Times New Roman" w:hAnsi="Times New Roman" w:cs="Times New Roman"/>
        </w:rPr>
        <w:t>, mastocytes, leucocytes.</w:t>
      </w:r>
    </w:p>
    <w:p w14:paraId="6AADC11F" w14:textId="77777777" w:rsidR="000069C0" w:rsidRDefault="000069C0" w:rsidP="000069C0">
      <w:pPr>
        <w:pStyle w:val="Pardeliste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Richement vascularisé et innervé</w:t>
      </w:r>
    </w:p>
    <w:p w14:paraId="26D6A073" w14:textId="77777777" w:rsidR="000069C0" w:rsidRDefault="000069C0" w:rsidP="000069C0">
      <w:pPr>
        <w:pStyle w:val="Pardeliste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Emplacement de la majorité des follicules pileux et glandes cutanées.</w:t>
      </w:r>
    </w:p>
    <w:p w14:paraId="12D61B9F" w14:textId="77777777" w:rsidR="000069C0" w:rsidRDefault="000069C0" w:rsidP="000069C0">
      <w:pPr>
        <w:pStyle w:val="Pardeliste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Composé de deux couches :</w:t>
      </w:r>
    </w:p>
    <w:p w14:paraId="3AEE4CF2" w14:textId="77777777" w:rsidR="000069C0" w:rsidRDefault="000069C0" w:rsidP="000069C0">
      <w:pPr>
        <w:pStyle w:val="Pardeliste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Couche papillaire (20%)</w:t>
      </w:r>
    </w:p>
    <w:p w14:paraId="630AC3DE" w14:textId="77777777" w:rsidR="000069C0" w:rsidRDefault="000069C0" w:rsidP="000069C0">
      <w:pPr>
        <w:pStyle w:val="Pardeliste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Couche réticulaire (80%)</w:t>
      </w:r>
    </w:p>
    <w:p w14:paraId="2F090154" w14:textId="77777777" w:rsidR="000069C0" w:rsidRDefault="000069C0" w:rsidP="000069C0">
      <w:pPr>
        <w:pStyle w:val="Pardeliste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L’hypoderme</w:t>
      </w:r>
    </w:p>
    <w:p w14:paraId="0784B9A7" w14:textId="77777777" w:rsidR="000069C0" w:rsidRDefault="000069C0" w:rsidP="000069C0">
      <w:pPr>
        <w:pStyle w:val="Pardeliste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Tissus sous-cutané, aussi appelé fascia superficiel.</w:t>
      </w:r>
    </w:p>
    <w:p w14:paraId="09D2EFBF" w14:textId="77777777" w:rsidR="000069C0" w:rsidRDefault="000069C0" w:rsidP="000069C0">
      <w:pPr>
        <w:pStyle w:val="Pardeliste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Constitué principalement de tissus adipeux</w:t>
      </w:r>
    </w:p>
    <w:p w14:paraId="7C442F13" w14:textId="77777777" w:rsidR="000069C0" w:rsidRDefault="000069C0" w:rsidP="000069C0">
      <w:pPr>
        <w:pStyle w:val="Pardeliste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Relie la peau aux structure sous-jacente (muscles)</w:t>
      </w:r>
    </w:p>
    <w:p w14:paraId="5ECEF10C" w14:textId="77777777" w:rsidR="000069C0" w:rsidRDefault="000069C0" w:rsidP="000069C0">
      <w:pPr>
        <w:pStyle w:val="Pardeliste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Fonctions : réserve de graisse, isolant thermique, absorbeur de chocs.</w:t>
      </w:r>
    </w:p>
    <w:p w14:paraId="44025105" w14:textId="77777777" w:rsidR="000069C0" w:rsidRDefault="000069C0" w:rsidP="000069C0">
      <w:pPr>
        <w:pStyle w:val="Pardeliste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Couche du derme </w:t>
      </w:r>
    </w:p>
    <w:p w14:paraId="27EB09BB" w14:textId="77777777" w:rsidR="000069C0" w:rsidRDefault="000069C0" w:rsidP="000069C0">
      <w:pPr>
        <w:pStyle w:val="Pardeliste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Couche papillaire </w:t>
      </w:r>
    </w:p>
    <w:p w14:paraId="7EE10766" w14:textId="77777777" w:rsidR="00077675" w:rsidRDefault="00077675" w:rsidP="00077675">
      <w:pPr>
        <w:pStyle w:val="Pardeliste"/>
        <w:numPr>
          <w:ilvl w:val="2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Couche superficielle (environ 20 % de l’épaisseur du derme)</w:t>
      </w:r>
    </w:p>
    <w:p w14:paraId="19E5C44D" w14:textId="77777777" w:rsidR="00077675" w:rsidRDefault="00077675" w:rsidP="00077675">
      <w:pPr>
        <w:pStyle w:val="Pardeliste"/>
        <w:numPr>
          <w:ilvl w:val="2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Formée de tissus conjonctifs aréolaire</w:t>
      </w:r>
    </w:p>
    <w:p w14:paraId="1EA87559" w14:textId="5277F731" w:rsidR="00077675" w:rsidRDefault="00077675" w:rsidP="00077675">
      <w:pPr>
        <w:pStyle w:val="Pardeliste"/>
        <w:numPr>
          <w:ilvl w:val="2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Papille du derme : nombreuse petites éminences à la surface supérieure de la zone </w:t>
      </w:r>
      <w:r w:rsidR="00283685">
        <w:rPr>
          <w:rFonts w:ascii="Times New Roman" w:hAnsi="Times New Roman" w:cs="Times New Roman"/>
        </w:rPr>
        <w:t>papillaire ;</w:t>
      </w:r>
      <w:r>
        <w:rPr>
          <w:rFonts w:ascii="Times New Roman" w:hAnsi="Times New Roman" w:cs="Times New Roman"/>
        </w:rPr>
        <w:t xml:space="preserve"> contiennent des boucles de capillaires sanguins, des récepteurs du toucher ou des terminaisons nerveuse libres (récepteurs de la douleur, de la température, de chatouillement).</w:t>
      </w:r>
    </w:p>
    <w:p w14:paraId="3FAA93B9" w14:textId="77777777" w:rsidR="00077675" w:rsidRDefault="00077675" w:rsidP="00077675">
      <w:pPr>
        <w:pStyle w:val="Pardeliste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Couche réticulaire </w:t>
      </w:r>
    </w:p>
    <w:p w14:paraId="0DF2097C" w14:textId="77777777" w:rsidR="00077675" w:rsidRDefault="00077675" w:rsidP="00077675">
      <w:pPr>
        <w:pStyle w:val="Pardeliste"/>
        <w:numPr>
          <w:ilvl w:val="2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Couche profonde </w:t>
      </w:r>
      <w:r w:rsidR="00D9761C">
        <w:rPr>
          <w:rFonts w:ascii="Times New Roman" w:hAnsi="Times New Roman" w:cs="Times New Roman"/>
        </w:rPr>
        <w:t>(environ 80 %du derme).</w:t>
      </w:r>
    </w:p>
    <w:p w14:paraId="19629565" w14:textId="77777777" w:rsidR="00D9761C" w:rsidRDefault="00D9761C" w:rsidP="00077675">
      <w:pPr>
        <w:pStyle w:val="Pardeliste"/>
        <w:numPr>
          <w:ilvl w:val="2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Tissus conjonctif dense irrégulier, procure à la peau résistance et élasticité.</w:t>
      </w:r>
    </w:p>
    <w:p w14:paraId="7609F1C5" w14:textId="77777777" w:rsidR="00D9761C" w:rsidRDefault="00D9761C" w:rsidP="00077675">
      <w:pPr>
        <w:pStyle w:val="Pardeliste"/>
        <w:numPr>
          <w:ilvl w:val="2"/>
          <w:numId w:val="3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Contietn</w:t>
      </w:r>
      <w:proofErr w:type="spellEnd"/>
      <w:r>
        <w:rPr>
          <w:rFonts w:ascii="Times New Roman" w:hAnsi="Times New Roman" w:cs="Times New Roman"/>
        </w:rPr>
        <w:t xml:space="preserve"> des vaisseaux sanguins et lymphatiques, follicules pileux, glandes sébacées et sudoripares, terminaison nerveuses.</w:t>
      </w:r>
    </w:p>
    <w:p w14:paraId="768D079A" w14:textId="77777777" w:rsidR="00D9761C" w:rsidRDefault="00D9761C" w:rsidP="00D9761C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6.2 Les annexes cutanées</w:t>
      </w:r>
    </w:p>
    <w:p w14:paraId="1B6994A9" w14:textId="77777777" w:rsidR="00D9761C" w:rsidRDefault="00D9761C" w:rsidP="00D9761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Les annexes cutanées sont des dérivés des l’épiderme, comprennent : </w:t>
      </w:r>
    </w:p>
    <w:p w14:paraId="3C78D8A8" w14:textId="77777777" w:rsidR="00D9761C" w:rsidRDefault="00D9761C" w:rsidP="00D9761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D9761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Poils et follicules pileux, ongles, glandes sudoripares et glandes sébacées.</w:t>
      </w:r>
    </w:p>
    <w:p w14:paraId="031C86E4" w14:textId="77777777" w:rsidR="00D9761C" w:rsidRDefault="00D9761C" w:rsidP="00D9761C">
      <w:pPr>
        <w:pStyle w:val="Pardeliste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Poils et follicules pileux </w:t>
      </w:r>
    </w:p>
    <w:p w14:paraId="786F94D8" w14:textId="77777777" w:rsidR="00D9761C" w:rsidRDefault="00D9761C" w:rsidP="00D9761C">
      <w:pPr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poils sont des structures kératinisées très modifiées produites par les follicules pileux.</w:t>
      </w:r>
    </w:p>
    <w:p w14:paraId="6BAE0F44" w14:textId="77777777" w:rsidR="00D9761C" w:rsidRDefault="00D9761C" w:rsidP="00D9761C">
      <w:pPr>
        <w:pStyle w:val="Pardeliste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Fonctions :</w:t>
      </w:r>
    </w:p>
    <w:p w14:paraId="0F8C8ABC" w14:textId="77777777" w:rsidR="00D9761C" w:rsidRDefault="00D9761C" w:rsidP="00D9761C">
      <w:pPr>
        <w:pStyle w:val="Pardeliste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Contribuent au touché fin (détection des contacts légers).</w:t>
      </w:r>
    </w:p>
    <w:p w14:paraId="1DB2F87C" w14:textId="77777777" w:rsidR="00D9761C" w:rsidRDefault="00D9761C" w:rsidP="00D9761C">
      <w:pPr>
        <w:pStyle w:val="Pardeliste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Cheveux protègent la tête contre les lésions, rayon solaires, perte de chaleur.</w:t>
      </w:r>
    </w:p>
    <w:p w14:paraId="75F36AA3" w14:textId="69F522D0" w:rsidR="00D9761C" w:rsidRDefault="00283685" w:rsidP="00D9761C">
      <w:pPr>
        <w:pStyle w:val="Pardeliste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Sourcils</w:t>
      </w:r>
      <w:r w:rsidR="00D9761C">
        <w:rPr>
          <w:rFonts w:ascii="Times New Roman" w:hAnsi="Times New Roman" w:cs="Times New Roman"/>
        </w:rPr>
        <w:t xml:space="preserve"> et cils protègent les </w:t>
      </w:r>
      <w:proofErr w:type="gramStart"/>
      <w:r w:rsidR="00D9761C">
        <w:rPr>
          <w:rFonts w:ascii="Times New Roman" w:hAnsi="Times New Roman" w:cs="Times New Roman"/>
        </w:rPr>
        <w:t>yeux;</w:t>
      </w:r>
      <w:proofErr w:type="gramEnd"/>
      <w:r w:rsidR="00D9761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poils est narine filtrent l’air…</w:t>
      </w:r>
    </w:p>
    <w:p w14:paraId="7C456E9C" w14:textId="097C09A6" w:rsidR="00283685" w:rsidRDefault="00283685" w:rsidP="00283685">
      <w:pPr>
        <w:pStyle w:val="Pardeliste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Structure :</w:t>
      </w:r>
    </w:p>
    <w:p w14:paraId="768AD495" w14:textId="70B5402D" w:rsidR="00283685" w:rsidRDefault="00283685" w:rsidP="00283685">
      <w:pPr>
        <w:pStyle w:val="Pardeliste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Colonne de cellule kératinisées mortes produites par les follicules pileux.</w:t>
      </w:r>
    </w:p>
    <w:p w14:paraId="470A4992" w14:textId="727A4A18" w:rsidR="00283685" w:rsidRDefault="00283685" w:rsidP="00283685">
      <w:pPr>
        <w:pStyle w:val="Pardeliste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Contient de la kératine dure qui est plus solide et plus durable que la kératine molle de la peau.</w:t>
      </w:r>
    </w:p>
    <w:p w14:paraId="0CB40D98" w14:textId="47FD3B04" w:rsidR="00283685" w:rsidRDefault="00283685" w:rsidP="00283685">
      <w:pPr>
        <w:pStyle w:val="Pardeliste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Deux régions :</w:t>
      </w:r>
    </w:p>
    <w:p w14:paraId="58CDDA93" w14:textId="5B8A50BA" w:rsidR="00283685" w:rsidRDefault="00283685" w:rsidP="00283685">
      <w:pPr>
        <w:pStyle w:val="Pardeliste"/>
        <w:numPr>
          <w:ilvl w:val="2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Tige : partie superficielle qui émerge de la peau</w:t>
      </w:r>
    </w:p>
    <w:p w14:paraId="42A553BD" w14:textId="7BF596F7" w:rsidR="00283685" w:rsidRDefault="00283685" w:rsidP="00283685">
      <w:pPr>
        <w:pStyle w:val="Pardeliste"/>
        <w:numPr>
          <w:ilvl w:val="2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Racine : partie enfouie dans la peau.</w:t>
      </w:r>
    </w:p>
    <w:p w14:paraId="3E9BD98C" w14:textId="58FA37E4" w:rsidR="00283685" w:rsidRDefault="00283685" w:rsidP="00283685">
      <w:pPr>
        <w:pStyle w:val="Pardeliste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Pigment produit par des mélanocytes situés à la base du poil.</w:t>
      </w:r>
    </w:p>
    <w:p w14:paraId="49C76307" w14:textId="77777777" w:rsidR="00283685" w:rsidRPr="00283685" w:rsidRDefault="00283685" w:rsidP="00283685">
      <w:pPr>
        <w:jc w:val="both"/>
        <w:rPr>
          <w:rFonts w:ascii="Times New Roman" w:hAnsi="Times New Roman" w:cs="Times New Roman"/>
        </w:rPr>
      </w:pPr>
    </w:p>
    <w:p w14:paraId="123F17B9" w14:textId="09EC500B" w:rsidR="00283685" w:rsidRDefault="00283685" w:rsidP="00283685">
      <w:pPr>
        <w:pStyle w:val="Pardeliste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follicule pileux</w:t>
      </w:r>
    </w:p>
    <w:p w14:paraId="197DCB48" w14:textId="52FC532C" w:rsidR="00283685" w:rsidRDefault="00283685" w:rsidP="00283685">
      <w:pPr>
        <w:pStyle w:val="Pardeliste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Entoure la racine du poil</w:t>
      </w:r>
    </w:p>
    <w:p w14:paraId="1B3ECAF1" w14:textId="7C92780E" w:rsidR="00283685" w:rsidRDefault="00283685" w:rsidP="00283685">
      <w:pPr>
        <w:pStyle w:val="Pardeliste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Invagination de l’épiderme qui s’étend jusqu’au derme ou même à l’hypoderme.</w:t>
      </w:r>
    </w:p>
    <w:p w14:paraId="20B5E157" w14:textId="06DD163E" w:rsidR="00283685" w:rsidRDefault="00283685" w:rsidP="00283685">
      <w:pPr>
        <w:pStyle w:val="Pardeliste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Bulbe pileux :</w:t>
      </w:r>
    </w:p>
    <w:p w14:paraId="1A14ACCC" w14:textId="43781FC5" w:rsidR="00283685" w:rsidRDefault="00283685" w:rsidP="00283685">
      <w:pPr>
        <w:pStyle w:val="Pardeliste"/>
        <w:numPr>
          <w:ilvl w:val="2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Élargissement à la base du follicule pileux</w:t>
      </w:r>
    </w:p>
    <w:p w14:paraId="76AF7067" w14:textId="3D33566E" w:rsidR="00283685" w:rsidRDefault="00283685" w:rsidP="00283685">
      <w:pPr>
        <w:pStyle w:val="Pardeliste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Papille du chorion :</w:t>
      </w:r>
    </w:p>
    <w:p w14:paraId="7267A83F" w14:textId="6320CCE3" w:rsidR="00283685" w:rsidRDefault="00283685" w:rsidP="00283685">
      <w:pPr>
        <w:pStyle w:val="Pardeliste"/>
        <w:numPr>
          <w:ilvl w:val="2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Papille dermique à la base du bulbe ; contient du tissus conjonctif lâche et des vaisseaux sanguins qui nourrissent</w:t>
      </w:r>
      <w:proofErr w:type="gramStart"/>
      <w:r>
        <w:rPr>
          <w:rFonts w:ascii="Times New Roman" w:hAnsi="Times New Roman" w:cs="Times New Roman"/>
        </w:rPr>
        <w:t xml:space="preserve"> ;es</w:t>
      </w:r>
      <w:proofErr w:type="gramEnd"/>
      <w:r>
        <w:rPr>
          <w:rFonts w:ascii="Times New Roman" w:hAnsi="Times New Roman" w:cs="Times New Roman"/>
        </w:rPr>
        <w:t xml:space="preserve"> cellules en croissance.</w:t>
      </w:r>
    </w:p>
    <w:p w14:paraId="7C6114AD" w14:textId="5BD28CD7" w:rsidR="00283685" w:rsidRDefault="00283685" w:rsidP="00283685">
      <w:pPr>
        <w:pStyle w:val="Pardeliste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Matrice du poil :</w:t>
      </w:r>
      <w:r>
        <w:rPr>
          <w:rFonts w:ascii="Times New Roman" w:hAnsi="Times New Roman" w:cs="Times New Roman"/>
        </w:rPr>
        <w:tab/>
      </w:r>
    </w:p>
    <w:p w14:paraId="4D15E3D7" w14:textId="2A183F33" w:rsidR="00283685" w:rsidRDefault="00283685" w:rsidP="00283685">
      <w:pPr>
        <w:pStyle w:val="Pardeliste"/>
        <w:numPr>
          <w:ilvl w:val="2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Couche germinative de cellule épidermique qui recouvrent la papille du chorion et qui donnent naissance aux cellules du poil. </w:t>
      </w:r>
    </w:p>
    <w:p w14:paraId="3771F6DD" w14:textId="7F3D42DE" w:rsidR="00283685" w:rsidRDefault="00283685" w:rsidP="00283685">
      <w:pPr>
        <w:pStyle w:val="Pardeliste"/>
        <w:numPr>
          <w:ilvl w:val="2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matrice est le site </w:t>
      </w:r>
      <w:proofErr w:type="gramStart"/>
      <w:r>
        <w:rPr>
          <w:rFonts w:ascii="Times New Roman" w:hAnsi="Times New Roman" w:cs="Times New Roman"/>
        </w:rPr>
        <w:t>du production</w:t>
      </w:r>
      <w:proofErr w:type="gramEnd"/>
      <w:r>
        <w:rPr>
          <w:rFonts w:ascii="Times New Roman" w:hAnsi="Times New Roman" w:cs="Times New Roman"/>
        </w:rPr>
        <w:t xml:space="preserve"> du poil.</w:t>
      </w:r>
    </w:p>
    <w:p w14:paraId="6C3B3974" w14:textId="375D895E" w:rsidR="00283685" w:rsidRDefault="00283685" w:rsidP="00283685">
      <w:pPr>
        <w:pStyle w:val="Pardeliste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poil </w:t>
      </w:r>
      <w:r w:rsidRPr="0028368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3 couches concentriques de cellules;</w:t>
      </w:r>
    </w:p>
    <w:p w14:paraId="62DC455A" w14:textId="2282307C" w:rsidR="00283685" w:rsidRDefault="00283685" w:rsidP="00283685">
      <w:pPr>
        <w:pStyle w:val="Pardeliste"/>
        <w:numPr>
          <w:ilvl w:val="2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Médulla </w:t>
      </w:r>
      <w:r w:rsidRPr="0028368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Cœur du poil (couche interne)</w:t>
      </w:r>
    </w:p>
    <w:p w14:paraId="70F5D891" w14:textId="68C70C02" w:rsidR="00283685" w:rsidRDefault="00283685" w:rsidP="00283685">
      <w:pPr>
        <w:pStyle w:val="Pardeliste"/>
        <w:numPr>
          <w:ilvl w:val="2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Cortex </w:t>
      </w:r>
      <w:r w:rsidRPr="0028368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couche intermédiaire; plusieurs rangées de cellules kératinisées ; contient la mélanine qui donne la couleur au poil</w:t>
      </w:r>
    </w:p>
    <w:p w14:paraId="5A617B61" w14:textId="3CFEF770" w:rsidR="00283685" w:rsidRDefault="00283685" w:rsidP="00283685">
      <w:pPr>
        <w:pStyle w:val="Pardeliste"/>
        <w:numPr>
          <w:ilvl w:val="2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Cuticule : couche externe </w:t>
      </w:r>
      <w:r w:rsidR="00E24A0C">
        <w:rPr>
          <w:rFonts w:ascii="Times New Roman" w:hAnsi="Times New Roman" w:cs="Times New Roman"/>
        </w:rPr>
        <w:t>protectrice,</w:t>
      </w:r>
      <w:r>
        <w:rPr>
          <w:rFonts w:ascii="Times New Roman" w:hAnsi="Times New Roman" w:cs="Times New Roman"/>
        </w:rPr>
        <w:t xml:space="preserve"> fine et résistance.</w:t>
      </w:r>
    </w:p>
    <w:p w14:paraId="7B5E55EE" w14:textId="4672DF15" w:rsidR="00E24A0C" w:rsidRDefault="00E24A0C" w:rsidP="00E24A0C">
      <w:pPr>
        <w:pStyle w:val="Pardeliste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Structure associées au follicule pileux </w:t>
      </w:r>
    </w:p>
    <w:p w14:paraId="1C676AA4" w14:textId="286CEECB" w:rsidR="00E24A0C" w:rsidRDefault="00E24A0C" w:rsidP="00E24A0C">
      <w:pPr>
        <w:pStyle w:val="Pardeliste"/>
        <w:numPr>
          <w:ilvl w:val="2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Muscle arrecteur : muscle lisse fixé au follicule et qui cause son redressement lorsqu’il se contracte (chair de poule).</w:t>
      </w:r>
    </w:p>
    <w:p w14:paraId="066694F3" w14:textId="55E8944A" w:rsidR="00E24A0C" w:rsidRDefault="00E24A0C" w:rsidP="00E24A0C">
      <w:pPr>
        <w:pStyle w:val="Pardeliste"/>
        <w:numPr>
          <w:ilvl w:val="2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Glande sébacée : libère sa sécrétion dans la partie supérieure du follicule.</w:t>
      </w:r>
    </w:p>
    <w:p w14:paraId="22028658" w14:textId="3307421F" w:rsidR="00E24A0C" w:rsidRDefault="00E24A0C" w:rsidP="00E24A0C">
      <w:pPr>
        <w:pStyle w:val="Pardeliste"/>
        <w:numPr>
          <w:ilvl w:val="2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Plexus de la racine du poil : Terminaison nerveuse autour du bulbe pileux ; sensible aux mouvements du poil.</w:t>
      </w:r>
    </w:p>
    <w:p w14:paraId="38805EBA" w14:textId="3FAE8CFE" w:rsidR="00E24A0C" w:rsidRDefault="00E24A0C" w:rsidP="00E24A0C">
      <w:pPr>
        <w:pStyle w:val="Pardeliste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L’ongle </w:t>
      </w:r>
    </w:p>
    <w:p w14:paraId="6AB2FA6B" w14:textId="3B8EC1AB" w:rsidR="00E24A0C" w:rsidRDefault="00E24A0C" w:rsidP="00E24A0C">
      <w:pPr>
        <w:pStyle w:val="Pardeliste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Assise dense de kératinocytes morts et durs, laquelle repose le lit de l’ongle (constitué des couches basale et épineuse de l’épiderme).</w:t>
      </w:r>
    </w:p>
    <w:p w14:paraId="6EA89E00" w14:textId="1D0B93BF" w:rsidR="00E24A0C" w:rsidRDefault="00E24A0C" w:rsidP="00E24A0C">
      <w:pPr>
        <w:pStyle w:val="Pardeliste"/>
        <w:numPr>
          <w:ilvl w:val="1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Croissance </w:t>
      </w:r>
    </w:p>
    <w:p w14:paraId="55C260E2" w14:textId="27FF6650" w:rsidR="00E24A0C" w:rsidRDefault="00E24A0C" w:rsidP="00E24A0C">
      <w:pPr>
        <w:pStyle w:val="Pardeliste"/>
        <w:numPr>
          <w:ilvl w:val="2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 transformation des cellules de la couche superficielle de la matrice de l’ongle.</w:t>
      </w:r>
    </w:p>
    <w:p w14:paraId="1C5E34CA" w14:textId="5794C3D6" w:rsidR="00E24A0C" w:rsidRPr="00E24A0C" w:rsidRDefault="00E24A0C" w:rsidP="00E24A0C">
      <w:pPr>
        <w:pStyle w:val="Pardeliste"/>
        <w:numPr>
          <w:ilvl w:val="2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Durant le processus, les cellules deviennent de plus en plus kératinisées et sont poussées vers l’avant, sur la partie distale du lit de l’ongle</w:t>
      </w:r>
      <w:r w:rsidRPr="00E24A0C">
        <w:rPr>
          <w:rFonts w:ascii="Times New Roman" w:hAnsi="Times New Roman" w:cs="Times New Roman"/>
        </w:rPr>
        <w:t>.</w:t>
      </w:r>
    </w:p>
    <w:p w14:paraId="5C070E7A" w14:textId="579924B8" w:rsidR="00E24A0C" w:rsidRDefault="00E24A0C" w:rsidP="00E24A0C">
      <w:pPr>
        <w:pStyle w:val="Pardeliste"/>
        <w:numPr>
          <w:ilvl w:val="2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Taux de croissance : variable en moyenne 1mm/semaine (un peu plus lent pour l’ongle d’orteil).</w:t>
      </w:r>
    </w:p>
    <w:p w14:paraId="0129BB8B" w14:textId="1B548E0D" w:rsidR="00E24A0C" w:rsidRDefault="00E24A0C" w:rsidP="00E24A0C">
      <w:pPr>
        <w:pStyle w:val="Pardeliste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glandes sébacées</w:t>
      </w:r>
    </w:p>
    <w:p w14:paraId="6C809156" w14:textId="6CD5CA32" w:rsidR="00E24A0C" w:rsidRDefault="00E24A0C" w:rsidP="00E24A0C">
      <w:pPr>
        <w:pStyle w:val="Pardeliste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Type : glande simple alvéolaire </w:t>
      </w:r>
      <w:proofErr w:type="spellStart"/>
      <w:r>
        <w:rPr>
          <w:rFonts w:ascii="Times New Roman" w:hAnsi="Times New Roman" w:cs="Times New Roman"/>
        </w:rPr>
        <w:t>holocrine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78FBBEDB" w14:textId="06124353" w:rsidR="00E24A0C" w:rsidRDefault="00E24A0C" w:rsidP="00E24A0C">
      <w:pPr>
        <w:pStyle w:val="Pardeliste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Présentes sur tout le corps à l’exception de la paume des mains et de la plante des pieds ; généralement associées aux follicules pileux.</w:t>
      </w:r>
    </w:p>
    <w:p w14:paraId="6BBFAE8D" w14:textId="612A1F76" w:rsidR="00E24A0C" w:rsidRDefault="00E24A0C" w:rsidP="00E24A0C">
      <w:pPr>
        <w:pStyle w:val="Pardeliste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Produisent le sébum qui est sé</w:t>
      </w:r>
      <w:r w:rsidR="00C64B7A">
        <w:rPr>
          <w:rFonts w:ascii="Times New Roman" w:hAnsi="Times New Roman" w:cs="Times New Roman"/>
        </w:rPr>
        <w:t xml:space="preserve">crété dans le follicule </w:t>
      </w:r>
      <w:proofErr w:type="gramStart"/>
      <w:r w:rsidR="00C64B7A">
        <w:rPr>
          <w:rFonts w:ascii="Times New Roman" w:hAnsi="Times New Roman" w:cs="Times New Roman"/>
        </w:rPr>
        <w:t>pileux.(</w:t>
      </w:r>
      <w:proofErr w:type="gramEnd"/>
      <w:r>
        <w:rPr>
          <w:rFonts w:ascii="Times New Roman" w:hAnsi="Times New Roman" w:cs="Times New Roman"/>
        </w:rPr>
        <w:t>Composition du sérum; mélange de lipides de fra</w:t>
      </w:r>
      <w:r w:rsidR="00C64B7A">
        <w:rPr>
          <w:rFonts w:ascii="Times New Roman" w:hAnsi="Times New Roman" w:cs="Times New Roman"/>
        </w:rPr>
        <w:t>gment cellulaire et de sels minéraux).</w:t>
      </w:r>
    </w:p>
    <w:p w14:paraId="6B8179CA" w14:textId="53443907" w:rsidR="00C64B7A" w:rsidRDefault="00C64B7A" w:rsidP="00E24A0C">
      <w:pPr>
        <w:pStyle w:val="Pardeliste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Activité faible durant l’enfance ; deviennent véritable fonctionnelles au moment de la puberté.</w:t>
      </w:r>
    </w:p>
    <w:p w14:paraId="42FC41C9" w14:textId="43C2570C" w:rsidR="00C64B7A" w:rsidRDefault="00C64B7A" w:rsidP="00E24A0C">
      <w:pPr>
        <w:pStyle w:val="Pardeliste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Fonction du </w:t>
      </w:r>
      <w:r w:rsidR="0054203E">
        <w:rPr>
          <w:rFonts w:ascii="Times New Roman" w:hAnsi="Times New Roman" w:cs="Times New Roman"/>
        </w:rPr>
        <w:t>sébum ;</w:t>
      </w:r>
      <w:r>
        <w:rPr>
          <w:rFonts w:ascii="Times New Roman" w:hAnsi="Times New Roman" w:cs="Times New Roman"/>
        </w:rPr>
        <w:t xml:space="preserve"> lubrifie les poils et la </w:t>
      </w:r>
      <w:r w:rsidR="0054203E">
        <w:rPr>
          <w:rFonts w:ascii="Times New Roman" w:hAnsi="Times New Roman" w:cs="Times New Roman"/>
        </w:rPr>
        <w:t>peau ;</w:t>
      </w:r>
      <w:r>
        <w:rPr>
          <w:rFonts w:ascii="Times New Roman" w:hAnsi="Times New Roman" w:cs="Times New Roman"/>
        </w:rPr>
        <w:t xml:space="preserve"> diminue l’évaporation d’eau inhibe le développement des bactéries.</w:t>
      </w:r>
    </w:p>
    <w:p w14:paraId="119238BC" w14:textId="4F3DD855" w:rsidR="0054203E" w:rsidRDefault="0054203E" w:rsidP="0054203E">
      <w:pPr>
        <w:pStyle w:val="Pardeliste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glandes sudoripares</w:t>
      </w:r>
    </w:p>
    <w:p w14:paraId="1CDEC9E1" w14:textId="1FA77578" w:rsidR="0054203E" w:rsidRDefault="0054203E" w:rsidP="0054203E">
      <w:pPr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Deux types : mérocrine et apocrine</w:t>
      </w:r>
    </w:p>
    <w:p w14:paraId="12A11876" w14:textId="16DB4E65" w:rsidR="0054203E" w:rsidRDefault="0054203E" w:rsidP="0054203E">
      <w:pPr>
        <w:pStyle w:val="Pardeliste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Glandes sudoripares </w:t>
      </w:r>
      <w:proofErr w:type="spellStart"/>
      <w:r>
        <w:rPr>
          <w:rFonts w:ascii="Times New Roman" w:hAnsi="Times New Roman" w:cs="Times New Roman"/>
        </w:rPr>
        <w:t>mérocrines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eccrines</w:t>
      </w:r>
      <w:proofErr w:type="spellEnd"/>
      <w:r>
        <w:rPr>
          <w:rFonts w:ascii="Times New Roman" w:hAnsi="Times New Roman" w:cs="Times New Roman"/>
        </w:rPr>
        <w:t>)</w:t>
      </w:r>
    </w:p>
    <w:p w14:paraId="30BE7D57" w14:textId="42AAA801" w:rsidR="0054203E" w:rsidRDefault="0054203E" w:rsidP="0054203E">
      <w:pPr>
        <w:pStyle w:val="Pardeliste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 : simple tubuleuse mérocrine</w:t>
      </w:r>
    </w:p>
    <w:p w14:paraId="28B8553C" w14:textId="2C63DCDB" w:rsidR="0054203E" w:rsidRDefault="0054203E" w:rsidP="0054203E">
      <w:pPr>
        <w:pStyle w:val="Pardeliste"/>
        <w:numPr>
          <w:ilvl w:val="1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Distribuées sur toute la surface de la peau ; particulièrement nombreuse dans la paume des mains, la plante des pieds et le front.</w:t>
      </w:r>
    </w:p>
    <w:p w14:paraId="0E1C92C1" w14:textId="664EEB6C" w:rsidR="0054203E" w:rsidRDefault="0054203E" w:rsidP="0054203E">
      <w:pPr>
        <w:pStyle w:val="Pardeliste"/>
        <w:numPr>
          <w:ilvl w:val="1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canal excréteur s’ouvre directement sur la peau par l’intermédiaire d’un pore.</w:t>
      </w:r>
    </w:p>
    <w:p w14:paraId="5389BE1B" w14:textId="58A38500" w:rsidR="0054203E" w:rsidRDefault="0054203E" w:rsidP="0054203E">
      <w:pPr>
        <w:pStyle w:val="Pardeliste"/>
        <w:numPr>
          <w:ilvl w:val="1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Produise la sueur, qui est un liquide hypotonique composé à 99% d’eau, de sels minéraux et de quelques substances organiques (déchets métaboliques, acide lactique, protéines antimicrobiennes)</w:t>
      </w:r>
    </w:p>
    <w:p w14:paraId="2B75B4DB" w14:textId="690BBE59" w:rsidR="0054203E" w:rsidRDefault="0054203E" w:rsidP="0054203E">
      <w:pPr>
        <w:pStyle w:val="Pardeliste"/>
        <w:numPr>
          <w:ilvl w:val="1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Fonctionnelles tôt après la naissance.</w:t>
      </w:r>
    </w:p>
    <w:p w14:paraId="31857CA6" w14:textId="3D728E88" w:rsidR="0054203E" w:rsidRDefault="0054203E" w:rsidP="0054203E">
      <w:pPr>
        <w:pStyle w:val="Pardeliste"/>
        <w:numPr>
          <w:ilvl w:val="1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Fonction principale : thermorégulation (dissipation de la chaleur corporelle).</w:t>
      </w:r>
    </w:p>
    <w:p w14:paraId="14323794" w14:textId="1F043C19" w:rsidR="0054203E" w:rsidRDefault="0054203E" w:rsidP="0054203E">
      <w:pPr>
        <w:pStyle w:val="Pardeliste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Glandes sudoripares apocrines</w:t>
      </w:r>
    </w:p>
    <w:p w14:paraId="658AF5CA" w14:textId="31E81B1F" w:rsidR="0054203E" w:rsidRDefault="0054203E" w:rsidP="0054203E">
      <w:pPr>
        <w:pStyle w:val="Pardeliste"/>
        <w:numPr>
          <w:ilvl w:val="1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 : simple tubuleuse mérocrine</w:t>
      </w:r>
    </w:p>
    <w:p w14:paraId="39028D00" w14:textId="35C057AB" w:rsidR="0054203E" w:rsidRDefault="0054203E" w:rsidP="0054203E">
      <w:pPr>
        <w:pStyle w:val="Pardeliste"/>
        <w:numPr>
          <w:ilvl w:val="1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Moins nombreuse que les glandes sudoripares </w:t>
      </w:r>
      <w:proofErr w:type="spellStart"/>
      <w:r>
        <w:rPr>
          <w:rFonts w:ascii="Times New Roman" w:hAnsi="Times New Roman" w:cs="Times New Roman"/>
        </w:rPr>
        <w:t>mérocrines</w:t>
      </w:r>
      <w:proofErr w:type="spellEnd"/>
      <w:r>
        <w:rPr>
          <w:rFonts w:ascii="Times New Roman" w:hAnsi="Times New Roman" w:cs="Times New Roman"/>
        </w:rPr>
        <w:t>, localisées principalement aux régions axillaires et génitales.</w:t>
      </w:r>
    </w:p>
    <w:p w14:paraId="30653573" w14:textId="5303D5F8" w:rsidR="0054203E" w:rsidRDefault="0054203E" w:rsidP="0054203E">
      <w:pPr>
        <w:pStyle w:val="Pardeliste"/>
        <w:numPr>
          <w:ilvl w:val="1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canal excréteur s’ouvre dans un follicule pileux</w:t>
      </w:r>
    </w:p>
    <w:p w14:paraId="34C05EDB" w14:textId="7F5DA9B9" w:rsidR="0054203E" w:rsidRDefault="0054203E" w:rsidP="0054203E">
      <w:pPr>
        <w:pStyle w:val="Pardeliste"/>
        <w:numPr>
          <w:ilvl w:val="1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Sécrétion visqueuse : constituants de la sueur + lipides et protéines</w:t>
      </w:r>
    </w:p>
    <w:p w14:paraId="73C59E7A" w14:textId="429DE907" w:rsidR="0054203E" w:rsidRDefault="0054203E" w:rsidP="0054203E">
      <w:pPr>
        <w:pStyle w:val="Pardeliste"/>
        <w:numPr>
          <w:ilvl w:val="1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Deviennent fonctionnelles à la puberté</w:t>
      </w:r>
    </w:p>
    <w:p w14:paraId="474524B4" w14:textId="5FAE638C" w:rsidR="0054203E" w:rsidRDefault="0054203E" w:rsidP="0054203E">
      <w:pPr>
        <w:pStyle w:val="Pardeliste"/>
        <w:numPr>
          <w:ilvl w:val="1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Fonction incertaines : équivalents des glandes odoriférantes de nombreux mammifères. Odeur provient de l’action des bactéries de la peau.</w:t>
      </w:r>
    </w:p>
    <w:p w14:paraId="2537907A" w14:textId="3A08CB63" w:rsidR="0054203E" w:rsidRDefault="0054203E" w:rsidP="0054203E">
      <w:pPr>
        <w:pStyle w:val="Pardeliste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Autres glandes sudoripares modifiées</w:t>
      </w:r>
    </w:p>
    <w:p w14:paraId="402DD9C9" w14:textId="010979C5" w:rsidR="0054203E" w:rsidRDefault="0054203E" w:rsidP="0054203E">
      <w:pPr>
        <w:pStyle w:val="Pardeliste"/>
        <w:numPr>
          <w:ilvl w:val="1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Glandes cérumineuse : Glandes sudoripares apocrine modifiées. Produisent le cérumen (cire) dans le conduit auditif externe.</w:t>
      </w:r>
    </w:p>
    <w:p w14:paraId="7B1C2021" w14:textId="484391CB" w:rsidR="0054203E" w:rsidRDefault="0054203E" w:rsidP="0054203E">
      <w:pPr>
        <w:pStyle w:val="Pardeliste"/>
        <w:numPr>
          <w:ilvl w:val="1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Glandes mammaires : Glandes sudoripares </w:t>
      </w:r>
      <w:r w:rsidR="00957452">
        <w:rPr>
          <w:rFonts w:ascii="Times New Roman" w:hAnsi="Times New Roman" w:cs="Times New Roman"/>
        </w:rPr>
        <w:t>modifiées,</w:t>
      </w:r>
      <w:r>
        <w:rPr>
          <w:rFonts w:ascii="Times New Roman" w:hAnsi="Times New Roman" w:cs="Times New Roman"/>
        </w:rPr>
        <w:t xml:space="preserve"> sécrètent le lait.</w:t>
      </w:r>
    </w:p>
    <w:p w14:paraId="3152C6D3" w14:textId="0D2A3AEA" w:rsidR="00957452" w:rsidRDefault="00957452" w:rsidP="00957452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6.3 Fonctions du système tégumentaire</w:t>
      </w:r>
    </w:p>
    <w:p w14:paraId="437F7EA4" w14:textId="016FDDCA" w:rsidR="00957452" w:rsidRDefault="00957452" w:rsidP="00957452">
      <w:pPr>
        <w:pStyle w:val="Pardeliste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Protection : barrière chimique, physique et biologique.</w:t>
      </w:r>
    </w:p>
    <w:p w14:paraId="7707CDD2" w14:textId="617B0932" w:rsidR="00957452" w:rsidRDefault="00957452" w:rsidP="00957452">
      <w:pPr>
        <w:pStyle w:val="Pardeliste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Régulation de la température corporelle :</w:t>
      </w:r>
    </w:p>
    <w:p w14:paraId="481CB2E2" w14:textId="054557BD" w:rsidR="00957452" w:rsidRDefault="00957452" w:rsidP="00957452">
      <w:pPr>
        <w:pStyle w:val="Pardeliste"/>
        <w:numPr>
          <w:ilvl w:val="1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Dilatation (refroidissement) et constriction (réchauffement) des vaisseaux sanguins dermique </w:t>
      </w:r>
    </w:p>
    <w:p w14:paraId="10075B46" w14:textId="4AF18B43" w:rsidR="00957452" w:rsidRDefault="00957452" w:rsidP="00957452">
      <w:pPr>
        <w:pStyle w:val="Pardeliste"/>
        <w:numPr>
          <w:ilvl w:val="1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Transpiration </w:t>
      </w:r>
    </w:p>
    <w:p w14:paraId="50438FD4" w14:textId="218C5046" w:rsidR="00957452" w:rsidRDefault="00957452" w:rsidP="00957452">
      <w:pPr>
        <w:pStyle w:val="Pardeliste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Sensation cutanées : récepteur sensoriels cutanés détectent le toucher, la température, la douleur.</w:t>
      </w:r>
    </w:p>
    <w:p w14:paraId="6AD17704" w14:textId="0EFBA55F" w:rsidR="00957452" w:rsidRDefault="00957452" w:rsidP="00957452">
      <w:pPr>
        <w:pStyle w:val="Pardeliste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Réservoir sanguin : les vaisseaux sanguins du derme contiennent jusqu’à environ 5% du volume sanguin total.</w:t>
      </w:r>
    </w:p>
    <w:p w14:paraId="1EF05F41" w14:textId="66C5FA7F" w:rsidR="00957452" w:rsidRDefault="00957452" w:rsidP="00957452">
      <w:pPr>
        <w:pStyle w:val="Pardeliste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Excrétion : une petite quantité de déchets métabolique éliminée par l’intermédiaire de la sueur.</w:t>
      </w:r>
    </w:p>
    <w:p w14:paraId="7A80BDD2" w14:textId="76AD3C78" w:rsidR="00140142" w:rsidRDefault="00140142" w:rsidP="00957452">
      <w:pPr>
        <w:pStyle w:val="Pardeliste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Fonctions métabolique : synthèse de la vitamine D à partie de cholestérol modifié.</w:t>
      </w:r>
    </w:p>
    <w:p w14:paraId="56C634CC" w14:textId="371D2256" w:rsidR="00A74477" w:rsidRPr="00A74477" w:rsidRDefault="00A74477" w:rsidP="00A7447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Peau : 7 –</w:t>
      </w:r>
      <w:proofErr w:type="spellStart"/>
      <w:r>
        <w:rPr>
          <w:rFonts w:ascii="Times New Roman" w:hAnsi="Times New Roman" w:cs="Times New Roman"/>
          <w:b/>
        </w:rPr>
        <w:t>déshydro</w:t>
      </w:r>
      <w:proofErr w:type="spellEnd"/>
      <w:r>
        <w:rPr>
          <w:rFonts w:ascii="Times New Roman" w:hAnsi="Times New Roman" w:cs="Times New Roman"/>
          <w:b/>
        </w:rPr>
        <w:t xml:space="preserve">-cholestérol </w:t>
      </w:r>
      <w:r w:rsidRPr="00A74477">
        <w:rPr>
          <w:rFonts w:ascii="Times New Roman" w:hAnsi="Times New Roman" w:cs="Times New Roman"/>
          <w:b/>
        </w:rPr>
        <w:sym w:font="Wingdings" w:char="F0E0"/>
      </w:r>
      <w:r>
        <w:rPr>
          <w:rFonts w:ascii="Times New Roman" w:hAnsi="Times New Roman" w:cs="Times New Roman"/>
          <w:b/>
        </w:rPr>
        <w:t xml:space="preserve"> Vitamine D</w:t>
      </w:r>
      <w:r>
        <w:rPr>
          <w:rFonts w:ascii="Times New Roman" w:hAnsi="Times New Roman" w:cs="Times New Roman"/>
          <w:b/>
          <w:vertAlign w:val="subscript"/>
        </w:rPr>
        <w:t>3</w:t>
      </w:r>
      <w:r>
        <w:rPr>
          <w:rFonts w:ascii="Times New Roman" w:hAnsi="Times New Roman" w:cs="Times New Roman"/>
        </w:rPr>
        <w:t>(cholécalciférol)</w:t>
      </w:r>
    </w:p>
    <w:p w14:paraId="6D3DDE9C" w14:textId="65F79A65" w:rsidR="00A74477" w:rsidRPr="00A74477" w:rsidRDefault="00A74477" w:rsidP="00A7447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Foie : </w:t>
      </w:r>
      <w:r>
        <w:rPr>
          <w:rFonts w:ascii="Times New Roman" w:hAnsi="Times New Roman" w:cs="Times New Roman"/>
        </w:rPr>
        <w:t>Vitamine D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</w:t>
      </w:r>
      <w:r w:rsidRPr="00A7447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25-(OH)</w:t>
      </w:r>
      <w:r w:rsidRPr="00A744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  <w:vertAlign w:val="subscript"/>
        </w:rPr>
        <w:t xml:space="preserve">      </w:t>
      </w:r>
      <w:r>
        <w:rPr>
          <w:rFonts w:ascii="Times New Roman" w:hAnsi="Times New Roman" w:cs="Times New Roman"/>
        </w:rPr>
        <w:t xml:space="preserve"> (25-hydroxycholécalciférol)</w:t>
      </w:r>
    </w:p>
    <w:p w14:paraId="7080A3BE" w14:textId="1EB8A005" w:rsidR="00A74477" w:rsidRPr="00A74477" w:rsidRDefault="00A74477" w:rsidP="00A7447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Rein : </w:t>
      </w:r>
      <w:r>
        <w:rPr>
          <w:rFonts w:ascii="Times New Roman" w:hAnsi="Times New Roman" w:cs="Times New Roman"/>
        </w:rPr>
        <w:t>25-(OH)</w:t>
      </w:r>
      <w:r w:rsidRPr="00A744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  <w:vertAlign w:val="subscript"/>
        </w:rPr>
        <w:t xml:space="preserve"> </w:t>
      </w:r>
      <w:r w:rsidRPr="00A7447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1.25 (OH)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(forme active de la vitamine D = </w:t>
      </w:r>
      <w:proofErr w:type="spellStart"/>
      <w:r>
        <w:rPr>
          <w:rFonts w:ascii="Times New Roman" w:hAnsi="Times New Roman" w:cs="Times New Roman"/>
        </w:rPr>
        <w:t>calcitriol</w:t>
      </w:r>
      <w:proofErr w:type="spellEnd"/>
      <w:r>
        <w:rPr>
          <w:rFonts w:ascii="Times New Roman" w:hAnsi="Times New Roman" w:cs="Times New Roman"/>
        </w:rPr>
        <w:t>)</w:t>
      </w:r>
      <w:bookmarkStart w:id="0" w:name="_GoBack"/>
      <w:bookmarkEnd w:id="0"/>
    </w:p>
    <w:p w14:paraId="19A66618" w14:textId="77777777" w:rsidR="0054203E" w:rsidRPr="0054203E" w:rsidRDefault="0054203E" w:rsidP="0054203E">
      <w:pPr>
        <w:ind w:left="720"/>
        <w:jc w:val="both"/>
        <w:rPr>
          <w:rFonts w:ascii="Times New Roman" w:hAnsi="Times New Roman" w:cs="Times New Roman"/>
        </w:rPr>
      </w:pPr>
    </w:p>
    <w:sectPr w:rsidR="0054203E" w:rsidRPr="0054203E" w:rsidSect="003B2EF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80128"/>
    <w:multiLevelType w:val="hybridMultilevel"/>
    <w:tmpl w:val="F514A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010AA5"/>
    <w:multiLevelType w:val="hybridMultilevel"/>
    <w:tmpl w:val="6554DF2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225B42"/>
    <w:multiLevelType w:val="hybridMultilevel"/>
    <w:tmpl w:val="7E5638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62723B"/>
    <w:multiLevelType w:val="hybridMultilevel"/>
    <w:tmpl w:val="5B54FB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EB5D57"/>
    <w:multiLevelType w:val="hybridMultilevel"/>
    <w:tmpl w:val="14C2D6E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1399F"/>
    <w:multiLevelType w:val="hybridMultilevel"/>
    <w:tmpl w:val="877E8FBC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4933712F"/>
    <w:multiLevelType w:val="hybridMultilevel"/>
    <w:tmpl w:val="EA74E6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B1922C4"/>
    <w:multiLevelType w:val="hybridMultilevel"/>
    <w:tmpl w:val="C3BEDF84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62837F85"/>
    <w:multiLevelType w:val="hybridMultilevel"/>
    <w:tmpl w:val="D2661C64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7CB21E68"/>
    <w:multiLevelType w:val="hybridMultilevel"/>
    <w:tmpl w:val="8B443C2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8"/>
  </w:num>
  <w:num w:numId="6">
    <w:abstractNumId w:val="9"/>
  </w:num>
  <w:num w:numId="7">
    <w:abstractNumId w:val="5"/>
  </w:num>
  <w:num w:numId="8">
    <w:abstractNumId w:val="7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C52"/>
    <w:rsid w:val="000069C0"/>
    <w:rsid w:val="00077675"/>
    <w:rsid w:val="00140142"/>
    <w:rsid w:val="00180FF3"/>
    <w:rsid w:val="0027268A"/>
    <w:rsid w:val="00283685"/>
    <w:rsid w:val="00294E6A"/>
    <w:rsid w:val="00326966"/>
    <w:rsid w:val="003B2EFA"/>
    <w:rsid w:val="003D2808"/>
    <w:rsid w:val="003E1F7B"/>
    <w:rsid w:val="0054203E"/>
    <w:rsid w:val="00691C52"/>
    <w:rsid w:val="00703BEC"/>
    <w:rsid w:val="00780815"/>
    <w:rsid w:val="008C5460"/>
    <w:rsid w:val="00923F6E"/>
    <w:rsid w:val="00957452"/>
    <w:rsid w:val="009838F0"/>
    <w:rsid w:val="00A70085"/>
    <w:rsid w:val="00A74477"/>
    <w:rsid w:val="00AB2B8E"/>
    <w:rsid w:val="00B75E2D"/>
    <w:rsid w:val="00C64B7A"/>
    <w:rsid w:val="00C76BC8"/>
    <w:rsid w:val="00C82BF7"/>
    <w:rsid w:val="00CA0411"/>
    <w:rsid w:val="00D62D2A"/>
    <w:rsid w:val="00D9761C"/>
    <w:rsid w:val="00E24A0C"/>
    <w:rsid w:val="00F05D8B"/>
    <w:rsid w:val="00F30218"/>
    <w:rsid w:val="00FB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9DCED9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691C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6</Pages>
  <Words>1486</Words>
  <Characters>8175</Characters>
  <Application>Microsoft Macintosh Word</Application>
  <DocSecurity>0</DocSecurity>
  <Lines>68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Virginie Cécire</dc:creator>
  <cp:keywords/>
  <dc:description/>
  <cp:lastModifiedBy>Virginie Cécire</cp:lastModifiedBy>
  <cp:revision>4</cp:revision>
  <dcterms:created xsi:type="dcterms:W3CDTF">2016-04-02T14:56:00Z</dcterms:created>
  <dcterms:modified xsi:type="dcterms:W3CDTF">2016-04-03T15:09:00Z</dcterms:modified>
</cp:coreProperties>
</file>