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1D2" w:rsidRPr="00CA4BE2" w:rsidRDefault="00E331D2" w:rsidP="00287A6E">
      <w:pPr>
        <w:pStyle w:val="Heading1"/>
        <w:spacing w:line="360" w:lineRule="auto"/>
        <w:rPr>
          <w:rFonts w:ascii="Times New Roman" w:hAnsi="Times New Roman" w:cs="Times New Roman"/>
          <w:b/>
          <w:color w:val="000000" w:themeColor="text1"/>
          <w:lang w:val="en-US"/>
        </w:rPr>
      </w:pPr>
      <w:r w:rsidRPr="00CA4BE2">
        <w:rPr>
          <w:rFonts w:ascii="Times New Roman" w:hAnsi="Times New Roman" w:cs="Times New Roman"/>
          <w:b/>
          <w:color w:val="000000" w:themeColor="text1"/>
          <w:lang w:val="en-US"/>
        </w:rPr>
        <w:t>Section A - Definitions (up to 6)</w:t>
      </w:r>
    </w:p>
    <w:p w:rsidR="00E331D2" w:rsidRPr="00CA4BE2" w:rsidRDefault="00E331D2" w:rsidP="00287A6E">
      <w:pPr>
        <w:spacing w:line="360" w:lineRule="auto"/>
        <w:rPr>
          <w:rFonts w:ascii="Times New Roman" w:hAnsi="Times New Roman" w:cs="Times New Roman"/>
          <w:b/>
          <w:color w:val="000000" w:themeColor="text1"/>
          <w:sz w:val="28"/>
          <w:lang w:val="en-US"/>
        </w:rPr>
      </w:pPr>
    </w:p>
    <w:p w:rsidR="00E331D2" w:rsidRPr="00CA4BE2" w:rsidRDefault="00E331D2" w:rsidP="00287A6E">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t>Backward vertical foreign direct investment with an example</w:t>
      </w:r>
    </w:p>
    <w:p w:rsidR="00A83353" w:rsidRPr="00CA4BE2" w:rsidRDefault="00A83353" w:rsidP="00287A6E">
      <w:pPr>
        <w:spacing w:line="360" w:lineRule="auto"/>
        <w:rPr>
          <w:color w:val="000000" w:themeColor="text1"/>
          <w:lang w:val="en-US"/>
        </w:rPr>
      </w:pPr>
    </w:p>
    <w:p w:rsidR="00287A6E" w:rsidRPr="00CA4BE2" w:rsidRDefault="00E62E7F"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color w:val="000000" w:themeColor="text1"/>
          <w:sz w:val="24"/>
          <w:lang w:val="en-US"/>
        </w:rPr>
        <w:t xml:space="preserve"> </w:t>
      </w:r>
      <w:r w:rsidR="00305BD5" w:rsidRPr="00CA4BE2">
        <w:rPr>
          <w:rFonts w:ascii="Times New Roman" w:hAnsi="Times New Roman" w:cs="Times New Roman"/>
          <w:color w:val="000000" w:themeColor="text1"/>
          <w:sz w:val="24"/>
          <w:lang w:val="en-US"/>
        </w:rPr>
        <w:t>Investing in an industry abroad that provides inputs for a firm’s domestic processes.</w:t>
      </w:r>
    </w:p>
    <w:p w:rsidR="00E62E7F" w:rsidRPr="00CA4BE2" w:rsidRDefault="00E62E7F"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r>
      <w:r w:rsidRPr="00CA4BE2">
        <w:rPr>
          <w:rFonts w:ascii="Times New Roman" w:hAnsi="Times New Roman" w:cs="Times New Roman"/>
          <w:b/>
          <w:color w:val="000000" w:themeColor="text1"/>
          <w:sz w:val="28"/>
          <w:lang w:val="en-US"/>
        </w:rPr>
        <w:t>Ex:</w:t>
      </w:r>
      <w:r w:rsidRPr="00CA4BE2">
        <w:rPr>
          <w:rFonts w:ascii="Times New Roman" w:hAnsi="Times New Roman" w:cs="Times New Roman"/>
          <w:color w:val="000000" w:themeColor="text1"/>
          <w:sz w:val="24"/>
          <w:lang w:val="en-US"/>
        </w:rPr>
        <w:t xml:space="preserve"> </w:t>
      </w:r>
      <w:r w:rsidR="006D59F0" w:rsidRPr="00CA4BE2">
        <w:rPr>
          <w:rFonts w:ascii="Times New Roman" w:hAnsi="Times New Roman" w:cs="Times New Roman"/>
          <w:color w:val="000000" w:themeColor="text1"/>
          <w:sz w:val="24"/>
          <w:lang w:val="en-US"/>
        </w:rPr>
        <w:t>Companies that seek to enter into a backward vertical FDI typically seek to improve the costs of raw materials or the supply of certain key components. F</w:t>
      </w:r>
      <w:r w:rsidRPr="00CA4BE2">
        <w:rPr>
          <w:rFonts w:ascii="Times New Roman" w:hAnsi="Times New Roman" w:cs="Times New Roman"/>
          <w:color w:val="000000" w:themeColor="text1"/>
          <w:sz w:val="24"/>
          <w:lang w:val="en-US"/>
        </w:rPr>
        <w:t xml:space="preserve">or example, </w:t>
      </w:r>
      <w:r w:rsidR="006D59F0" w:rsidRPr="00CA4BE2">
        <w:rPr>
          <w:rFonts w:ascii="Times New Roman" w:hAnsi="Times New Roman" w:cs="Times New Roman"/>
          <w:color w:val="000000" w:themeColor="text1"/>
          <w:sz w:val="24"/>
          <w:lang w:val="en-US"/>
        </w:rPr>
        <w:t xml:space="preserve">one of the major materials used for car manufacturing is steel and therefore, American manufacturing prefer the steel to be as cheap as possible. However, the price can fluctuate depending on overall supply and demand and therefore, if the car manufacturer acquires the steel supplier, he will no longer have to deal with this supplier and the corresponding high prices. Other examples would be an ice cream maker buying a dairy farm to ensure constant supply and reasonable prices for milk, Amazon.com by becoming a publisher and thus, it becomes a supplier of its own good, as well as Starbucks by acquiring a coffee farm. </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Car manufacturing</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Ice cream manufacturer</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Starbucks</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Amazon.com</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287A6E">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Vertical foreign direct investment with an example</w:t>
      </w:r>
    </w:p>
    <w:p w:rsidR="00A83353" w:rsidRPr="00CA4BE2" w:rsidRDefault="00A83353" w:rsidP="00287A6E">
      <w:pPr>
        <w:spacing w:line="360" w:lineRule="auto"/>
        <w:rPr>
          <w:color w:val="000000" w:themeColor="text1"/>
          <w:lang w:val="en-US"/>
        </w:rPr>
      </w:pPr>
    </w:p>
    <w:p w:rsidR="006D59F0" w:rsidRPr="00CA4BE2" w:rsidRDefault="00E62E7F" w:rsidP="006D59F0">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color w:val="000000" w:themeColor="text1"/>
          <w:sz w:val="24"/>
          <w:lang w:val="en-US"/>
        </w:rPr>
        <w:t xml:space="preserve"> </w:t>
      </w:r>
      <w:r w:rsidR="006D59F0" w:rsidRPr="00CA4BE2">
        <w:rPr>
          <w:rFonts w:ascii="Times New Roman" w:hAnsi="Times New Roman" w:cs="Times New Roman"/>
          <w:color w:val="000000" w:themeColor="text1"/>
          <w:sz w:val="24"/>
          <w:lang w:val="en-US"/>
        </w:rPr>
        <w:t>Vertical FDI</w:t>
      </w:r>
      <w:r w:rsidRPr="00CA4BE2">
        <w:rPr>
          <w:rFonts w:ascii="Times New Roman" w:hAnsi="Times New Roman" w:cs="Times New Roman"/>
          <w:color w:val="000000" w:themeColor="text1"/>
          <w:sz w:val="24"/>
          <w:lang w:val="en-US"/>
        </w:rPr>
        <w:t xml:space="preserve"> </w:t>
      </w:r>
      <w:r w:rsidR="006D59F0" w:rsidRPr="00CA4BE2">
        <w:rPr>
          <w:rFonts w:ascii="Times New Roman" w:hAnsi="Times New Roman" w:cs="Times New Roman"/>
          <w:color w:val="000000" w:themeColor="text1"/>
          <w:sz w:val="24"/>
          <w:lang w:val="en-US"/>
        </w:rPr>
        <w:t>occurs when a multinational company decides to acquire or build an operation abroad that either fulfills the role of a supplier (backward vertical FDI) or the role of a distributor (forward vertical FDI).</w:t>
      </w:r>
    </w:p>
    <w:p w:rsidR="006D59F0" w:rsidRPr="00CA4BE2" w:rsidRDefault="006D59F0" w:rsidP="006D59F0">
      <w:pPr>
        <w:pStyle w:val="ListParagraph"/>
        <w:spacing w:line="360" w:lineRule="auto"/>
        <w:jc w:val="both"/>
        <w:rPr>
          <w:rFonts w:ascii="Times New Roman" w:hAnsi="Times New Roman" w:cs="Times New Roman"/>
          <w:color w:val="000000" w:themeColor="text1"/>
          <w:sz w:val="24"/>
          <w:lang w:val="en-US"/>
        </w:rPr>
      </w:pPr>
    </w:p>
    <w:p w:rsidR="00E62E7F" w:rsidRPr="00CA4BE2" w:rsidRDefault="00E62E7F" w:rsidP="006D59F0">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color w:val="000000" w:themeColor="text1"/>
          <w:sz w:val="24"/>
          <w:lang w:val="en-US"/>
        </w:rPr>
        <w:t xml:space="preserve"> </w:t>
      </w:r>
      <w:r w:rsidR="006D59F0" w:rsidRPr="00CA4BE2">
        <w:rPr>
          <w:rFonts w:ascii="Times New Roman" w:hAnsi="Times New Roman" w:cs="Times New Roman"/>
          <w:color w:val="000000" w:themeColor="text1"/>
          <w:sz w:val="24"/>
          <w:lang w:val="en-US"/>
        </w:rPr>
        <w:t xml:space="preserve">Backward vertical FDI acquiring a supplier (steel supplier in Mexico delivering steel to America) or a distributor (selling Ford in Japan may be difficult since Japanese distributors may not want to sell them, therefore better to build its own distribution). </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lang w:val="en-US"/>
        </w:rPr>
      </w:pPr>
      <w:r w:rsidRPr="00CA4BE2">
        <w:rPr>
          <w:rFonts w:ascii="Times New Roman" w:hAnsi="Times New Roman" w:cs="Times New Roman"/>
          <w:i/>
          <w:color w:val="000000" w:themeColor="text1"/>
          <w:sz w:val="24"/>
          <w:lang w:val="en-US"/>
        </w:rPr>
        <w:t>Car manufacturer (backward)</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Japan automobile distributors (forward)</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287A6E">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Common law system and how it differs from a civil law system</w:t>
      </w:r>
    </w:p>
    <w:p w:rsidR="00A83353" w:rsidRPr="00CA4BE2" w:rsidRDefault="00A83353" w:rsidP="00287A6E">
      <w:pPr>
        <w:spacing w:line="360" w:lineRule="auto"/>
        <w:rPr>
          <w:color w:val="000000" w:themeColor="text1"/>
          <w:lang w:val="en-US"/>
        </w:rPr>
      </w:pPr>
    </w:p>
    <w:p w:rsidR="00E62E7F" w:rsidRPr="00CA4BE2" w:rsidRDefault="00E62E7F"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A system of law based on tradition, precedent, and custom. When law courts interpret common law, they do so with regard to these characteristics.</w:t>
      </w:r>
    </w:p>
    <w:p w:rsidR="00287A6E" w:rsidRPr="00CA4BE2" w:rsidRDefault="00287A6E" w:rsidP="00287A6E">
      <w:pPr>
        <w:pStyle w:val="ListParagraph"/>
        <w:spacing w:line="360" w:lineRule="auto"/>
        <w:jc w:val="both"/>
        <w:rPr>
          <w:rFonts w:ascii="Times New Roman" w:hAnsi="Times New Roman" w:cs="Times New Roman"/>
          <w:color w:val="000000" w:themeColor="text1"/>
          <w:sz w:val="24"/>
          <w:lang w:val="en-US"/>
        </w:rPr>
      </w:pPr>
    </w:p>
    <w:p w:rsidR="00E62E7F" w:rsidRPr="00CA4BE2" w:rsidRDefault="00E62E7F"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color w:val="000000" w:themeColor="text1"/>
          <w:sz w:val="24"/>
          <w:lang w:val="en-US"/>
        </w:rPr>
        <w:t xml:space="preserve"> The common law system evolved in England over hundreds of years. It is now found in most of Great Britain’s former colonies, including the United States. Common law is based on tradition, precedent, and custom. Tradition refers to a country’s legal history, precedent to cases that have come before the courts in the past, and custom to the ways in which laws are applied in specific situations. This gives a common law system a degree of flexibility that other systems lack. Judges in a common law system have the power to interpret the law so that it applies to the unique circumstances of an individual case. In turn, each new interpretation sets a precedent that may be followed in future cases. As new precedents arise, laws may be altered, clarified, or amended to deal with new situations.</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lang w:val="en-US"/>
        </w:rPr>
      </w:pPr>
      <w:r w:rsidRPr="00CA4BE2">
        <w:rPr>
          <w:rFonts w:ascii="Times New Roman" w:hAnsi="Times New Roman" w:cs="Times New Roman"/>
          <w:i/>
          <w:color w:val="000000" w:themeColor="text1"/>
          <w:sz w:val="24"/>
          <w:lang w:val="en-US"/>
        </w:rPr>
        <w:t xml:space="preserve">England, US, Canada, </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287A6E">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Civil law system and how it differs from a common law system</w:t>
      </w:r>
    </w:p>
    <w:p w:rsidR="00A83353" w:rsidRPr="00CA4BE2" w:rsidRDefault="00A83353" w:rsidP="00287A6E">
      <w:pPr>
        <w:spacing w:line="360" w:lineRule="auto"/>
        <w:rPr>
          <w:color w:val="000000" w:themeColor="text1"/>
          <w:lang w:val="en-US"/>
        </w:rPr>
      </w:pPr>
    </w:p>
    <w:p w:rsidR="00E62E7F" w:rsidRPr="00CA4BE2" w:rsidRDefault="00E62E7F"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 xml:space="preserve">Def: </w:t>
      </w:r>
      <w:r w:rsidRPr="00CA4BE2">
        <w:rPr>
          <w:rFonts w:ascii="Times New Roman" w:hAnsi="Times New Roman" w:cs="Times New Roman"/>
          <w:color w:val="000000" w:themeColor="text1"/>
          <w:sz w:val="24"/>
          <w:lang w:val="en-US"/>
        </w:rPr>
        <w:t>A system of law based on a very detailed set of written laws and codes.</w:t>
      </w:r>
      <w:r w:rsidR="00BA1C7D" w:rsidRPr="00CA4BE2">
        <w:rPr>
          <w:color w:val="000000" w:themeColor="text1"/>
        </w:rPr>
        <w:t xml:space="preserve"> </w:t>
      </w:r>
      <w:r w:rsidR="00BA1C7D" w:rsidRPr="00CA4BE2">
        <w:rPr>
          <w:rFonts w:ascii="Times New Roman" w:hAnsi="Times New Roman" w:cs="Times New Roman"/>
          <w:color w:val="000000" w:themeColor="text1"/>
          <w:sz w:val="24"/>
          <w:lang w:val="en-US"/>
        </w:rPr>
        <w:t>When law courts interpret civil law, they do so with regard to these codes.</w:t>
      </w:r>
    </w:p>
    <w:p w:rsidR="00287A6E" w:rsidRPr="00CA4BE2" w:rsidRDefault="00287A6E" w:rsidP="00287A6E">
      <w:pPr>
        <w:pStyle w:val="ListParagraph"/>
        <w:spacing w:line="360" w:lineRule="auto"/>
        <w:jc w:val="both"/>
        <w:rPr>
          <w:rFonts w:ascii="Times New Roman" w:hAnsi="Times New Roman" w:cs="Times New Roman"/>
          <w:color w:val="000000" w:themeColor="text1"/>
          <w:sz w:val="24"/>
          <w:lang w:val="en-US"/>
        </w:rPr>
      </w:pPr>
    </w:p>
    <w:p w:rsidR="00E62E7F" w:rsidRPr="00CA4BE2" w:rsidRDefault="00E62E7F"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color w:val="000000" w:themeColor="text1"/>
          <w:sz w:val="24"/>
          <w:lang w:val="en-US"/>
        </w:rPr>
        <w:t xml:space="preserve"> More than 80 countries, including Germany, France, Japan, and Russia, operate with a civil law system. A civil law system tends to be less adversarial than a common law system, since the judges rely upon detailed legal codes rather than interpreting tradition, precedent, and custom. Judges under a civil law system have less flexibility than those under a common law system. Judges i</w:t>
      </w:r>
      <w:r w:rsidR="00BA1C7D" w:rsidRPr="00CA4BE2">
        <w:rPr>
          <w:rFonts w:ascii="Times New Roman" w:hAnsi="Times New Roman" w:cs="Times New Roman"/>
          <w:color w:val="000000" w:themeColor="text1"/>
          <w:sz w:val="24"/>
          <w:lang w:val="en-US"/>
        </w:rPr>
        <w:t xml:space="preserve">n a common law system have the </w:t>
      </w:r>
      <w:r w:rsidRPr="00CA4BE2">
        <w:rPr>
          <w:rFonts w:ascii="Times New Roman" w:hAnsi="Times New Roman" w:cs="Times New Roman"/>
          <w:color w:val="000000" w:themeColor="text1"/>
          <w:sz w:val="24"/>
          <w:lang w:val="en-US"/>
        </w:rPr>
        <w:t>power to interpret the law, whereas judges in a civil law system have the power only to apply the law.</w:t>
      </w:r>
      <w:r w:rsidR="0078143A" w:rsidRPr="00CA4BE2">
        <w:rPr>
          <w:rFonts w:ascii="Times New Roman" w:hAnsi="Times New Roman" w:cs="Times New Roman"/>
          <w:color w:val="000000" w:themeColor="text1"/>
          <w:sz w:val="24"/>
          <w:lang w:val="en-US"/>
        </w:rPr>
        <w:t xml:space="preserve"> </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lang w:val="en-US"/>
        </w:rPr>
      </w:pPr>
      <w:r w:rsidRPr="00CA4BE2">
        <w:rPr>
          <w:rFonts w:ascii="Times New Roman" w:hAnsi="Times New Roman" w:cs="Times New Roman"/>
          <w:i/>
          <w:color w:val="000000" w:themeColor="text1"/>
          <w:sz w:val="24"/>
          <w:lang w:val="en-US"/>
        </w:rPr>
        <w:t>Germany, France, Japan, Russia</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287A6E">
      <w:pPr>
        <w:pStyle w:val="Heading2"/>
        <w:numPr>
          <w:ilvl w:val="0"/>
          <w:numId w:val="2"/>
        </w:numPr>
        <w:spacing w:line="360" w:lineRule="auto"/>
        <w:rPr>
          <w:rFonts w:ascii="Times New Roman" w:hAnsi="Times New Roman" w:cs="Times New Roman"/>
          <w:b/>
          <w:color w:val="000000" w:themeColor="text1"/>
          <w:sz w:val="28"/>
          <w:u w:val="single"/>
          <w:lang w:val="en-US"/>
        </w:rPr>
      </w:pPr>
      <w:r w:rsidRPr="00CA4BE2">
        <w:rPr>
          <w:rFonts w:ascii="Times New Roman" w:hAnsi="Times New Roman" w:cs="Times New Roman"/>
          <w:b/>
          <w:color w:val="000000" w:themeColor="text1"/>
          <w:sz w:val="28"/>
          <w:lang w:val="en-US"/>
        </w:rPr>
        <w:lastRenderedPageBreak/>
        <w:t xml:space="preserve">Factor endowments with </w:t>
      </w:r>
      <w:r w:rsidRPr="00CA4BE2">
        <w:rPr>
          <w:rFonts w:ascii="Times New Roman" w:hAnsi="Times New Roman" w:cs="Times New Roman"/>
          <w:b/>
          <w:color w:val="000000" w:themeColor="text1"/>
          <w:sz w:val="28"/>
          <w:u w:val="single"/>
          <w:lang w:val="en-US"/>
        </w:rPr>
        <w:t>two specific examples</w:t>
      </w:r>
    </w:p>
    <w:p w:rsidR="00A83353" w:rsidRPr="00CA4BE2" w:rsidRDefault="00A83353" w:rsidP="00287A6E">
      <w:pPr>
        <w:spacing w:line="360" w:lineRule="auto"/>
        <w:rPr>
          <w:color w:val="000000" w:themeColor="text1"/>
          <w:lang w:val="en-US"/>
        </w:rPr>
      </w:pPr>
    </w:p>
    <w:p w:rsidR="0078143A" w:rsidRPr="00CA4BE2" w:rsidRDefault="0078143A"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A nation’s position in factors of production such as skilled labor or the infrastructure necessary to compete in a given industry.</w:t>
      </w:r>
    </w:p>
    <w:p w:rsidR="00287A6E" w:rsidRPr="00CA4BE2" w:rsidRDefault="00287A6E" w:rsidP="00287A6E">
      <w:pPr>
        <w:pStyle w:val="ListParagraph"/>
        <w:spacing w:line="360" w:lineRule="auto"/>
        <w:jc w:val="both"/>
        <w:rPr>
          <w:rFonts w:ascii="Times New Roman" w:hAnsi="Times New Roman" w:cs="Times New Roman"/>
          <w:color w:val="000000" w:themeColor="text1"/>
          <w:sz w:val="24"/>
          <w:lang w:val="en-US"/>
        </w:rPr>
      </w:pPr>
    </w:p>
    <w:p w:rsidR="0078143A" w:rsidRPr="00CA4BE2" w:rsidRDefault="0078143A"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b/>
          <w:color w:val="000000" w:themeColor="text1"/>
          <w:sz w:val="24"/>
          <w:lang w:val="en-US"/>
        </w:rPr>
        <w:t xml:space="preserve"> </w:t>
      </w:r>
      <w:r w:rsidR="006D59F0" w:rsidRPr="00CA4BE2">
        <w:rPr>
          <w:rFonts w:ascii="Times New Roman" w:hAnsi="Times New Roman" w:cs="Times New Roman"/>
          <w:color w:val="000000" w:themeColor="text1"/>
          <w:sz w:val="24"/>
          <w:lang w:val="en-US"/>
        </w:rPr>
        <w:t>There are</w:t>
      </w:r>
      <w:r w:rsidRPr="00CA4BE2">
        <w:rPr>
          <w:rFonts w:ascii="Times New Roman" w:hAnsi="Times New Roman" w:cs="Times New Roman"/>
          <w:color w:val="000000" w:themeColor="text1"/>
          <w:sz w:val="24"/>
          <w:lang w:val="en-US"/>
        </w:rPr>
        <w:t xml:space="preserve"> hierarchies among factor</w:t>
      </w:r>
      <w:r w:rsidR="006D59F0" w:rsidRPr="00CA4BE2">
        <w:rPr>
          <w:rFonts w:ascii="Times New Roman" w:hAnsi="Times New Roman" w:cs="Times New Roman"/>
          <w:color w:val="000000" w:themeColor="text1"/>
          <w:sz w:val="24"/>
          <w:lang w:val="en-US"/>
        </w:rPr>
        <w:t xml:space="preserve"> endowments</w:t>
      </w:r>
      <w:r w:rsidRPr="00CA4BE2">
        <w:rPr>
          <w:rFonts w:ascii="Times New Roman" w:hAnsi="Times New Roman" w:cs="Times New Roman"/>
          <w:color w:val="000000" w:themeColor="text1"/>
          <w:sz w:val="24"/>
          <w:lang w:val="en-US"/>
        </w:rPr>
        <w:t xml:space="preserve">, distinguishing between basic factors (e.g., natural resources, climate, location, and demographics) and advanced factors (e.g., communication infrastructure, sophisticated and skilled labor, research facilities, and technological know-how). </w:t>
      </w:r>
      <w:r w:rsidR="006D59F0" w:rsidRPr="00CA4BE2">
        <w:rPr>
          <w:rFonts w:ascii="Times New Roman" w:hAnsi="Times New Roman" w:cs="Times New Roman"/>
          <w:color w:val="000000" w:themeColor="text1"/>
          <w:sz w:val="24"/>
          <w:lang w:val="en-US"/>
        </w:rPr>
        <w:t xml:space="preserve">It has been argued </w:t>
      </w:r>
      <w:r w:rsidRPr="00CA4BE2">
        <w:rPr>
          <w:rFonts w:ascii="Times New Roman" w:hAnsi="Times New Roman" w:cs="Times New Roman"/>
          <w:color w:val="000000" w:themeColor="text1"/>
          <w:sz w:val="24"/>
          <w:lang w:val="en-US"/>
        </w:rPr>
        <w:t>that advanced factors are the most significant for competitive advantage. Unlike the naturally endowed basic factors, advanced factors are a product of investment by individuals, companies, and governments. Thus, government investments in basic and higher education, by improving the general skill and knowledge level of the population and by stimulating advanced research at higher education institutions, can upgrade a nation’s advanced factors. Basic factors</w:t>
      </w:r>
      <w:r w:rsidR="006D59F0" w:rsidRPr="00CA4BE2">
        <w:rPr>
          <w:rFonts w:ascii="Times New Roman" w:hAnsi="Times New Roman" w:cs="Times New Roman"/>
          <w:color w:val="000000" w:themeColor="text1"/>
          <w:sz w:val="24"/>
          <w:lang w:val="en-US"/>
        </w:rPr>
        <w:t>, on the other hand,</w:t>
      </w:r>
      <w:r w:rsidRPr="00CA4BE2">
        <w:rPr>
          <w:rFonts w:ascii="Times New Roman" w:hAnsi="Times New Roman" w:cs="Times New Roman"/>
          <w:color w:val="000000" w:themeColor="text1"/>
          <w:sz w:val="24"/>
          <w:lang w:val="en-US"/>
        </w:rPr>
        <w:t xml:space="preserve"> can provide an initial advantage that is subsequently reinforced and extended by investment in advanced factors. An example of this phenomenon is Japan, a country that lacks arable land and mineral deposits and yet through investment has built a substantial endowment of advanced factors. Porter notes that Japan’s large pool of engineers has been vital to Japan’s success in many manufacturing industries. Due to favorable factor endowments, New Zealand may have a comparative advantage for automobile assembly operations, but high transportation costs would make it an uneconomical location from which to serve global markets.</w:t>
      </w:r>
      <w:r w:rsidRPr="00CA4BE2">
        <w:rPr>
          <w:color w:val="000000" w:themeColor="text1"/>
          <w:lang w:val="en-US"/>
        </w:rPr>
        <w:t xml:space="preserve"> </w:t>
      </w:r>
      <w:r w:rsidR="00781899" w:rsidRPr="00CA4BE2">
        <w:rPr>
          <w:rFonts w:ascii="Times New Roman" w:hAnsi="Times New Roman" w:cs="Times New Roman"/>
          <w:color w:val="000000" w:themeColor="text1"/>
          <w:sz w:val="24"/>
          <w:lang w:val="en-US"/>
        </w:rPr>
        <w:t>T</w:t>
      </w:r>
      <w:r w:rsidRPr="00CA4BE2">
        <w:rPr>
          <w:rFonts w:ascii="Times New Roman" w:hAnsi="Times New Roman" w:cs="Times New Roman"/>
          <w:color w:val="000000" w:themeColor="text1"/>
          <w:sz w:val="24"/>
          <w:lang w:val="en-US"/>
        </w:rPr>
        <w:t xml:space="preserve">he United States exports commercial aircraft and imports </w:t>
      </w:r>
      <w:r w:rsidR="00781899" w:rsidRPr="00CA4BE2">
        <w:rPr>
          <w:rFonts w:ascii="Times New Roman" w:hAnsi="Times New Roman" w:cs="Times New Roman"/>
          <w:color w:val="000000" w:themeColor="text1"/>
          <w:sz w:val="24"/>
          <w:lang w:val="en-US"/>
        </w:rPr>
        <w:t xml:space="preserve">textiles not because its factor </w:t>
      </w:r>
      <w:r w:rsidRPr="00CA4BE2">
        <w:rPr>
          <w:rFonts w:ascii="Times New Roman" w:hAnsi="Times New Roman" w:cs="Times New Roman"/>
          <w:color w:val="000000" w:themeColor="text1"/>
          <w:sz w:val="24"/>
          <w:lang w:val="en-US"/>
        </w:rPr>
        <w:t>endowments are especially suited to aircraft manufacture and not suited to textile manufacture, but</w:t>
      </w:r>
      <w:r w:rsidR="00781899"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color w:val="000000" w:themeColor="text1"/>
          <w:sz w:val="24"/>
          <w:lang w:val="en-US"/>
        </w:rPr>
        <w:t>because the United States is relatively more efficient at producing aircraft than textiles. A key assumption</w:t>
      </w:r>
      <w:r w:rsidR="00781899"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color w:val="000000" w:themeColor="text1"/>
          <w:sz w:val="24"/>
          <w:lang w:val="en-US"/>
        </w:rPr>
        <w:t>in the Heckscher-Ohlin theory is that technologies are the same across countries. This may not be the case.</w:t>
      </w:r>
      <w:r w:rsidR="00781899"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color w:val="000000" w:themeColor="text1"/>
          <w:sz w:val="24"/>
          <w:lang w:val="en-US"/>
        </w:rPr>
        <w:t xml:space="preserve">Differences in technology may lead to differences in productivity, which in turn, drive international </w:t>
      </w:r>
      <w:r w:rsidR="00781899" w:rsidRPr="00CA4BE2">
        <w:rPr>
          <w:rFonts w:ascii="Times New Roman" w:hAnsi="Times New Roman" w:cs="Times New Roman"/>
          <w:color w:val="000000" w:themeColor="text1"/>
          <w:sz w:val="24"/>
          <w:lang w:val="en-US"/>
        </w:rPr>
        <w:t xml:space="preserve">trade </w:t>
      </w:r>
      <w:r w:rsidR="006D59F0" w:rsidRPr="00CA4BE2">
        <w:rPr>
          <w:rFonts w:ascii="Times New Roman" w:hAnsi="Times New Roman" w:cs="Times New Roman"/>
          <w:color w:val="000000" w:themeColor="text1"/>
          <w:sz w:val="24"/>
          <w:lang w:val="en-US"/>
        </w:rPr>
        <w:t>patterns.</w:t>
      </w:r>
      <w:r w:rsidRPr="00CA4BE2">
        <w:rPr>
          <w:rFonts w:ascii="Times New Roman" w:hAnsi="Times New Roman" w:cs="Times New Roman"/>
          <w:color w:val="000000" w:themeColor="text1"/>
          <w:sz w:val="24"/>
          <w:lang w:val="en-US"/>
        </w:rPr>
        <w:t xml:space="preserve"> Thus, Japan’s success in exporting automobiles in the 1970s and 1980s was based not just on</w:t>
      </w:r>
      <w:r w:rsidR="00781899"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color w:val="000000" w:themeColor="text1"/>
          <w:sz w:val="24"/>
          <w:lang w:val="en-US"/>
        </w:rPr>
        <w:t xml:space="preserve">the relative abundance of capital, but also on its development of innovative </w:t>
      </w:r>
      <w:r w:rsidRPr="00CA4BE2">
        <w:rPr>
          <w:rFonts w:ascii="Times New Roman" w:hAnsi="Times New Roman" w:cs="Times New Roman"/>
          <w:color w:val="000000" w:themeColor="text1"/>
          <w:sz w:val="24"/>
          <w:lang w:val="en-US"/>
        </w:rPr>
        <w:lastRenderedPageBreak/>
        <w:t>manufacturing technology that</w:t>
      </w:r>
      <w:r w:rsidR="00781899"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color w:val="000000" w:themeColor="text1"/>
          <w:sz w:val="24"/>
          <w:lang w:val="en-US"/>
        </w:rPr>
        <w:t>enabled it to achieve higher productivity levels in automobile production than other countries that also</w:t>
      </w:r>
      <w:r w:rsidR="00781899"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color w:val="000000" w:themeColor="text1"/>
          <w:sz w:val="24"/>
          <w:lang w:val="en-US"/>
        </w:rPr>
        <w:t>had abundant capital.</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US importing cheap labor and exporting aircrafts</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New Zealand</w:t>
      </w:r>
      <w:r w:rsidR="003B393D" w:rsidRPr="00CA4BE2">
        <w:rPr>
          <w:rFonts w:ascii="Times New Roman" w:hAnsi="Times New Roman" w:cs="Times New Roman"/>
          <w:i/>
          <w:color w:val="000000" w:themeColor="text1"/>
          <w:sz w:val="24"/>
          <w:lang w:val="en-US"/>
        </w:rPr>
        <w:t xml:space="preserve"> – not a good transportation</w:t>
      </w:r>
    </w:p>
    <w:p w:rsidR="003B0D48" w:rsidRPr="00CA4BE2" w:rsidRDefault="003B0D48" w:rsidP="003B0D48">
      <w:pPr>
        <w:pStyle w:val="ListParagraph"/>
        <w:spacing w:line="360" w:lineRule="auto"/>
        <w:ind w:left="1080"/>
        <w:jc w:val="both"/>
        <w:rPr>
          <w:rFonts w:ascii="Times New Roman" w:hAnsi="Times New Roman" w:cs="Times New Roman"/>
          <w:color w:val="000000" w:themeColor="text1"/>
          <w:sz w:val="24"/>
          <w:lang w:val="en-US"/>
        </w:rPr>
      </w:pP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287A6E">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 xml:space="preserve">Local content requirement with </w:t>
      </w:r>
      <w:r w:rsidRPr="00CA4BE2">
        <w:rPr>
          <w:rFonts w:ascii="Times New Roman" w:hAnsi="Times New Roman" w:cs="Times New Roman"/>
          <w:b/>
          <w:color w:val="000000" w:themeColor="text1"/>
          <w:sz w:val="28"/>
          <w:u w:val="single"/>
          <w:lang w:val="en-US"/>
        </w:rPr>
        <w:t>two specific examples</w:t>
      </w:r>
    </w:p>
    <w:p w:rsidR="00A83353" w:rsidRPr="00CA4BE2" w:rsidRDefault="00A83353" w:rsidP="00287A6E">
      <w:pPr>
        <w:spacing w:line="360" w:lineRule="auto"/>
        <w:rPr>
          <w:color w:val="000000" w:themeColor="text1"/>
          <w:lang w:val="en-US"/>
        </w:rPr>
      </w:pPr>
    </w:p>
    <w:p w:rsidR="00781899" w:rsidRPr="00CA4BE2" w:rsidRDefault="00781899" w:rsidP="00287A6E">
      <w:pPr>
        <w:pStyle w:val="ListParagraph"/>
        <w:spacing w:line="360" w:lineRule="auto"/>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A requirement that some specific fraction of a good be produced domestically.</w:t>
      </w:r>
    </w:p>
    <w:p w:rsidR="00287A6E" w:rsidRPr="00CA4BE2" w:rsidRDefault="00287A6E" w:rsidP="00287A6E">
      <w:pPr>
        <w:pStyle w:val="ListParagraph"/>
        <w:spacing w:line="360" w:lineRule="auto"/>
        <w:rPr>
          <w:rFonts w:ascii="Times New Roman" w:hAnsi="Times New Roman" w:cs="Times New Roman"/>
          <w:color w:val="000000" w:themeColor="text1"/>
          <w:sz w:val="24"/>
          <w:lang w:val="en-US"/>
        </w:rPr>
      </w:pPr>
    </w:p>
    <w:p w:rsidR="00781899" w:rsidRPr="00CA4BE2" w:rsidRDefault="00781899"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The requirement can be expressed either in physical terms (e.g., 75 percent of component parts for this product must be produced locally) or in value terms (e.g., 75 percent of the value of this product must be produced locally). Developing countries have widely used local content regulations to shift their manufacturing base from the simple assembly of products whose parts are manufactured elsewhere into the local manufacture of component parts. Developed countries have also used them to try to protect local jobs and industry from foreign competition. For example, a little-known law in the United States, the Buy America Act, specifies that government agencies must give preference to American products when putting contracts for equipment out to bid unless the foreign products have a significant price advantage. The law specifies a product as “American” if 51 percent of the materials by value are produced domestically. This amounts to a local content requirement. If a foreign company, or an American one for that matter, wishes to win a contract from a U.S. government agency to provide some equipment, it must ensure that at least 51 percent of the product by value is manufactured in the United States. Local content regulations provide protection for a domestic producer of parts in the same way an import quota does: by limiting foreign competition. The aggregate economic effects are also the same; domestic producers benefit, but the restrictions on imports raise the prices of imported components. In turn, higher prices for imported components are passed on to consumers of the final product in the form of higher final prices. So as with all trade policies, local content regulations tend to benefit producers and not consumers.</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lang w:val="en-US"/>
        </w:rPr>
      </w:pPr>
      <w:r w:rsidRPr="00CA4BE2">
        <w:rPr>
          <w:rFonts w:ascii="Times New Roman" w:hAnsi="Times New Roman" w:cs="Times New Roman"/>
          <w:i/>
          <w:color w:val="000000" w:themeColor="text1"/>
          <w:sz w:val="24"/>
          <w:lang w:val="en-US"/>
        </w:rPr>
        <w:t>Department stores and supermarkets to reserve 30% of shelf space for Malaysian products</w:t>
      </w:r>
    </w:p>
    <w:p w:rsidR="003B0D48" w:rsidRPr="00CA4BE2" w:rsidRDefault="003B0D48" w:rsidP="003B0D48">
      <w:pPr>
        <w:pStyle w:val="ListParagraph"/>
        <w:numPr>
          <w:ilvl w:val="0"/>
          <w:numId w:val="5"/>
        </w:numPr>
        <w:spacing w:line="360" w:lineRule="auto"/>
        <w:jc w:val="both"/>
        <w:rPr>
          <w:rFonts w:ascii="Times New Roman" w:hAnsi="Times New Roman" w:cs="Times New Roman"/>
          <w:i/>
          <w:color w:val="000000" w:themeColor="text1"/>
          <w:lang w:val="en-US"/>
        </w:rPr>
      </w:pPr>
      <w:r w:rsidRPr="00CA4BE2">
        <w:rPr>
          <w:rFonts w:ascii="Times New Roman" w:hAnsi="Times New Roman" w:cs="Times New Roman"/>
          <w:i/>
          <w:color w:val="000000" w:themeColor="text1"/>
          <w:sz w:val="24"/>
          <w:lang w:val="en-US"/>
        </w:rPr>
        <w:t>Canada radio music – at least 35%</w:t>
      </w:r>
      <w:r w:rsidR="003B393D" w:rsidRPr="00CA4BE2">
        <w:rPr>
          <w:rFonts w:ascii="Times New Roman" w:hAnsi="Times New Roman" w:cs="Times New Roman"/>
          <w:i/>
          <w:color w:val="000000" w:themeColor="text1"/>
          <w:sz w:val="24"/>
          <w:lang w:val="en-US"/>
        </w:rPr>
        <w:t xml:space="preserve"> of weekly</w:t>
      </w:r>
      <w:r w:rsidRPr="00CA4BE2">
        <w:rPr>
          <w:rFonts w:ascii="Times New Roman" w:hAnsi="Times New Roman" w:cs="Times New Roman"/>
          <w:i/>
          <w:color w:val="000000" w:themeColor="text1"/>
          <w:sz w:val="24"/>
          <w:lang w:val="en-US"/>
        </w:rPr>
        <w:t xml:space="preserve"> music is Canadian </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287A6E">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Heckscher-Ohlin Theory and how it differs from the Leontief Paradox</w:t>
      </w:r>
    </w:p>
    <w:p w:rsidR="00A83353" w:rsidRPr="00CA4BE2" w:rsidRDefault="00A83353" w:rsidP="00287A6E">
      <w:pPr>
        <w:spacing w:line="360" w:lineRule="auto"/>
        <w:rPr>
          <w:color w:val="000000" w:themeColor="text1"/>
          <w:lang w:val="en-US"/>
        </w:rPr>
      </w:pPr>
    </w:p>
    <w:p w:rsidR="00781899" w:rsidRPr="00CA4BE2" w:rsidRDefault="00781899"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 xml:space="preserve">Countries will export those goods that make intensive use of locally abundant </w:t>
      </w:r>
      <w:r w:rsidR="006D59F0" w:rsidRPr="00CA4BE2">
        <w:rPr>
          <w:rFonts w:ascii="Times New Roman" w:hAnsi="Times New Roman" w:cs="Times New Roman"/>
          <w:color w:val="000000" w:themeColor="text1"/>
          <w:sz w:val="24"/>
          <w:lang w:val="en-US"/>
        </w:rPr>
        <w:t>(</w:t>
      </w:r>
      <w:r w:rsidR="006D59F0" w:rsidRPr="00CA4BE2">
        <w:rPr>
          <w:rFonts w:ascii="Times New Roman" w:hAnsi="Times New Roman" w:cs="Times New Roman"/>
          <w:color w:val="000000" w:themeColor="text1"/>
          <w:sz w:val="24"/>
          <w:lang w:val="bg-BG"/>
        </w:rPr>
        <w:t xml:space="preserve">обилен) </w:t>
      </w:r>
      <w:r w:rsidRPr="00CA4BE2">
        <w:rPr>
          <w:rFonts w:ascii="Times New Roman" w:hAnsi="Times New Roman" w:cs="Times New Roman"/>
          <w:color w:val="000000" w:themeColor="text1"/>
          <w:sz w:val="24"/>
          <w:lang w:val="en-US"/>
        </w:rPr>
        <w:t>factors of production and import goods that make intensive use of locally scarce factors of production.</w:t>
      </w:r>
    </w:p>
    <w:p w:rsidR="00287A6E" w:rsidRPr="00CA4BE2" w:rsidRDefault="00287A6E" w:rsidP="00287A6E">
      <w:pPr>
        <w:pStyle w:val="ListParagraph"/>
        <w:spacing w:line="360" w:lineRule="auto"/>
        <w:jc w:val="both"/>
        <w:rPr>
          <w:rFonts w:ascii="Times New Roman" w:hAnsi="Times New Roman" w:cs="Times New Roman"/>
          <w:color w:val="000000" w:themeColor="text1"/>
          <w:sz w:val="24"/>
          <w:lang w:val="en-US"/>
        </w:rPr>
      </w:pPr>
    </w:p>
    <w:p w:rsidR="00781899" w:rsidRPr="00CA4BE2" w:rsidRDefault="00781899"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b/>
          <w:color w:val="000000" w:themeColor="text1"/>
          <w:sz w:val="24"/>
          <w:lang w:val="en-US"/>
        </w:rPr>
        <w:t xml:space="preserve"> </w:t>
      </w:r>
      <w:r w:rsidR="006D59F0" w:rsidRPr="00CA4BE2">
        <w:rPr>
          <w:rFonts w:ascii="Times New Roman" w:hAnsi="Times New Roman" w:cs="Times New Roman"/>
          <w:color w:val="000000" w:themeColor="text1"/>
          <w:sz w:val="24"/>
          <w:lang w:val="en-US"/>
        </w:rPr>
        <w:t>T</w:t>
      </w:r>
      <w:r w:rsidRPr="00CA4BE2">
        <w:rPr>
          <w:rFonts w:ascii="Times New Roman" w:hAnsi="Times New Roman" w:cs="Times New Roman"/>
          <w:color w:val="000000" w:themeColor="text1"/>
          <w:sz w:val="24"/>
          <w:lang w:val="en-US"/>
        </w:rPr>
        <w:t xml:space="preserve">hat comparative advantage arises from differences in national factor endowments. By factor endowments they meant the extent to which a country is endowed with such resources as land, labor, and capital. Nations have varying factor endowments, and different factor endowments explain differences in factor costs; specifically, the more abundant a factor, the lower its cost. The Heckscher-Ohlin theory predicts that countries will export those goods that make intensive use of factors that are locally abundant, while importing goods that make intensive use of factors that are locally scarce. Thus, the Heckscher-Ohlin theory attempts to explain the pattern of international trade that </w:t>
      </w:r>
      <w:r w:rsidR="006D59F0" w:rsidRPr="00CA4BE2">
        <w:rPr>
          <w:rFonts w:ascii="Times New Roman" w:hAnsi="Times New Roman" w:cs="Times New Roman"/>
          <w:color w:val="000000" w:themeColor="text1"/>
          <w:sz w:val="24"/>
          <w:lang w:val="en-US"/>
        </w:rPr>
        <w:t>we observe in the world economy</w:t>
      </w:r>
      <w:r w:rsidRPr="00CA4BE2">
        <w:rPr>
          <w:rFonts w:ascii="Times New Roman" w:hAnsi="Times New Roman" w:cs="Times New Roman"/>
          <w:color w:val="000000" w:themeColor="text1"/>
          <w:sz w:val="24"/>
          <w:lang w:val="en-US"/>
        </w:rPr>
        <w:t xml:space="preserve">. For example, the United States has long been a substantial exporter of agricultural goods, reflecting in part its unusual abundance of arable land. In contrast, China excels in the export of goods produced in labor-intensive manufacturing industries, such as textiles and footwear. This reflects China’s relative abundance of low-cost labor. The United States, which lacks abundant low-cost labor, has been a primary importer of these goods. </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6D59F0" w:rsidRPr="00CA4BE2" w:rsidRDefault="006D59F0" w:rsidP="006D59F0">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Leontief Paradox and how it differs from the Heckscher-Ohlin Theory</w:t>
      </w:r>
    </w:p>
    <w:p w:rsidR="006D59F0" w:rsidRPr="00CA4BE2" w:rsidRDefault="006D59F0" w:rsidP="006D59F0">
      <w:pPr>
        <w:spacing w:line="360" w:lineRule="auto"/>
        <w:rPr>
          <w:color w:val="000000" w:themeColor="text1"/>
          <w:lang w:val="en-US"/>
        </w:rPr>
      </w:pPr>
    </w:p>
    <w:p w:rsidR="006D59F0" w:rsidRPr="00CA4BE2" w:rsidRDefault="006D59F0" w:rsidP="006D59F0">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The empirical finding that, in contrast to the predictions of the Heckscher-Ohlin theory, U.S. exports are less capital intensive than U.S. imports.</w:t>
      </w:r>
    </w:p>
    <w:p w:rsidR="006D59F0" w:rsidRPr="00CA4BE2" w:rsidRDefault="006D59F0" w:rsidP="006D59F0">
      <w:pPr>
        <w:pStyle w:val="ListParagraph"/>
        <w:spacing w:line="360" w:lineRule="auto"/>
        <w:jc w:val="both"/>
        <w:rPr>
          <w:rFonts w:ascii="Times New Roman" w:hAnsi="Times New Roman" w:cs="Times New Roman"/>
          <w:color w:val="000000" w:themeColor="text1"/>
          <w:sz w:val="24"/>
          <w:lang w:val="en-US"/>
        </w:rPr>
      </w:pPr>
    </w:p>
    <w:p w:rsidR="006D59F0" w:rsidRPr="00CA4BE2" w:rsidRDefault="006D59F0" w:rsidP="00A36B32">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b/>
          <w:color w:val="000000" w:themeColor="text1"/>
          <w:sz w:val="24"/>
          <w:lang w:val="en-US"/>
        </w:rPr>
        <w:t xml:space="preserve"> </w:t>
      </w:r>
      <w:r w:rsidR="00A36B32" w:rsidRPr="00CA4BE2">
        <w:rPr>
          <w:rFonts w:ascii="Times New Roman" w:hAnsi="Times New Roman" w:cs="Times New Roman"/>
          <w:color w:val="000000" w:themeColor="text1"/>
          <w:sz w:val="24"/>
          <w:lang w:val="en-US"/>
        </w:rPr>
        <w:t xml:space="preserve">The Leontief Paradox casts some doubt on the validity of classical trade theories. Some empirical studies have shown that the United States' export and import patterns are not consistent with the trade patterns as predicted by the theory of factor endowment. According to these studies, the United States actually exports labor-intensive goods and imports capital- intensive products (when the opposite results were expected). </w:t>
      </w:r>
      <w:r w:rsidRPr="00CA4BE2">
        <w:rPr>
          <w:rFonts w:ascii="Times New Roman" w:hAnsi="Times New Roman" w:cs="Times New Roman"/>
          <w:b/>
          <w:color w:val="000000" w:themeColor="text1"/>
          <w:sz w:val="24"/>
          <w:lang w:val="en-US"/>
        </w:rPr>
        <w:t>Thus, the United States may be exporting goods that rely heavily on skilled labor and innovative entrepreneurship, such as computer software, while importing heavy manufacturing products that use large amounts of capital</w:t>
      </w:r>
      <w:r w:rsidRPr="00CA4BE2">
        <w:rPr>
          <w:rFonts w:ascii="Times New Roman" w:hAnsi="Times New Roman" w:cs="Times New Roman"/>
          <w:color w:val="000000" w:themeColor="text1"/>
          <w:sz w:val="24"/>
          <w:lang w:val="en-US"/>
        </w:rPr>
        <w:t xml:space="preserve">. A key assumption in the Heckscher-Ohlin theory is that technologies are the same across countries. This may not be the case. Differences in technology may lead to differences in productivity, which in turn, drive international trade patterns. Thus, Japan’s success in exporting automobiles in the 1970s and 1980s was based not just on the relative abundance of capital, but also on its development of innovative manufacturing technology that enabled it to achieve higher productivity levels in automobile production than other countries </w:t>
      </w:r>
      <w:r w:rsidR="008A2EF0" w:rsidRPr="00CA4BE2">
        <w:rPr>
          <w:rFonts w:ascii="Times New Roman" w:hAnsi="Times New Roman" w:cs="Times New Roman"/>
          <w:color w:val="000000" w:themeColor="text1"/>
          <w:sz w:val="24"/>
          <w:lang w:val="en-US"/>
        </w:rPr>
        <w:t xml:space="preserve">that also had abundant capital. </w:t>
      </w:r>
      <w:r w:rsidRPr="00CA4BE2">
        <w:rPr>
          <w:rFonts w:ascii="Times New Roman" w:hAnsi="Times New Roman" w:cs="Times New Roman"/>
          <w:color w:val="000000" w:themeColor="text1"/>
          <w:sz w:val="24"/>
          <w:lang w:val="en-US"/>
        </w:rPr>
        <w:t xml:space="preserve">The new research shows that once differences in technology </w:t>
      </w:r>
      <w:r w:rsidR="008A2EF0" w:rsidRPr="00CA4BE2">
        <w:rPr>
          <w:rFonts w:ascii="Times New Roman" w:hAnsi="Times New Roman" w:cs="Times New Roman"/>
          <w:color w:val="000000" w:themeColor="text1"/>
          <w:sz w:val="24"/>
          <w:lang w:val="en-US"/>
        </w:rPr>
        <w:t xml:space="preserve">across countries are controlled, </w:t>
      </w:r>
      <w:r w:rsidRPr="00CA4BE2">
        <w:rPr>
          <w:rFonts w:ascii="Times New Roman" w:hAnsi="Times New Roman" w:cs="Times New Roman"/>
          <w:color w:val="000000" w:themeColor="text1"/>
          <w:sz w:val="24"/>
          <w:lang w:val="en-US"/>
        </w:rPr>
        <w:t xml:space="preserve">countries do indeed export those goods that make intensive use of factors that are locally abundant, while importing goods that make intensive use of factors that are locally scarce. </w:t>
      </w:r>
    </w:p>
    <w:p w:rsidR="006D59F0" w:rsidRPr="00CA4BE2" w:rsidRDefault="006D59F0" w:rsidP="006D59F0">
      <w:pPr>
        <w:spacing w:line="360" w:lineRule="auto"/>
        <w:rPr>
          <w:rFonts w:ascii="Times New Roman" w:hAnsi="Times New Roman" w:cs="Times New Roman"/>
          <w:b/>
          <w:color w:val="000000" w:themeColor="text1"/>
          <w:sz w:val="24"/>
          <w:lang w:val="en-US"/>
        </w:rPr>
      </w:pPr>
    </w:p>
    <w:p w:rsidR="00EB2065" w:rsidRPr="00CA4BE2" w:rsidRDefault="00EB2065">
      <w:pPr>
        <w:rPr>
          <w:rFonts w:ascii="Times New Roman" w:eastAsiaTheme="majorEastAsia" w:hAnsi="Times New Roman" w:cs="Times New Roman"/>
          <w:b/>
          <w:color w:val="000000" w:themeColor="text1"/>
          <w:sz w:val="28"/>
          <w:szCs w:val="26"/>
          <w:lang w:val="en-US"/>
        </w:rPr>
      </w:pPr>
      <w:r w:rsidRPr="00CA4BE2">
        <w:rPr>
          <w:rFonts w:ascii="Times New Roman" w:hAnsi="Times New Roman" w:cs="Times New Roman"/>
          <w:b/>
          <w:color w:val="000000" w:themeColor="text1"/>
          <w:sz w:val="28"/>
          <w:lang w:val="en-US"/>
        </w:rPr>
        <w:br w:type="page"/>
      </w:r>
    </w:p>
    <w:p w:rsidR="00E331D2" w:rsidRPr="00CA4BE2" w:rsidRDefault="00E331D2" w:rsidP="006D59F0">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Purchasing power parity</w:t>
      </w:r>
      <w:r w:rsidR="008A2EF0" w:rsidRPr="00CA4BE2">
        <w:rPr>
          <w:rFonts w:ascii="Times New Roman" w:hAnsi="Times New Roman" w:cs="Times New Roman"/>
          <w:b/>
          <w:color w:val="000000" w:themeColor="text1"/>
          <w:sz w:val="28"/>
          <w:lang w:val="en-US"/>
        </w:rPr>
        <w:t xml:space="preserve"> (</w:t>
      </w:r>
      <w:r w:rsidR="008A2EF0" w:rsidRPr="00CA4BE2">
        <w:rPr>
          <w:rFonts w:ascii="Times New Roman" w:hAnsi="Times New Roman" w:cs="Times New Roman"/>
          <w:b/>
          <w:color w:val="000000" w:themeColor="text1"/>
          <w:sz w:val="28"/>
          <w:lang w:val="bg-BG"/>
        </w:rPr>
        <w:t>равенство)</w:t>
      </w:r>
      <w:r w:rsidRPr="00CA4BE2">
        <w:rPr>
          <w:rFonts w:ascii="Times New Roman" w:hAnsi="Times New Roman" w:cs="Times New Roman"/>
          <w:b/>
          <w:color w:val="000000" w:themeColor="text1"/>
          <w:sz w:val="28"/>
          <w:lang w:val="en-US"/>
        </w:rPr>
        <w:t xml:space="preserve"> with an example</w:t>
      </w:r>
    </w:p>
    <w:p w:rsidR="00A83353" w:rsidRPr="00CA4BE2" w:rsidRDefault="00A83353" w:rsidP="00287A6E">
      <w:pPr>
        <w:spacing w:line="360" w:lineRule="auto"/>
        <w:rPr>
          <w:color w:val="000000" w:themeColor="text1"/>
          <w:lang w:val="en-US"/>
        </w:rPr>
      </w:pPr>
    </w:p>
    <w:p w:rsidR="00A83353" w:rsidRPr="00CA4BE2" w:rsidRDefault="00A83353" w:rsidP="00287A6E">
      <w:pPr>
        <w:pStyle w:val="ListParagraph"/>
        <w:spacing w:line="360" w:lineRule="auto"/>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Def:</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 xml:space="preserve">An adjustment in </w:t>
      </w:r>
      <w:r w:rsidR="008A2EF0" w:rsidRPr="00CA4BE2">
        <w:rPr>
          <w:rFonts w:ascii="Times New Roman" w:hAnsi="Times New Roman" w:cs="Times New Roman"/>
          <w:color w:val="000000" w:themeColor="text1"/>
          <w:sz w:val="24"/>
          <w:lang w:val="en-US"/>
        </w:rPr>
        <w:t>GDP</w:t>
      </w:r>
      <w:r w:rsidRPr="00CA4BE2">
        <w:rPr>
          <w:rFonts w:ascii="Times New Roman" w:hAnsi="Times New Roman" w:cs="Times New Roman"/>
          <w:color w:val="000000" w:themeColor="text1"/>
          <w:sz w:val="24"/>
          <w:lang w:val="en-US"/>
        </w:rPr>
        <w:t xml:space="preserve"> per capita to reflect differences in the cost of living.</w:t>
      </w:r>
    </w:p>
    <w:p w:rsidR="00287A6E" w:rsidRPr="00CA4BE2" w:rsidRDefault="00287A6E" w:rsidP="00287A6E">
      <w:pPr>
        <w:pStyle w:val="ListParagraph"/>
        <w:spacing w:line="360" w:lineRule="auto"/>
        <w:rPr>
          <w:rFonts w:ascii="Times New Roman" w:hAnsi="Times New Roman" w:cs="Times New Roman"/>
          <w:color w:val="000000" w:themeColor="text1"/>
          <w:sz w:val="24"/>
          <w:lang w:val="en-US"/>
        </w:rPr>
      </w:pPr>
    </w:p>
    <w:p w:rsidR="00A83353" w:rsidRPr="00CA4BE2" w:rsidRDefault="00A83353"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rFonts w:ascii="Times New Roman" w:hAnsi="Times New Roman" w:cs="Times New Roman"/>
          <w:b/>
          <w:color w:val="000000" w:themeColor="text1"/>
          <w:sz w:val="24"/>
          <w:lang w:val="en-US"/>
        </w:rPr>
        <w:t xml:space="preserve"> </w:t>
      </w:r>
      <w:r w:rsidRPr="00CA4BE2">
        <w:rPr>
          <w:rFonts w:ascii="Times New Roman" w:hAnsi="Times New Roman" w:cs="Times New Roman"/>
          <w:color w:val="000000" w:themeColor="text1"/>
          <w:sz w:val="24"/>
          <w:lang w:val="en-US"/>
        </w:rPr>
        <w:t>If the law of one price were true for all goods and services, the purchasing power parity (PPP) exchange rate could be found from any individual set of prices. By comparing the prices of identical products in different currencies, it would be possible to determine the “real” or PPP exchange rate that would exist if markets were efficient. (An efficient market has no impediments to the free flow of goods and services, such as trade barriers.) A less extreme version of the PPP theory states that given relatively efficient markets—that is, markets in which few impediments to international trade exist—the price of a “basket of goods” should be roughly equivalent in each country. To express the PPP theory in symbols, let P$ be the U.S. dollar price of a basket of particular goods and P¥ be the price of the same basket of goods in Japanese yen. The PPP theory predicts that the dollar/yen exchange rate, E$/¥, should be equivalent to: Thus, if a basket of goods costs $200 in the United States and ¥20,000 in Japan, PPP theory predicts that the dollar/yen exchange rate should be $200/¥20,000 or $0.01 per Japanese yen (i.e. $1 = ¥100). Every year, the newsmagazine The Economist publishes its own version of the PPP theorem, which it refers to as the “Big Mac Index.” The Economist has selected McDonald’s Big Mac as a proxy for a “basket of goods” because it is produced according to more or less the same recipe in about 120 countries. The Big Mac PPP is the exchange rate that would have hamburgers costing the same in each country. According to The Economist, comparing a country’s actual exchange rate with the one predicted by the PPP theorem based on relative prices of Big Macs is a test of whether a currency is undervalued or not. This is not a totally serious exercise, as The Economist admits, but it does provide us with a useful illustration of the PPP theorem.</w:t>
      </w:r>
    </w:p>
    <w:p w:rsidR="00A83353" w:rsidRPr="00CA4BE2" w:rsidRDefault="00A83353"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Relative currency values according to the Big Mac index for January 19, 2009, are reproduced in Figure 9.1. To calculate the index, The Economist converts the price of a Big Mac in a country into dollars at current exchange rates and divides that by the average price of a Big Mac in America (which was $3.54). According to the PPP theorem, the prices </w:t>
      </w:r>
      <w:r w:rsidRPr="00CA4BE2">
        <w:rPr>
          <w:rFonts w:ascii="Times New Roman" w:hAnsi="Times New Roman" w:cs="Times New Roman"/>
          <w:color w:val="000000" w:themeColor="text1"/>
          <w:sz w:val="24"/>
          <w:lang w:val="en-US"/>
        </w:rPr>
        <w:lastRenderedPageBreak/>
        <w:t>should be the same. If they are not, it implies that the currency is either overvalued against the dollar or undervalued. For example, the average price of a Big Mac in the euro area was $4.50 at the euro/dollar exchange rate prevailing on January 19, 2009. Dividing this by the average price of a Big Mac in the United States gives 1.27 (i.e., 4.50/3.54), which suggests that the euro was overvalued by 27 percent against the U.S. dollar. The next step in the PPP theory is to argue that the exchange rate will change if relative prices change. For example, imagine there is no price inflation in the United States, while prices in Japan are increasing by 10 percent a year. At the beginning of the year, a basket of goods costs $200 in the United States and ¥20,000 in Japan, so the dollar/yen exchange rate, according to PPP theory, should be $1 = ¥100. At the end of the year, the basket of goods still costs $200 in the United States, but it costs ¥22,000 in Japan. PPP theory predicts that the exchange rate should change as a result. More precisely, by the end of the year: Thus, ¥1 = $0.0091 (or $1 = ¥110). Because of 10 percent price inflation, the Japanese yen has depreciated by 10 percent against the dollar. One dollar will buy 10 percent more yen at the end of the year than at the beginning.</w:t>
      </w:r>
    </w:p>
    <w:p w:rsidR="003B393D" w:rsidRPr="00CA4BE2" w:rsidRDefault="003B393D" w:rsidP="003B393D">
      <w:pPr>
        <w:pStyle w:val="ListParagraph"/>
        <w:numPr>
          <w:ilvl w:val="0"/>
          <w:numId w:val="5"/>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 xml:space="preserve">Bic Mac exchange rate – shows either underrate or overrate </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A83353" w:rsidRPr="00CA4BE2" w:rsidRDefault="00E331D2" w:rsidP="006D59F0">
      <w:pPr>
        <w:pStyle w:val="Heading2"/>
        <w:numPr>
          <w:ilvl w:val="0"/>
          <w:numId w:val="2"/>
        </w:numPr>
        <w:spacing w:line="360" w:lineRule="auto"/>
        <w:rPr>
          <w:rFonts w:ascii="Times New Roman" w:hAnsi="Times New Roman" w:cs="Times New Roman"/>
          <w:b/>
          <w:color w:val="000000" w:themeColor="text1"/>
          <w:sz w:val="28"/>
          <w:u w:val="single"/>
          <w:lang w:val="en-US"/>
        </w:rPr>
      </w:pPr>
      <w:r w:rsidRPr="00CA4BE2">
        <w:rPr>
          <w:rFonts w:ascii="Times New Roman" w:hAnsi="Times New Roman" w:cs="Times New Roman"/>
          <w:b/>
          <w:color w:val="000000" w:themeColor="text1"/>
          <w:sz w:val="28"/>
          <w:lang w:val="en-US"/>
        </w:rPr>
        <w:lastRenderedPageBreak/>
        <w:t xml:space="preserve">Subsidy with </w:t>
      </w:r>
      <w:r w:rsidRPr="00CA4BE2">
        <w:rPr>
          <w:rFonts w:ascii="Times New Roman" w:hAnsi="Times New Roman" w:cs="Times New Roman"/>
          <w:b/>
          <w:color w:val="000000" w:themeColor="text1"/>
          <w:sz w:val="28"/>
          <w:u w:val="single"/>
          <w:lang w:val="en-US"/>
        </w:rPr>
        <w:t>two specific examples</w:t>
      </w:r>
    </w:p>
    <w:p w:rsidR="000354C1" w:rsidRPr="00CA4BE2" w:rsidRDefault="000354C1" w:rsidP="00287A6E">
      <w:pPr>
        <w:spacing w:line="360" w:lineRule="auto"/>
        <w:rPr>
          <w:color w:val="000000" w:themeColor="text1"/>
          <w:lang w:val="en-US"/>
        </w:rPr>
      </w:pPr>
    </w:p>
    <w:p w:rsidR="000354C1" w:rsidRPr="00CA4BE2" w:rsidRDefault="000354C1" w:rsidP="00287A6E">
      <w:pPr>
        <w:spacing w:line="360" w:lineRule="auto"/>
        <w:ind w:left="720"/>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t xml:space="preserve">Def: </w:t>
      </w:r>
      <w:r w:rsidRPr="00CA4BE2">
        <w:rPr>
          <w:rFonts w:ascii="Times New Roman" w:hAnsi="Times New Roman" w:cs="Times New Roman"/>
          <w:color w:val="000000" w:themeColor="text1"/>
          <w:sz w:val="24"/>
          <w:lang w:val="en-US"/>
        </w:rPr>
        <w:t>Government financial assistance to a domestic producer.</w:t>
      </w:r>
    </w:p>
    <w:p w:rsidR="000354C1" w:rsidRPr="00CA4BE2" w:rsidRDefault="000354C1" w:rsidP="00287A6E">
      <w:pPr>
        <w:spacing w:line="360" w:lineRule="auto"/>
        <w:ind w:left="720"/>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 xml:space="preserve">Ex: </w:t>
      </w:r>
      <w:r w:rsidRPr="00CA4BE2">
        <w:rPr>
          <w:rFonts w:ascii="Times New Roman" w:hAnsi="Times New Roman" w:cs="Times New Roman"/>
          <w:color w:val="000000" w:themeColor="text1"/>
          <w:sz w:val="24"/>
          <w:lang w:val="en-US"/>
        </w:rPr>
        <w:t xml:space="preserve">A subsidy is a government payment to a domestic producer. Subsidies take many forms, including cash grants, low-interest loans, tax breaks, and government equity participation in domestic firms. By lowering production costs, subsidies help domestic producers in two areas: (1) competing against foreign imports and (2) gaining export markets. According to the World Trade Organization, in the mid-2000s countries spent some $300 billion on subsidies, $250 billion of which was spent by 21 developed nations.5 Moreover, as noted in the opening discussion of the global financial crisis, between mid-2008 and early 2009 some developed nations gave $45 billion in subsidies to their automobile makers. While the purpose of the subsidies was to help them survive a very difficult economic climate, one of the consequences was to give subsidized companies an unfair competitive advantage in the global auto industry. Agriculture tends to be one of the largest beneficiaries of subsidies in most countries (again, see the opening discussion for an example). In the mid-2000s, the European Union was paying around ₠44 billion annually ($55 billion) in farm subsidies. Not to be outdone, in May 2002 President George W. Bush signed into law a bill that contained subsidies of more than $180 billion for U.S. farmers spread out over 10 years. This was followed in 2007 by a farm bill that contained $286 billion in subsidies for the next 10 years. The Japanese also have a long history of supporting inefficient domestic producers with farm subsidies. The accompanying Country Focus looks at subsidies to wheat producers in Japan. Nonagricultural subsidies are much lower, but they are still significant. For example, Boeing and Airbus received subsidies to help them lower the cost of developing new commercial jet aircraft. In Boeing’s case, subsidies came in the form of tax credits for R&amp;D spending or Pentagon money that was used to develop military technology, which then was transferred to civil aviation projects. In the case of Airbus, subsidies took the form of government loans at below-market interest rates. The main gains from subsidies accrue to domestic producers, whose international competitiveness is increased as a result. Advocates of strategic trade policy (which, as you will recall from Chapter 5, is an outgrowth of the new trade theory) favor subsidies to help </w:t>
      </w:r>
      <w:r w:rsidRPr="00CA4BE2">
        <w:rPr>
          <w:rFonts w:ascii="Times New Roman" w:hAnsi="Times New Roman" w:cs="Times New Roman"/>
          <w:color w:val="000000" w:themeColor="text1"/>
          <w:sz w:val="24"/>
          <w:lang w:val="en-US"/>
        </w:rPr>
        <w:lastRenderedPageBreak/>
        <w:t>domestic firms achieve a dominant position in those industries in which economies of scale are important and the world market is not large enough to profitably support more than a few firms (aerospace and semiconductors are two such industries). According to this argument, subsidies can help a firm achieve a first-mover advantage in an emerging industry (just as U.S. government subsidies, in the form of substantial R&amp;D grants, allegedly helped Boeing). If first-mover advantage is achieved, further gains to the domestic economy arise from the employment and tax revenues that a major global company can generate. However, government subsidies must be paid for, typically by taxing individuals and corporations. Whether subsidies generate national benefits that exceed their national costs is debatable. In practice, many subsidies are not that successful at increasing the international competitiveness of domestic producers. Rather, they tend to protect the inefficient and promote excess production. For example, agricultural subsidies (1) allow inefficient farmers to stay in business, (2) encourage countries to overproduce heavily subsidized agricultural products, (3) encourage countries to produce products that could be grown more cheaply elsewhere and imported, and therefore (4) reduce international trade in agricultural products. One study estimated that if advanced countries abandoned subsidies to farmers, global trade in agricultural products would be 50 percent higher and the world as a whole would be better off by $160 billion.6 Another study estimated that removing all barriers to trade in agriculture (both subsidies and tariffs) would raise world income by $182 billion.7 This increase in wealth arises from the more efficient use of agricultural land. For a specific example, see the Country Focus on wheat subsidies in Japan.</w:t>
      </w:r>
    </w:p>
    <w:p w:rsidR="003B0D48" w:rsidRPr="00CA4BE2" w:rsidRDefault="003B0D48" w:rsidP="003B0D48">
      <w:pPr>
        <w:pStyle w:val="ListParagraph"/>
        <w:numPr>
          <w:ilvl w:val="0"/>
          <w:numId w:val="4"/>
        </w:numPr>
        <w:spacing w:line="360" w:lineRule="auto"/>
        <w:jc w:val="both"/>
        <w:rPr>
          <w:rFonts w:ascii="Times New Roman" w:hAnsi="Times New Roman" w:cs="Times New Roman"/>
          <w:b/>
          <w:i/>
          <w:color w:val="000000" w:themeColor="text1"/>
          <w:sz w:val="28"/>
          <w:lang w:val="en-US"/>
        </w:rPr>
      </w:pPr>
      <w:r w:rsidRPr="00CA4BE2">
        <w:rPr>
          <w:rFonts w:ascii="Times New Roman" w:hAnsi="Times New Roman" w:cs="Times New Roman"/>
          <w:i/>
          <w:color w:val="000000" w:themeColor="text1"/>
          <w:sz w:val="28"/>
          <w:lang w:val="en-US"/>
        </w:rPr>
        <w:t>UK subsidies fossil-fuel companies like BP and Shell with 6 billion pounds a year</w:t>
      </w:r>
    </w:p>
    <w:p w:rsidR="003B0D48" w:rsidRPr="00CA4BE2" w:rsidRDefault="003B0D48" w:rsidP="003B0D48">
      <w:pPr>
        <w:pStyle w:val="ListParagraph"/>
        <w:numPr>
          <w:ilvl w:val="0"/>
          <w:numId w:val="4"/>
        </w:numPr>
        <w:spacing w:line="360" w:lineRule="auto"/>
        <w:jc w:val="both"/>
        <w:rPr>
          <w:rFonts w:ascii="Times New Roman" w:hAnsi="Times New Roman" w:cs="Times New Roman"/>
          <w:b/>
          <w:i/>
          <w:color w:val="000000" w:themeColor="text1"/>
          <w:sz w:val="28"/>
          <w:lang w:val="en-US"/>
        </w:rPr>
      </w:pPr>
      <w:r w:rsidRPr="00CA4BE2">
        <w:rPr>
          <w:rFonts w:ascii="Times New Roman" w:hAnsi="Times New Roman" w:cs="Times New Roman"/>
          <w:i/>
          <w:color w:val="000000" w:themeColor="text1"/>
          <w:sz w:val="28"/>
          <w:lang w:val="en-US"/>
        </w:rPr>
        <w:t>Canada subsidies dairy farms despite the decline in demand</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6D59F0">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 xml:space="preserve">Political risk with </w:t>
      </w:r>
      <w:r w:rsidRPr="00CA4BE2">
        <w:rPr>
          <w:rFonts w:ascii="Times New Roman" w:hAnsi="Times New Roman" w:cs="Times New Roman"/>
          <w:b/>
          <w:color w:val="000000" w:themeColor="text1"/>
          <w:sz w:val="28"/>
          <w:u w:val="single"/>
          <w:lang w:val="en-US"/>
        </w:rPr>
        <w:t>two specific examples</w:t>
      </w:r>
    </w:p>
    <w:p w:rsidR="000354C1" w:rsidRPr="00CA4BE2" w:rsidRDefault="000354C1" w:rsidP="00287A6E">
      <w:pPr>
        <w:spacing w:line="360" w:lineRule="auto"/>
        <w:rPr>
          <w:color w:val="000000" w:themeColor="text1"/>
          <w:lang w:val="en-US"/>
        </w:rPr>
      </w:pPr>
    </w:p>
    <w:p w:rsidR="000354C1" w:rsidRPr="00CA4BE2" w:rsidRDefault="000354C1" w:rsidP="00287A6E">
      <w:pPr>
        <w:pStyle w:val="ListParagraph"/>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t xml:space="preserve">Def: </w:t>
      </w:r>
      <w:r w:rsidRPr="00CA4BE2">
        <w:rPr>
          <w:rFonts w:ascii="Times New Roman" w:hAnsi="Times New Roman" w:cs="Times New Roman"/>
          <w:color w:val="000000" w:themeColor="text1"/>
          <w:sz w:val="24"/>
          <w:lang w:val="en-US"/>
        </w:rPr>
        <w:t>The likelihood that political forces will cause drastic changes in a country’s business environment that will adversely affect the profit and other goals of a particular business enterprise.</w:t>
      </w:r>
    </w:p>
    <w:p w:rsidR="000354C1" w:rsidRPr="00CA4BE2" w:rsidRDefault="000354C1" w:rsidP="00287A6E">
      <w:pPr>
        <w:pStyle w:val="ListParagraph"/>
        <w:spacing w:line="360" w:lineRule="auto"/>
        <w:rPr>
          <w:rFonts w:ascii="Times New Roman" w:hAnsi="Times New Roman" w:cs="Times New Roman"/>
          <w:b/>
          <w:color w:val="000000" w:themeColor="text1"/>
          <w:sz w:val="28"/>
          <w:lang w:val="en-US"/>
        </w:rPr>
      </w:pPr>
    </w:p>
    <w:p w:rsidR="000354C1" w:rsidRPr="00CA4BE2" w:rsidRDefault="000354C1"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Pr="00CA4BE2">
        <w:rPr>
          <w:color w:val="000000" w:themeColor="text1"/>
        </w:rPr>
        <w:t xml:space="preserve"> </w:t>
      </w:r>
      <w:r w:rsidRPr="00CA4BE2">
        <w:rPr>
          <w:rFonts w:ascii="Times New Roman" w:hAnsi="Times New Roman" w:cs="Times New Roman"/>
          <w:color w:val="000000" w:themeColor="text1"/>
          <w:sz w:val="24"/>
          <w:lang w:val="en-US"/>
        </w:rPr>
        <w:t xml:space="preserve">Political risk tends to be greater in countries experiencing social unrest </w:t>
      </w:r>
      <w:r w:rsidR="001E1EEE" w:rsidRPr="00CA4BE2">
        <w:rPr>
          <w:rFonts w:ascii="Times New Roman" w:hAnsi="Times New Roman" w:cs="Times New Roman"/>
          <w:color w:val="000000" w:themeColor="text1"/>
          <w:sz w:val="24"/>
          <w:lang w:val="en-US"/>
        </w:rPr>
        <w:t>(</w:t>
      </w:r>
      <w:r w:rsidR="001E1EEE" w:rsidRPr="00CA4BE2">
        <w:rPr>
          <w:rFonts w:ascii="Times New Roman" w:hAnsi="Times New Roman" w:cs="Times New Roman"/>
          <w:color w:val="000000" w:themeColor="text1"/>
          <w:sz w:val="24"/>
          <w:lang w:val="bg-BG"/>
        </w:rPr>
        <w:t xml:space="preserve">стачки) </w:t>
      </w:r>
      <w:r w:rsidRPr="00CA4BE2">
        <w:rPr>
          <w:rFonts w:ascii="Times New Roman" w:hAnsi="Times New Roman" w:cs="Times New Roman"/>
          <w:color w:val="000000" w:themeColor="text1"/>
          <w:sz w:val="24"/>
          <w:lang w:val="en-US"/>
        </w:rPr>
        <w:t>or disorder and countries where the underlying nature of the society makes the likelihood of social unrest high. When political risk is high, there is a high probability that a change will occur in the country’s political environment that will endanger foreign firms there. In extreme cases, political change may result in the expropriation</w:t>
      </w:r>
      <w:r w:rsidR="001E1EEE" w:rsidRPr="00CA4BE2">
        <w:rPr>
          <w:rFonts w:ascii="Times New Roman" w:hAnsi="Times New Roman" w:cs="Times New Roman"/>
          <w:color w:val="000000" w:themeColor="text1"/>
          <w:sz w:val="24"/>
          <w:lang w:val="en-US"/>
        </w:rPr>
        <w:t xml:space="preserve"> (</w:t>
      </w:r>
      <w:r w:rsidR="001E1EEE" w:rsidRPr="00CA4BE2">
        <w:rPr>
          <w:rFonts w:ascii="Times New Roman" w:hAnsi="Times New Roman" w:cs="Times New Roman"/>
          <w:color w:val="000000" w:themeColor="text1"/>
          <w:sz w:val="24"/>
          <w:lang w:val="bg-BG"/>
        </w:rPr>
        <w:t>конфискация)</w:t>
      </w:r>
      <w:r w:rsidRPr="00CA4BE2">
        <w:rPr>
          <w:rFonts w:ascii="Times New Roman" w:hAnsi="Times New Roman" w:cs="Times New Roman"/>
          <w:color w:val="000000" w:themeColor="text1"/>
          <w:sz w:val="24"/>
          <w:lang w:val="en-US"/>
        </w:rPr>
        <w:t xml:space="preserve"> of foreign firms’ assets. This happened to U.S. firms after the Iranian revolution of 1979. In recent decades, the risk of outright expropriations has become almost zero. However, a lack of consistent legislation and proper law enforcement, and no willingness on the part of the government to enforce contracts and protect private property rights can result in the de-facto expropriation of the assets of a foreign multinational. An example of this type of expropriation, which occurred in Russia during the late 1990s, appears in the next Management Focus Feature. Political and social unrest may also result in economic collapse, which can render a firm’s assets worthless. This happened to many foreign companies’ assets as a result of the bloody war following the breakup of the former Yugoslavia. In less extreme cases, political changes may result in increased tax rates, the imposition of exchange controls that limit or block a subsidiary’s ability to remit earnings to its parent company, the imposition of price controls, and government interference in existing contracts. The likelihood of any of these events impairs the attractiveness of a foreign investment opportunity. Many firms devote considerable attention to political risk analysis and to quantifying political risk. Euromoney magazine publishes an annual “country risk rating,” widely used by businesses, which incorporates assessments of political and other risks. The problem with all attempts to forecast political risk, however, is that they try to predict a future that can only be guessed—and in many cases, the guesses are wrong. Few people foresaw the 1979 Iranian revolution, the collapse of communism in </w:t>
      </w:r>
      <w:r w:rsidRPr="00CA4BE2">
        <w:rPr>
          <w:rFonts w:ascii="Times New Roman" w:hAnsi="Times New Roman" w:cs="Times New Roman"/>
          <w:color w:val="000000" w:themeColor="text1"/>
          <w:sz w:val="24"/>
          <w:lang w:val="en-US"/>
        </w:rPr>
        <w:lastRenderedPageBreak/>
        <w:t>Eastern Europe, the dramatic breakup of the Soviet Union, or the terrorist attack on the World Trade Center in September 2001, yet all these events have had a profound impact on the business environments of many countries. This is not to say that political risk assessment is without value, but it is more art than science. (p.779 – Black Sea Example)</w:t>
      </w:r>
    </w:p>
    <w:p w:rsidR="001E1EEE" w:rsidRPr="00CA4BE2" w:rsidRDefault="001E1EEE" w:rsidP="001E1EEE">
      <w:pPr>
        <w:pStyle w:val="ListParagraph"/>
        <w:numPr>
          <w:ilvl w:val="0"/>
          <w:numId w:val="4"/>
        </w:numPr>
        <w:spacing w:line="360" w:lineRule="auto"/>
        <w:jc w:val="both"/>
        <w:rPr>
          <w:rFonts w:ascii="Times New Roman" w:hAnsi="Times New Roman" w:cs="Times New Roman"/>
          <w:i/>
          <w:color w:val="000000" w:themeColor="text1"/>
          <w:lang w:val="en-US"/>
        </w:rPr>
      </w:pPr>
      <w:r w:rsidRPr="00CA4BE2">
        <w:rPr>
          <w:rFonts w:ascii="Times New Roman" w:hAnsi="Times New Roman" w:cs="Times New Roman"/>
          <w:i/>
          <w:color w:val="000000" w:themeColor="text1"/>
          <w:sz w:val="24"/>
          <w:lang w:val="en-US"/>
        </w:rPr>
        <w:t>Expropriation of US firms in Iran after the revolution in 1979</w:t>
      </w:r>
    </w:p>
    <w:p w:rsidR="001E1EEE" w:rsidRPr="00CA4BE2" w:rsidRDefault="00544B0B" w:rsidP="001E1EEE">
      <w:pPr>
        <w:pStyle w:val="ListParagraph"/>
        <w:numPr>
          <w:ilvl w:val="0"/>
          <w:numId w:val="4"/>
        </w:numPr>
        <w:spacing w:line="360" w:lineRule="auto"/>
        <w:jc w:val="both"/>
        <w:rPr>
          <w:rFonts w:ascii="Times New Roman" w:hAnsi="Times New Roman" w:cs="Times New Roman"/>
          <w:i/>
          <w:color w:val="000000" w:themeColor="text1"/>
          <w:lang w:val="en-US"/>
        </w:rPr>
      </w:pPr>
      <w:r w:rsidRPr="00CA4BE2">
        <w:rPr>
          <w:rFonts w:ascii="Times New Roman" w:hAnsi="Times New Roman" w:cs="Times New Roman"/>
          <w:i/>
          <w:color w:val="000000" w:themeColor="text1"/>
          <w:sz w:val="24"/>
          <w:lang w:val="en-US"/>
        </w:rPr>
        <w:t>Bloody was following the breakup of Yugoslavia</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6D59F0">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Royalties with an example</w:t>
      </w:r>
    </w:p>
    <w:p w:rsidR="000354C1" w:rsidRPr="00CA4BE2" w:rsidRDefault="000354C1" w:rsidP="00287A6E">
      <w:pPr>
        <w:spacing w:line="360" w:lineRule="auto"/>
        <w:rPr>
          <w:color w:val="000000" w:themeColor="text1"/>
          <w:lang w:val="en-US"/>
        </w:rPr>
      </w:pPr>
    </w:p>
    <w:p w:rsidR="000354C1" w:rsidRPr="00CA4BE2" w:rsidRDefault="000354C1"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 xml:space="preserve">Def: </w:t>
      </w:r>
      <w:r w:rsidR="00544B0B" w:rsidRPr="00CA4BE2">
        <w:rPr>
          <w:rFonts w:ascii="Times New Roman" w:hAnsi="Times New Roman" w:cs="Times New Roman"/>
          <w:color w:val="000000" w:themeColor="text1"/>
          <w:sz w:val="24"/>
          <w:lang w:val="en-US"/>
        </w:rPr>
        <w:t>Royalties represent the remuneration paid to the owners of technology, patents, or trade names for the use of that technology or the right to manufacture and/or sell products under those patents or trade names</w:t>
      </w:r>
    </w:p>
    <w:p w:rsidR="000354C1" w:rsidRPr="00CA4BE2" w:rsidRDefault="000354C1" w:rsidP="00287A6E">
      <w:pPr>
        <w:pStyle w:val="ListParagraph"/>
        <w:spacing w:line="360" w:lineRule="auto"/>
        <w:jc w:val="both"/>
        <w:rPr>
          <w:rFonts w:ascii="Times New Roman" w:hAnsi="Times New Roman" w:cs="Times New Roman"/>
          <w:color w:val="000000" w:themeColor="text1"/>
          <w:sz w:val="24"/>
          <w:lang w:val="en-US"/>
        </w:rPr>
      </w:pPr>
    </w:p>
    <w:p w:rsidR="000354C1" w:rsidRPr="00CA4BE2" w:rsidRDefault="000354C1"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003C4FAB" w:rsidRPr="00CA4BE2">
        <w:rPr>
          <w:rFonts w:ascii="Times New Roman" w:hAnsi="Times New Roman" w:cs="Times New Roman"/>
          <w:b/>
          <w:color w:val="000000" w:themeColor="text1"/>
          <w:sz w:val="28"/>
          <w:lang w:val="en-US"/>
        </w:rPr>
        <w:t xml:space="preserve"> </w:t>
      </w:r>
      <w:r w:rsidR="003C4FAB" w:rsidRPr="00CA4BE2">
        <w:rPr>
          <w:rFonts w:ascii="Times New Roman" w:hAnsi="Times New Roman" w:cs="Times New Roman"/>
          <w:color w:val="000000" w:themeColor="text1"/>
          <w:sz w:val="24"/>
          <w:lang w:val="en-US"/>
        </w:rPr>
        <w:t xml:space="preserve">It is common for a parent company to charge its foreign subsidiaries royalties for the technology, patents, or trade names it has transferred to them. Royalties may be levied as a fixed monetary amount per unit of the product the subsidiary sells or as a percentage of a subsidiary’s gross revenues. A fee is compensation for professional services or expertise that the parent company or another subsidiary supplies to a foreign subsidiary. Fees are sometimes differentiated into “management fees” for general expertise and advice and “technical assistance fees” for guidance in technical matters. Fees are usually levied as fixed charges for the particular services provided. Royalties and fees have certain tax advantages over dividends, particularly when the corporate tax rate is higher in the host country than in the parent’s home country. Royalties and fees are often tax-deductible locally (because they are viewed as </w:t>
      </w:r>
      <w:proofErr w:type="gramStart"/>
      <w:r w:rsidR="003C4FAB" w:rsidRPr="00CA4BE2">
        <w:rPr>
          <w:rFonts w:ascii="Times New Roman" w:hAnsi="Times New Roman" w:cs="Times New Roman"/>
          <w:color w:val="000000" w:themeColor="text1"/>
          <w:sz w:val="24"/>
          <w:lang w:val="en-US"/>
        </w:rPr>
        <w:t>an</w:t>
      </w:r>
      <w:proofErr w:type="gramEnd"/>
      <w:r w:rsidR="003C4FAB" w:rsidRPr="00CA4BE2">
        <w:rPr>
          <w:rFonts w:ascii="Times New Roman" w:hAnsi="Times New Roman" w:cs="Times New Roman"/>
          <w:color w:val="000000" w:themeColor="text1"/>
          <w:sz w:val="24"/>
          <w:lang w:val="en-US"/>
        </w:rPr>
        <w:t xml:space="preserve"> expense), so arranging for payment in royalties and fees will reduce the foreign subsidiary’s tax liability. If the foreign subsidiary compensates the parent company by dividend payments, local income taxes must be paid before the dividend distribution, and withholding taxes must be paid on the dividend itself. Although the parent can often take a tax credit for the local withholding and income taxes it has paid, part of the benefit can be lost if the subsidiary’s combined tax rate is higher than the parent’s.</w:t>
      </w:r>
    </w:p>
    <w:p w:rsidR="00544B0B" w:rsidRPr="00CA4BE2" w:rsidRDefault="00544B0B" w:rsidP="00544B0B">
      <w:pPr>
        <w:pStyle w:val="ListParagraph"/>
        <w:numPr>
          <w:ilvl w:val="0"/>
          <w:numId w:val="4"/>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IBM pays royalty to Microsoft for being able to use Windows in their computers</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6D59F0">
      <w:pPr>
        <w:pStyle w:val="Heading2"/>
        <w:numPr>
          <w:ilvl w:val="0"/>
          <w:numId w:val="2"/>
        </w:numPr>
        <w:spacing w:line="360" w:lineRule="auto"/>
        <w:rPr>
          <w:rFonts w:ascii="Times New Roman" w:hAnsi="Times New Roman" w:cs="Times New Roman"/>
          <w:b/>
          <w:color w:val="000000" w:themeColor="text1"/>
          <w:sz w:val="28"/>
          <w:u w:val="single"/>
          <w:lang w:val="en-US"/>
        </w:rPr>
      </w:pPr>
      <w:r w:rsidRPr="00CA4BE2">
        <w:rPr>
          <w:rFonts w:ascii="Times New Roman" w:hAnsi="Times New Roman" w:cs="Times New Roman"/>
          <w:b/>
          <w:color w:val="000000" w:themeColor="text1"/>
          <w:sz w:val="28"/>
          <w:lang w:val="en-US"/>
        </w:rPr>
        <w:lastRenderedPageBreak/>
        <w:t xml:space="preserve">Greenfield investment with </w:t>
      </w:r>
      <w:r w:rsidRPr="00CA4BE2">
        <w:rPr>
          <w:rFonts w:ascii="Times New Roman" w:hAnsi="Times New Roman" w:cs="Times New Roman"/>
          <w:b/>
          <w:color w:val="000000" w:themeColor="text1"/>
          <w:sz w:val="28"/>
          <w:u w:val="single"/>
          <w:lang w:val="en-US"/>
        </w:rPr>
        <w:t>two specific examples</w:t>
      </w:r>
    </w:p>
    <w:p w:rsidR="000354C1" w:rsidRPr="00CA4BE2" w:rsidRDefault="000354C1" w:rsidP="00287A6E">
      <w:pPr>
        <w:spacing w:line="360" w:lineRule="auto"/>
        <w:rPr>
          <w:color w:val="000000" w:themeColor="text1"/>
          <w:lang w:val="en-US"/>
        </w:rPr>
      </w:pPr>
    </w:p>
    <w:p w:rsidR="000354C1" w:rsidRPr="00CA4BE2" w:rsidRDefault="000354C1" w:rsidP="00287A6E">
      <w:pPr>
        <w:pStyle w:val="ListParagraph"/>
        <w:spacing w:line="360" w:lineRule="auto"/>
        <w:rPr>
          <w:rFonts w:ascii="Times New Roman" w:hAnsi="Times New Roman" w:cs="Times New Roman"/>
          <w:color w:val="000000" w:themeColor="text1"/>
          <w:sz w:val="28"/>
          <w:lang w:val="en-US"/>
        </w:rPr>
      </w:pPr>
      <w:r w:rsidRPr="00CA4BE2">
        <w:rPr>
          <w:rFonts w:ascii="Times New Roman" w:hAnsi="Times New Roman" w:cs="Times New Roman"/>
          <w:b/>
          <w:color w:val="000000" w:themeColor="text1"/>
          <w:sz w:val="28"/>
          <w:lang w:val="en-US"/>
        </w:rPr>
        <w:t xml:space="preserve">Def: </w:t>
      </w:r>
      <w:r w:rsidR="003C4FAB" w:rsidRPr="00CA4BE2">
        <w:rPr>
          <w:rFonts w:ascii="Times New Roman" w:hAnsi="Times New Roman" w:cs="Times New Roman"/>
          <w:color w:val="000000" w:themeColor="text1"/>
          <w:sz w:val="28"/>
          <w:lang w:val="en-US"/>
        </w:rPr>
        <w:t>Establishing a new operation in a foreign country.</w:t>
      </w:r>
    </w:p>
    <w:p w:rsidR="000354C1" w:rsidRPr="00CA4BE2" w:rsidRDefault="000354C1" w:rsidP="00287A6E">
      <w:pPr>
        <w:pStyle w:val="ListParagraph"/>
        <w:spacing w:line="360" w:lineRule="auto"/>
        <w:rPr>
          <w:rFonts w:ascii="Times New Roman" w:hAnsi="Times New Roman" w:cs="Times New Roman"/>
          <w:b/>
          <w:color w:val="000000" w:themeColor="text1"/>
          <w:sz w:val="28"/>
          <w:lang w:val="en-US"/>
        </w:rPr>
      </w:pPr>
    </w:p>
    <w:p w:rsidR="003C4FAB" w:rsidRPr="00CA4BE2" w:rsidRDefault="000354C1" w:rsidP="0022668D">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003C4FAB" w:rsidRPr="00CA4BE2">
        <w:rPr>
          <w:rFonts w:ascii="Times New Roman" w:hAnsi="Times New Roman" w:cs="Times New Roman"/>
          <w:b/>
          <w:color w:val="000000" w:themeColor="text1"/>
          <w:sz w:val="28"/>
          <w:lang w:val="en-US"/>
        </w:rPr>
        <w:t xml:space="preserve"> </w:t>
      </w:r>
      <w:r w:rsidR="003C4FAB" w:rsidRPr="00CA4BE2">
        <w:rPr>
          <w:rFonts w:ascii="Times New Roman" w:hAnsi="Times New Roman" w:cs="Times New Roman"/>
          <w:color w:val="000000" w:themeColor="text1"/>
          <w:sz w:val="24"/>
          <w:lang w:val="en-US"/>
        </w:rPr>
        <w:t xml:space="preserve">FDI can take the form of a Greenfield investment in a new facility or an acquisition of or a merger with an existing local firm. The data suggest the majority of cross-border investments are in the form of mergers and acquisitions rather than Greenfield investments. UN estimates indicate that some 40 to 90 percent of all FDI inflows were in the form of </w:t>
      </w:r>
      <w:r w:rsidR="0022668D" w:rsidRPr="00CA4BE2">
        <w:rPr>
          <w:rFonts w:ascii="Times New Roman" w:hAnsi="Times New Roman" w:cs="Times New Roman"/>
          <w:color w:val="000000" w:themeColor="text1"/>
          <w:sz w:val="24"/>
          <w:lang w:val="en-US"/>
        </w:rPr>
        <w:t>brownfield investment</w:t>
      </w:r>
      <w:r w:rsidR="003C4FAB" w:rsidRPr="00CA4BE2">
        <w:rPr>
          <w:rFonts w:ascii="Times New Roman" w:hAnsi="Times New Roman" w:cs="Times New Roman"/>
          <w:color w:val="000000" w:themeColor="text1"/>
          <w:sz w:val="24"/>
          <w:lang w:val="en-US"/>
        </w:rPr>
        <w:t xml:space="preserve">. However, FDI flows into developed nations differ markedly from those into developing nations. In the case of developing nations, only about one-third of FDI is in the form of cross-border mergers and acquisitions. The lower percentage of mergers and acquisitions may simply reflect the fact that there are fewer target firms to acquire in developing nations. When contemplating FDI, why do firms apparently prefer to acquire existing assets rather than undertake Greenfield investments? First, mergers and acquisitions are quicker to execute than Greenfield investments. This is an important consideration in the modern business world where markets evolve very rapidly. Many firms apparently believe that if they do not acquire a desirable target firm, then their global rivals will. Second, foreign firms are acquired because those firms have valuable strategic assets, such as brand loyalty, customer relationships, trademarks or patents, distribution systems, production systems, and the like. It is easier and perhaps less risky for a firm to acquire those assets than to build them from the ground up through a Greenfield investment. Third, firms make acquisitions because they believe they can increase the efficiency of the acquired unit by transferring capital, technology, or management skills. However, there is evidence that many mergers and acquisitions fail to </w:t>
      </w:r>
      <w:r w:rsidR="0022668D" w:rsidRPr="00CA4BE2">
        <w:rPr>
          <w:rFonts w:ascii="Times New Roman" w:hAnsi="Times New Roman" w:cs="Times New Roman"/>
          <w:color w:val="000000" w:themeColor="text1"/>
          <w:sz w:val="24"/>
          <w:lang w:val="en-US"/>
        </w:rPr>
        <w:t>realize their anticipated gains</w:t>
      </w:r>
      <w:r w:rsidR="003C4FAB" w:rsidRPr="00CA4BE2">
        <w:rPr>
          <w:rFonts w:ascii="Times New Roman" w:hAnsi="Times New Roman" w:cs="Times New Roman"/>
          <w:color w:val="000000" w:themeColor="text1"/>
          <w:sz w:val="24"/>
          <w:lang w:val="en-US"/>
        </w:rPr>
        <w:t xml:space="preserve">. When FDI takes the form of a Greenfield investment, the result is to establish a new enterprise, increasing the number of players in a market and thus consumer choice. In turn, this can increase the level of competition in a national market, thereby driving down prices and increasing the economic welfare of consumers. Increased competition tends to stimulate capital investments by firms in plant, equipment, and R&amp;D as they struggle to gain an edge over their rivals. The long-term results may include increased productivity growth, product </w:t>
      </w:r>
      <w:r w:rsidR="003C4FAB" w:rsidRPr="00CA4BE2">
        <w:rPr>
          <w:rFonts w:ascii="Times New Roman" w:hAnsi="Times New Roman" w:cs="Times New Roman"/>
          <w:color w:val="000000" w:themeColor="text1"/>
          <w:sz w:val="24"/>
          <w:lang w:val="en-US"/>
        </w:rPr>
        <w:lastRenderedPageBreak/>
        <w:t>and process innovations, and greater economic growth. Such beneficial effects seem to have occurred in the South Korean retail sector following the liberalization of FDI regulations in 1996, for example. FDI by large Western discount stores, including</w:t>
      </w:r>
      <w:r w:rsidR="0022668D" w:rsidRPr="00CA4BE2">
        <w:rPr>
          <w:rFonts w:ascii="Times New Roman" w:hAnsi="Times New Roman" w:cs="Times New Roman"/>
          <w:color w:val="000000" w:themeColor="text1"/>
          <w:sz w:val="24"/>
          <w:lang w:val="en-US"/>
        </w:rPr>
        <w:t xml:space="preserve"> </w:t>
      </w:r>
      <w:r w:rsidR="003C4FAB" w:rsidRPr="00CA4BE2">
        <w:rPr>
          <w:rFonts w:ascii="Times New Roman" w:hAnsi="Times New Roman" w:cs="Times New Roman"/>
          <w:color w:val="000000" w:themeColor="text1"/>
          <w:sz w:val="24"/>
          <w:lang w:val="en-US"/>
        </w:rPr>
        <w:t>Wal-Mart, Costco, Carrefour, and Tesco, seems to have encouraged indigenous discounters such as EMart to improve the efficiency of their own operations. The results have included more competition and lower prices, which benefit South Korean consumers.</w:t>
      </w:r>
    </w:p>
    <w:p w:rsidR="0022668D" w:rsidRPr="00CA4BE2" w:rsidRDefault="00B53D46" w:rsidP="0022668D">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China’s FDI consists mainly of greenfield investment</w:t>
      </w:r>
    </w:p>
    <w:p w:rsidR="00B53D46" w:rsidRPr="00CA4BE2" w:rsidRDefault="00B53D46" w:rsidP="0022668D">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Coca Cola, Starbucks and McDonalds across the world</w:t>
      </w:r>
    </w:p>
    <w:p w:rsidR="00287A6E" w:rsidRPr="00CA4BE2" w:rsidRDefault="00287A6E">
      <w:pPr>
        <w:rPr>
          <w:rFonts w:ascii="Times New Roman" w:eastAsiaTheme="majorEastAsia" w:hAnsi="Times New Roman" w:cs="Times New Roman"/>
          <w:b/>
          <w:color w:val="000000" w:themeColor="text1"/>
          <w:sz w:val="28"/>
          <w:szCs w:val="26"/>
          <w:lang w:val="en-US"/>
        </w:rPr>
      </w:pPr>
      <w:r w:rsidRPr="00CA4BE2">
        <w:rPr>
          <w:rFonts w:ascii="Times New Roman" w:hAnsi="Times New Roman" w:cs="Times New Roman"/>
          <w:b/>
          <w:color w:val="000000" w:themeColor="text1"/>
          <w:sz w:val="28"/>
          <w:lang w:val="en-US"/>
        </w:rPr>
        <w:br w:type="page"/>
      </w:r>
    </w:p>
    <w:p w:rsidR="00E331D2" w:rsidRPr="00CA4BE2" w:rsidRDefault="00E331D2" w:rsidP="006D59F0">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Expropriation with an example</w:t>
      </w:r>
    </w:p>
    <w:p w:rsidR="000354C1" w:rsidRPr="00CA4BE2" w:rsidRDefault="000354C1" w:rsidP="00287A6E">
      <w:pPr>
        <w:spacing w:line="360" w:lineRule="auto"/>
        <w:rPr>
          <w:color w:val="000000" w:themeColor="text1"/>
          <w:lang w:val="en-US"/>
        </w:rPr>
      </w:pPr>
    </w:p>
    <w:p w:rsidR="000354C1" w:rsidRPr="00CA4BE2" w:rsidRDefault="000354C1" w:rsidP="00287A6E">
      <w:pPr>
        <w:pStyle w:val="ListParagraph"/>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t xml:space="preserve">Def: </w:t>
      </w:r>
    </w:p>
    <w:p w:rsidR="000354C1" w:rsidRPr="00CA4BE2" w:rsidRDefault="000354C1" w:rsidP="00287A6E">
      <w:pPr>
        <w:pStyle w:val="ListParagraph"/>
        <w:spacing w:line="360" w:lineRule="auto"/>
        <w:rPr>
          <w:rFonts w:ascii="Times New Roman" w:hAnsi="Times New Roman" w:cs="Times New Roman"/>
          <w:b/>
          <w:color w:val="000000" w:themeColor="text1"/>
          <w:sz w:val="28"/>
          <w:lang w:val="en-US"/>
        </w:rPr>
      </w:pPr>
    </w:p>
    <w:p w:rsidR="000354C1" w:rsidRPr="00CA4BE2" w:rsidRDefault="000354C1" w:rsidP="00287A6E">
      <w:pPr>
        <w:pStyle w:val="ListParagraph"/>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t>Ex:</w:t>
      </w:r>
    </w:p>
    <w:p w:rsidR="00A83353" w:rsidRPr="00CA4BE2" w:rsidRDefault="00A83353"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E331D2" w:rsidRPr="00CA4BE2" w:rsidRDefault="00E331D2" w:rsidP="006D59F0">
      <w:pPr>
        <w:pStyle w:val="Heading2"/>
        <w:numPr>
          <w:ilvl w:val="0"/>
          <w:numId w:val="2"/>
        </w:numPr>
        <w:spacing w:line="360" w:lineRule="auto"/>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lastRenderedPageBreak/>
        <w:t>Voluntary export restraint with an example</w:t>
      </w:r>
    </w:p>
    <w:p w:rsidR="000354C1" w:rsidRPr="00CA4BE2" w:rsidRDefault="000354C1" w:rsidP="00287A6E">
      <w:pPr>
        <w:spacing w:line="360" w:lineRule="auto"/>
        <w:rPr>
          <w:color w:val="000000" w:themeColor="text1"/>
          <w:lang w:val="en-US"/>
        </w:rPr>
      </w:pPr>
    </w:p>
    <w:p w:rsidR="000354C1" w:rsidRPr="00CA4BE2" w:rsidRDefault="000354C1" w:rsidP="00287A6E">
      <w:pPr>
        <w:pStyle w:val="ListParagraph"/>
        <w:spacing w:line="360" w:lineRule="auto"/>
        <w:jc w:val="both"/>
        <w:rPr>
          <w:rFonts w:ascii="Times New Roman" w:hAnsi="Times New Roman" w:cs="Times New Roman"/>
          <w:b/>
          <w:color w:val="000000" w:themeColor="text1"/>
          <w:sz w:val="28"/>
          <w:lang w:val="en-US"/>
        </w:rPr>
      </w:pPr>
      <w:r w:rsidRPr="00CA4BE2">
        <w:rPr>
          <w:rFonts w:ascii="Times New Roman" w:hAnsi="Times New Roman" w:cs="Times New Roman"/>
          <w:b/>
          <w:color w:val="000000" w:themeColor="text1"/>
          <w:sz w:val="28"/>
          <w:lang w:val="en-US"/>
        </w:rPr>
        <w:t xml:space="preserve">Def: </w:t>
      </w:r>
      <w:r w:rsidR="003C4FAB" w:rsidRPr="00CA4BE2">
        <w:rPr>
          <w:rFonts w:ascii="Times New Roman" w:hAnsi="Times New Roman" w:cs="Times New Roman"/>
          <w:color w:val="000000" w:themeColor="text1"/>
          <w:sz w:val="24"/>
          <w:lang w:val="en-US"/>
        </w:rPr>
        <w:t>A quota on trade imposed from the exporting country’s side, instead of the importer’s; usually imposed at the request of the importing country’s government.</w:t>
      </w:r>
    </w:p>
    <w:p w:rsidR="000354C1" w:rsidRPr="00CA4BE2" w:rsidRDefault="000354C1" w:rsidP="00287A6E">
      <w:pPr>
        <w:pStyle w:val="ListParagraph"/>
        <w:spacing w:line="360" w:lineRule="auto"/>
        <w:rPr>
          <w:rFonts w:ascii="Times New Roman" w:hAnsi="Times New Roman" w:cs="Times New Roman"/>
          <w:b/>
          <w:color w:val="000000" w:themeColor="text1"/>
          <w:sz w:val="28"/>
          <w:lang w:val="en-US"/>
        </w:rPr>
      </w:pPr>
    </w:p>
    <w:p w:rsidR="000354C1" w:rsidRPr="00CA4BE2" w:rsidRDefault="000354C1" w:rsidP="00287A6E">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8"/>
          <w:lang w:val="en-US"/>
        </w:rPr>
        <w:t>Ex:</w:t>
      </w:r>
      <w:r w:rsidR="003C4FAB" w:rsidRPr="00CA4BE2">
        <w:rPr>
          <w:rFonts w:ascii="Times New Roman" w:hAnsi="Times New Roman" w:cs="Times New Roman"/>
          <w:b/>
          <w:color w:val="000000" w:themeColor="text1"/>
          <w:sz w:val="28"/>
          <w:lang w:val="en-US"/>
        </w:rPr>
        <w:t xml:space="preserve"> </w:t>
      </w:r>
      <w:r w:rsidR="003C4FAB" w:rsidRPr="00CA4BE2">
        <w:rPr>
          <w:rFonts w:ascii="Times New Roman" w:hAnsi="Times New Roman" w:cs="Times New Roman"/>
          <w:color w:val="000000" w:themeColor="text1"/>
          <w:sz w:val="24"/>
          <w:lang w:val="en-US"/>
        </w:rPr>
        <w:t xml:space="preserve">One of the most famous historical examples is the limitation on auto exports to the United States enforced by Japanese automobile producers in 1981. A response to direct pressure from the U.S. government, this VER limited Japanese imports to no more than 1.68 million vehicles per year. The agreement was revised in 1984 to allow 1.85 million Japanese vehicles per year. The agreement was allowed to lapse in 1985, but the Japanese government indicated its intentions at that time to continue to restrict exports to the United States to 1.85 million vehicles per year. Foreign producers agree to VERs because they fear more damaging punitive tariffs or import quotas might follow if they do not. Agreeing to a VER is seen as a way to make the best of a bad situation by appeasing protectionist pressures in a country. As with tariffs and subsidies, both import quotas and VERs benefit domestic producers by limiting import competition. As with all restrictions on trade, quotas do not benefit consumers. An import quota or VER always raises the domestic price of an imported good. When imports are limited to a low percentage of the market by a quota or VER, the price is bid up for that limited foreign supply. The automobile industry VER mentioned above increased the price of the limited supply of Japanese imports. According to a study by the U.S. Federal Trade Commission, the automobile VER cost U.S. consumers about $1 billion per year between 1981 and 1985. That $1 billion per year went to Japanese producers in the form of higher prices.10 The extra profit that producers make when supply is artificially limited by an import quota is referred to as a quota rent. If a domestic industry lacks the capacity to meet demand, an import quota can raise prices for both the domestically produced and the imported good. This happened in the U.S. sugar industry, in which a tariff rate quota system has long limited the amount foreign producers can sell in the U.S. market. According to one study, import quotas have caused the price of sugar in the United States to be as much as 40 percent </w:t>
      </w:r>
      <w:r w:rsidR="00287A6E" w:rsidRPr="00CA4BE2">
        <w:rPr>
          <w:rFonts w:ascii="Times New Roman" w:hAnsi="Times New Roman" w:cs="Times New Roman"/>
          <w:color w:val="000000" w:themeColor="text1"/>
          <w:sz w:val="24"/>
          <w:lang w:val="en-US"/>
        </w:rPr>
        <w:t>greater than the world price.</w:t>
      </w:r>
      <w:r w:rsidR="003C4FAB" w:rsidRPr="00CA4BE2">
        <w:rPr>
          <w:rFonts w:ascii="Times New Roman" w:hAnsi="Times New Roman" w:cs="Times New Roman"/>
          <w:color w:val="000000" w:themeColor="text1"/>
          <w:sz w:val="24"/>
          <w:lang w:val="en-US"/>
        </w:rPr>
        <w:t xml:space="preserve"> These higher prices have translated into greater profits for U.S. sugar</w:t>
      </w:r>
      <w:r w:rsidR="00287A6E" w:rsidRPr="00CA4BE2">
        <w:rPr>
          <w:rFonts w:ascii="Times New Roman" w:hAnsi="Times New Roman" w:cs="Times New Roman"/>
          <w:color w:val="000000" w:themeColor="text1"/>
          <w:sz w:val="24"/>
          <w:lang w:val="en-US"/>
        </w:rPr>
        <w:t xml:space="preserve"> </w:t>
      </w:r>
      <w:r w:rsidR="003C4FAB" w:rsidRPr="00CA4BE2">
        <w:rPr>
          <w:rFonts w:ascii="Times New Roman" w:hAnsi="Times New Roman" w:cs="Times New Roman"/>
          <w:color w:val="000000" w:themeColor="text1"/>
          <w:sz w:val="24"/>
          <w:lang w:val="en-US"/>
        </w:rPr>
        <w:t xml:space="preserve">producers, which have </w:t>
      </w:r>
      <w:r w:rsidR="003C4FAB" w:rsidRPr="00CA4BE2">
        <w:rPr>
          <w:rFonts w:ascii="Times New Roman" w:hAnsi="Times New Roman" w:cs="Times New Roman"/>
          <w:color w:val="000000" w:themeColor="text1"/>
          <w:sz w:val="24"/>
          <w:lang w:val="en-US"/>
        </w:rPr>
        <w:lastRenderedPageBreak/>
        <w:t>lobbied politicians to keep the lucrative agreement. They argue U.S. jobs in the</w:t>
      </w:r>
      <w:r w:rsidR="00287A6E" w:rsidRPr="00CA4BE2">
        <w:rPr>
          <w:rFonts w:ascii="Times New Roman" w:hAnsi="Times New Roman" w:cs="Times New Roman"/>
          <w:color w:val="000000" w:themeColor="text1"/>
          <w:sz w:val="24"/>
          <w:lang w:val="en-US"/>
        </w:rPr>
        <w:t xml:space="preserve"> </w:t>
      </w:r>
      <w:r w:rsidR="003C4FAB" w:rsidRPr="00CA4BE2">
        <w:rPr>
          <w:rFonts w:ascii="Times New Roman" w:hAnsi="Times New Roman" w:cs="Times New Roman"/>
          <w:color w:val="000000" w:themeColor="text1"/>
          <w:sz w:val="24"/>
          <w:lang w:val="en-US"/>
        </w:rPr>
        <w:t>sugar industry will be lost to foreign producers if the quota system is scrapped.</w:t>
      </w:r>
    </w:p>
    <w:p w:rsidR="00B53D46" w:rsidRPr="00CA4BE2" w:rsidRDefault="00B53D46" w:rsidP="00B53D46">
      <w:pPr>
        <w:pStyle w:val="ListParagraph"/>
        <w:numPr>
          <w:ilvl w:val="0"/>
          <w:numId w:val="4"/>
        </w:numPr>
        <w:spacing w:line="360" w:lineRule="auto"/>
        <w:jc w:val="both"/>
        <w:rPr>
          <w:rFonts w:ascii="Times New Roman" w:hAnsi="Times New Roman" w:cs="Times New Roman"/>
          <w:i/>
          <w:color w:val="000000" w:themeColor="text1"/>
          <w:sz w:val="24"/>
          <w:lang w:val="en-US"/>
        </w:rPr>
      </w:pPr>
      <w:r w:rsidRPr="00CA4BE2">
        <w:rPr>
          <w:rFonts w:ascii="Times New Roman" w:hAnsi="Times New Roman" w:cs="Times New Roman"/>
          <w:i/>
          <w:color w:val="000000" w:themeColor="text1"/>
          <w:sz w:val="24"/>
          <w:lang w:val="en-US"/>
        </w:rPr>
        <w:t>Japanese government restricting export of vehicles to the USA to 1.85 million per year</w:t>
      </w:r>
    </w:p>
    <w:p w:rsidR="00B53D46" w:rsidRPr="00CA4BE2" w:rsidRDefault="00B53D46" w:rsidP="00B53D46">
      <w:pPr>
        <w:pStyle w:val="ListParagraph"/>
        <w:numPr>
          <w:ilvl w:val="0"/>
          <w:numId w:val="4"/>
        </w:numPr>
        <w:spacing w:line="360" w:lineRule="auto"/>
        <w:jc w:val="both"/>
        <w:rPr>
          <w:rFonts w:ascii="Times New Roman" w:hAnsi="Times New Roman" w:cs="Times New Roman"/>
          <w:i/>
          <w:color w:val="000000" w:themeColor="text1"/>
          <w:sz w:val="24"/>
          <w:lang w:val="en-US"/>
        </w:rPr>
      </w:pPr>
    </w:p>
    <w:p w:rsidR="00E331D2" w:rsidRPr="00CA4BE2" w:rsidRDefault="00E331D2" w:rsidP="00287A6E">
      <w:pPr>
        <w:spacing w:line="360" w:lineRule="auto"/>
        <w:rPr>
          <w:rFonts w:ascii="Times New Roman" w:hAnsi="Times New Roman" w:cs="Times New Roman"/>
          <w:b/>
          <w:color w:val="000000" w:themeColor="text1"/>
          <w:sz w:val="28"/>
          <w:lang w:val="en-US"/>
        </w:rPr>
      </w:pPr>
    </w:p>
    <w:p w:rsidR="00B53D46" w:rsidRPr="00CA4BE2" w:rsidRDefault="00B53D46">
      <w:pPr>
        <w:rPr>
          <w:rFonts w:ascii="Times New Roman" w:eastAsiaTheme="majorEastAsia" w:hAnsi="Times New Roman" w:cs="Times New Roman"/>
          <w:b/>
          <w:color w:val="000000" w:themeColor="text1"/>
          <w:sz w:val="32"/>
          <w:szCs w:val="32"/>
          <w:lang w:val="en-US"/>
        </w:rPr>
      </w:pPr>
      <w:r w:rsidRPr="00CA4BE2">
        <w:rPr>
          <w:rFonts w:ascii="Times New Roman" w:hAnsi="Times New Roman" w:cs="Times New Roman"/>
          <w:b/>
          <w:color w:val="000000" w:themeColor="text1"/>
          <w:lang w:val="en-US"/>
        </w:rPr>
        <w:br w:type="page"/>
      </w:r>
    </w:p>
    <w:p w:rsidR="00E331D2" w:rsidRPr="00CA4BE2" w:rsidRDefault="00E331D2" w:rsidP="00287A6E">
      <w:pPr>
        <w:pStyle w:val="Heading1"/>
        <w:spacing w:line="360" w:lineRule="auto"/>
        <w:rPr>
          <w:rFonts w:ascii="Times New Roman" w:hAnsi="Times New Roman" w:cs="Times New Roman"/>
          <w:b/>
          <w:color w:val="000000" w:themeColor="text1"/>
          <w:lang w:val="en-US"/>
        </w:rPr>
      </w:pPr>
      <w:r w:rsidRPr="00CA4BE2">
        <w:rPr>
          <w:rFonts w:ascii="Times New Roman" w:hAnsi="Times New Roman" w:cs="Times New Roman"/>
          <w:b/>
          <w:color w:val="000000" w:themeColor="text1"/>
          <w:lang w:val="en-US"/>
        </w:rPr>
        <w:lastRenderedPageBreak/>
        <w:t xml:space="preserve">Section B - Essay Questions (up to 6) </w:t>
      </w:r>
    </w:p>
    <w:p w:rsidR="00A83353" w:rsidRPr="00CA4BE2" w:rsidRDefault="00A83353" w:rsidP="00287A6E">
      <w:pPr>
        <w:spacing w:line="360" w:lineRule="auto"/>
        <w:rPr>
          <w:color w:val="000000" w:themeColor="text1"/>
          <w:lang w:val="en-US"/>
        </w:rPr>
      </w:pPr>
    </w:p>
    <w:p w:rsidR="00E331D2" w:rsidRPr="00CA4BE2" w:rsidRDefault="00E331D2" w:rsidP="00F92CE3">
      <w:pPr>
        <w:pStyle w:val="ListParagraph"/>
        <w:numPr>
          <w:ilvl w:val="0"/>
          <w:numId w:val="6"/>
        </w:num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t>What is globalization? During the recent past, say 10 years, what have been the major drivers of globalization? Is globalization a zero-sum game? If so, why? If not, why not? Are Canadians better off as a result of globalization? Using specific examples, explain why or why not?</w:t>
      </w:r>
    </w:p>
    <w:p w:rsidR="00F92CE3" w:rsidRPr="00CA4BE2" w:rsidRDefault="00F92CE3" w:rsidP="00F92CE3">
      <w:pPr>
        <w:pStyle w:val="ListParagraph"/>
        <w:spacing w:line="360" w:lineRule="auto"/>
        <w:jc w:val="both"/>
        <w:rPr>
          <w:rFonts w:ascii="Times New Roman" w:hAnsi="Times New Roman" w:cs="Times New Roman"/>
          <w:b/>
          <w:color w:val="000000" w:themeColor="text1"/>
          <w:sz w:val="24"/>
          <w:lang w:val="en-US"/>
        </w:rPr>
      </w:pPr>
    </w:p>
    <w:p w:rsidR="008762A9" w:rsidRPr="00CA4BE2" w:rsidRDefault="008762A9" w:rsidP="00A36B32">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G</w:t>
      </w:r>
      <w:r w:rsidRPr="00CA4BE2">
        <w:rPr>
          <w:rFonts w:ascii="Times New Roman" w:hAnsi="Times New Roman" w:cs="Times New Roman"/>
          <w:b/>
          <w:color w:val="000000" w:themeColor="text1"/>
          <w:sz w:val="24"/>
          <w:lang w:val="bg-BG"/>
        </w:rPr>
        <w:t>lobalization</w:t>
      </w:r>
      <w:r w:rsidRPr="00CA4BE2">
        <w:rPr>
          <w:rFonts w:ascii="Times New Roman" w:hAnsi="Times New Roman" w:cs="Times New Roman"/>
          <w:color w:val="000000" w:themeColor="text1"/>
          <w:sz w:val="24"/>
          <w:lang w:val="bg-BG"/>
        </w:rPr>
        <w:t xml:space="preserve"> refers to the shift toward a more integrated and interdependent</w:t>
      </w:r>
      <w:r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color w:val="000000" w:themeColor="text1"/>
          <w:sz w:val="24"/>
          <w:lang w:val="bg-BG"/>
        </w:rPr>
        <w:t>world economy</w:t>
      </w:r>
      <w:r w:rsidRPr="00CA4BE2">
        <w:rPr>
          <w:rFonts w:ascii="Times New Roman" w:hAnsi="Times New Roman" w:cs="Times New Roman"/>
          <w:color w:val="000000" w:themeColor="text1"/>
          <w:sz w:val="24"/>
          <w:lang w:val="en-US"/>
        </w:rPr>
        <w:t xml:space="preserve">. </w:t>
      </w:r>
      <w:r w:rsidR="00F92CE3" w:rsidRPr="00CA4BE2">
        <w:rPr>
          <w:rFonts w:ascii="Times New Roman" w:hAnsi="Times New Roman" w:cs="Times New Roman"/>
          <w:color w:val="000000" w:themeColor="text1"/>
          <w:sz w:val="24"/>
          <w:lang w:val="en-US"/>
        </w:rPr>
        <w:t xml:space="preserve">Two macro factors underlie the trend toward greater globalization. </w:t>
      </w:r>
      <w:r w:rsidR="00F92CE3" w:rsidRPr="00CA4BE2">
        <w:rPr>
          <w:rFonts w:ascii="Times New Roman" w:hAnsi="Times New Roman" w:cs="Times New Roman"/>
          <w:b/>
          <w:color w:val="000000" w:themeColor="text1"/>
          <w:sz w:val="24"/>
          <w:lang w:val="en-US"/>
        </w:rPr>
        <w:t>The first</w:t>
      </w:r>
      <w:r w:rsidR="00F92CE3" w:rsidRPr="00CA4BE2">
        <w:rPr>
          <w:rFonts w:ascii="Times New Roman" w:hAnsi="Times New Roman" w:cs="Times New Roman"/>
          <w:color w:val="000000" w:themeColor="text1"/>
          <w:sz w:val="24"/>
          <w:lang w:val="en-US"/>
        </w:rPr>
        <w:t xml:space="preserve"> is the decline in barriers to the free flow of goods, services, and capital that has occurred since the end of World War II. Lowering barriers to international trade enables firms to view the world, rather than a single country, as their market. Lowering trade and investment barriers also allows firms to base production at the optimal location for that activity. Thus, a firm might design a product in one country, produce component parts in two other countries, assemble the product in yet another country, and then export the finished product around the world. </w:t>
      </w:r>
      <w:r w:rsidR="00F92CE3" w:rsidRPr="00CA4BE2">
        <w:rPr>
          <w:rFonts w:ascii="Times New Roman" w:hAnsi="Times New Roman" w:cs="Times New Roman"/>
          <w:b/>
          <w:color w:val="000000" w:themeColor="text1"/>
          <w:sz w:val="24"/>
          <w:lang w:val="en-US"/>
        </w:rPr>
        <w:t>The second</w:t>
      </w:r>
      <w:r w:rsidR="00F92CE3" w:rsidRPr="00CA4BE2">
        <w:rPr>
          <w:rFonts w:ascii="Times New Roman" w:hAnsi="Times New Roman" w:cs="Times New Roman"/>
          <w:color w:val="000000" w:themeColor="text1"/>
          <w:sz w:val="24"/>
          <w:lang w:val="en-US"/>
        </w:rPr>
        <w:t xml:space="preserve"> factor is technological change, particularly the dramatic developments in recent years in communication, information processing, and transportation technologies.</w:t>
      </w:r>
      <w:r w:rsidR="00F92CE3" w:rsidRPr="00CA4BE2">
        <w:rPr>
          <w:color w:val="000000" w:themeColor="text1"/>
        </w:rPr>
        <w:t xml:space="preserve"> </w:t>
      </w:r>
      <w:r w:rsidR="00F92CE3" w:rsidRPr="00CA4BE2">
        <w:rPr>
          <w:rFonts w:ascii="Times New Roman" w:hAnsi="Times New Roman" w:cs="Times New Roman"/>
          <w:color w:val="000000" w:themeColor="text1"/>
          <w:sz w:val="24"/>
          <w:lang w:val="en-US"/>
        </w:rPr>
        <w:t>Lowering trade barriers made globalization of markets and production a theoretical possibility.</w:t>
      </w:r>
      <w:r w:rsidR="00F8371A" w:rsidRPr="00CA4BE2">
        <w:rPr>
          <w:rFonts w:ascii="Times New Roman" w:hAnsi="Times New Roman" w:cs="Times New Roman"/>
          <w:color w:val="000000" w:themeColor="text1"/>
          <w:sz w:val="24"/>
          <w:lang w:val="en-US"/>
        </w:rPr>
        <w:t xml:space="preserve"> </w:t>
      </w:r>
      <w:r w:rsidR="00F92CE3" w:rsidRPr="00CA4BE2">
        <w:rPr>
          <w:rFonts w:ascii="Times New Roman" w:hAnsi="Times New Roman" w:cs="Times New Roman"/>
          <w:color w:val="000000" w:themeColor="text1"/>
          <w:sz w:val="24"/>
          <w:lang w:val="en-US"/>
        </w:rPr>
        <w:t>Technological change has made it a tangible reality. Since the end of World War II, the world has seen</w:t>
      </w:r>
      <w:r w:rsidR="00F8371A" w:rsidRPr="00CA4BE2">
        <w:rPr>
          <w:rFonts w:ascii="Times New Roman" w:hAnsi="Times New Roman" w:cs="Times New Roman"/>
          <w:color w:val="000000" w:themeColor="text1"/>
          <w:sz w:val="24"/>
          <w:lang w:val="en-US"/>
        </w:rPr>
        <w:t xml:space="preserve"> </w:t>
      </w:r>
      <w:r w:rsidR="00F92CE3" w:rsidRPr="00CA4BE2">
        <w:rPr>
          <w:rFonts w:ascii="Times New Roman" w:hAnsi="Times New Roman" w:cs="Times New Roman"/>
          <w:color w:val="000000" w:themeColor="text1"/>
          <w:sz w:val="24"/>
          <w:lang w:val="en-US"/>
        </w:rPr>
        <w:t>major advances in communication, information processing, and transportation technology, including the</w:t>
      </w:r>
      <w:r w:rsidR="00F8371A" w:rsidRPr="00CA4BE2">
        <w:rPr>
          <w:rFonts w:ascii="Times New Roman" w:hAnsi="Times New Roman" w:cs="Times New Roman"/>
          <w:color w:val="000000" w:themeColor="text1"/>
          <w:sz w:val="24"/>
          <w:lang w:val="en-US"/>
        </w:rPr>
        <w:t xml:space="preserve"> </w:t>
      </w:r>
      <w:r w:rsidR="00F92CE3" w:rsidRPr="00CA4BE2">
        <w:rPr>
          <w:rFonts w:ascii="Times New Roman" w:hAnsi="Times New Roman" w:cs="Times New Roman"/>
          <w:color w:val="000000" w:themeColor="text1"/>
          <w:sz w:val="24"/>
          <w:lang w:val="en-US"/>
        </w:rPr>
        <w:t>explosive emergence of the Internet and World Wide Web. Telecommunications is creating a global</w:t>
      </w:r>
      <w:r w:rsidR="00F8371A" w:rsidRPr="00CA4BE2">
        <w:rPr>
          <w:rFonts w:ascii="Times New Roman" w:hAnsi="Times New Roman" w:cs="Times New Roman"/>
          <w:color w:val="000000" w:themeColor="text1"/>
          <w:sz w:val="24"/>
          <w:lang w:val="en-US"/>
        </w:rPr>
        <w:t xml:space="preserve"> </w:t>
      </w:r>
      <w:r w:rsidR="00F92CE3" w:rsidRPr="00CA4BE2">
        <w:rPr>
          <w:rFonts w:ascii="Times New Roman" w:hAnsi="Times New Roman" w:cs="Times New Roman"/>
          <w:color w:val="000000" w:themeColor="text1"/>
          <w:sz w:val="24"/>
          <w:lang w:val="en-US"/>
        </w:rPr>
        <w:t>audience. Transportation is creating a global village. From Buenos Aires to Boston, and from</w:t>
      </w:r>
      <w:r w:rsidR="00F8371A" w:rsidRPr="00CA4BE2">
        <w:rPr>
          <w:rFonts w:ascii="Times New Roman" w:hAnsi="Times New Roman" w:cs="Times New Roman"/>
          <w:color w:val="000000" w:themeColor="text1"/>
          <w:sz w:val="24"/>
          <w:lang w:val="en-US"/>
        </w:rPr>
        <w:t xml:space="preserve"> </w:t>
      </w:r>
      <w:r w:rsidR="00F92CE3" w:rsidRPr="00CA4BE2">
        <w:rPr>
          <w:rFonts w:ascii="Times New Roman" w:hAnsi="Times New Roman" w:cs="Times New Roman"/>
          <w:color w:val="000000" w:themeColor="text1"/>
          <w:sz w:val="24"/>
          <w:lang w:val="en-US"/>
        </w:rPr>
        <w:t>Birmingham to Beijing, ordinary people are watching MTV, they’re wearing blue jeans, and they’re</w:t>
      </w:r>
      <w:r w:rsidR="00F8371A" w:rsidRPr="00CA4BE2">
        <w:rPr>
          <w:rFonts w:ascii="Times New Roman" w:hAnsi="Times New Roman" w:cs="Times New Roman"/>
          <w:color w:val="000000" w:themeColor="text1"/>
          <w:sz w:val="24"/>
          <w:lang w:val="en-US"/>
        </w:rPr>
        <w:t xml:space="preserve"> </w:t>
      </w:r>
      <w:r w:rsidR="00F92CE3" w:rsidRPr="00CA4BE2">
        <w:rPr>
          <w:rFonts w:ascii="Times New Roman" w:hAnsi="Times New Roman" w:cs="Times New Roman"/>
          <w:color w:val="000000" w:themeColor="text1"/>
          <w:sz w:val="24"/>
          <w:lang w:val="en-US"/>
        </w:rPr>
        <w:t>listening to iPods as they commute to work.</w:t>
      </w:r>
      <w:r w:rsidR="00F8371A" w:rsidRPr="00CA4BE2">
        <w:rPr>
          <w:rFonts w:ascii="Times New Roman" w:hAnsi="Times New Roman" w:cs="Times New Roman"/>
          <w:color w:val="000000" w:themeColor="text1"/>
          <w:sz w:val="24"/>
          <w:lang w:val="en-US"/>
        </w:rPr>
        <w:t xml:space="preserve"> The mercantilist assumption that trade is a </w:t>
      </w:r>
      <w:r w:rsidR="00F8371A" w:rsidRPr="00CA4BE2">
        <w:rPr>
          <w:rFonts w:ascii="Times New Roman" w:hAnsi="Times New Roman" w:cs="Times New Roman"/>
          <w:b/>
          <w:color w:val="000000" w:themeColor="text1"/>
          <w:sz w:val="24"/>
          <w:lang w:val="en-US"/>
        </w:rPr>
        <w:t>zero-sum game</w:t>
      </w:r>
      <w:r w:rsidR="00F8371A" w:rsidRPr="00CA4BE2">
        <w:rPr>
          <w:rFonts w:ascii="Times New Roman" w:hAnsi="Times New Roman" w:cs="Times New Roman"/>
          <w:color w:val="000000" w:themeColor="text1"/>
          <w:sz w:val="24"/>
          <w:lang w:val="en-US"/>
        </w:rPr>
        <w:t xml:space="preserve"> means that a gain by one country results in a loss by another. Adam Smith argued that this is not the case and that trade is actually a positive-sum game since all countries can be beneficial from it. Since he suggested that each country should specialize in what it has an absolute advantage and they should not be producing something that could be </w:t>
      </w:r>
      <w:r w:rsidR="00F8371A" w:rsidRPr="00CA4BE2">
        <w:rPr>
          <w:rFonts w:ascii="Times New Roman" w:hAnsi="Times New Roman" w:cs="Times New Roman"/>
          <w:color w:val="000000" w:themeColor="text1"/>
          <w:sz w:val="24"/>
          <w:lang w:val="en-US"/>
        </w:rPr>
        <w:lastRenderedPageBreak/>
        <w:t xml:space="preserve">imported for less money. In today’s world countries trade in a way that both sides of the trade has a benefit from it, thus it is a positive-sum game. </w:t>
      </w:r>
      <w:r w:rsidR="0060421D" w:rsidRPr="00CA4BE2">
        <w:rPr>
          <w:rFonts w:ascii="Times New Roman" w:hAnsi="Times New Roman" w:cs="Times New Roman"/>
          <w:color w:val="000000" w:themeColor="text1"/>
          <w:sz w:val="24"/>
          <w:lang w:val="en-US"/>
        </w:rPr>
        <w:t>Advantages of globalization include new jobs, economic growth as a result of economic activities, raise in income levels, more choice for consumers, and raise in firm’s revenue by reducing costs. Some critics of globalization are that it destroys manufacturing jobs in wealthy countries and it contributes to a pollution</w:t>
      </w:r>
      <w:r w:rsidR="00F211ED" w:rsidRPr="00CA4BE2">
        <w:rPr>
          <w:rFonts w:ascii="Times New Roman" w:hAnsi="Times New Roman" w:cs="Times New Roman"/>
          <w:color w:val="000000" w:themeColor="text1"/>
          <w:sz w:val="24"/>
          <w:lang w:val="en-US"/>
        </w:rPr>
        <w:t>.</w:t>
      </w:r>
      <w:r w:rsidR="0060421D" w:rsidRPr="00CA4BE2">
        <w:rPr>
          <w:rFonts w:ascii="Times New Roman" w:hAnsi="Times New Roman" w:cs="Times New Roman"/>
          <w:color w:val="000000" w:themeColor="text1"/>
          <w:sz w:val="24"/>
          <w:lang w:val="en-US"/>
        </w:rPr>
        <w:t xml:space="preserve"> </w:t>
      </w:r>
      <w:r w:rsidR="00A36B32" w:rsidRPr="00CA4BE2">
        <w:rPr>
          <w:rFonts w:ascii="Times New Roman" w:hAnsi="Times New Roman" w:cs="Times New Roman"/>
          <w:color w:val="000000" w:themeColor="text1"/>
          <w:sz w:val="24"/>
          <w:lang w:val="en-US"/>
        </w:rPr>
        <w:t>Canada, with a population of only 33 million, is known for its vast natural resources, socialized health care, and for fiercely protecting its local culture.</w:t>
      </w:r>
      <w:r w:rsidR="0060421D" w:rsidRPr="00CA4BE2">
        <w:rPr>
          <w:rFonts w:ascii="Times New Roman" w:hAnsi="Times New Roman" w:cs="Times New Roman"/>
          <w:color w:val="000000" w:themeColor="text1"/>
          <w:sz w:val="24"/>
          <w:lang w:val="en-US"/>
        </w:rPr>
        <w:t xml:space="preserve"> The country is heavily dependent on the rest of the world with more than two-third of Canadians using the Internet and two-third of television time is devoted to foreign programming. Foreigners have invested more than $500 billion in Canada and it exports mostly for the USA, which amounts for 40% of the country’s GDP. In addition, the country is a member of 14 international organizations and </w:t>
      </w:r>
      <w:r w:rsidR="00A94653" w:rsidRPr="00CA4BE2">
        <w:rPr>
          <w:rFonts w:ascii="Times New Roman" w:hAnsi="Times New Roman" w:cs="Times New Roman"/>
          <w:color w:val="000000" w:themeColor="text1"/>
          <w:sz w:val="24"/>
          <w:lang w:val="en-US"/>
        </w:rPr>
        <w:t xml:space="preserve">the globalization has certainly affected all Canadians somehow. Some have lost their jobs such as when SEARS outsources their customer service department in Bulgaria, but mostly it is considered that Canada overall is better of as a result of the globalization. </w:t>
      </w:r>
    </w:p>
    <w:p w:rsidR="00E331D2" w:rsidRPr="00CA4BE2" w:rsidRDefault="00E331D2" w:rsidP="00287A6E">
      <w:pPr>
        <w:spacing w:line="360" w:lineRule="auto"/>
        <w:rPr>
          <w:rFonts w:ascii="Times New Roman" w:hAnsi="Times New Roman" w:cs="Times New Roman"/>
          <w:color w:val="000000" w:themeColor="text1"/>
          <w:sz w:val="24"/>
          <w:lang w:val="en-US"/>
        </w:rPr>
      </w:pP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A94653">
      <w:pPr>
        <w:pStyle w:val="ListParagraph"/>
        <w:numPr>
          <w:ilvl w:val="0"/>
          <w:numId w:val="6"/>
        </w:num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Governments often intervene in international trade. Identify and briefly describe four ways that governments conduct international trade intervention. In your opinion, why do they do this and outline why you think government intervention is a good or bad thing? Who does it benefit most and least?</w:t>
      </w:r>
    </w:p>
    <w:p w:rsidR="00A94653" w:rsidRPr="00CA4BE2" w:rsidRDefault="00A94653" w:rsidP="00A94653">
      <w:pPr>
        <w:pStyle w:val="ListParagraph"/>
        <w:spacing w:line="360" w:lineRule="auto"/>
        <w:rPr>
          <w:rFonts w:ascii="Times New Roman" w:hAnsi="Times New Roman" w:cs="Times New Roman"/>
          <w:b/>
          <w:color w:val="000000" w:themeColor="text1"/>
          <w:sz w:val="24"/>
          <w:lang w:val="en-US"/>
        </w:rPr>
      </w:pPr>
    </w:p>
    <w:p w:rsidR="00A94653" w:rsidRPr="00CA4BE2" w:rsidRDefault="00A94653" w:rsidP="00A94653">
      <w:pPr>
        <w:pStyle w:val="ListParagraph"/>
        <w:spacing w:line="360" w:lineRule="auto"/>
        <w:ind w:left="1080"/>
        <w:rPr>
          <w:rFonts w:ascii="Times New Roman" w:hAnsi="Times New Roman" w:cs="Times New Roman"/>
          <w:color w:val="000000" w:themeColor="text1"/>
          <w:sz w:val="28"/>
          <w:u w:val="single"/>
          <w:lang w:val="en-US"/>
        </w:rPr>
      </w:pPr>
      <w:r w:rsidRPr="00CA4BE2">
        <w:rPr>
          <w:rFonts w:ascii="Times New Roman" w:hAnsi="Times New Roman" w:cs="Times New Roman"/>
          <w:color w:val="000000" w:themeColor="text1"/>
          <w:sz w:val="28"/>
          <w:u w:val="single"/>
          <w:lang w:val="en-US"/>
        </w:rPr>
        <w:t>The 4-5 ways Government intervenes:</w:t>
      </w: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Tariffs</w:t>
      </w:r>
      <w:r w:rsidRPr="00CA4BE2">
        <w:rPr>
          <w:rFonts w:ascii="Times New Roman" w:hAnsi="Times New Roman" w:cs="Times New Roman"/>
          <w:color w:val="000000" w:themeColor="text1"/>
          <w:sz w:val="24"/>
          <w:lang w:val="en-US"/>
        </w:rPr>
        <w:t xml:space="preserve"> – a tax levied on imports or exports. In most cases, tariffs are placed on imports to protect domestic producers from foreign competition by raising the price of imported goods. The government gains, because the tariff increases government revenues. Domestic producers gain, because the tariff affords them some protection against foreign competitors by increasing the cost of imported foreign goods. Consumers lose because they must pay more for certain imports</w:t>
      </w:r>
    </w:p>
    <w:p w:rsidR="00A94653" w:rsidRPr="00CA4BE2" w:rsidRDefault="00A94653" w:rsidP="00A94653">
      <w:pPr>
        <w:pStyle w:val="ListParagraph"/>
        <w:spacing w:line="360" w:lineRule="auto"/>
        <w:ind w:left="1080"/>
        <w:rPr>
          <w:rFonts w:ascii="Times New Roman" w:hAnsi="Times New Roman" w:cs="Times New Roman"/>
          <w:color w:val="000000" w:themeColor="text1"/>
          <w:sz w:val="24"/>
          <w:lang w:val="en-US"/>
        </w:rPr>
      </w:pP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Subsidies</w:t>
      </w:r>
      <w:r w:rsidRPr="00CA4BE2">
        <w:rPr>
          <w:rFonts w:ascii="Times New Roman" w:hAnsi="Times New Roman" w:cs="Times New Roman"/>
          <w:color w:val="000000" w:themeColor="text1"/>
          <w:sz w:val="24"/>
          <w:lang w:val="en-US"/>
        </w:rPr>
        <w:t xml:space="preserve"> – government payments to domestic producer. Subsidies take many forms, including cash grants and government equity participation in domestic firms. By lowering production costs, subsidies help domestic producers in two areas: (1) competing against foreign imports and (2) gaining export markets. Agriculture tends to be one of the largest beneficiaries of subsidies in most countries. The main gains from subsidies accrue to domestic producers, whose international competitiveness is increased as a result</w:t>
      </w:r>
    </w:p>
    <w:p w:rsidR="00A94653" w:rsidRPr="00CA4BE2" w:rsidRDefault="00A94653" w:rsidP="00A94653">
      <w:pPr>
        <w:pStyle w:val="ListParagraph"/>
        <w:spacing w:line="360" w:lineRule="auto"/>
        <w:ind w:left="1080"/>
        <w:rPr>
          <w:rFonts w:ascii="Times New Roman" w:hAnsi="Times New Roman" w:cs="Times New Roman"/>
          <w:color w:val="000000" w:themeColor="text1"/>
          <w:sz w:val="24"/>
          <w:lang w:val="en-US"/>
        </w:rPr>
      </w:pP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Import Quotas</w:t>
      </w:r>
      <w:r w:rsidRPr="00CA4BE2">
        <w:rPr>
          <w:rFonts w:ascii="Times New Roman" w:hAnsi="Times New Roman" w:cs="Times New Roman"/>
          <w:color w:val="000000" w:themeColor="text1"/>
          <w:sz w:val="24"/>
          <w:lang w:val="en-US"/>
        </w:rPr>
        <w:t xml:space="preserve"> – a direct restriction on the quantity of some good that may be imported into a country. For example, the United States has a quota on cheese imports.</w:t>
      </w:r>
      <w:r w:rsidRPr="00CA4BE2">
        <w:rPr>
          <w:rFonts w:ascii="Times New Roman" w:hAnsi="Times New Roman" w:cs="Times New Roman"/>
          <w:color w:val="000000" w:themeColor="text1"/>
          <w:sz w:val="24"/>
          <w:lang w:val="en-US"/>
        </w:rPr>
        <w:br/>
      </w: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Voluntary Export Restraints</w:t>
      </w:r>
      <w:r w:rsidRPr="00CA4BE2">
        <w:rPr>
          <w:rFonts w:ascii="Times New Roman" w:hAnsi="Times New Roman" w:cs="Times New Roman"/>
          <w:color w:val="000000" w:themeColor="text1"/>
          <w:sz w:val="24"/>
          <w:lang w:val="en-US"/>
        </w:rPr>
        <w:t xml:space="preserve"> - quotas on trade imposed by the exporting country usually at the request of the importing country’s government. One of the most famous historical examples is the limitation on auto exports to the United States enforced by Japanese automobile producers. Both import quotas and VERs benefit domestic producers by limiting import competition. As with all restrictions on trade, quotas do not benefit consumers. An import quota or VER always raises the domestic price of an imported good.</w:t>
      </w:r>
    </w:p>
    <w:p w:rsidR="00A94653" w:rsidRPr="00CA4BE2" w:rsidRDefault="00A94653" w:rsidP="00A94653">
      <w:pPr>
        <w:pStyle w:val="ListParagraph"/>
        <w:spacing w:line="360" w:lineRule="auto"/>
        <w:ind w:left="1080"/>
        <w:rPr>
          <w:rFonts w:ascii="Times New Roman" w:hAnsi="Times New Roman" w:cs="Times New Roman"/>
          <w:color w:val="000000" w:themeColor="text1"/>
          <w:sz w:val="24"/>
          <w:lang w:val="en-US"/>
        </w:rPr>
      </w:pP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A </w:t>
      </w:r>
      <w:r w:rsidRPr="00CA4BE2">
        <w:rPr>
          <w:rFonts w:ascii="Times New Roman" w:hAnsi="Times New Roman" w:cs="Times New Roman"/>
          <w:b/>
          <w:color w:val="000000" w:themeColor="text1"/>
          <w:sz w:val="24"/>
          <w:lang w:val="en-US"/>
        </w:rPr>
        <w:t>local content requirement</w:t>
      </w:r>
      <w:r w:rsidRPr="00CA4BE2">
        <w:rPr>
          <w:rFonts w:ascii="Times New Roman" w:hAnsi="Times New Roman" w:cs="Times New Roman"/>
          <w:color w:val="000000" w:themeColor="text1"/>
          <w:sz w:val="24"/>
          <w:lang w:val="en-US"/>
        </w:rPr>
        <w:t xml:space="preserve"> is a requirement that some specific fraction of a good be produced domestically. Developed countries have also used them to try to protect local jobs and industry from foreign competition.</w:t>
      </w:r>
    </w:p>
    <w:p w:rsidR="00A94653" w:rsidRPr="00CA4BE2" w:rsidRDefault="00A94653" w:rsidP="00A94653">
      <w:pPr>
        <w:pStyle w:val="ListParagraph"/>
        <w:spacing w:line="360" w:lineRule="auto"/>
        <w:ind w:left="1080"/>
        <w:rPr>
          <w:rFonts w:ascii="Times New Roman" w:hAnsi="Times New Roman" w:cs="Times New Roman"/>
          <w:color w:val="000000" w:themeColor="text1"/>
          <w:sz w:val="24"/>
          <w:lang w:val="en-US"/>
        </w:rPr>
      </w:pP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International trade occurs when a firm exports goods or services to consumers in another country. The typical aim of such tariffs was to protect domestic industries from foreign competition.</w:t>
      </w:r>
    </w:p>
    <w:p w:rsidR="00A94653" w:rsidRPr="00CA4BE2" w:rsidRDefault="00A94653" w:rsidP="00A94653">
      <w:pPr>
        <w:pStyle w:val="ListParagraph"/>
        <w:spacing w:line="360" w:lineRule="auto"/>
        <w:ind w:left="1080"/>
        <w:rPr>
          <w:rFonts w:ascii="Times New Roman" w:hAnsi="Times New Roman" w:cs="Times New Roman"/>
          <w:color w:val="000000" w:themeColor="text1"/>
          <w:sz w:val="24"/>
          <w:lang w:val="en-US"/>
        </w:rPr>
      </w:pPr>
    </w:p>
    <w:p w:rsidR="00A94653" w:rsidRPr="00CA4BE2" w:rsidRDefault="00A94653" w:rsidP="00A94653">
      <w:pPr>
        <w:pStyle w:val="ListParagraph"/>
        <w:numPr>
          <w:ilvl w:val="0"/>
          <w:numId w:val="4"/>
        </w:numPr>
        <w:spacing w:line="360" w:lineRule="auto"/>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GATT- lower barriers to the free flow of goods and services.</w:t>
      </w:r>
    </w:p>
    <w:p w:rsidR="00A94653" w:rsidRPr="00CA4BE2" w:rsidRDefault="00A94653" w:rsidP="00A94653">
      <w:pPr>
        <w:pStyle w:val="ListParagraph"/>
        <w:spacing w:line="360" w:lineRule="auto"/>
        <w:ind w:left="1080"/>
        <w:rPr>
          <w:rFonts w:ascii="Times New Roman" w:hAnsi="Times New Roman" w:cs="Times New Roman"/>
          <w:color w:val="000000" w:themeColor="text1"/>
          <w:sz w:val="24"/>
          <w:lang w:val="en-US"/>
        </w:rPr>
      </w:pP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In my opinion, having government trade intervention is a good thing. It protects jobs, reduces unemployment and protects industries from unfair foreign competition (exp. the tariffs placed on imports of foreign steel). Government intervention protects certain industries because they are important for national security like defense-related industries (e.g., aerospace). Governments also helps in retaliation, where threats are used to intervene in trade policy as a bargaining tool to help open foreign markets and force trading partners to play fair (get the Chinese government to enforce its intellectual property laws.) The government also protects consumers from unsafe products by limiting or banning the importation of such products (Japan banning beef-mad cow). </w:t>
      </w:r>
    </w:p>
    <w:p w:rsidR="00A94653" w:rsidRPr="00CA4BE2" w:rsidRDefault="00A94653" w:rsidP="00A94653">
      <w:pPr>
        <w:pStyle w:val="ListParagraph"/>
        <w:spacing w:line="360" w:lineRule="auto"/>
        <w:ind w:left="1080"/>
        <w:rPr>
          <w:rFonts w:ascii="Times New Roman" w:hAnsi="Times New Roman" w:cs="Times New Roman"/>
          <w:color w:val="000000" w:themeColor="text1"/>
          <w:sz w:val="24"/>
          <w:lang w:val="en-US"/>
        </w:rPr>
      </w:pPr>
    </w:p>
    <w:p w:rsidR="00A94653" w:rsidRPr="00CA4BE2" w:rsidRDefault="00A94653" w:rsidP="00A94653">
      <w:pPr>
        <w:pStyle w:val="ListParagraph"/>
        <w:numPr>
          <w:ilvl w:val="0"/>
          <w:numId w:val="4"/>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The Infant Industry Argument: Many developing countries have a potential comparative advantages but are unable to compete with developed countries. The governments should temporarily support new industries (with tariffs, import quotas, and subsidies) until they have grown strong and gained maturity and knowledge to stay innovative and efficient. The downfall is that political intervention often hurts consumers and it can be self-defeating.</w:t>
      </w:r>
    </w:p>
    <w:p w:rsidR="00A94653" w:rsidRPr="00CA4BE2" w:rsidRDefault="00A94653" w:rsidP="00A94653">
      <w:pPr>
        <w:pStyle w:val="ListParagraph"/>
        <w:spacing w:line="360" w:lineRule="auto"/>
        <w:ind w:left="1080"/>
        <w:rPr>
          <w:rFonts w:ascii="Times New Roman" w:hAnsi="Times New Roman" w:cs="Times New Roman"/>
          <w:b/>
          <w:color w:val="000000" w:themeColor="text1"/>
          <w:sz w:val="24"/>
          <w:lang w:val="en-US"/>
        </w:rPr>
      </w:pPr>
    </w:p>
    <w:p w:rsidR="00E331D2" w:rsidRPr="00CA4BE2" w:rsidRDefault="00E331D2" w:rsidP="00287A6E">
      <w:pPr>
        <w:spacing w:line="360" w:lineRule="auto"/>
        <w:rPr>
          <w:rFonts w:ascii="Times New Roman" w:hAnsi="Times New Roman" w:cs="Times New Roman"/>
          <w:color w:val="000000" w:themeColor="text1"/>
          <w:sz w:val="24"/>
          <w:lang w:val="en-US"/>
        </w:rPr>
      </w:pP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A94653">
      <w:pPr>
        <w:pStyle w:val="ListParagraph"/>
        <w:numPr>
          <w:ilvl w:val="0"/>
          <w:numId w:val="6"/>
        </w:num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It is argued that the benefits of free trade far outweigh the costs associated with it. What are the potential benefits of free trade to a country such as Canada? What are the potential costs to all major stakeholders of adopting a free trade regime? Should governments intervene to minimize these costs? If so, under what circumstances and specifically what should they do?</w:t>
      </w:r>
    </w:p>
    <w:p w:rsidR="00A94653" w:rsidRPr="00CA4BE2" w:rsidRDefault="00A94653" w:rsidP="00A94653">
      <w:pPr>
        <w:pStyle w:val="ListParagraph"/>
        <w:spacing w:line="360" w:lineRule="auto"/>
        <w:jc w:val="both"/>
        <w:rPr>
          <w:rFonts w:ascii="Times New Roman" w:hAnsi="Times New Roman" w:cs="Times New Roman"/>
          <w:b/>
          <w:color w:val="000000" w:themeColor="text1"/>
          <w:sz w:val="24"/>
          <w:lang w:val="en-US"/>
        </w:rPr>
      </w:pPr>
    </w:p>
    <w:p w:rsidR="00A94653" w:rsidRPr="00CA4BE2" w:rsidRDefault="00A94653" w:rsidP="00A94653">
      <w:pPr>
        <w:pStyle w:val="ListParagraph"/>
        <w:numPr>
          <w:ilvl w:val="0"/>
          <w:numId w:val="5"/>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Free trade is a situation where a government does not attempt to influence through quotas or duties what its citizens can buy from another country or what they can produce/sell to another country.</w:t>
      </w:r>
    </w:p>
    <w:p w:rsidR="00A94653" w:rsidRPr="00CA4BE2" w:rsidRDefault="00A94653" w:rsidP="00A94653">
      <w:pPr>
        <w:pStyle w:val="ListParagraph"/>
        <w:spacing w:line="360" w:lineRule="auto"/>
        <w:ind w:left="1080"/>
        <w:jc w:val="both"/>
        <w:rPr>
          <w:rFonts w:ascii="Times New Roman" w:hAnsi="Times New Roman" w:cs="Times New Roman"/>
          <w:color w:val="000000" w:themeColor="text1"/>
          <w:sz w:val="28"/>
          <w:u w:val="single"/>
          <w:lang w:val="en-US"/>
        </w:rPr>
      </w:pPr>
      <w:r w:rsidRPr="00CA4BE2">
        <w:rPr>
          <w:rFonts w:ascii="Times New Roman" w:hAnsi="Times New Roman" w:cs="Times New Roman"/>
          <w:color w:val="000000" w:themeColor="text1"/>
          <w:sz w:val="28"/>
          <w:u w:val="single"/>
          <w:lang w:val="en-US"/>
        </w:rPr>
        <w:t>The costs of a free trade regime are:</w:t>
      </w:r>
    </w:p>
    <w:p w:rsidR="00A94653" w:rsidRPr="00CA4BE2" w:rsidRDefault="00A94653" w:rsidP="00A94653">
      <w:pPr>
        <w:pStyle w:val="ListParagraph"/>
        <w:numPr>
          <w:ilvl w:val="0"/>
          <w:numId w:val="5"/>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Some groups may benefit at the expense of others</w:t>
      </w:r>
    </w:p>
    <w:p w:rsidR="00A94653" w:rsidRPr="00CA4BE2" w:rsidRDefault="00A94653" w:rsidP="00A94653">
      <w:pPr>
        <w:pStyle w:val="ListParagraph"/>
        <w:numPr>
          <w:ilvl w:val="0"/>
          <w:numId w:val="5"/>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Dumping may occur; dumping is defined as selling goods in a foreign market at below their costs of production or as selling goods in a foreign market below their fair market value.</w:t>
      </w:r>
    </w:p>
    <w:p w:rsidR="00A94653" w:rsidRPr="00CA4BE2" w:rsidRDefault="00A94653" w:rsidP="00A94653">
      <w:pPr>
        <w:pStyle w:val="ListParagraph"/>
        <w:numPr>
          <w:ilvl w:val="0"/>
          <w:numId w:val="5"/>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Loss of jobs, domestic jobs</w:t>
      </w:r>
    </w:p>
    <w:p w:rsidR="00A94653" w:rsidRPr="00CA4BE2" w:rsidRDefault="00A94653" w:rsidP="00A94653">
      <w:pPr>
        <w:pStyle w:val="ListParagraph"/>
        <w:numPr>
          <w:ilvl w:val="0"/>
          <w:numId w:val="5"/>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Environmental concerns- claims that free trade leads to higher production, thus more pollution, deforestation etc.</w:t>
      </w:r>
    </w:p>
    <w:p w:rsidR="00A94653" w:rsidRPr="00CA4BE2" w:rsidRDefault="00A94653" w:rsidP="00A94653">
      <w:pPr>
        <w:pStyle w:val="ListParagraph"/>
        <w:numPr>
          <w:ilvl w:val="0"/>
          <w:numId w:val="5"/>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Ethical concerns- despite the WTO efforts, many companies still operate on child labor, unsafe working conditions and other unethical practices (race to the bottom). This occurs because companies want to lower costs due to competition.</w:t>
      </w:r>
    </w:p>
    <w:p w:rsidR="00A94653" w:rsidRPr="00CA4BE2" w:rsidRDefault="00A94653" w:rsidP="00A94653">
      <w:pPr>
        <w:pStyle w:val="ListParagraph"/>
        <w:numPr>
          <w:ilvl w:val="0"/>
          <w:numId w:val="5"/>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Governments should intervene to minimize these costs in order to preserve jobs, protect industries deemed important for national security, retaliating against unfair foreign competition, protecting consumers from ’’dangerous products’’, furthering the goals of foreign policy and advancing the human rights of individuals in exporting countries. However government intervention may be harmful in several other aspects such as protecting inefficient domestic producers, pushing the policy of a political party that might not be in the best interest of a country. Government intervention should be kept at a minimum and in unavoidable situations, knowing that the market is more efficient without government intervention.</w:t>
      </w:r>
    </w:p>
    <w:p w:rsidR="008762A9" w:rsidRPr="00CA4BE2" w:rsidRDefault="008762A9">
      <w:pPr>
        <w:rPr>
          <w:rFonts w:ascii="Times New Roman" w:hAnsi="Times New Roman" w:cs="Times New Roman"/>
          <w:color w:val="000000" w:themeColor="text1"/>
          <w:sz w:val="24"/>
          <w:lang w:val="en-US"/>
        </w:rPr>
      </w:pPr>
      <w:bookmarkStart w:id="0" w:name="_GoBack"/>
      <w:bookmarkEnd w:id="0"/>
    </w:p>
    <w:p w:rsidR="00CB678D" w:rsidRPr="00CA4BE2" w:rsidRDefault="00E331D2" w:rsidP="00CB678D">
      <w:pPr>
        <w:pStyle w:val="ListParagraph"/>
        <w:numPr>
          <w:ilvl w:val="0"/>
          <w:numId w:val="6"/>
        </w:num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A Canadian gold mining company is considering making a major investment to extract and refine gold ore in a central African country. Identify and discuss the benefits and costs of a foreign direct investment of this nature to the host country. Are there any disadvantages? If so, what might these be?</w:t>
      </w:r>
    </w:p>
    <w:p w:rsidR="00A94653" w:rsidRPr="00CA4BE2" w:rsidRDefault="00A94653" w:rsidP="00A94653">
      <w:pPr>
        <w:pStyle w:val="ListParagraph"/>
        <w:spacing w:line="360" w:lineRule="auto"/>
        <w:jc w:val="both"/>
        <w:rPr>
          <w:rFonts w:ascii="Times New Roman" w:hAnsi="Times New Roman" w:cs="Times New Roman"/>
          <w:b/>
          <w:color w:val="000000" w:themeColor="text1"/>
          <w:sz w:val="24"/>
          <w:lang w:val="en-US"/>
        </w:rPr>
      </w:pPr>
    </w:p>
    <w:p w:rsidR="003D38EC" w:rsidRPr="00CA4BE2" w:rsidRDefault="003D38EC">
      <w:pPr>
        <w:rPr>
          <w:rFonts w:ascii="Times New Roman" w:hAnsi="Times New Roman" w:cs="Times New Roman"/>
          <w:color w:val="000000" w:themeColor="text1"/>
          <w:sz w:val="28"/>
          <w:u w:val="single"/>
          <w:lang w:val="en-US"/>
        </w:rPr>
      </w:pPr>
      <w:r w:rsidRPr="00CA4BE2">
        <w:rPr>
          <w:rFonts w:ascii="Times New Roman" w:hAnsi="Times New Roman" w:cs="Times New Roman"/>
          <w:color w:val="000000" w:themeColor="text1"/>
          <w:sz w:val="28"/>
          <w:u w:val="single"/>
          <w:lang w:val="en-US"/>
        </w:rPr>
        <w:br w:type="page"/>
      </w:r>
    </w:p>
    <w:p w:rsidR="00E331D2" w:rsidRPr="00CA4BE2" w:rsidRDefault="00E331D2" w:rsidP="00CB678D">
      <w:pPr>
        <w:pStyle w:val="ListParagraph"/>
        <w:numPr>
          <w:ilvl w:val="0"/>
          <w:numId w:val="6"/>
        </w:num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The interests of producers are typically the beneficiaries of government trade policy usually at the expense of consumers. Why is this case? Can arguments be made for putting consumers’ interests ahead of those of producers? What might these arguments be?</w:t>
      </w:r>
    </w:p>
    <w:p w:rsidR="003D38EC" w:rsidRPr="00CA4BE2" w:rsidRDefault="003D38EC" w:rsidP="003D38EC">
      <w:pPr>
        <w:pStyle w:val="ListParagraph"/>
        <w:spacing w:line="360" w:lineRule="auto"/>
        <w:jc w:val="both"/>
        <w:rPr>
          <w:rFonts w:ascii="Times New Roman" w:hAnsi="Times New Roman" w:cs="Times New Roman"/>
          <w:b/>
          <w:color w:val="000000" w:themeColor="text1"/>
          <w:sz w:val="24"/>
          <w:lang w:val="en-US"/>
        </w:rPr>
      </w:pPr>
    </w:p>
    <w:p w:rsidR="003D38EC" w:rsidRPr="00CA4BE2" w:rsidRDefault="003D38EC" w:rsidP="003D38EC">
      <w:pPr>
        <w:pStyle w:val="ListParagraph"/>
        <w:numPr>
          <w:ilvl w:val="0"/>
          <w:numId w:val="10"/>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This might be the case because the government is trying to protect jobs, certain important industries where national security might be at risk, retaliation where government use trade policies as bargaining tools to force other countries to ‘’play by the rules’’, and protecting human rights. Unfortunately, all these reasons are at the expense of consumers because they affect imports and therefore reducing competition inside the country and increasing price. </w:t>
      </w:r>
    </w:p>
    <w:p w:rsidR="003D38EC" w:rsidRPr="00CA4BE2" w:rsidRDefault="003D38EC" w:rsidP="003D38EC">
      <w:pPr>
        <w:pStyle w:val="ListParagraph"/>
        <w:numPr>
          <w:ilvl w:val="0"/>
          <w:numId w:val="10"/>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However, there can be some arguments made where consumers’ interest are putt ahead of those of producers:</w:t>
      </w:r>
    </w:p>
    <w:p w:rsidR="003D38EC" w:rsidRPr="00CA4BE2" w:rsidRDefault="003D38EC" w:rsidP="003D38EC">
      <w:pPr>
        <w:pStyle w:val="ListParagraph"/>
        <w:numPr>
          <w:ilvl w:val="0"/>
          <w:numId w:val="10"/>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Trade policies made to protect the consumers from unsafe products. The indirect effect of such regulation is to limit or ban the importation of such products. For example, counterfeited pharmaceutical products. Or the mad cow disease that was found in the Washington state in 2003. Several countries banned US beef imports for a period of 2 years. This had a significant impact on US producers of beef. However, it did not outweigh the health priority of these countries consumers.</w:t>
      </w:r>
    </w:p>
    <w:p w:rsidR="003D38EC" w:rsidRPr="00CA4BE2" w:rsidRDefault="003D38EC" w:rsidP="003D38EC">
      <w:pPr>
        <w:pStyle w:val="ListParagraph"/>
        <w:spacing w:line="360" w:lineRule="auto"/>
        <w:ind w:left="1080"/>
        <w:jc w:val="both"/>
        <w:rPr>
          <w:rFonts w:ascii="Times New Roman" w:hAnsi="Times New Roman" w:cs="Times New Roman"/>
          <w:b/>
          <w:color w:val="000000" w:themeColor="text1"/>
          <w:sz w:val="24"/>
          <w:lang w:val="en-US"/>
        </w:rPr>
      </w:pPr>
    </w:p>
    <w:p w:rsidR="00CB678D" w:rsidRPr="00CA4BE2" w:rsidRDefault="00CB678D" w:rsidP="00CB678D">
      <w:pPr>
        <w:pStyle w:val="ListParagraph"/>
        <w:spacing w:line="360" w:lineRule="auto"/>
        <w:jc w:val="both"/>
        <w:rPr>
          <w:rFonts w:ascii="Times New Roman" w:hAnsi="Times New Roman" w:cs="Times New Roman"/>
          <w:b/>
          <w:color w:val="000000" w:themeColor="text1"/>
          <w:sz w:val="24"/>
          <w:lang w:val="en-US"/>
        </w:rPr>
      </w:pPr>
    </w:p>
    <w:p w:rsidR="003D38EC" w:rsidRPr="00CA4BE2" w:rsidRDefault="003D38EC">
      <w:pPr>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br w:type="page"/>
      </w:r>
    </w:p>
    <w:p w:rsidR="003D38EC" w:rsidRPr="00CA4BE2" w:rsidRDefault="00E331D2" w:rsidP="003D38EC">
      <w:pPr>
        <w:pStyle w:val="ListParagraph"/>
        <w:numPr>
          <w:ilvl w:val="0"/>
          <w:numId w:val="6"/>
        </w:num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Culture can influence the costs of doing business in a country. Define culture. Using at least four examples, identify and discuss how culture affects the cost of doing business – both positively and negatively - in Canada.</w:t>
      </w:r>
    </w:p>
    <w:p w:rsidR="003D38EC" w:rsidRPr="00CA4BE2" w:rsidRDefault="003D38EC" w:rsidP="003D38EC">
      <w:pPr>
        <w:pStyle w:val="ListParagraph"/>
        <w:spacing w:line="360" w:lineRule="auto"/>
        <w:jc w:val="both"/>
        <w:rPr>
          <w:rFonts w:ascii="Times New Roman" w:hAnsi="Times New Roman" w:cs="Times New Roman"/>
          <w:b/>
          <w:color w:val="000000" w:themeColor="text1"/>
          <w:sz w:val="24"/>
          <w:lang w:val="en-US"/>
        </w:rPr>
      </w:pP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Culture: a system of values and norms that are shared among a group of people and that when taken together constitute a design for living:</w:t>
      </w: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w:t>
      </w:r>
      <w:r w:rsidRPr="00CA4BE2">
        <w:rPr>
          <w:rFonts w:ascii="Times New Roman" w:hAnsi="Times New Roman" w:cs="Times New Roman"/>
          <w:color w:val="000000" w:themeColor="text1"/>
          <w:sz w:val="24"/>
          <w:lang w:val="en-US"/>
        </w:rPr>
        <w:tab/>
        <w:t>Values: what the group believes to be good, right, and desirable.</w:t>
      </w: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w:t>
      </w:r>
      <w:r w:rsidRPr="00CA4BE2">
        <w:rPr>
          <w:rFonts w:ascii="Times New Roman" w:hAnsi="Times New Roman" w:cs="Times New Roman"/>
          <w:color w:val="000000" w:themeColor="text1"/>
          <w:sz w:val="24"/>
          <w:lang w:val="en-US"/>
        </w:rPr>
        <w:tab/>
        <w:t>Norms: social rules and guidelines that prescribe appropriate behavior in particular situations.</w:t>
      </w: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p>
    <w:p w:rsidR="003D38EC" w:rsidRPr="00CA4BE2" w:rsidRDefault="003D38EC" w:rsidP="003D38EC">
      <w:pPr>
        <w:pStyle w:val="ListParagraph"/>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t>Examples for Canada:</w:t>
      </w: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1.</w:t>
      </w:r>
      <w:r w:rsidRPr="00CA4BE2">
        <w:rPr>
          <w:rFonts w:ascii="Times New Roman" w:hAnsi="Times New Roman" w:cs="Times New Roman"/>
          <w:color w:val="000000" w:themeColor="text1"/>
          <w:sz w:val="24"/>
          <w:lang w:val="en-US"/>
        </w:rPr>
        <w:tab/>
      </w:r>
      <w:r w:rsidRPr="00CA4BE2">
        <w:rPr>
          <w:rFonts w:ascii="Times New Roman" w:hAnsi="Times New Roman" w:cs="Times New Roman"/>
          <w:b/>
          <w:color w:val="000000" w:themeColor="text1"/>
          <w:sz w:val="24"/>
          <w:lang w:val="en-US"/>
        </w:rPr>
        <w:t>Language:</w:t>
      </w:r>
      <w:r w:rsidRPr="00CA4BE2">
        <w:rPr>
          <w:rFonts w:ascii="Times New Roman" w:hAnsi="Times New Roman" w:cs="Times New Roman"/>
          <w:color w:val="000000" w:themeColor="text1"/>
          <w:sz w:val="24"/>
          <w:lang w:val="en-US"/>
        </w:rPr>
        <w:t xml:space="preserve"> Language can affect the cost of doing business in Canada, especially in the province of Quebec. In Quebec, the province is considered to have 2 main languages, therefore every label and packaging has to have both descriptions in French/English. This can increase marketing and production costs. </w:t>
      </w: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2.</w:t>
      </w:r>
      <w:r w:rsidRPr="00CA4BE2">
        <w:rPr>
          <w:rFonts w:ascii="Times New Roman" w:hAnsi="Times New Roman" w:cs="Times New Roman"/>
          <w:color w:val="000000" w:themeColor="text1"/>
          <w:sz w:val="24"/>
          <w:lang w:val="en-US"/>
        </w:rPr>
        <w:tab/>
      </w:r>
      <w:r w:rsidRPr="00CA4BE2">
        <w:rPr>
          <w:rFonts w:ascii="Times New Roman" w:hAnsi="Times New Roman" w:cs="Times New Roman"/>
          <w:b/>
          <w:color w:val="000000" w:themeColor="text1"/>
          <w:sz w:val="24"/>
          <w:lang w:val="en-US"/>
        </w:rPr>
        <w:t>Religion:</w:t>
      </w:r>
      <w:r w:rsidRPr="00CA4BE2">
        <w:rPr>
          <w:rFonts w:ascii="Times New Roman" w:hAnsi="Times New Roman" w:cs="Times New Roman"/>
          <w:color w:val="000000" w:themeColor="text1"/>
          <w:sz w:val="24"/>
          <w:lang w:val="en-US"/>
        </w:rPr>
        <w:t xml:space="preserve"> Canada’s multi-cultural side can affect the way in which Canadian businesses do business. They have to consider the fact that some of their employees might be religious. This being said, some religions require certain holiday’s that might not considered in the company’s calendar. In respect to these religious employees, employers might see themselves obligated to grant them certain privileges. This can affect production of the company.</w:t>
      </w: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3.</w:t>
      </w:r>
      <w:r w:rsidRPr="00CA4BE2">
        <w:rPr>
          <w:rFonts w:ascii="Times New Roman" w:hAnsi="Times New Roman" w:cs="Times New Roman"/>
          <w:color w:val="000000" w:themeColor="text1"/>
          <w:sz w:val="24"/>
          <w:lang w:val="en-US"/>
        </w:rPr>
        <w:tab/>
      </w:r>
      <w:r w:rsidRPr="00CA4BE2">
        <w:rPr>
          <w:rFonts w:ascii="Times New Roman" w:hAnsi="Times New Roman" w:cs="Times New Roman"/>
          <w:b/>
          <w:color w:val="000000" w:themeColor="text1"/>
          <w:sz w:val="24"/>
          <w:lang w:val="en-US"/>
        </w:rPr>
        <w:t>Economic:</w:t>
      </w:r>
      <w:r w:rsidRPr="00CA4BE2">
        <w:rPr>
          <w:rFonts w:ascii="Times New Roman" w:hAnsi="Times New Roman" w:cs="Times New Roman"/>
          <w:color w:val="000000" w:themeColor="text1"/>
          <w:sz w:val="24"/>
          <w:lang w:val="en-US"/>
        </w:rPr>
        <w:t xml:space="preserve"> In Canada, there is a required minimum wage that varies from province to province. Also, every province has their own tax system where it can be more costly to establish your business in Quebec rather than Alberta.</w:t>
      </w:r>
    </w:p>
    <w:p w:rsidR="003D38EC" w:rsidRPr="00CA4BE2" w:rsidRDefault="003D38EC" w:rsidP="003D38EC">
      <w:pPr>
        <w:pStyle w:val="ListParagraph"/>
        <w:spacing w:line="360" w:lineRule="auto"/>
        <w:jc w:val="both"/>
        <w:rPr>
          <w:rFonts w:ascii="Times New Roman" w:hAnsi="Times New Roman" w:cs="Times New Roman"/>
          <w:color w:val="000000" w:themeColor="text1"/>
          <w:sz w:val="24"/>
          <w:lang w:val="en-US"/>
        </w:rPr>
      </w:pPr>
    </w:p>
    <w:p w:rsidR="008762A9" w:rsidRPr="00CA4BE2" w:rsidRDefault="003D38EC" w:rsidP="003D38EC">
      <w:pPr>
        <w:pStyle w:val="ListParagraph"/>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color w:val="000000" w:themeColor="text1"/>
          <w:sz w:val="24"/>
          <w:lang w:val="en-US"/>
        </w:rPr>
        <w:t>4.</w:t>
      </w:r>
      <w:r w:rsidRPr="00CA4BE2">
        <w:rPr>
          <w:rFonts w:ascii="Times New Roman" w:hAnsi="Times New Roman" w:cs="Times New Roman"/>
          <w:color w:val="000000" w:themeColor="text1"/>
          <w:sz w:val="24"/>
          <w:lang w:val="en-US"/>
        </w:rPr>
        <w:tab/>
      </w:r>
      <w:r w:rsidRPr="00CA4BE2">
        <w:rPr>
          <w:rFonts w:ascii="Times New Roman" w:hAnsi="Times New Roman" w:cs="Times New Roman"/>
          <w:b/>
          <w:color w:val="000000" w:themeColor="text1"/>
          <w:sz w:val="24"/>
          <w:lang w:val="en-US"/>
        </w:rPr>
        <w:t>Social Structure:</w:t>
      </w:r>
      <w:r w:rsidRPr="00CA4BE2">
        <w:rPr>
          <w:rFonts w:ascii="Times New Roman" w:hAnsi="Times New Roman" w:cs="Times New Roman"/>
          <w:color w:val="000000" w:themeColor="text1"/>
          <w:sz w:val="24"/>
          <w:lang w:val="en-US"/>
        </w:rPr>
        <w:t xml:space="preserve"> As a western country, Canada’s social structure can be seen as emphasizing on the individual as opposed to groups. An individualism philosophy can have both good and bad effect for a company. Individual performance and entrepreneurship can </w:t>
      </w:r>
      <w:r w:rsidRPr="00CA4BE2">
        <w:rPr>
          <w:rFonts w:ascii="Times New Roman" w:hAnsi="Times New Roman" w:cs="Times New Roman"/>
          <w:color w:val="000000" w:themeColor="text1"/>
          <w:sz w:val="24"/>
          <w:lang w:val="en-US"/>
        </w:rPr>
        <w:lastRenderedPageBreak/>
        <w:t>help the company create new innovative products and help it reach its goals. It can also lead to a high degree of managerial mobility. By this we mean that since the individual philosophy focuses on personal performance, employees can be moving from company to company in the attempt to build impressive resumes and in the constant search for a better offer. They lack loyalty and commitment. Making it hard for them to create strong industry networks that could eventually become a competitive advantage and help the growth of the company. High employee turn-over can cost companies loss of money in terms of recruiting and training.</w:t>
      </w:r>
      <w:r w:rsidR="008762A9" w:rsidRPr="00CA4BE2">
        <w:rPr>
          <w:rFonts w:ascii="Times New Roman" w:hAnsi="Times New Roman" w:cs="Times New Roman"/>
          <w:color w:val="000000" w:themeColor="text1"/>
          <w:sz w:val="24"/>
          <w:lang w:val="en-US"/>
        </w:rPr>
        <w:br w:type="page"/>
      </w:r>
    </w:p>
    <w:p w:rsidR="003D38EC" w:rsidRPr="00CA4BE2" w:rsidRDefault="00E331D2" w:rsidP="003D38EC">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 xml:space="preserve">7. Trade (i.e. </w:t>
      </w:r>
      <w:r w:rsidR="003D38EC" w:rsidRPr="00CA4BE2">
        <w:rPr>
          <w:rFonts w:ascii="Times New Roman" w:hAnsi="Times New Roman" w:cs="Times New Roman"/>
          <w:b/>
          <w:color w:val="000000" w:themeColor="text1"/>
          <w:sz w:val="24"/>
          <w:lang w:val="en-US"/>
        </w:rPr>
        <w:t>labor</w:t>
      </w:r>
      <w:r w:rsidRPr="00CA4BE2">
        <w:rPr>
          <w:rFonts w:ascii="Times New Roman" w:hAnsi="Times New Roman" w:cs="Times New Roman"/>
          <w:b/>
          <w:color w:val="000000" w:themeColor="text1"/>
          <w:sz w:val="24"/>
          <w:lang w:val="en-US"/>
        </w:rPr>
        <w:t>) unions in developed countries often are against imports from low-wage countries and advocate trade barriers to protect jobs that they characterize as representing ‘unfair’ import competition. Examples could be found in the clothing manufacturing and automobile industries. Do you think that this argument is in the best interests of (a) corporations, (b) consumers, (c) union members and (d) the country as a whole? Explain why you think this way for each of these.</w:t>
      </w:r>
    </w:p>
    <w:p w:rsidR="003D38EC" w:rsidRPr="00CA4BE2" w:rsidRDefault="003D38EC" w:rsidP="003D38EC">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Corporations: Firms disperse its various production activities to those countries where they can be performed most efficiently. Trade barriers constrain a firm’s ability to disperse its productive activities in such a manner. Trade barriers raise the costs of exporting products or partly finished products between countries: this may put the firm at a competitive disadvantage to indigenous competitors in that country. Quotas may limit the firm’s ability to serve a country from locations outside of that country. All these effects are likely to raise the firm’s costs above the level that could be achieved in a world without trade barriers. NO (higher costs)</w:t>
      </w:r>
    </w:p>
    <w:p w:rsidR="003D38EC" w:rsidRPr="00CA4BE2" w:rsidRDefault="003D38EC" w:rsidP="003D38EC">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 </w:t>
      </w:r>
    </w:p>
    <w:p w:rsidR="003D38EC" w:rsidRPr="00CA4BE2" w:rsidRDefault="003D38EC" w:rsidP="003D38EC">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Consumers: It is not on the best interest of consumers because all studies find that import tariffs impose significant costs on domestic consumers in the form of higher prices. As with all restrictions on trade, quotas do not benefit consumers. An import quota or voluntary export restraint always rise the domestic price of an imported good. On the other hand, barriers could be good for consumers as products tend to be safer as the local producers will respect safety procedures required by the law. NO (higher prices) and yes? (</w:t>
      </w:r>
      <w:proofErr w:type="gramStart"/>
      <w:r w:rsidRPr="00CA4BE2">
        <w:rPr>
          <w:rFonts w:ascii="Times New Roman" w:hAnsi="Times New Roman" w:cs="Times New Roman"/>
          <w:color w:val="000000" w:themeColor="text1"/>
          <w:sz w:val="24"/>
          <w:lang w:val="en-US"/>
        </w:rPr>
        <w:t>safety</w:t>
      </w:r>
      <w:proofErr w:type="gramEnd"/>
      <w:r w:rsidRPr="00CA4BE2">
        <w:rPr>
          <w:rFonts w:ascii="Times New Roman" w:hAnsi="Times New Roman" w:cs="Times New Roman"/>
          <w:color w:val="000000" w:themeColor="text1"/>
          <w:sz w:val="24"/>
          <w:lang w:val="en-US"/>
        </w:rPr>
        <w:t>?)</w:t>
      </w:r>
    </w:p>
    <w:p w:rsidR="003D38EC" w:rsidRPr="00CA4BE2" w:rsidRDefault="003D38EC" w:rsidP="003D38EC">
      <w:pPr>
        <w:spacing w:line="360" w:lineRule="auto"/>
        <w:jc w:val="both"/>
        <w:rPr>
          <w:rFonts w:ascii="Times New Roman" w:hAnsi="Times New Roman" w:cs="Times New Roman"/>
          <w:color w:val="000000" w:themeColor="text1"/>
          <w:sz w:val="24"/>
          <w:lang w:val="en-US"/>
        </w:rPr>
      </w:pPr>
    </w:p>
    <w:p w:rsidR="003D38EC" w:rsidRPr="00CA4BE2" w:rsidRDefault="003D38EC" w:rsidP="003D38EC">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Union Members: This argument is in the best interest of union members because although economic integration aids the majority, it has its cost. Moving to a free trade regime involves painful adjustments. For example due to the 1994 establishment of NAFTA, some Canadians and US workers in such industries as textiles, which employ low-cost, low-skilled labor lost their jobs; as Canadians and US firms moved production to Mexico.  Union members could be damaged if corporations move their production activities offshore to lower their costs making them to lose their jobs. YES TOTALLY (union members don’t want free-trade regime)</w:t>
      </w:r>
    </w:p>
    <w:p w:rsidR="003D38EC" w:rsidRPr="00CA4BE2" w:rsidRDefault="003D38EC" w:rsidP="003D38EC">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 </w:t>
      </w:r>
    </w:p>
    <w:p w:rsidR="008762A9" w:rsidRPr="00CA4BE2" w:rsidRDefault="003D38EC" w:rsidP="003D38EC">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color w:val="000000" w:themeColor="text1"/>
          <w:sz w:val="24"/>
          <w:lang w:val="en-US"/>
        </w:rPr>
        <w:lastRenderedPageBreak/>
        <w:t>• The country as a whole: The country is benefiting because the government gains: as trade barriers increase government revenues. It is good to the country because barriers protect jobs and industries, it also boosts GDP, the national security, as well as protecting citizens from harmful products. They protect values of the country. Loss of independence, culture, sovereignty Bad -&gt; can prevent investors from investing and create value, jobs, industries, knowledge (LONG-TERM NO / SHORT-TERM DON’T CARE).</w:t>
      </w:r>
      <w:r w:rsidR="008762A9" w:rsidRPr="00CA4BE2">
        <w:rPr>
          <w:rFonts w:ascii="Times New Roman" w:hAnsi="Times New Roman" w:cs="Times New Roman"/>
          <w:color w:val="000000" w:themeColor="text1"/>
          <w:sz w:val="24"/>
          <w:lang w:val="en-US"/>
        </w:rPr>
        <w:br w:type="page"/>
      </w:r>
    </w:p>
    <w:p w:rsidR="00E331D2" w:rsidRPr="00CA4BE2" w:rsidRDefault="00E331D2" w:rsidP="003D38EC">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8. Assume that you are a buyer for a chain of retail stores which specializes in consumer electronics such as smart phones, tablets, computers, televisions and cameras. On a buying trip to one of your suppliers in a poor nation, you find out that, contrary to your employer’s policy and that of your supplier, the supplier has hired a nine year old boy who is working assembling game consoles. Shocked, you tell your supplier that this situation is untenable particularly since the boy should be in school. The supplier answers that the boy is an orphan who cannot afford to go to school let alone eat unless he earns the income that the job pays. He goes on to say that if the boy loses his job, he’ll most likely become homeless and will be relegated to living on the street. What would you do in this situation and why would you do it? Would the Freidman doctrine, cultural relativism, the naïve moralist and the righteous moralist notions influence your decision? For each of these discuss why they would or wouldn’t.</w:t>
      </w:r>
    </w:p>
    <w:p w:rsidR="00E331D2" w:rsidRPr="00CA4BE2" w:rsidRDefault="00E331D2" w:rsidP="00287A6E">
      <w:pPr>
        <w:spacing w:line="360" w:lineRule="auto"/>
        <w:rPr>
          <w:rFonts w:ascii="Times New Roman" w:hAnsi="Times New Roman" w:cs="Times New Roman"/>
          <w:color w:val="000000" w:themeColor="text1"/>
          <w:sz w:val="24"/>
          <w:lang w:val="en-US"/>
        </w:rPr>
      </w:pP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3D38EC">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9. Identify the key tenets of absolute advantage, comparative advantage and national competitive advantage. Using examples, illustrate how they differ from each other.</w:t>
      </w:r>
    </w:p>
    <w:p w:rsidR="003D38EC" w:rsidRPr="00CA4BE2" w:rsidRDefault="003D38EC" w:rsidP="003D38EC">
      <w:pPr>
        <w:spacing w:line="360" w:lineRule="auto"/>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 Absolute advantage</w:t>
      </w:r>
      <w:r w:rsidRPr="00CA4BE2">
        <w:rPr>
          <w:rFonts w:ascii="Times New Roman" w:hAnsi="Times New Roman" w:cs="Times New Roman"/>
          <w:color w:val="000000" w:themeColor="text1"/>
          <w:sz w:val="24"/>
          <w:lang w:val="en-US"/>
        </w:rPr>
        <w:t xml:space="preserve"> refers to the ability of a party (an individual, or firm, or country) to produce more of a good product or service than competitors, using the same amount of resources. The United States produces 700 million gallons of wine per year, while Italy produces 4 billion gallons of wine per year.</w:t>
      </w:r>
    </w:p>
    <w:p w:rsidR="003D38EC" w:rsidRPr="00CA4BE2" w:rsidRDefault="003D38EC" w:rsidP="003D38EC">
      <w:pPr>
        <w:spacing w:line="360" w:lineRule="auto"/>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b/>
          <w:color w:val="000000" w:themeColor="text1"/>
          <w:sz w:val="24"/>
          <w:lang w:val="en-US"/>
        </w:rPr>
        <w:t>Comparative Advantage</w:t>
      </w:r>
      <w:r w:rsidRPr="00CA4BE2">
        <w:rPr>
          <w:rFonts w:ascii="Times New Roman" w:hAnsi="Times New Roman" w:cs="Times New Roman"/>
          <w:color w:val="000000" w:themeColor="text1"/>
          <w:sz w:val="24"/>
          <w:lang w:val="en-US"/>
        </w:rPr>
        <w:t>: The ability of an individual or group to carry out a particular economic activity (such as making a specific product) more efficiently than another activity. Assume two countries, UK and India. They both produce Textiles and books. Basically an evaluation of how competitively a nation participates in international markets.</w:t>
      </w:r>
    </w:p>
    <w:p w:rsidR="003D38EC" w:rsidRPr="00CA4BE2" w:rsidRDefault="003D38EC" w:rsidP="003D38EC">
      <w:pPr>
        <w:spacing w:line="360" w:lineRule="auto"/>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 National competitive advantage</w:t>
      </w:r>
      <w:r w:rsidRPr="00CA4BE2">
        <w:rPr>
          <w:rFonts w:ascii="Times New Roman" w:hAnsi="Times New Roman" w:cs="Times New Roman"/>
          <w:color w:val="000000" w:themeColor="text1"/>
          <w:sz w:val="24"/>
          <w:lang w:val="en-US"/>
        </w:rPr>
        <w:t xml:space="preserve"> comes from resources. These include not just natural resources, but also human capital, like people with particular talents. Nations may be able to grow their resources to increase their competitive edge. For example, founding a university to promote the sciences would lead to more scientists, who would create a new resource for the country to use. The more resources a country has, the more it can compete.</w:t>
      </w:r>
    </w:p>
    <w:p w:rsidR="003D38EC" w:rsidRPr="00CA4BE2" w:rsidRDefault="003D38EC" w:rsidP="003D38EC">
      <w:pPr>
        <w:spacing w:line="360" w:lineRule="auto"/>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 Ability to innovate</w:t>
      </w:r>
      <w:r w:rsidRPr="00CA4BE2">
        <w:rPr>
          <w:rFonts w:ascii="Times New Roman" w:hAnsi="Times New Roman" w:cs="Times New Roman"/>
          <w:color w:val="000000" w:themeColor="text1"/>
          <w:sz w:val="24"/>
          <w:lang w:val="en-US"/>
        </w:rPr>
        <w:t xml:space="preserve"> is another factor. Nations that actively promote and support innovation may experience more success in global markets. As with resources, this can increased through a variety of means by the government. For example, a nation could adjust patent laws to encourage companies to develop new products for the open market, or it could fund </w:t>
      </w:r>
      <w:proofErr w:type="spellStart"/>
      <w:r w:rsidRPr="00CA4BE2">
        <w:rPr>
          <w:rFonts w:ascii="Times New Roman" w:hAnsi="Times New Roman" w:cs="Times New Roman"/>
          <w:color w:val="000000" w:themeColor="text1"/>
          <w:sz w:val="24"/>
          <w:lang w:val="en-US"/>
        </w:rPr>
        <w:t>endeavours</w:t>
      </w:r>
      <w:proofErr w:type="spellEnd"/>
      <w:r w:rsidRPr="00CA4BE2">
        <w:rPr>
          <w:rFonts w:ascii="Times New Roman" w:hAnsi="Times New Roman" w:cs="Times New Roman"/>
          <w:color w:val="000000" w:themeColor="text1"/>
          <w:sz w:val="24"/>
          <w:lang w:val="en-US"/>
        </w:rPr>
        <w:t xml:space="preserve"> that are likely to bear fruit if provided with support.</w:t>
      </w:r>
    </w:p>
    <w:p w:rsidR="003D38EC" w:rsidRPr="00CA4BE2" w:rsidRDefault="003D38EC" w:rsidP="003D38EC">
      <w:pPr>
        <w:spacing w:line="360" w:lineRule="auto"/>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 Supporting industries</w:t>
      </w:r>
      <w:r w:rsidRPr="00CA4BE2">
        <w:rPr>
          <w:rFonts w:ascii="Times New Roman" w:hAnsi="Times New Roman" w:cs="Times New Roman"/>
          <w:color w:val="000000" w:themeColor="text1"/>
          <w:sz w:val="24"/>
          <w:lang w:val="en-US"/>
        </w:rPr>
        <w:t xml:space="preserve"> are also a key component of national competitive advantage. In the sciences, for example, scientific researchers need chemical suppliers, manufacturers of instruments, and other industries to support their work. Without a connected network of businesses providing products and services, individuals with skills or innovative companies, wouldn’t be able to participate fully in the market. Thus, part of the development of national competitive advantage may involve the promotion of service and support industries.</w:t>
      </w:r>
    </w:p>
    <w:p w:rsidR="00E331D2" w:rsidRPr="00CA4BE2" w:rsidRDefault="003D38EC" w:rsidP="003D38EC">
      <w:pPr>
        <w:spacing w:line="360" w:lineRule="auto"/>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 </w:t>
      </w:r>
      <w:r w:rsidRPr="00CA4BE2">
        <w:rPr>
          <w:rFonts w:ascii="Times New Roman" w:hAnsi="Times New Roman" w:cs="Times New Roman"/>
          <w:b/>
          <w:color w:val="000000" w:themeColor="text1"/>
          <w:sz w:val="24"/>
          <w:lang w:val="en-US"/>
        </w:rPr>
        <w:t>Local market demands and pressures</w:t>
      </w:r>
      <w:r w:rsidRPr="00CA4BE2">
        <w:rPr>
          <w:rFonts w:ascii="Times New Roman" w:hAnsi="Times New Roman" w:cs="Times New Roman"/>
          <w:color w:val="000000" w:themeColor="text1"/>
          <w:sz w:val="24"/>
          <w:lang w:val="en-US"/>
        </w:rPr>
        <w:t xml:space="preserve"> can also play a role. Some markets promote innovation and development, while others are more stagnant in nature. In a country where the technology industry is highly competitive, for example, tech companies are driven to constantly improve and </w:t>
      </w:r>
      <w:r w:rsidRPr="00CA4BE2">
        <w:rPr>
          <w:rFonts w:ascii="Times New Roman" w:hAnsi="Times New Roman" w:cs="Times New Roman"/>
          <w:color w:val="000000" w:themeColor="text1"/>
          <w:sz w:val="24"/>
          <w:lang w:val="en-US"/>
        </w:rPr>
        <w:lastRenderedPageBreak/>
        <w:t>innovate. This, in turn, makes the company more competitive on the international market because it may bring new technology to market faster than competitors. Internal pressures shape the outward presentation of the economy by creating an incentive for growth and development.</w:t>
      </w: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3D38EC">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10. What are the major recent trends in global foreign direct investment? Identify and briefly discuss the factors underlying these trends.</w:t>
      </w:r>
    </w:p>
    <w:p w:rsidR="003D38EC" w:rsidRPr="00CA4BE2" w:rsidRDefault="003D38EC" w:rsidP="003D38EC">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b/>
          <w:color w:val="000000" w:themeColor="text1"/>
          <w:sz w:val="24"/>
          <w:lang w:val="en-US"/>
        </w:rPr>
        <w:t>•</w:t>
      </w:r>
      <w:r w:rsidRPr="00CA4BE2">
        <w:rPr>
          <w:rFonts w:ascii="Times New Roman" w:hAnsi="Times New Roman" w:cs="Times New Roman"/>
          <w:b/>
          <w:color w:val="000000" w:themeColor="text1"/>
          <w:sz w:val="24"/>
          <w:lang w:val="en-US"/>
        </w:rPr>
        <w:tab/>
      </w:r>
      <w:r w:rsidRPr="00CA4BE2">
        <w:rPr>
          <w:rFonts w:ascii="Times New Roman" w:hAnsi="Times New Roman" w:cs="Times New Roman"/>
          <w:color w:val="000000" w:themeColor="text1"/>
          <w:sz w:val="24"/>
          <w:lang w:val="en-US"/>
        </w:rPr>
        <w:t>Trends in FDI:</w:t>
      </w:r>
    </w:p>
    <w:p w:rsidR="003D38EC" w:rsidRPr="00CA4BE2" w:rsidRDefault="003D38EC" w:rsidP="003D38EC">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color w:val="000000" w:themeColor="text1"/>
          <w:sz w:val="24"/>
          <w:lang w:val="en-US"/>
        </w:rPr>
        <w:t>•</w:t>
      </w:r>
      <w:r w:rsidRPr="00CA4BE2">
        <w:rPr>
          <w:rFonts w:ascii="Times New Roman" w:hAnsi="Times New Roman" w:cs="Times New Roman"/>
          <w:color w:val="000000" w:themeColor="text1"/>
          <w:sz w:val="24"/>
          <w:lang w:val="en-US"/>
        </w:rPr>
        <w:tab/>
      </w:r>
      <w:r w:rsidRPr="00CA4BE2">
        <w:rPr>
          <w:rFonts w:ascii="Times New Roman" w:hAnsi="Times New Roman" w:cs="Times New Roman"/>
          <w:b/>
          <w:color w:val="000000" w:themeColor="text1"/>
          <w:sz w:val="24"/>
          <w:lang w:val="en-US"/>
        </w:rPr>
        <w:t>FDI has grown more rapidly than world trade and world output for several reasons:</w:t>
      </w:r>
    </w:p>
    <w:p w:rsidR="003D38EC" w:rsidRPr="00CA4BE2" w:rsidRDefault="003D38EC" w:rsidP="003D38EC">
      <w:pPr>
        <w:pStyle w:val="ListParagraph"/>
        <w:numPr>
          <w:ilvl w:val="0"/>
          <w:numId w:val="10"/>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Despite the general decline in trade barriers in the past 30 years, firms still fear protectionist pressures. Executives see FDI as a way of circumventing (avoid) future trade barriers. </w:t>
      </w:r>
    </w:p>
    <w:p w:rsidR="003D38EC" w:rsidRPr="00CA4BE2" w:rsidRDefault="003D38EC" w:rsidP="003D38EC">
      <w:pPr>
        <w:pStyle w:val="ListParagraph"/>
        <w:numPr>
          <w:ilvl w:val="0"/>
          <w:numId w:val="10"/>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Political and Economic changes: shift toward democratic political institutions and free market economies – China, Russia, the Middle East, Europe, and India. Their economic growth, economic deregulation, privatization programs that are open to foreign investors, and removal of many restrictions on FDI have made these countries more attractive to foreign MNE’s.</w:t>
      </w:r>
    </w:p>
    <w:p w:rsidR="003D38EC" w:rsidRPr="00CA4BE2" w:rsidRDefault="003D38EC" w:rsidP="003D38EC">
      <w:pPr>
        <w:pStyle w:val="ListParagraph"/>
        <w:numPr>
          <w:ilvl w:val="0"/>
          <w:numId w:val="10"/>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The globalization of the world is also having a great impact on FDI’s as MNE’s now see the world as their markets and undertake FDI in the attempt of having a significant presence in all parts of the world, closer to major customers.</w:t>
      </w:r>
    </w:p>
    <w:p w:rsidR="00E331D2" w:rsidRPr="00CA4BE2" w:rsidRDefault="00E331D2" w:rsidP="00287A6E">
      <w:pPr>
        <w:spacing w:line="360" w:lineRule="auto"/>
        <w:rPr>
          <w:rFonts w:ascii="Times New Roman" w:hAnsi="Times New Roman" w:cs="Times New Roman"/>
          <w:color w:val="000000" w:themeColor="text1"/>
          <w:sz w:val="24"/>
          <w:lang w:val="en-US"/>
        </w:rPr>
      </w:pP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C05283">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11. Discuss how can globalization be the tide that raises all ships? How can it result in a race to the bottom? Use six examples to illustrate your answers.</w:t>
      </w:r>
    </w:p>
    <w:p w:rsidR="00C05283" w:rsidRPr="00CA4BE2" w:rsidRDefault="00C05283" w:rsidP="00C05283">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w:t>
      </w:r>
      <w:r w:rsidRPr="00CA4BE2">
        <w:rPr>
          <w:rFonts w:ascii="Times New Roman" w:hAnsi="Times New Roman" w:cs="Times New Roman"/>
          <w:color w:val="000000" w:themeColor="text1"/>
          <w:sz w:val="24"/>
          <w:lang w:val="en-US"/>
        </w:rPr>
        <w:tab/>
        <w:t xml:space="preserve">Globalization in the long run is beneficial for all countries participating in international trade. It stimulates 1) economic growth, 2) encourages specialization in production of efficient goods and services, 3) and it increases standards of living. Globalization gives the opportunity to poor countries to increase the income of its population, to create jobs, and to reduce cost of production and therefore offer products at a lower price. It increases competition, which is good for consumers, as well as the possibility for companies to grow and increase the size of their markets. These are all consequences of declining trade barriers and changes in communication, access to information, and transportation technologies.  </w:t>
      </w:r>
    </w:p>
    <w:p w:rsidR="00C05283" w:rsidRPr="00CA4BE2" w:rsidRDefault="00C05283" w:rsidP="00C05283">
      <w:pPr>
        <w:spacing w:line="360" w:lineRule="auto"/>
        <w:jc w:val="both"/>
        <w:rPr>
          <w:rFonts w:ascii="Times New Roman" w:hAnsi="Times New Roman" w:cs="Times New Roman"/>
          <w:color w:val="000000" w:themeColor="text1"/>
          <w:sz w:val="24"/>
          <w:lang w:val="en-US"/>
        </w:rPr>
      </w:pPr>
    </w:p>
    <w:p w:rsidR="00C05283" w:rsidRPr="00CA4BE2" w:rsidRDefault="00C05283" w:rsidP="00C05283">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w:t>
      </w:r>
      <w:r w:rsidRPr="00CA4BE2">
        <w:rPr>
          <w:rFonts w:ascii="Times New Roman" w:hAnsi="Times New Roman" w:cs="Times New Roman"/>
          <w:color w:val="000000" w:themeColor="text1"/>
          <w:sz w:val="24"/>
          <w:lang w:val="en-US"/>
        </w:rPr>
        <w:tab/>
        <w:t xml:space="preserve">However, it can be argued that globalization can also have a darker side. 1) Big MNE’s that decide to invest in poor countries can eventually have influence and power over those countries and can dictate national policies. 2) The outsourcing of jobs, low wages, and working conditions are some of the main concerns regarding globalization. Moving production to a country where wages are lower will indeed reduce cost, but working conditions aren’t necessarily up to basic standards raising questionable ethical practice. 3) Increased competition for domestic companies. Lowering trade barriers can have both a positive and a negative effect on domestic companies. Yes, it can give them the opportunity to reach new markets and reduce production costs by producing abroad. However, other countries can now sell in their markets as well. Consumers now have more product choice and some domestic industries might not be able to keep up with the competition.  </w:t>
      </w:r>
    </w:p>
    <w:p w:rsidR="00E331D2" w:rsidRPr="00CA4BE2" w:rsidRDefault="00E331D2" w:rsidP="00287A6E">
      <w:pPr>
        <w:spacing w:line="360" w:lineRule="auto"/>
        <w:rPr>
          <w:rFonts w:ascii="Times New Roman" w:hAnsi="Times New Roman" w:cs="Times New Roman"/>
          <w:color w:val="000000" w:themeColor="text1"/>
          <w:sz w:val="24"/>
          <w:lang w:val="en-US"/>
        </w:rPr>
      </w:pP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C05283">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12. Identify and describe the main factors which determine the overall attractiveness of a country as a potential market or investment site for international business.</w:t>
      </w:r>
    </w:p>
    <w:p w:rsidR="00F211ED" w:rsidRPr="00CA4BE2" w:rsidRDefault="00F211ED" w:rsidP="00F211ED">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The attractiveness of a country as a potential market for an international business depends on balancing the benefits, costs, and risks associated with doing business in that country.</w:t>
      </w:r>
    </w:p>
    <w:p w:rsidR="00F211ED" w:rsidRPr="00CA4BE2" w:rsidRDefault="00F211ED" w:rsidP="00F211ED">
      <w:pPr>
        <w:pStyle w:val="ListParagraph"/>
        <w:numPr>
          <w:ilvl w:val="0"/>
          <w:numId w:val="11"/>
        </w:num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Benefits - In the most general sense, the long-run monetary benefits of doing business in a country are a function of the size of the market, the present wealth (purchasing power) of consumers in that market, and the likely future wealth of consumers. While some markets are very large when measured by number of consumers (e.g., China and India), low living standards may imply limited purchasing power and therefore a relatively small market when measured in economic terms.</w:t>
      </w:r>
    </w:p>
    <w:p w:rsidR="00E331D2" w:rsidRPr="00CA4BE2" w:rsidRDefault="00E331D2" w:rsidP="00287A6E">
      <w:pPr>
        <w:spacing w:line="360" w:lineRule="auto"/>
        <w:rPr>
          <w:rFonts w:ascii="Times New Roman" w:hAnsi="Times New Roman" w:cs="Times New Roman"/>
          <w:color w:val="000000" w:themeColor="text1"/>
          <w:sz w:val="24"/>
          <w:lang w:val="en-US"/>
        </w:rPr>
      </w:pP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C05283">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13. Discuss the key economic implications of Islam. If Islamic banks cannot charge interest, how do they make money?</w:t>
      </w:r>
    </w:p>
    <w:p w:rsidR="00C05283" w:rsidRPr="00CA4BE2" w:rsidRDefault="00C05283" w:rsidP="00C05283">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Conventional banks make a profit on the spread between the interest rate they have to pay to depositors and the higher interest rate they charge borrowers.</w:t>
      </w:r>
    </w:p>
    <w:p w:rsidR="00C05283" w:rsidRPr="00CA4BE2" w:rsidRDefault="00C05283" w:rsidP="00C05283">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Because Islamic banks cannot pay or charge interest, they must find a different way of making money. Islamic banks have experimented with two different banking methods—the </w:t>
      </w:r>
      <w:proofErr w:type="spellStart"/>
      <w:r w:rsidRPr="00CA4BE2">
        <w:rPr>
          <w:rFonts w:ascii="Times New Roman" w:hAnsi="Times New Roman" w:cs="Times New Roman"/>
          <w:color w:val="000000" w:themeColor="text1"/>
          <w:sz w:val="24"/>
          <w:lang w:val="en-US"/>
        </w:rPr>
        <w:t>mudarabah</w:t>
      </w:r>
      <w:proofErr w:type="spellEnd"/>
      <w:r w:rsidRPr="00CA4BE2">
        <w:rPr>
          <w:rFonts w:ascii="Times New Roman" w:hAnsi="Times New Roman" w:cs="Times New Roman"/>
          <w:color w:val="000000" w:themeColor="text1"/>
          <w:sz w:val="24"/>
          <w:lang w:val="en-US"/>
        </w:rPr>
        <w:t xml:space="preserve"> and the </w:t>
      </w:r>
      <w:proofErr w:type="spellStart"/>
      <w:r w:rsidRPr="00CA4BE2">
        <w:rPr>
          <w:rFonts w:ascii="Times New Roman" w:hAnsi="Times New Roman" w:cs="Times New Roman"/>
          <w:color w:val="000000" w:themeColor="text1"/>
          <w:sz w:val="24"/>
          <w:lang w:val="en-US"/>
        </w:rPr>
        <w:t>murabaha</w:t>
      </w:r>
      <w:proofErr w:type="spellEnd"/>
      <w:r w:rsidRPr="00CA4BE2">
        <w:rPr>
          <w:rFonts w:ascii="Times New Roman" w:hAnsi="Times New Roman" w:cs="Times New Roman"/>
          <w:color w:val="000000" w:themeColor="text1"/>
          <w:sz w:val="24"/>
          <w:lang w:val="en-US"/>
        </w:rPr>
        <w:t>.</w:t>
      </w:r>
    </w:p>
    <w:p w:rsidR="00C05283" w:rsidRPr="00CA4BE2" w:rsidRDefault="00C05283" w:rsidP="00C05283">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A </w:t>
      </w:r>
      <w:proofErr w:type="spellStart"/>
      <w:r w:rsidRPr="00CA4BE2">
        <w:rPr>
          <w:rFonts w:ascii="Times New Roman" w:hAnsi="Times New Roman" w:cs="Times New Roman"/>
          <w:color w:val="000000" w:themeColor="text1"/>
          <w:sz w:val="24"/>
          <w:lang w:val="en-US"/>
        </w:rPr>
        <w:t>mudarabah</w:t>
      </w:r>
      <w:proofErr w:type="spellEnd"/>
      <w:r w:rsidRPr="00CA4BE2">
        <w:rPr>
          <w:rFonts w:ascii="Times New Roman" w:hAnsi="Times New Roman" w:cs="Times New Roman"/>
          <w:color w:val="000000" w:themeColor="text1"/>
          <w:sz w:val="24"/>
          <w:lang w:val="en-US"/>
        </w:rPr>
        <w:t xml:space="preserve"> contract is similar to a profit-sharing scheme. Under </w:t>
      </w:r>
      <w:proofErr w:type="spellStart"/>
      <w:r w:rsidRPr="00CA4BE2">
        <w:rPr>
          <w:rFonts w:ascii="Times New Roman" w:hAnsi="Times New Roman" w:cs="Times New Roman"/>
          <w:color w:val="000000" w:themeColor="text1"/>
          <w:sz w:val="24"/>
          <w:lang w:val="en-US"/>
        </w:rPr>
        <w:t>mudarabah</w:t>
      </w:r>
      <w:proofErr w:type="spellEnd"/>
      <w:r w:rsidRPr="00CA4BE2">
        <w:rPr>
          <w:rFonts w:ascii="Times New Roman" w:hAnsi="Times New Roman" w:cs="Times New Roman"/>
          <w:color w:val="000000" w:themeColor="text1"/>
          <w:sz w:val="24"/>
          <w:lang w:val="en-US"/>
        </w:rPr>
        <w:t xml:space="preserve">, when an Islamic bank lends money to a business, rather than charging that business interest on the loan, it takes a share in the profits that are derived from the investment. Similarly, when a business (or individual) deposits money at an Islamic bank in a savings account, the deposit is treated as an equity investment in whatever activity the bank uses the capital for. Thus, the depositor receives a share in the profit from the bank’s investment (as opposed to interest payments) according to an agreed-on ratio. Some Muslims claim this is a more efficient system than the Western banking system, since it encourages both long-term savings and long-term investment. However, there is no hard evidence of this, and many believe that a </w:t>
      </w:r>
      <w:proofErr w:type="spellStart"/>
      <w:r w:rsidRPr="00CA4BE2">
        <w:rPr>
          <w:rFonts w:ascii="Times New Roman" w:hAnsi="Times New Roman" w:cs="Times New Roman"/>
          <w:color w:val="000000" w:themeColor="text1"/>
          <w:sz w:val="24"/>
          <w:lang w:val="en-US"/>
        </w:rPr>
        <w:t>mudarabah</w:t>
      </w:r>
      <w:proofErr w:type="spellEnd"/>
      <w:r w:rsidRPr="00CA4BE2">
        <w:rPr>
          <w:rFonts w:ascii="Times New Roman" w:hAnsi="Times New Roman" w:cs="Times New Roman"/>
          <w:color w:val="000000" w:themeColor="text1"/>
          <w:sz w:val="24"/>
          <w:lang w:val="en-US"/>
        </w:rPr>
        <w:t xml:space="preserve"> system is less efficient than a conventional Western banking system.</w:t>
      </w:r>
    </w:p>
    <w:p w:rsidR="00C05283" w:rsidRPr="00CA4BE2" w:rsidRDefault="00C05283" w:rsidP="00C05283">
      <w:pPr>
        <w:spacing w:line="360" w:lineRule="auto"/>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The second Islamic banking method, the </w:t>
      </w:r>
      <w:proofErr w:type="spellStart"/>
      <w:r w:rsidRPr="00CA4BE2">
        <w:rPr>
          <w:rFonts w:ascii="Times New Roman" w:hAnsi="Times New Roman" w:cs="Times New Roman"/>
          <w:color w:val="000000" w:themeColor="text1"/>
          <w:sz w:val="24"/>
          <w:lang w:val="en-US"/>
        </w:rPr>
        <w:t>murabaha</w:t>
      </w:r>
      <w:proofErr w:type="spellEnd"/>
      <w:r w:rsidRPr="00CA4BE2">
        <w:rPr>
          <w:rFonts w:ascii="Times New Roman" w:hAnsi="Times New Roman" w:cs="Times New Roman"/>
          <w:color w:val="000000" w:themeColor="text1"/>
          <w:sz w:val="24"/>
          <w:lang w:val="en-US"/>
        </w:rPr>
        <w:t xml:space="preserve"> contract, is the most widely used among the world’s Islamic banks, primarily because it is the easiest to implement. In a </w:t>
      </w:r>
      <w:proofErr w:type="spellStart"/>
      <w:r w:rsidRPr="00CA4BE2">
        <w:rPr>
          <w:rFonts w:ascii="Times New Roman" w:hAnsi="Times New Roman" w:cs="Times New Roman"/>
          <w:color w:val="000000" w:themeColor="text1"/>
          <w:sz w:val="24"/>
          <w:lang w:val="en-US"/>
        </w:rPr>
        <w:t>murabaha</w:t>
      </w:r>
      <w:proofErr w:type="spellEnd"/>
      <w:r w:rsidRPr="00CA4BE2">
        <w:rPr>
          <w:rFonts w:ascii="Times New Roman" w:hAnsi="Times New Roman" w:cs="Times New Roman"/>
          <w:color w:val="000000" w:themeColor="text1"/>
          <w:sz w:val="24"/>
          <w:lang w:val="en-US"/>
        </w:rPr>
        <w:t xml:space="preserve"> contract, when a firm wishes to purchase something using a loan —let’s say a piece of equipment that costs $1,000— the firm tells the bank after having negotiated the price with the equipment manufacturer. The bank then buys the equipment for $1,000, and the borrower buys it back from the bank at some later date for, say, $1,100, a price that includes a $100 markup for the bank. A cynic might point out that such a markup is functionally equivalent to an interest payment, and it is the similarity between this method and conventional banking that makes it so much easier to adopt.</w:t>
      </w:r>
    </w:p>
    <w:p w:rsidR="00E331D2" w:rsidRPr="00CA4BE2" w:rsidRDefault="00E331D2" w:rsidP="00287A6E">
      <w:pPr>
        <w:spacing w:line="360" w:lineRule="auto"/>
        <w:rPr>
          <w:rFonts w:ascii="Times New Roman" w:hAnsi="Times New Roman" w:cs="Times New Roman"/>
          <w:color w:val="000000" w:themeColor="text1"/>
          <w:sz w:val="24"/>
          <w:lang w:val="en-US"/>
        </w:rPr>
      </w:pPr>
    </w:p>
    <w:p w:rsidR="008762A9" w:rsidRPr="00CA4BE2" w:rsidRDefault="008762A9">
      <w:pPr>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E331D2" w:rsidRPr="00CA4BE2" w:rsidRDefault="00E331D2" w:rsidP="00287A6E">
      <w:pPr>
        <w:spacing w:line="360" w:lineRule="auto"/>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14. Identify and briefly describe the six major determinants of a country’s culture.</w:t>
      </w:r>
    </w:p>
    <w:p w:rsidR="00E331D2" w:rsidRPr="00CA4BE2" w:rsidRDefault="00E331D2" w:rsidP="00287A6E">
      <w:pPr>
        <w:spacing w:line="360" w:lineRule="auto"/>
        <w:rPr>
          <w:rFonts w:ascii="Times New Roman" w:hAnsi="Times New Roman" w:cs="Times New Roman"/>
          <w:color w:val="000000" w:themeColor="text1"/>
          <w:sz w:val="24"/>
          <w:lang w:val="en-US"/>
        </w:rPr>
      </w:pPr>
    </w:p>
    <w:p w:rsidR="00C05283" w:rsidRPr="00CA4BE2" w:rsidRDefault="00C05283" w:rsidP="00F211ED">
      <w:pPr>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t xml:space="preserve">A culture is a set value of norms among a certain group of people, and takes them together to constitute the way these people live. In different countries of the world, culture is usually different. However, there are various known determinants of culture, and </w:t>
      </w:r>
      <w:r w:rsidRPr="00CA4BE2">
        <w:rPr>
          <w:rFonts w:ascii="Times New Roman" w:hAnsi="Times New Roman" w:cs="Times New Roman"/>
          <w:b/>
          <w:color w:val="000000" w:themeColor="text1"/>
          <w:sz w:val="24"/>
          <w:lang w:val="en-US"/>
        </w:rPr>
        <w:t>social structure</w:t>
      </w:r>
      <w:r w:rsidRPr="00CA4BE2">
        <w:rPr>
          <w:rFonts w:ascii="Times New Roman" w:hAnsi="Times New Roman" w:cs="Times New Roman"/>
          <w:color w:val="000000" w:themeColor="text1"/>
          <w:sz w:val="24"/>
          <w:lang w:val="en-US"/>
        </w:rPr>
        <w:t xml:space="preserve"> is one of them. The meaning of this is how the society associates among themselves as well as the way the people are organized. A society may embrace either individual or group organization; in an individual organization, individual attributes are much more emphasized, while in a group organization, the mostly held attributes are for the group. It is therefore the responsibility of the organization to ensure observance of the organization as it pushes its agenda of expansion in the given society. Religion is the other determinant of culture in the society. </w:t>
      </w:r>
      <w:r w:rsidRPr="00CA4BE2">
        <w:rPr>
          <w:rFonts w:ascii="Times New Roman" w:hAnsi="Times New Roman" w:cs="Times New Roman"/>
          <w:b/>
          <w:color w:val="000000" w:themeColor="text1"/>
          <w:sz w:val="24"/>
          <w:lang w:val="en-US"/>
        </w:rPr>
        <w:t>Religion</w:t>
      </w:r>
      <w:r w:rsidRPr="00CA4BE2">
        <w:rPr>
          <w:rFonts w:ascii="Times New Roman" w:hAnsi="Times New Roman" w:cs="Times New Roman"/>
          <w:color w:val="000000" w:themeColor="text1"/>
          <w:sz w:val="24"/>
          <w:lang w:val="en-US"/>
        </w:rPr>
        <w:t xml:space="preserve"> is the shared beliefs that a particular society observes. It is therefore of importance that the organization learns the religion in a given region so that it does not produce products that are not embraced in that society. </w:t>
      </w:r>
      <w:r w:rsidRPr="00CA4BE2">
        <w:rPr>
          <w:rFonts w:ascii="Times New Roman" w:hAnsi="Times New Roman" w:cs="Times New Roman"/>
          <w:b/>
          <w:color w:val="000000" w:themeColor="text1"/>
          <w:sz w:val="24"/>
          <w:lang w:val="en-US"/>
        </w:rPr>
        <w:t>Education</w:t>
      </w:r>
      <w:r w:rsidRPr="00CA4BE2">
        <w:rPr>
          <w:rFonts w:ascii="Times New Roman" w:hAnsi="Times New Roman" w:cs="Times New Roman"/>
          <w:color w:val="000000" w:themeColor="text1"/>
          <w:sz w:val="24"/>
          <w:lang w:val="en-US"/>
        </w:rPr>
        <w:t xml:space="preserve"> is another determinant of culture in a society, as having a society that has embraced formal education may give an organization a competitive edge through provision of the needed labor. </w:t>
      </w:r>
      <w:r w:rsidRPr="00CA4BE2">
        <w:rPr>
          <w:rFonts w:ascii="Times New Roman" w:hAnsi="Times New Roman" w:cs="Times New Roman"/>
          <w:b/>
          <w:color w:val="000000" w:themeColor="text1"/>
          <w:sz w:val="24"/>
          <w:lang w:val="en-US"/>
        </w:rPr>
        <w:t xml:space="preserve">Language </w:t>
      </w:r>
      <w:r w:rsidRPr="00CA4BE2">
        <w:rPr>
          <w:rFonts w:ascii="Times New Roman" w:hAnsi="Times New Roman" w:cs="Times New Roman"/>
          <w:color w:val="000000" w:themeColor="text1"/>
          <w:sz w:val="24"/>
          <w:lang w:val="en-US"/>
        </w:rPr>
        <w:t xml:space="preserve">is also another determinant of culture necessary as knowledge of it eases communication breakdown. Finally, the last but not the least determinants of culture are </w:t>
      </w:r>
      <w:r w:rsidRPr="00CA4BE2">
        <w:rPr>
          <w:rFonts w:ascii="Times New Roman" w:hAnsi="Times New Roman" w:cs="Times New Roman"/>
          <w:b/>
          <w:color w:val="000000" w:themeColor="text1"/>
          <w:sz w:val="24"/>
          <w:lang w:val="en-US"/>
        </w:rPr>
        <w:t>economic and political philosophies</w:t>
      </w:r>
      <w:r w:rsidRPr="00CA4BE2">
        <w:rPr>
          <w:rFonts w:ascii="Times New Roman" w:hAnsi="Times New Roman" w:cs="Times New Roman"/>
          <w:color w:val="000000" w:themeColor="text1"/>
          <w:sz w:val="24"/>
          <w:lang w:val="en-US"/>
        </w:rPr>
        <w:t>. Knowledge of these philosophies helps to ensuring the tactics it is going to use to encompass the market.</w:t>
      </w:r>
    </w:p>
    <w:p w:rsidR="008762A9" w:rsidRPr="00CA4BE2" w:rsidRDefault="008762A9" w:rsidP="00F211ED">
      <w:pPr>
        <w:jc w:val="both"/>
        <w:rPr>
          <w:rFonts w:ascii="Times New Roman" w:hAnsi="Times New Roman" w:cs="Times New Roman"/>
          <w:color w:val="000000" w:themeColor="text1"/>
          <w:sz w:val="24"/>
          <w:lang w:val="en-US"/>
        </w:rPr>
      </w:pPr>
      <w:r w:rsidRPr="00CA4BE2">
        <w:rPr>
          <w:rFonts w:ascii="Times New Roman" w:hAnsi="Times New Roman" w:cs="Times New Roman"/>
          <w:color w:val="000000" w:themeColor="text1"/>
          <w:sz w:val="24"/>
          <w:lang w:val="en-US"/>
        </w:rPr>
        <w:br w:type="page"/>
      </w:r>
    </w:p>
    <w:p w:rsidR="002B6287" w:rsidRPr="00CA4BE2" w:rsidRDefault="00E331D2" w:rsidP="00C05283">
      <w:pPr>
        <w:spacing w:line="360" w:lineRule="auto"/>
        <w:jc w:val="both"/>
        <w:rPr>
          <w:rFonts w:ascii="Times New Roman" w:hAnsi="Times New Roman" w:cs="Times New Roman"/>
          <w:b/>
          <w:color w:val="000000" w:themeColor="text1"/>
          <w:sz w:val="24"/>
          <w:lang w:val="en-US"/>
        </w:rPr>
      </w:pPr>
      <w:r w:rsidRPr="00CA4BE2">
        <w:rPr>
          <w:rFonts w:ascii="Times New Roman" w:hAnsi="Times New Roman" w:cs="Times New Roman"/>
          <w:b/>
          <w:color w:val="000000" w:themeColor="text1"/>
          <w:sz w:val="24"/>
          <w:lang w:val="en-US"/>
        </w:rPr>
        <w:lastRenderedPageBreak/>
        <w:t>15. Assume that you are the vice-president of marketing for a multi-national motor vehicle manufacturer. As part of the company’s global growth strategy, it is considering the introduction of one of its lowest priced cars in selected developing nations in Africa and Asia. In these countries, only a small minority of their citizens can afford cars and trucks. However, vehicle sales have been growing in them at almost five times the rate of those in developed countries. In order to keep the production cost as low as absolutely possible so that your car would be as accessible as possible to these countries’ citizens, it has been decided that removal of a number of features from the developed world version of the car would be required including: a sound system, air conditioning, heaters, push button windows, electrically adjustable seats, automatic transmissions, antilock brakes and dynamic stability control. And because the environmental protection regulations are very weak in these countries compared to those in the developing world, much of the sophisticated anti-pollution equipment would not be included and this would result ten times the volume of NOx emissions. What would your answers be to the three questions that, according to experts, would make the decision to introduce the car in these new markets an acceptable one on ethical grounds? On what bases did you come up with your answers?</w:t>
      </w:r>
    </w:p>
    <w:sectPr w:rsidR="002B6287" w:rsidRPr="00CA4B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E1225"/>
    <w:multiLevelType w:val="hybridMultilevel"/>
    <w:tmpl w:val="77A44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3B4E41"/>
    <w:multiLevelType w:val="hybridMultilevel"/>
    <w:tmpl w:val="C24E9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30DF5"/>
    <w:multiLevelType w:val="hybridMultilevel"/>
    <w:tmpl w:val="441440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59040ED"/>
    <w:multiLevelType w:val="hybridMultilevel"/>
    <w:tmpl w:val="B46638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CFF7CC1"/>
    <w:multiLevelType w:val="hybridMultilevel"/>
    <w:tmpl w:val="F358F72A"/>
    <w:lvl w:ilvl="0" w:tplc="0FAA2DE4">
      <w:start w:val="5"/>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E330406"/>
    <w:multiLevelType w:val="hybridMultilevel"/>
    <w:tmpl w:val="B0EA7064"/>
    <w:lvl w:ilvl="0" w:tplc="E406769C">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DA87A0E"/>
    <w:multiLevelType w:val="hybridMultilevel"/>
    <w:tmpl w:val="9A6CC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C5F2F"/>
    <w:multiLevelType w:val="hybridMultilevel"/>
    <w:tmpl w:val="6E80B6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B1F4671"/>
    <w:multiLevelType w:val="hybridMultilevel"/>
    <w:tmpl w:val="64E88386"/>
    <w:lvl w:ilvl="0" w:tplc="E406769C">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D521E9"/>
    <w:multiLevelType w:val="hybridMultilevel"/>
    <w:tmpl w:val="6B4A8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2C0721"/>
    <w:multiLevelType w:val="hybridMultilevel"/>
    <w:tmpl w:val="43045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1"/>
  </w:num>
  <w:num w:numId="4">
    <w:abstractNumId w:val="2"/>
  </w:num>
  <w:num w:numId="5">
    <w:abstractNumId w:val="7"/>
  </w:num>
  <w:num w:numId="6">
    <w:abstractNumId w:val="9"/>
  </w:num>
  <w:num w:numId="7">
    <w:abstractNumId w:val="3"/>
  </w:num>
  <w:num w:numId="8">
    <w:abstractNumId w:val="0"/>
  </w:num>
  <w:num w:numId="9">
    <w:abstractNumId w:val="4"/>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A3D"/>
    <w:rsid w:val="00001783"/>
    <w:rsid w:val="00001AF5"/>
    <w:rsid w:val="00001FEC"/>
    <w:rsid w:val="0000356D"/>
    <w:rsid w:val="00005226"/>
    <w:rsid w:val="00007ACE"/>
    <w:rsid w:val="00010A47"/>
    <w:rsid w:val="00011380"/>
    <w:rsid w:val="00011ADC"/>
    <w:rsid w:val="000124B7"/>
    <w:rsid w:val="000124E3"/>
    <w:rsid w:val="00012EB7"/>
    <w:rsid w:val="000157EF"/>
    <w:rsid w:val="00017573"/>
    <w:rsid w:val="00017DA9"/>
    <w:rsid w:val="0002153C"/>
    <w:rsid w:val="00022366"/>
    <w:rsid w:val="0002351F"/>
    <w:rsid w:val="00026F17"/>
    <w:rsid w:val="00031AA9"/>
    <w:rsid w:val="00031D25"/>
    <w:rsid w:val="00032260"/>
    <w:rsid w:val="00033353"/>
    <w:rsid w:val="00034FC9"/>
    <w:rsid w:val="00035177"/>
    <w:rsid w:val="000354C1"/>
    <w:rsid w:val="00037E6E"/>
    <w:rsid w:val="00042F3D"/>
    <w:rsid w:val="00044365"/>
    <w:rsid w:val="0004438B"/>
    <w:rsid w:val="00044739"/>
    <w:rsid w:val="00047271"/>
    <w:rsid w:val="000476A9"/>
    <w:rsid w:val="00050970"/>
    <w:rsid w:val="00051891"/>
    <w:rsid w:val="00053B00"/>
    <w:rsid w:val="00054500"/>
    <w:rsid w:val="00055BEE"/>
    <w:rsid w:val="00056310"/>
    <w:rsid w:val="0006000E"/>
    <w:rsid w:val="00061F1C"/>
    <w:rsid w:val="00065474"/>
    <w:rsid w:val="00067D67"/>
    <w:rsid w:val="000708BB"/>
    <w:rsid w:val="00070AB7"/>
    <w:rsid w:val="0007329D"/>
    <w:rsid w:val="00073AA2"/>
    <w:rsid w:val="000749BD"/>
    <w:rsid w:val="00082AF8"/>
    <w:rsid w:val="00084040"/>
    <w:rsid w:val="000860FB"/>
    <w:rsid w:val="00093A3D"/>
    <w:rsid w:val="00093AA4"/>
    <w:rsid w:val="00094AC4"/>
    <w:rsid w:val="00094B65"/>
    <w:rsid w:val="00094D64"/>
    <w:rsid w:val="0009671D"/>
    <w:rsid w:val="00097594"/>
    <w:rsid w:val="000A0416"/>
    <w:rsid w:val="000A04A0"/>
    <w:rsid w:val="000A19B4"/>
    <w:rsid w:val="000A1AD2"/>
    <w:rsid w:val="000A39BD"/>
    <w:rsid w:val="000A4993"/>
    <w:rsid w:val="000B059C"/>
    <w:rsid w:val="000B05F6"/>
    <w:rsid w:val="000B18ED"/>
    <w:rsid w:val="000B271C"/>
    <w:rsid w:val="000B390D"/>
    <w:rsid w:val="000B3CC4"/>
    <w:rsid w:val="000B510F"/>
    <w:rsid w:val="000B524C"/>
    <w:rsid w:val="000C3F07"/>
    <w:rsid w:val="000C4325"/>
    <w:rsid w:val="000C6033"/>
    <w:rsid w:val="000C6659"/>
    <w:rsid w:val="000C6E7A"/>
    <w:rsid w:val="000D080B"/>
    <w:rsid w:val="000D0C46"/>
    <w:rsid w:val="000D12E2"/>
    <w:rsid w:val="000D12F0"/>
    <w:rsid w:val="000D1D8A"/>
    <w:rsid w:val="000D3028"/>
    <w:rsid w:val="000D58E8"/>
    <w:rsid w:val="000D5A0B"/>
    <w:rsid w:val="000D5C4C"/>
    <w:rsid w:val="000D67E8"/>
    <w:rsid w:val="000D6FD4"/>
    <w:rsid w:val="000E1BE8"/>
    <w:rsid w:val="000E2657"/>
    <w:rsid w:val="000E2E25"/>
    <w:rsid w:val="000E3035"/>
    <w:rsid w:val="000E3383"/>
    <w:rsid w:val="000E3844"/>
    <w:rsid w:val="000E4DE4"/>
    <w:rsid w:val="000E4E82"/>
    <w:rsid w:val="000E7B5D"/>
    <w:rsid w:val="000F1A3B"/>
    <w:rsid w:val="000F20F5"/>
    <w:rsid w:val="000F29E8"/>
    <w:rsid w:val="000F2C43"/>
    <w:rsid w:val="000F53F7"/>
    <w:rsid w:val="000F5443"/>
    <w:rsid w:val="000F6723"/>
    <w:rsid w:val="000F7496"/>
    <w:rsid w:val="000F785B"/>
    <w:rsid w:val="00100313"/>
    <w:rsid w:val="00101AFA"/>
    <w:rsid w:val="00101CFB"/>
    <w:rsid w:val="00102771"/>
    <w:rsid w:val="00104DB4"/>
    <w:rsid w:val="00104E7B"/>
    <w:rsid w:val="001071BE"/>
    <w:rsid w:val="0011057B"/>
    <w:rsid w:val="001109FA"/>
    <w:rsid w:val="0011200B"/>
    <w:rsid w:val="00113965"/>
    <w:rsid w:val="00114E5C"/>
    <w:rsid w:val="00115D3C"/>
    <w:rsid w:val="00115DCA"/>
    <w:rsid w:val="00117AF4"/>
    <w:rsid w:val="00120DB6"/>
    <w:rsid w:val="001219CC"/>
    <w:rsid w:val="001226DB"/>
    <w:rsid w:val="00122FBA"/>
    <w:rsid w:val="001266FB"/>
    <w:rsid w:val="00126E12"/>
    <w:rsid w:val="00127AA2"/>
    <w:rsid w:val="001301A2"/>
    <w:rsid w:val="00140B65"/>
    <w:rsid w:val="001411DB"/>
    <w:rsid w:val="00141BA8"/>
    <w:rsid w:val="00142AE9"/>
    <w:rsid w:val="00144315"/>
    <w:rsid w:val="00146121"/>
    <w:rsid w:val="001469E2"/>
    <w:rsid w:val="001503CA"/>
    <w:rsid w:val="0015248A"/>
    <w:rsid w:val="00152B90"/>
    <w:rsid w:val="00153609"/>
    <w:rsid w:val="0015366D"/>
    <w:rsid w:val="00154C92"/>
    <w:rsid w:val="0015733F"/>
    <w:rsid w:val="00157AC4"/>
    <w:rsid w:val="00160C78"/>
    <w:rsid w:val="00160ED6"/>
    <w:rsid w:val="00160EEE"/>
    <w:rsid w:val="0016302B"/>
    <w:rsid w:val="00165EED"/>
    <w:rsid w:val="001704BA"/>
    <w:rsid w:val="001725DB"/>
    <w:rsid w:val="00174557"/>
    <w:rsid w:val="00174BD7"/>
    <w:rsid w:val="00174EF4"/>
    <w:rsid w:val="00176021"/>
    <w:rsid w:val="00176150"/>
    <w:rsid w:val="0017663E"/>
    <w:rsid w:val="00176D47"/>
    <w:rsid w:val="00176F3F"/>
    <w:rsid w:val="00177046"/>
    <w:rsid w:val="00177515"/>
    <w:rsid w:val="00177FCE"/>
    <w:rsid w:val="00181522"/>
    <w:rsid w:val="00184B98"/>
    <w:rsid w:val="0018579F"/>
    <w:rsid w:val="001860C1"/>
    <w:rsid w:val="001861F9"/>
    <w:rsid w:val="0018757E"/>
    <w:rsid w:val="00190974"/>
    <w:rsid w:val="0019130C"/>
    <w:rsid w:val="0019352E"/>
    <w:rsid w:val="00194FB5"/>
    <w:rsid w:val="00195213"/>
    <w:rsid w:val="0019678B"/>
    <w:rsid w:val="001979D0"/>
    <w:rsid w:val="001A160C"/>
    <w:rsid w:val="001A172A"/>
    <w:rsid w:val="001A463D"/>
    <w:rsid w:val="001A6261"/>
    <w:rsid w:val="001A6E97"/>
    <w:rsid w:val="001B0013"/>
    <w:rsid w:val="001B0402"/>
    <w:rsid w:val="001B3247"/>
    <w:rsid w:val="001B3878"/>
    <w:rsid w:val="001B4D44"/>
    <w:rsid w:val="001B6C69"/>
    <w:rsid w:val="001B70C7"/>
    <w:rsid w:val="001C0529"/>
    <w:rsid w:val="001C1ED3"/>
    <w:rsid w:val="001C3E2A"/>
    <w:rsid w:val="001C4443"/>
    <w:rsid w:val="001C48BC"/>
    <w:rsid w:val="001C5175"/>
    <w:rsid w:val="001C59FD"/>
    <w:rsid w:val="001C7267"/>
    <w:rsid w:val="001D1710"/>
    <w:rsid w:val="001D1E58"/>
    <w:rsid w:val="001D5336"/>
    <w:rsid w:val="001D6087"/>
    <w:rsid w:val="001D6348"/>
    <w:rsid w:val="001D783D"/>
    <w:rsid w:val="001D7AE1"/>
    <w:rsid w:val="001E1EEE"/>
    <w:rsid w:val="001E32BF"/>
    <w:rsid w:val="001E3AE5"/>
    <w:rsid w:val="001E5222"/>
    <w:rsid w:val="001E53E2"/>
    <w:rsid w:val="001E57FB"/>
    <w:rsid w:val="001E5A4B"/>
    <w:rsid w:val="001E653B"/>
    <w:rsid w:val="001E738C"/>
    <w:rsid w:val="001F099E"/>
    <w:rsid w:val="001F0B97"/>
    <w:rsid w:val="001F276C"/>
    <w:rsid w:val="00202272"/>
    <w:rsid w:val="0020250D"/>
    <w:rsid w:val="00202A3E"/>
    <w:rsid w:val="00204DEA"/>
    <w:rsid w:val="0020654C"/>
    <w:rsid w:val="0020774D"/>
    <w:rsid w:val="00207B1D"/>
    <w:rsid w:val="00210A14"/>
    <w:rsid w:val="00213965"/>
    <w:rsid w:val="002140C2"/>
    <w:rsid w:val="00216697"/>
    <w:rsid w:val="002167E5"/>
    <w:rsid w:val="0021687D"/>
    <w:rsid w:val="00216D00"/>
    <w:rsid w:val="00217C06"/>
    <w:rsid w:val="00220091"/>
    <w:rsid w:val="0022013A"/>
    <w:rsid w:val="002231C0"/>
    <w:rsid w:val="0022668D"/>
    <w:rsid w:val="00230B18"/>
    <w:rsid w:val="00231EA7"/>
    <w:rsid w:val="002323CE"/>
    <w:rsid w:val="00233708"/>
    <w:rsid w:val="00233B97"/>
    <w:rsid w:val="002359C5"/>
    <w:rsid w:val="002367A1"/>
    <w:rsid w:val="002403C0"/>
    <w:rsid w:val="002404E2"/>
    <w:rsid w:val="00240A1C"/>
    <w:rsid w:val="00240C1A"/>
    <w:rsid w:val="00241875"/>
    <w:rsid w:val="00241C68"/>
    <w:rsid w:val="0024358E"/>
    <w:rsid w:val="00244464"/>
    <w:rsid w:val="00245635"/>
    <w:rsid w:val="00247307"/>
    <w:rsid w:val="00253310"/>
    <w:rsid w:val="0026113D"/>
    <w:rsid w:val="002617C0"/>
    <w:rsid w:val="002642DD"/>
    <w:rsid w:val="00264954"/>
    <w:rsid w:val="00266864"/>
    <w:rsid w:val="00266D07"/>
    <w:rsid w:val="00270046"/>
    <w:rsid w:val="00270946"/>
    <w:rsid w:val="00270A94"/>
    <w:rsid w:val="002712C8"/>
    <w:rsid w:val="002713E0"/>
    <w:rsid w:val="002716D9"/>
    <w:rsid w:val="00276149"/>
    <w:rsid w:val="00280716"/>
    <w:rsid w:val="002809BD"/>
    <w:rsid w:val="00280EEC"/>
    <w:rsid w:val="0028266E"/>
    <w:rsid w:val="0028783D"/>
    <w:rsid w:val="00287A6E"/>
    <w:rsid w:val="00294527"/>
    <w:rsid w:val="00296145"/>
    <w:rsid w:val="002961C0"/>
    <w:rsid w:val="00297265"/>
    <w:rsid w:val="002A027D"/>
    <w:rsid w:val="002A0425"/>
    <w:rsid w:val="002A1558"/>
    <w:rsid w:val="002A2990"/>
    <w:rsid w:val="002A2E93"/>
    <w:rsid w:val="002A3C3F"/>
    <w:rsid w:val="002A3F3F"/>
    <w:rsid w:val="002B0B17"/>
    <w:rsid w:val="002B2B07"/>
    <w:rsid w:val="002B3F77"/>
    <w:rsid w:val="002B6287"/>
    <w:rsid w:val="002B6A19"/>
    <w:rsid w:val="002B7888"/>
    <w:rsid w:val="002B78D1"/>
    <w:rsid w:val="002C2D82"/>
    <w:rsid w:val="002C3E5B"/>
    <w:rsid w:val="002C4472"/>
    <w:rsid w:val="002C4F10"/>
    <w:rsid w:val="002C6142"/>
    <w:rsid w:val="002C7111"/>
    <w:rsid w:val="002C7BCA"/>
    <w:rsid w:val="002D30B9"/>
    <w:rsid w:val="002D4BCF"/>
    <w:rsid w:val="002E0C01"/>
    <w:rsid w:val="002E16CC"/>
    <w:rsid w:val="002E35F9"/>
    <w:rsid w:val="002E5ACC"/>
    <w:rsid w:val="002E66F8"/>
    <w:rsid w:val="002F252D"/>
    <w:rsid w:val="002F3835"/>
    <w:rsid w:val="002F3A54"/>
    <w:rsid w:val="002F4521"/>
    <w:rsid w:val="002F48C9"/>
    <w:rsid w:val="002F69E0"/>
    <w:rsid w:val="00300C5E"/>
    <w:rsid w:val="0030110D"/>
    <w:rsid w:val="003020FA"/>
    <w:rsid w:val="003040CF"/>
    <w:rsid w:val="00305BD5"/>
    <w:rsid w:val="003068DC"/>
    <w:rsid w:val="0031242F"/>
    <w:rsid w:val="00314BF5"/>
    <w:rsid w:val="00314E7D"/>
    <w:rsid w:val="003151C9"/>
    <w:rsid w:val="003164E5"/>
    <w:rsid w:val="00317C3C"/>
    <w:rsid w:val="00321E4A"/>
    <w:rsid w:val="00322362"/>
    <w:rsid w:val="00322A4C"/>
    <w:rsid w:val="00323041"/>
    <w:rsid w:val="00323C8E"/>
    <w:rsid w:val="00323E6D"/>
    <w:rsid w:val="00325172"/>
    <w:rsid w:val="00327D47"/>
    <w:rsid w:val="003319A8"/>
    <w:rsid w:val="0033412A"/>
    <w:rsid w:val="00335596"/>
    <w:rsid w:val="003364BC"/>
    <w:rsid w:val="00336C8D"/>
    <w:rsid w:val="003402F9"/>
    <w:rsid w:val="00340506"/>
    <w:rsid w:val="00341109"/>
    <w:rsid w:val="00342AEA"/>
    <w:rsid w:val="003432F9"/>
    <w:rsid w:val="003438D3"/>
    <w:rsid w:val="00344D45"/>
    <w:rsid w:val="003453CA"/>
    <w:rsid w:val="00345849"/>
    <w:rsid w:val="003470CD"/>
    <w:rsid w:val="0034725D"/>
    <w:rsid w:val="0034728D"/>
    <w:rsid w:val="00353E4F"/>
    <w:rsid w:val="00354C8D"/>
    <w:rsid w:val="00354E19"/>
    <w:rsid w:val="00355D7C"/>
    <w:rsid w:val="00355EB5"/>
    <w:rsid w:val="00361514"/>
    <w:rsid w:val="003617DF"/>
    <w:rsid w:val="00364172"/>
    <w:rsid w:val="00364493"/>
    <w:rsid w:val="00364A22"/>
    <w:rsid w:val="00365C60"/>
    <w:rsid w:val="00366836"/>
    <w:rsid w:val="003670B2"/>
    <w:rsid w:val="00370490"/>
    <w:rsid w:val="00370BC7"/>
    <w:rsid w:val="003710A8"/>
    <w:rsid w:val="00371710"/>
    <w:rsid w:val="00371997"/>
    <w:rsid w:val="0037231E"/>
    <w:rsid w:val="00372DE6"/>
    <w:rsid w:val="00376C4E"/>
    <w:rsid w:val="0037791D"/>
    <w:rsid w:val="00380071"/>
    <w:rsid w:val="00381060"/>
    <w:rsid w:val="00381307"/>
    <w:rsid w:val="003813D7"/>
    <w:rsid w:val="00381872"/>
    <w:rsid w:val="003821CE"/>
    <w:rsid w:val="00382527"/>
    <w:rsid w:val="00385559"/>
    <w:rsid w:val="0038593B"/>
    <w:rsid w:val="00385CCC"/>
    <w:rsid w:val="0038676A"/>
    <w:rsid w:val="00387BB5"/>
    <w:rsid w:val="00390AFD"/>
    <w:rsid w:val="00392188"/>
    <w:rsid w:val="00392961"/>
    <w:rsid w:val="00395300"/>
    <w:rsid w:val="0039543C"/>
    <w:rsid w:val="00395BD4"/>
    <w:rsid w:val="00395EAD"/>
    <w:rsid w:val="003968FB"/>
    <w:rsid w:val="00396BEC"/>
    <w:rsid w:val="00397829"/>
    <w:rsid w:val="003A1FFB"/>
    <w:rsid w:val="003A291F"/>
    <w:rsid w:val="003A2CE9"/>
    <w:rsid w:val="003A4C70"/>
    <w:rsid w:val="003A5B85"/>
    <w:rsid w:val="003A78B2"/>
    <w:rsid w:val="003B07D6"/>
    <w:rsid w:val="003B0D48"/>
    <w:rsid w:val="003B0E30"/>
    <w:rsid w:val="003B1929"/>
    <w:rsid w:val="003B393D"/>
    <w:rsid w:val="003B3BD2"/>
    <w:rsid w:val="003B3CFF"/>
    <w:rsid w:val="003B46CF"/>
    <w:rsid w:val="003B4A97"/>
    <w:rsid w:val="003B747B"/>
    <w:rsid w:val="003B7AB6"/>
    <w:rsid w:val="003B7EBA"/>
    <w:rsid w:val="003B7EC5"/>
    <w:rsid w:val="003C01DD"/>
    <w:rsid w:val="003C1723"/>
    <w:rsid w:val="003C197C"/>
    <w:rsid w:val="003C2B3A"/>
    <w:rsid w:val="003C376C"/>
    <w:rsid w:val="003C4303"/>
    <w:rsid w:val="003C4ED3"/>
    <w:rsid w:val="003C4FAB"/>
    <w:rsid w:val="003C71E7"/>
    <w:rsid w:val="003C7321"/>
    <w:rsid w:val="003D03A8"/>
    <w:rsid w:val="003D1984"/>
    <w:rsid w:val="003D2091"/>
    <w:rsid w:val="003D2FE0"/>
    <w:rsid w:val="003D3409"/>
    <w:rsid w:val="003D38EC"/>
    <w:rsid w:val="003E066C"/>
    <w:rsid w:val="003E0C91"/>
    <w:rsid w:val="003E12B5"/>
    <w:rsid w:val="003E1A64"/>
    <w:rsid w:val="003E334D"/>
    <w:rsid w:val="003E4F09"/>
    <w:rsid w:val="003E4F78"/>
    <w:rsid w:val="003E5EDA"/>
    <w:rsid w:val="003E723A"/>
    <w:rsid w:val="003F1616"/>
    <w:rsid w:val="003F234F"/>
    <w:rsid w:val="003F3F7D"/>
    <w:rsid w:val="003F58F5"/>
    <w:rsid w:val="00401DD9"/>
    <w:rsid w:val="004046D5"/>
    <w:rsid w:val="00404A65"/>
    <w:rsid w:val="00405854"/>
    <w:rsid w:val="00406D54"/>
    <w:rsid w:val="0041086D"/>
    <w:rsid w:val="004108CF"/>
    <w:rsid w:val="00412FEF"/>
    <w:rsid w:val="004225CF"/>
    <w:rsid w:val="00424C41"/>
    <w:rsid w:val="00427CB6"/>
    <w:rsid w:val="00427D6E"/>
    <w:rsid w:val="00430C72"/>
    <w:rsid w:val="00431F6A"/>
    <w:rsid w:val="004325DD"/>
    <w:rsid w:val="00432C17"/>
    <w:rsid w:val="00433CE2"/>
    <w:rsid w:val="00433FD5"/>
    <w:rsid w:val="00436F7A"/>
    <w:rsid w:val="00437F95"/>
    <w:rsid w:val="0044053D"/>
    <w:rsid w:val="00443127"/>
    <w:rsid w:val="00444484"/>
    <w:rsid w:val="0044491C"/>
    <w:rsid w:val="00450D01"/>
    <w:rsid w:val="00451C47"/>
    <w:rsid w:val="004520C4"/>
    <w:rsid w:val="004536B7"/>
    <w:rsid w:val="0045532C"/>
    <w:rsid w:val="00456844"/>
    <w:rsid w:val="00456D82"/>
    <w:rsid w:val="00456E69"/>
    <w:rsid w:val="00457EF9"/>
    <w:rsid w:val="00460417"/>
    <w:rsid w:val="004605AC"/>
    <w:rsid w:val="00461237"/>
    <w:rsid w:val="00462199"/>
    <w:rsid w:val="00462701"/>
    <w:rsid w:val="00462FE8"/>
    <w:rsid w:val="00463041"/>
    <w:rsid w:val="004637F1"/>
    <w:rsid w:val="00463AB9"/>
    <w:rsid w:val="00465023"/>
    <w:rsid w:val="00466011"/>
    <w:rsid w:val="0047256A"/>
    <w:rsid w:val="00473008"/>
    <w:rsid w:val="00473506"/>
    <w:rsid w:val="00474F02"/>
    <w:rsid w:val="00475071"/>
    <w:rsid w:val="0047597D"/>
    <w:rsid w:val="004764C5"/>
    <w:rsid w:val="0048020B"/>
    <w:rsid w:val="004808EF"/>
    <w:rsid w:val="00480A70"/>
    <w:rsid w:val="00485622"/>
    <w:rsid w:val="00490902"/>
    <w:rsid w:val="00490EF3"/>
    <w:rsid w:val="00492123"/>
    <w:rsid w:val="00494A3D"/>
    <w:rsid w:val="0049540D"/>
    <w:rsid w:val="00496C2D"/>
    <w:rsid w:val="00496E53"/>
    <w:rsid w:val="004976E3"/>
    <w:rsid w:val="00497AE7"/>
    <w:rsid w:val="004A10C6"/>
    <w:rsid w:val="004A2DBA"/>
    <w:rsid w:val="004A3526"/>
    <w:rsid w:val="004A4A83"/>
    <w:rsid w:val="004A5541"/>
    <w:rsid w:val="004A73F6"/>
    <w:rsid w:val="004B21EC"/>
    <w:rsid w:val="004B28E1"/>
    <w:rsid w:val="004B48A7"/>
    <w:rsid w:val="004B5254"/>
    <w:rsid w:val="004B5991"/>
    <w:rsid w:val="004C330F"/>
    <w:rsid w:val="004C4431"/>
    <w:rsid w:val="004D14A1"/>
    <w:rsid w:val="004D2914"/>
    <w:rsid w:val="004D4557"/>
    <w:rsid w:val="004D73EE"/>
    <w:rsid w:val="004E2672"/>
    <w:rsid w:val="004E56C0"/>
    <w:rsid w:val="004E5966"/>
    <w:rsid w:val="004E6139"/>
    <w:rsid w:val="004E7049"/>
    <w:rsid w:val="004E7727"/>
    <w:rsid w:val="004E78B5"/>
    <w:rsid w:val="004F0198"/>
    <w:rsid w:val="004F7D63"/>
    <w:rsid w:val="005008F9"/>
    <w:rsid w:val="005012F7"/>
    <w:rsid w:val="005014E2"/>
    <w:rsid w:val="00503021"/>
    <w:rsid w:val="0050498B"/>
    <w:rsid w:val="00504F2A"/>
    <w:rsid w:val="00505F5A"/>
    <w:rsid w:val="00506589"/>
    <w:rsid w:val="00506AA0"/>
    <w:rsid w:val="00506EF0"/>
    <w:rsid w:val="005123AF"/>
    <w:rsid w:val="0051280E"/>
    <w:rsid w:val="00514882"/>
    <w:rsid w:val="005150A0"/>
    <w:rsid w:val="00515C35"/>
    <w:rsid w:val="00517352"/>
    <w:rsid w:val="005204E6"/>
    <w:rsid w:val="005216F2"/>
    <w:rsid w:val="00522B68"/>
    <w:rsid w:val="00522FE9"/>
    <w:rsid w:val="00525E41"/>
    <w:rsid w:val="005265C6"/>
    <w:rsid w:val="00526EAA"/>
    <w:rsid w:val="00532C1A"/>
    <w:rsid w:val="00532CDE"/>
    <w:rsid w:val="00534FA6"/>
    <w:rsid w:val="005371CD"/>
    <w:rsid w:val="005375C7"/>
    <w:rsid w:val="00537B1B"/>
    <w:rsid w:val="00543230"/>
    <w:rsid w:val="00544890"/>
    <w:rsid w:val="00544B0B"/>
    <w:rsid w:val="00544F94"/>
    <w:rsid w:val="005450BA"/>
    <w:rsid w:val="005468BE"/>
    <w:rsid w:val="005514D3"/>
    <w:rsid w:val="00551F3C"/>
    <w:rsid w:val="005520CA"/>
    <w:rsid w:val="0055409D"/>
    <w:rsid w:val="00557512"/>
    <w:rsid w:val="005603B3"/>
    <w:rsid w:val="0056106C"/>
    <w:rsid w:val="00562354"/>
    <w:rsid w:val="0056442A"/>
    <w:rsid w:val="00565726"/>
    <w:rsid w:val="00567265"/>
    <w:rsid w:val="00567C62"/>
    <w:rsid w:val="00570527"/>
    <w:rsid w:val="005708CC"/>
    <w:rsid w:val="00572F56"/>
    <w:rsid w:val="0057369D"/>
    <w:rsid w:val="00575153"/>
    <w:rsid w:val="00576016"/>
    <w:rsid w:val="005777B5"/>
    <w:rsid w:val="00582108"/>
    <w:rsid w:val="00582AF9"/>
    <w:rsid w:val="00584E53"/>
    <w:rsid w:val="0058540E"/>
    <w:rsid w:val="00585EAF"/>
    <w:rsid w:val="0058618A"/>
    <w:rsid w:val="005872B0"/>
    <w:rsid w:val="005902EC"/>
    <w:rsid w:val="005905A8"/>
    <w:rsid w:val="00590731"/>
    <w:rsid w:val="00590C15"/>
    <w:rsid w:val="00591FCE"/>
    <w:rsid w:val="00595671"/>
    <w:rsid w:val="00595B8F"/>
    <w:rsid w:val="005968B0"/>
    <w:rsid w:val="00596F82"/>
    <w:rsid w:val="005A21E7"/>
    <w:rsid w:val="005A2CCB"/>
    <w:rsid w:val="005A4174"/>
    <w:rsid w:val="005A4578"/>
    <w:rsid w:val="005A498E"/>
    <w:rsid w:val="005A4A2C"/>
    <w:rsid w:val="005A4CCB"/>
    <w:rsid w:val="005A5A21"/>
    <w:rsid w:val="005A6A90"/>
    <w:rsid w:val="005B0126"/>
    <w:rsid w:val="005B298E"/>
    <w:rsid w:val="005B30AF"/>
    <w:rsid w:val="005B310B"/>
    <w:rsid w:val="005B31D9"/>
    <w:rsid w:val="005B3ABF"/>
    <w:rsid w:val="005B47C4"/>
    <w:rsid w:val="005B6586"/>
    <w:rsid w:val="005C13D4"/>
    <w:rsid w:val="005C4708"/>
    <w:rsid w:val="005C4D73"/>
    <w:rsid w:val="005C5013"/>
    <w:rsid w:val="005D01D0"/>
    <w:rsid w:val="005D1B2F"/>
    <w:rsid w:val="005D2EA1"/>
    <w:rsid w:val="005D7972"/>
    <w:rsid w:val="005D7F9D"/>
    <w:rsid w:val="005E040E"/>
    <w:rsid w:val="005E13F4"/>
    <w:rsid w:val="005E288B"/>
    <w:rsid w:val="005E4BEC"/>
    <w:rsid w:val="005E7012"/>
    <w:rsid w:val="005E7694"/>
    <w:rsid w:val="005E7972"/>
    <w:rsid w:val="005E7E8B"/>
    <w:rsid w:val="005F1F4C"/>
    <w:rsid w:val="005F298C"/>
    <w:rsid w:val="005F2AD7"/>
    <w:rsid w:val="005F4F0E"/>
    <w:rsid w:val="005F502F"/>
    <w:rsid w:val="005F54C2"/>
    <w:rsid w:val="005F73F5"/>
    <w:rsid w:val="00601C14"/>
    <w:rsid w:val="006025EC"/>
    <w:rsid w:val="0060421D"/>
    <w:rsid w:val="00604417"/>
    <w:rsid w:val="006049E7"/>
    <w:rsid w:val="0060581B"/>
    <w:rsid w:val="006062C3"/>
    <w:rsid w:val="0061018C"/>
    <w:rsid w:val="00613E69"/>
    <w:rsid w:val="00615760"/>
    <w:rsid w:val="006175E0"/>
    <w:rsid w:val="00620D89"/>
    <w:rsid w:val="00623761"/>
    <w:rsid w:val="00624508"/>
    <w:rsid w:val="00624DBB"/>
    <w:rsid w:val="00627E7E"/>
    <w:rsid w:val="0063351A"/>
    <w:rsid w:val="00637545"/>
    <w:rsid w:val="00643DD5"/>
    <w:rsid w:val="006451E3"/>
    <w:rsid w:val="00650637"/>
    <w:rsid w:val="006506AB"/>
    <w:rsid w:val="006554F2"/>
    <w:rsid w:val="00656568"/>
    <w:rsid w:val="00656F02"/>
    <w:rsid w:val="006571F9"/>
    <w:rsid w:val="00657A8A"/>
    <w:rsid w:val="00657B3A"/>
    <w:rsid w:val="00657DC7"/>
    <w:rsid w:val="00660FF9"/>
    <w:rsid w:val="00664805"/>
    <w:rsid w:val="00664C74"/>
    <w:rsid w:val="0066570A"/>
    <w:rsid w:val="00666384"/>
    <w:rsid w:val="0066689D"/>
    <w:rsid w:val="00666F1F"/>
    <w:rsid w:val="00667A2D"/>
    <w:rsid w:val="0067025C"/>
    <w:rsid w:val="00670451"/>
    <w:rsid w:val="00674497"/>
    <w:rsid w:val="00677EBE"/>
    <w:rsid w:val="00681D2A"/>
    <w:rsid w:val="00681F31"/>
    <w:rsid w:val="00684B29"/>
    <w:rsid w:val="00685091"/>
    <w:rsid w:val="00686669"/>
    <w:rsid w:val="006900F2"/>
    <w:rsid w:val="006907A4"/>
    <w:rsid w:val="00693848"/>
    <w:rsid w:val="00695491"/>
    <w:rsid w:val="00695E26"/>
    <w:rsid w:val="00696C5B"/>
    <w:rsid w:val="006A09C8"/>
    <w:rsid w:val="006A32C3"/>
    <w:rsid w:val="006A442C"/>
    <w:rsid w:val="006A5C38"/>
    <w:rsid w:val="006A6CA5"/>
    <w:rsid w:val="006B1A4C"/>
    <w:rsid w:val="006B4159"/>
    <w:rsid w:val="006B47B7"/>
    <w:rsid w:val="006B47CF"/>
    <w:rsid w:val="006B4954"/>
    <w:rsid w:val="006B5644"/>
    <w:rsid w:val="006B700D"/>
    <w:rsid w:val="006B769D"/>
    <w:rsid w:val="006B7FA3"/>
    <w:rsid w:val="006C269F"/>
    <w:rsid w:val="006C3438"/>
    <w:rsid w:val="006C3BDA"/>
    <w:rsid w:val="006C6D32"/>
    <w:rsid w:val="006D0D1E"/>
    <w:rsid w:val="006D2739"/>
    <w:rsid w:val="006D2F75"/>
    <w:rsid w:val="006D354C"/>
    <w:rsid w:val="006D5028"/>
    <w:rsid w:val="006D59F0"/>
    <w:rsid w:val="006D6DAA"/>
    <w:rsid w:val="006E0752"/>
    <w:rsid w:val="006E14EA"/>
    <w:rsid w:val="006E1E47"/>
    <w:rsid w:val="006E243D"/>
    <w:rsid w:val="006E2FA4"/>
    <w:rsid w:val="006E5184"/>
    <w:rsid w:val="006E6F78"/>
    <w:rsid w:val="006F0102"/>
    <w:rsid w:val="006F5A4D"/>
    <w:rsid w:val="006F680D"/>
    <w:rsid w:val="006F71E9"/>
    <w:rsid w:val="006F7B9A"/>
    <w:rsid w:val="006F7E01"/>
    <w:rsid w:val="0070008B"/>
    <w:rsid w:val="00701E99"/>
    <w:rsid w:val="00705506"/>
    <w:rsid w:val="007059FD"/>
    <w:rsid w:val="0070604D"/>
    <w:rsid w:val="00706A83"/>
    <w:rsid w:val="0070793E"/>
    <w:rsid w:val="00707B6A"/>
    <w:rsid w:val="00707B9C"/>
    <w:rsid w:val="00707EDA"/>
    <w:rsid w:val="00711522"/>
    <w:rsid w:val="007126DE"/>
    <w:rsid w:val="00717212"/>
    <w:rsid w:val="00720EEF"/>
    <w:rsid w:val="007212F3"/>
    <w:rsid w:val="00721302"/>
    <w:rsid w:val="00721F12"/>
    <w:rsid w:val="00721FBB"/>
    <w:rsid w:val="007247FA"/>
    <w:rsid w:val="00724BE8"/>
    <w:rsid w:val="0072520D"/>
    <w:rsid w:val="00726248"/>
    <w:rsid w:val="00726A3E"/>
    <w:rsid w:val="00740F43"/>
    <w:rsid w:val="00744B66"/>
    <w:rsid w:val="00746EE0"/>
    <w:rsid w:val="00747335"/>
    <w:rsid w:val="0075024F"/>
    <w:rsid w:val="00752EA3"/>
    <w:rsid w:val="007534E0"/>
    <w:rsid w:val="00753933"/>
    <w:rsid w:val="00753961"/>
    <w:rsid w:val="00754256"/>
    <w:rsid w:val="0075575F"/>
    <w:rsid w:val="007564DD"/>
    <w:rsid w:val="0075660E"/>
    <w:rsid w:val="00756825"/>
    <w:rsid w:val="0075710E"/>
    <w:rsid w:val="00762AA2"/>
    <w:rsid w:val="0076301E"/>
    <w:rsid w:val="007633F3"/>
    <w:rsid w:val="00765937"/>
    <w:rsid w:val="00766648"/>
    <w:rsid w:val="00767302"/>
    <w:rsid w:val="00770FF4"/>
    <w:rsid w:val="0077191D"/>
    <w:rsid w:val="00772300"/>
    <w:rsid w:val="00773C57"/>
    <w:rsid w:val="0077484F"/>
    <w:rsid w:val="007761FC"/>
    <w:rsid w:val="007767A5"/>
    <w:rsid w:val="0077747B"/>
    <w:rsid w:val="0078143A"/>
    <w:rsid w:val="00781740"/>
    <w:rsid w:val="00781899"/>
    <w:rsid w:val="00782F8C"/>
    <w:rsid w:val="007837E6"/>
    <w:rsid w:val="00783BC5"/>
    <w:rsid w:val="007842C5"/>
    <w:rsid w:val="007847C5"/>
    <w:rsid w:val="00785014"/>
    <w:rsid w:val="00787F96"/>
    <w:rsid w:val="00790A1B"/>
    <w:rsid w:val="00790CBC"/>
    <w:rsid w:val="00792941"/>
    <w:rsid w:val="0079475C"/>
    <w:rsid w:val="007A06BE"/>
    <w:rsid w:val="007A1411"/>
    <w:rsid w:val="007A1AB5"/>
    <w:rsid w:val="007A3576"/>
    <w:rsid w:val="007A52E1"/>
    <w:rsid w:val="007A6228"/>
    <w:rsid w:val="007A650F"/>
    <w:rsid w:val="007B1996"/>
    <w:rsid w:val="007B3129"/>
    <w:rsid w:val="007B3B45"/>
    <w:rsid w:val="007B538F"/>
    <w:rsid w:val="007C01A2"/>
    <w:rsid w:val="007C0D5B"/>
    <w:rsid w:val="007C193B"/>
    <w:rsid w:val="007C2F1A"/>
    <w:rsid w:val="007C4762"/>
    <w:rsid w:val="007C4C5C"/>
    <w:rsid w:val="007C5835"/>
    <w:rsid w:val="007C6807"/>
    <w:rsid w:val="007C68C0"/>
    <w:rsid w:val="007C6EBF"/>
    <w:rsid w:val="007D2A1A"/>
    <w:rsid w:val="007D2E14"/>
    <w:rsid w:val="007D5F64"/>
    <w:rsid w:val="007E2476"/>
    <w:rsid w:val="007E3A39"/>
    <w:rsid w:val="007E4492"/>
    <w:rsid w:val="007E5E13"/>
    <w:rsid w:val="007F2067"/>
    <w:rsid w:val="007F30E7"/>
    <w:rsid w:val="007F50D4"/>
    <w:rsid w:val="007F557F"/>
    <w:rsid w:val="007F6614"/>
    <w:rsid w:val="0080132C"/>
    <w:rsid w:val="008017B8"/>
    <w:rsid w:val="00802781"/>
    <w:rsid w:val="008030B8"/>
    <w:rsid w:val="00803BBB"/>
    <w:rsid w:val="00804F39"/>
    <w:rsid w:val="00810A37"/>
    <w:rsid w:val="00813124"/>
    <w:rsid w:val="00814DDE"/>
    <w:rsid w:val="00815D9D"/>
    <w:rsid w:val="008201E7"/>
    <w:rsid w:val="00820B11"/>
    <w:rsid w:val="00821A77"/>
    <w:rsid w:val="00821D8A"/>
    <w:rsid w:val="00822941"/>
    <w:rsid w:val="00824BB5"/>
    <w:rsid w:val="008276CA"/>
    <w:rsid w:val="00831287"/>
    <w:rsid w:val="008346C2"/>
    <w:rsid w:val="0083597A"/>
    <w:rsid w:val="00836910"/>
    <w:rsid w:val="00836E77"/>
    <w:rsid w:val="0084021B"/>
    <w:rsid w:val="00841396"/>
    <w:rsid w:val="00844EE1"/>
    <w:rsid w:val="00845FCF"/>
    <w:rsid w:val="008468CE"/>
    <w:rsid w:val="00847866"/>
    <w:rsid w:val="00847B7D"/>
    <w:rsid w:val="0085055B"/>
    <w:rsid w:val="00850B0F"/>
    <w:rsid w:val="0085151C"/>
    <w:rsid w:val="0085252F"/>
    <w:rsid w:val="0085575D"/>
    <w:rsid w:val="008561BF"/>
    <w:rsid w:val="008570A6"/>
    <w:rsid w:val="00857567"/>
    <w:rsid w:val="00857CE2"/>
    <w:rsid w:val="00860347"/>
    <w:rsid w:val="00860EDE"/>
    <w:rsid w:val="00861632"/>
    <w:rsid w:val="008652B5"/>
    <w:rsid w:val="008661CC"/>
    <w:rsid w:val="0086720B"/>
    <w:rsid w:val="00870C95"/>
    <w:rsid w:val="00870D2F"/>
    <w:rsid w:val="00871864"/>
    <w:rsid w:val="00874CA4"/>
    <w:rsid w:val="008762A9"/>
    <w:rsid w:val="00876AEC"/>
    <w:rsid w:val="00881863"/>
    <w:rsid w:val="00882FC4"/>
    <w:rsid w:val="00885758"/>
    <w:rsid w:val="008863F2"/>
    <w:rsid w:val="00892B24"/>
    <w:rsid w:val="00894C53"/>
    <w:rsid w:val="00895383"/>
    <w:rsid w:val="008973FA"/>
    <w:rsid w:val="00897606"/>
    <w:rsid w:val="00897EAA"/>
    <w:rsid w:val="008A0DDD"/>
    <w:rsid w:val="008A0FDE"/>
    <w:rsid w:val="008A199F"/>
    <w:rsid w:val="008A2EF0"/>
    <w:rsid w:val="008A3746"/>
    <w:rsid w:val="008A37B6"/>
    <w:rsid w:val="008A41D8"/>
    <w:rsid w:val="008A4D86"/>
    <w:rsid w:val="008A5B97"/>
    <w:rsid w:val="008A76BD"/>
    <w:rsid w:val="008A7A48"/>
    <w:rsid w:val="008B0950"/>
    <w:rsid w:val="008B0BF3"/>
    <w:rsid w:val="008B0E9E"/>
    <w:rsid w:val="008B1543"/>
    <w:rsid w:val="008B23EB"/>
    <w:rsid w:val="008B2C62"/>
    <w:rsid w:val="008B45C4"/>
    <w:rsid w:val="008B7AFD"/>
    <w:rsid w:val="008C224D"/>
    <w:rsid w:val="008C324D"/>
    <w:rsid w:val="008C5525"/>
    <w:rsid w:val="008C55AB"/>
    <w:rsid w:val="008C68EE"/>
    <w:rsid w:val="008C6FB0"/>
    <w:rsid w:val="008D11F9"/>
    <w:rsid w:val="008D1B21"/>
    <w:rsid w:val="008D2BC1"/>
    <w:rsid w:val="008D3882"/>
    <w:rsid w:val="008D4396"/>
    <w:rsid w:val="008D5726"/>
    <w:rsid w:val="008D57B9"/>
    <w:rsid w:val="008D685D"/>
    <w:rsid w:val="008D6FAE"/>
    <w:rsid w:val="008D77D5"/>
    <w:rsid w:val="008E098A"/>
    <w:rsid w:val="008E416A"/>
    <w:rsid w:val="008E47DC"/>
    <w:rsid w:val="008E4A9F"/>
    <w:rsid w:val="008E4B56"/>
    <w:rsid w:val="008E4DD8"/>
    <w:rsid w:val="008E4EDE"/>
    <w:rsid w:val="008F0B93"/>
    <w:rsid w:val="008F2BF2"/>
    <w:rsid w:val="008F4039"/>
    <w:rsid w:val="008F5A30"/>
    <w:rsid w:val="008F5B11"/>
    <w:rsid w:val="008F666F"/>
    <w:rsid w:val="008F689B"/>
    <w:rsid w:val="008F707C"/>
    <w:rsid w:val="008F71E2"/>
    <w:rsid w:val="008F7B9F"/>
    <w:rsid w:val="00901F1F"/>
    <w:rsid w:val="00902F6D"/>
    <w:rsid w:val="00905FB2"/>
    <w:rsid w:val="009077F9"/>
    <w:rsid w:val="009100CE"/>
    <w:rsid w:val="00910509"/>
    <w:rsid w:val="00910904"/>
    <w:rsid w:val="00910F9B"/>
    <w:rsid w:val="0091406E"/>
    <w:rsid w:val="00915026"/>
    <w:rsid w:val="00916234"/>
    <w:rsid w:val="00916467"/>
    <w:rsid w:val="00917303"/>
    <w:rsid w:val="0092077C"/>
    <w:rsid w:val="00920ACC"/>
    <w:rsid w:val="00921920"/>
    <w:rsid w:val="00922766"/>
    <w:rsid w:val="00923A47"/>
    <w:rsid w:val="00924566"/>
    <w:rsid w:val="00924DC3"/>
    <w:rsid w:val="0092511E"/>
    <w:rsid w:val="00925DC9"/>
    <w:rsid w:val="009301F5"/>
    <w:rsid w:val="00931409"/>
    <w:rsid w:val="009316DC"/>
    <w:rsid w:val="0093190E"/>
    <w:rsid w:val="00931EB8"/>
    <w:rsid w:val="00933E1E"/>
    <w:rsid w:val="00933F2F"/>
    <w:rsid w:val="009360D9"/>
    <w:rsid w:val="009370AA"/>
    <w:rsid w:val="0093740E"/>
    <w:rsid w:val="009379F2"/>
    <w:rsid w:val="009407C7"/>
    <w:rsid w:val="0094146A"/>
    <w:rsid w:val="00941A4F"/>
    <w:rsid w:val="00942FD2"/>
    <w:rsid w:val="00943575"/>
    <w:rsid w:val="00945E22"/>
    <w:rsid w:val="00946428"/>
    <w:rsid w:val="00947701"/>
    <w:rsid w:val="009502CA"/>
    <w:rsid w:val="009503D7"/>
    <w:rsid w:val="00950A2C"/>
    <w:rsid w:val="00951899"/>
    <w:rsid w:val="00952B5B"/>
    <w:rsid w:val="009543D7"/>
    <w:rsid w:val="00954D60"/>
    <w:rsid w:val="009553F3"/>
    <w:rsid w:val="0095559F"/>
    <w:rsid w:val="00955909"/>
    <w:rsid w:val="0095648C"/>
    <w:rsid w:val="009573DA"/>
    <w:rsid w:val="00961E46"/>
    <w:rsid w:val="00963AB4"/>
    <w:rsid w:val="00965175"/>
    <w:rsid w:val="00965DFA"/>
    <w:rsid w:val="00965EAB"/>
    <w:rsid w:val="00965FAB"/>
    <w:rsid w:val="00967258"/>
    <w:rsid w:val="00967C8A"/>
    <w:rsid w:val="00971E28"/>
    <w:rsid w:val="00973105"/>
    <w:rsid w:val="00974190"/>
    <w:rsid w:val="00980081"/>
    <w:rsid w:val="00980F04"/>
    <w:rsid w:val="00981360"/>
    <w:rsid w:val="009827C9"/>
    <w:rsid w:val="00984185"/>
    <w:rsid w:val="009849B4"/>
    <w:rsid w:val="00984D7B"/>
    <w:rsid w:val="00985A4A"/>
    <w:rsid w:val="00985F8D"/>
    <w:rsid w:val="00987089"/>
    <w:rsid w:val="00987638"/>
    <w:rsid w:val="009904CB"/>
    <w:rsid w:val="00993BFC"/>
    <w:rsid w:val="00994E2C"/>
    <w:rsid w:val="00997507"/>
    <w:rsid w:val="009A34A1"/>
    <w:rsid w:val="009A3A8E"/>
    <w:rsid w:val="009A40EE"/>
    <w:rsid w:val="009A4CBF"/>
    <w:rsid w:val="009A6A37"/>
    <w:rsid w:val="009A6B33"/>
    <w:rsid w:val="009B072F"/>
    <w:rsid w:val="009B1AAF"/>
    <w:rsid w:val="009B1EB3"/>
    <w:rsid w:val="009B28FB"/>
    <w:rsid w:val="009B2AE5"/>
    <w:rsid w:val="009B4CBF"/>
    <w:rsid w:val="009B57D2"/>
    <w:rsid w:val="009C074C"/>
    <w:rsid w:val="009C31F9"/>
    <w:rsid w:val="009C5C01"/>
    <w:rsid w:val="009C5C06"/>
    <w:rsid w:val="009C62EC"/>
    <w:rsid w:val="009C6AC1"/>
    <w:rsid w:val="009C7B73"/>
    <w:rsid w:val="009D1938"/>
    <w:rsid w:val="009D460A"/>
    <w:rsid w:val="009E14BE"/>
    <w:rsid w:val="009E1DCA"/>
    <w:rsid w:val="009E2ABB"/>
    <w:rsid w:val="009E3F1A"/>
    <w:rsid w:val="009E3F39"/>
    <w:rsid w:val="009E4336"/>
    <w:rsid w:val="009E45A2"/>
    <w:rsid w:val="009E50C3"/>
    <w:rsid w:val="009E5953"/>
    <w:rsid w:val="009E5F5E"/>
    <w:rsid w:val="009E61E9"/>
    <w:rsid w:val="009E7075"/>
    <w:rsid w:val="009E72BB"/>
    <w:rsid w:val="009F0658"/>
    <w:rsid w:val="009F2524"/>
    <w:rsid w:val="009F559D"/>
    <w:rsid w:val="009F70E3"/>
    <w:rsid w:val="009F7D48"/>
    <w:rsid w:val="00A0026A"/>
    <w:rsid w:val="00A0167D"/>
    <w:rsid w:val="00A032C1"/>
    <w:rsid w:val="00A033C3"/>
    <w:rsid w:val="00A0396E"/>
    <w:rsid w:val="00A03D1C"/>
    <w:rsid w:val="00A05A74"/>
    <w:rsid w:val="00A05BB3"/>
    <w:rsid w:val="00A076C6"/>
    <w:rsid w:val="00A1168F"/>
    <w:rsid w:val="00A12BA3"/>
    <w:rsid w:val="00A134A8"/>
    <w:rsid w:val="00A14C9D"/>
    <w:rsid w:val="00A15118"/>
    <w:rsid w:val="00A16582"/>
    <w:rsid w:val="00A20CBD"/>
    <w:rsid w:val="00A218E3"/>
    <w:rsid w:val="00A22161"/>
    <w:rsid w:val="00A2260A"/>
    <w:rsid w:val="00A23828"/>
    <w:rsid w:val="00A23912"/>
    <w:rsid w:val="00A264DB"/>
    <w:rsid w:val="00A3241F"/>
    <w:rsid w:val="00A33D5C"/>
    <w:rsid w:val="00A35530"/>
    <w:rsid w:val="00A36B32"/>
    <w:rsid w:val="00A4099F"/>
    <w:rsid w:val="00A40B92"/>
    <w:rsid w:val="00A4217D"/>
    <w:rsid w:val="00A43863"/>
    <w:rsid w:val="00A43DE4"/>
    <w:rsid w:val="00A45A09"/>
    <w:rsid w:val="00A45D97"/>
    <w:rsid w:val="00A46108"/>
    <w:rsid w:val="00A468C5"/>
    <w:rsid w:val="00A4771C"/>
    <w:rsid w:val="00A510A5"/>
    <w:rsid w:val="00A525CF"/>
    <w:rsid w:val="00A52D4F"/>
    <w:rsid w:val="00A53577"/>
    <w:rsid w:val="00A55C3D"/>
    <w:rsid w:val="00A572FB"/>
    <w:rsid w:val="00A63972"/>
    <w:rsid w:val="00A63B88"/>
    <w:rsid w:val="00A63E1B"/>
    <w:rsid w:val="00A67336"/>
    <w:rsid w:val="00A674B8"/>
    <w:rsid w:val="00A678AA"/>
    <w:rsid w:val="00A70B77"/>
    <w:rsid w:val="00A713AD"/>
    <w:rsid w:val="00A72FE5"/>
    <w:rsid w:val="00A7644D"/>
    <w:rsid w:val="00A7666C"/>
    <w:rsid w:val="00A76CB3"/>
    <w:rsid w:val="00A803AA"/>
    <w:rsid w:val="00A83353"/>
    <w:rsid w:val="00A83404"/>
    <w:rsid w:val="00A836B0"/>
    <w:rsid w:val="00A839D8"/>
    <w:rsid w:val="00A85D0E"/>
    <w:rsid w:val="00A87BF7"/>
    <w:rsid w:val="00A9070A"/>
    <w:rsid w:val="00A913B2"/>
    <w:rsid w:val="00A91D71"/>
    <w:rsid w:val="00A94653"/>
    <w:rsid w:val="00A9559A"/>
    <w:rsid w:val="00AA173D"/>
    <w:rsid w:val="00AA1E12"/>
    <w:rsid w:val="00AA2113"/>
    <w:rsid w:val="00AA30EE"/>
    <w:rsid w:val="00AA5054"/>
    <w:rsid w:val="00AA63DF"/>
    <w:rsid w:val="00AB3583"/>
    <w:rsid w:val="00AB3DE8"/>
    <w:rsid w:val="00AB4D6B"/>
    <w:rsid w:val="00AB50AD"/>
    <w:rsid w:val="00AB6C67"/>
    <w:rsid w:val="00AC451D"/>
    <w:rsid w:val="00AC630A"/>
    <w:rsid w:val="00AC67EC"/>
    <w:rsid w:val="00AC7DB0"/>
    <w:rsid w:val="00AD2540"/>
    <w:rsid w:val="00AD3706"/>
    <w:rsid w:val="00AD585A"/>
    <w:rsid w:val="00AD5DCB"/>
    <w:rsid w:val="00AD629C"/>
    <w:rsid w:val="00AD7F90"/>
    <w:rsid w:val="00AE13F5"/>
    <w:rsid w:val="00AE181C"/>
    <w:rsid w:val="00AE4D65"/>
    <w:rsid w:val="00AE5229"/>
    <w:rsid w:val="00AE627C"/>
    <w:rsid w:val="00AF0734"/>
    <w:rsid w:val="00AF079D"/>
    <w:rsid w:val="00AF2C95"/>
    <w:rsid w:val="00AF411D"/>
    <w:rsid w:val="00B01266"/>
    <w:rsid w:val="00B02415"/>
    <w:rsid w:val="00B038C0"/>
    <w:rsid w:val="00B05AEE"/>
    <w:rsid w:val="00B0757D"/>
    <w:rsid w:val="00B12531"/>
    <w:rsid w:val="00B1330E"/>
    <w:rsid w:val="00B143B2"/>
    <w:rsid w:val="00B1463C"/>
    <w:rsid w:val="00B17965"/>
    <w:rsid w:val="00B225C1"/>
    <w:rsid w:val="00B22DDD"/>
    <w:rsid w:val="00B230BB"/>
    <w:rsid w:val="00B23365"/>
    <w:rsid w:val="00B2537F"/>
    <w:rsid w:val="00B265D5"/>
    <w:rsid w:val="00B27989"/>
    <w:rsid w:val="00B30B45"/>
    <w:rsid w:val="00B3525E"/>
    <w:rsid w:val="00B372E3"/>
    <w:rsid w:val="00B40627"/>
    <w:rsid w:val="00B413DB"/>
    <w:rsid w:val="00B42C2C"/>
    <w:rsid w:val="00B43D49"/>
    <w:rsid w:val="00B43E02"/>
    <w:rsid w:val="00B44936"/>
    <w:rsid w:val="00B461E8"/>
    <w:rsid w:val="00B47F7A"/>
    <w:rsid w:val="00B522DD"/>
    <w:rsid w:val="00B528EE"/>
    <w:rsid w:val="00B534D2"/>
    <w:rsid w:val="00B5368A"/>
    <w:rsid w:val="00B53A3D"/>
    <w:rsid w:val="00B53D46"/>
    <w:rsid w:val="00B54897"/>
    <w:rsid w:val="00B54F12"/>
    <w:rsid w:val="00B55272"/>
    <w:rsid w:val="00B62D85"/>
    <w:rsid w:val="00B644EF"/>
    <w:rsid w:val="00B66220"/>
    <w:rsid w:val="00B66FCA"/>
    <w:rsid w:val="00B67AC6"/>
    <w:rsid w:val="00B67C0D"/>
    <w:rsid w:val="00B728E5"/>
    <w:rsid w:val="00B73CF9"/>
    <w:rsid w:val="00B77191"/>
    <w:rsid w:val="00B7777F"/>
    <w:rsid w:val="00B80A06"/>
    <w:rsid w:val="00B87850"/>
    <w:rsid w:val="00B90594"/>
    <w:rsid w:val="00B91A39"/>
    <w:rsid w:val="00B92E57"/>
    <w:rsid w:val="00B93405"/>
    <w:rsid w:val="00B9395F"/>
    <w:rsid w:val="00B94D08"/>
    <w:rsid w:val="00B94E00"/>
    <w:rsid w:val="00B94E77"/>
    <w:rsid w:val="00B9579E"/>
    <w:rsid w:val="00B96165"/>
    <w:rsid w:val="00B97A75"/>
    <w:rsid w:val="00B97DBB"/>
    <w:rsid w:val="00BA139F"/>
    <w:rsid w:val="00BA148C"/>
    <w:rsid w:val="00BA1C7D"/>
    <w:rsid w:val="00BA2AEE"/>
    <w:rsid w:val="00BA2FB2"/>
    <w:rsid w:val="00BA7D8D"/>
    <w:rsid w:val="00BB09EB"/>
    <w:rsid w:val="00BB0C1D"/>
    <w:rsid w:val="00BB0ECB"/>
    <w:rsid w:val="00BB29D7"/>
    <w:rsid w:val="00BB2D00"/>
    <w:rsid w:val="00BB477F"/>
    <w:rsid w:val="00BB68F9"/>
    <w:rsid w:val="00BB734D"/>
    <w:rsid w:val="00BB776B"/>
    <w:rsid w:val="00BB7891"/>
    <w:rsid w:val="00BC19DC"/>
    <w:rsid w:val="00BC33A0"/>
    <w:rsid w:val="00BC3854"/>
    <w:rsid w:val="00BC5115"/>
    <w:rsid w:val="00BC6D8E"/>
    <w:rsid w:val="00BC6DB1"/>
    <w:rsid w:val="00BD10AA"/>
    <w:rsid w:val="00BD1A85"/>
    <w:rsid w:val="00BD1D05"/>
    <w:rsid w:val="00BD2999"/>
    <w:rsid w:val="00BD6B6E"/>
    <w:rsid w:val="00BD6BDA"/>
    <w:rsid w:val="00BD716C"/>
    <w:rsid w:val="00BE0893"/>
    <w:rsid w:val="00BE228B"/>
    <w:rsid w:val="00BE4B0D"/>
    <w:rsid w:val="00BE4DD1"/>
    <w:rsid w:val="00BE5024"/>
    <w:rsid w:val="00BE52CF"/>
    <w:rsid w:val="00BE5319"/>
    <w:rsid w:val="00BE5F4E"/>
    <w:rsid w:val="00BF3693"/>
    <w:rsid w:val="00BF3D78"/>
    <w:rsid w:val="00BF6C88"/>
    <w:rsid w:val="00BF706A"/>
    <w:rsid w:val="00C00BF7"/>
    <w:rsid w:val="00C031A2"/>
    <w:rsid w:val="00C039F0"/>
    <w:rsid w:val="00C03F91"/>
    <w:rsid w:val="00C04918"/>
    <w:rsid w:val="00C04B92"/>
    <w:rsid w:val="00C05283"/>
    <w:rsid w:val="00C05930"/>
    <w:rsid w:val="00C10B39"/>
    <w:rsid w:val="00C112DD"/>
    <w:rsid w:val="00C152CC"/>
    <w:rsid w:val="00C152EF"/>
    <w:rsid w:val="00C230E3"/>
    <w:rsid w:val="00C2321D"/>
    <w:rsid w:val="00C25470"/>
    <w:rsid w:val="00C25DB4"/>
    <w:rsid w:val="00C26D5C"/>
    <w:rsid w:val="00C31405"/>
    <w:rsid w:val="00C31F2F"/>
    <w:rsid w:val="00C36681"/>
    <w:rsid w:val="00C36961"/>
    <w:rsid w:val="00C379B0"/>
    <w:rsid w:val="00C4140B"/>
    <w:rsid w:val="00C424D4"/>
    <w:rsid w:val="00C43ECB"/>
    <w:rsid w:val="00C44D6F"/>
    <w:rsid w:val="00C5055A"/>
    <w:rsid w:val="00C50B7E"/>
    <w:rsid w:val="00C514BB"/>
    <w:rsid w:val="00C55C84"/>
    <w:rsid w:val="00C561D9"/>
    <w:rsid w:val="00C56887"/>
    <w:rsid w:val="00C575EF"/>
    <w:rsid w:val="00C5762A"/>
    <w:rsid w:val="00C60368"/>
    <w:rsid w:val="00C604E9"/>
    <w:rsid w:val="00C65C94"/>
    <w:rsid w:val="00C66231"/>
    <w:rsid w:val="00C668E4"/>
    <w:rsid w:val="00C71855"/>
    <w:rsid w:val="00C727CB"/>
    <w:rsid w:val="00C7296E"/>
    <w:rsid w:val="00C72B8B"/>
    <w:rsid w:val="00C76651"/>
    <w:rsid w:val="00C81B54"/>
    <w:rsid w:val="00C8749B"/>
    <w:rsid w:val="00C91912"/>
    <w:rsid w:val="00C925D5"/>
    <w:rsid w:val="00C92B7A"/>
    <w:rsid w:val="00C9603C"/>
    <w:rsid w:val="00C97915"/>
    <w:rsid w:val="00C97D85"/>
    <w:rsid w:val="00C97DFB"/>
    <w:rsid w:val="00CA039C"/>
    <w:rsid w:val="00CA1CBA"/>
    <w:rsid w:val="00CA4BE2"/>
    <w:rsid w:val="00CA4D73"/>
    <w:rsid w:val="00CA5A70"/>
    <w:rsid w:val="00CB444D"/>
    <w:rsid w:val="00CB5BAD"/>
    <w:rsid w:val="00CB678D"/>
    <w:rsid w:val="00CB6B96"/>
    <w:rsid w:val="00CC09F0"/>
    <w:rsid w:val="00CC11D8"/>
    <w:rsid w:val="00CC1443"/>
    <w:rsid w:val="00CC2123"/>
    <w:rsid w:val="00CC2D3B"/>
    <w:rsid w:val="00CC35C2"/>
    <w:rsid w:val="00CC5425"/>
    <w:rsid w:val="00CC67DC"/>
    <w:rsid w:val="00CD0EC5"/>
    <w:rsid w:val="00CD11AE"/>
    <w:rsid w:val="00CD2142"/>
    <w:rsid w:val="00CD3A2F"/>
    <w:rsid w:val="00CD4C9F"/>
    <w:rsid w:val="00CD64EE"/>
    <w:rsid w:val="00CD7C8A"/>
    <w:rsid w:val="00CE1347"/>
    <w:rsid w:val="00CE1666"/>
    <w:rsid w:val="00CE1859"/>
    <w:rsid w:val="00CE1A85"/>
    <w:rsid w:val="00CE1E63"/>
    <w:rsid w:val="00CE1E89"/>
    <w:rsid w:val="00CE1E8B"/>
    <w:rsid w:val="00CE2E0B"/>
    <w:rsid w:val="00CE4613"/>
    <w:rsid w:val="00CE6173"/>
    <w:rsid w:val="00CF0A58"/>
    <w:rsid w:val="00CF1612"/>
    <w:rsid w:val="00CF169F"/>
    <w:rsid w:val="00CF2D12"/>
    <w:rsid w:val="00CF2F5D"/>
    <w:rsid w:val="00CF633C"/>
    <w:rsid w:val="00CF71FF"/>
    <w:rsid w:val="00D00F3D"/>
    <w:rsid w:val="00D01B37"/>
    <w:rsid w:val="00D01B43"/>
    <w:rsid w:val="00D03857"/>
    <w:rsid w:val="00D03941"/>
    <w:rsid w:val="00D04606"/>
    <w:rsid w:val="00D06296"/>
    <w:rsid w:val="00D069E3"/>
    <w:rsid w:val="00D0790A"/>
    <w:rsid w:val="00D07FBF"/>
    <w:rsid w:val="00D1087B"/>
    <w:rsid w:val="00D10FB2"/>
    <w:rsid w:val="00D11038"/>
    <w:rsid w:val="00D116D3"/>
    <w:rsid w:val="00D14460"/>
    <w:rsid w:val="00D152B3"/>
    <w:rsid w:val="00D15E92"/>
    <w:rsid w:val="00D179D0"/>
    <w:rsid w:val="00D212B5"/>
    <w:rsid w:val="00D21695"/>
    <w:rsid w:val="00D22F57"/>
    <w:rsid w:val="00D237D8"/>
    <w:rsid w:val="00D23CD7"/>
    <w:rsid w:val="00D24B4E"/>
    <w:rsid w:val="00D304B6"/>
    <w:rsid w:val="00D30D61"/>
    <w:rsid w:val="00D31235"/>
    <w:rsid w:val="00D32B6C"/>
    <w:rsid w:val="00D34B1E"/>
    <w:rsid w:val="00D34B22"/>
    <w:rsid w:val="00D34DD4"/>
    <w:rsid w:val="00D368CD"/>
    <w:rsid w:val="00D377A0"/>
    <w:rsid w:val="00D4094F"/>
    <w:rsid w:val="00D40CDB"/>
    <w:rsid w:val="00D415B6"/>
    <w:rsid w:val="00D41987"/>
    <w:rsid w:val="00D42BF3"/>
    <w:rsid w:val="00D42C77"/>
    <w:rsid w:val="00D4582B"/>
    <w:rsid w:val="00D472D2"/>
    <w:rsid w:val="00D501B7"/>
    <w:rsid w:val="00D50233"/>
    <w:rsid w:val="00D51815"/>
    <w:rsid w:val="00D51A49"/>
    <w:rsid w:val="00D57866"/>
    <w:rsid w:val="00D6179D"/>
    <w:rsid w:val="00D62C89"/>
    <w:rsid w:val="00D637B2"/>
    <w:rsid w:val="00D64E57"/>
    <w:rsid w:val="00D651BC"/>
    <w:rsid w:val="00D66F1B"/>
    <w:rsid w:val="00D673E4"/>
    <w:rsid w:val="00D67C36"/>
    <w:rsid w:val="00D67D67"/>
    <w:rsid w:val="00D704A0"/>
    <w:rsid w:val="00D72E96"/>
    <w:rsid w:val="00D739DF"/>
    <w:rsid w:val="00D7605E"/>
    <w:rsid w:val="00D760DC"/>
    <w:rsid w:val="00D76E06"/>
    <w:rsid w:val="00D77998"/>
    <w:rsid w:val="00D85292"/>
    <w:rsid w:val="00D8650F"/>
    <w:rsid w:val="00D86929"/>
    <w:rsid w:val="00D93738"/>
    <w:rsid w:val="00D949F0"/>
    <w:rsid w:val="00D952CF"/>
    <w:rsid w:val="00D95700"/>
    <w:rsid w:val="00D95B00"/>
    <w:rsid w:val="00D95E6F"/>
    <w:rsid w:val="00D975F4"/>
    <w:rsid w:val="00DA1001"/>
    <w:rsid w:val="00DA1775"/>
    <w:rsid w:val="00DA17C5"/>
    <w:rsid w:val="00DA1C0F"/>
    <w:rsid w:val="00DA1C42"/>
    <w:rsid w:val="00DA2E55"/>
    <w:rsid w:val="00DA3580"/>
    <w:rsid w:val="00DA6E40"/>
    <w:rsid w:val="00DA780B"/>
    <w:rsid w:val="00DB0B06"/>
    <w:rsid w:val="00DB1CF6"/>
    <w:rsid w:val="00DB34B0"/>
    <w:rsid w:val="00DB4814"/>
    <w:rsid w:val="00DB506D"/>
    <w:rsid w:val="00DB55DE"/>
    <w:rsid w:val="00DC58FB"/>
    <w:rsid w:val="00DC7242"/>
    <w:rsid w:val="00DC77C1"/>
    <w:rsid w:val="00DD0993"/>
    <w:rsid w:val="00DD2008"/>
    <w:rsid w:val="00DD2C32"/>
    <w:rsid w:val="00DD45CE"/>
    <w:rsid w:val="00DE0B57"/>
    <w:rsid w:val="00DE1368"/>
    <w:rsid w:val="00DE1A2F"/>
    <w:rsid w:val="00DE20D4"/>
    <w:rsid w:val="00DE2E78"/>
    <w:rsid w:val="00DE30B3"/>
    <w:rsid w:val="00DE329C"/>
    <w:rsid w:val="00DE3814"/>
    <w:rsid w:val="00DE4286"/>
    <w:rsid w:val="00DE4C5F"/>
    <w:rsid w:val="00DE4FC1"/>
    <w:rsid w:val="00DE5365"/>
    <w:rsid w:val="00DE5875"/>
    <w:rsid w:val="00DE6251"/>
    <w:rsid w:val="00DE6D8B"/>
    <w:rsid w:val="00DE7526"/>
    <w:rsid w:val="00DF2460"/>
    <w:rsid w:val="00DF4D1D"/>
    <w:rsid w:val="00DF5DA9"/>
    <w:rsid w:val="00E01CF7"/>
    <w:rsid w:val="00E01F96"/>
    <w:rsid w:val="00E02547"/>
    <w:rsid w:val="00E060B1"/>
    <w:rsid w:val="00E06B4A"/>
    <w:rsid w:val="00E105F8"/>
    <w:rsid w:val="00E10F51"/>
    <w:rsid w:val="00E120C9"/>
    <w:rsid w:val="00E12129"/>
    <w:rsid w:val="00E13155"/>
    <w:rsid w:val="00E135D4"/>
    <w:rsid w:val="00E14F31"/>
    <w:rsid w:val="00E1754E"/>
    <w:rsid w:val="00E20178"/>
    <w:rsid w:val="00E21975"/>
    <w:rsid w:val="00E22B39"/>
    <w:rsid w:val="00E22D9A"/>
    <w:rsid w:val="00E25AFC"/>
    <w:rsid w:val="00E263E9"/>
    <w:rsid w:val="00E26638"/>
    <w:rsid w:val="00E30249"/>
    <w:rsid w:val="00E331D2"/>
    <w:rsid w:val="00E353BF"/>
    <w:rsid w:val="00E363A7"/>
    <w:rsid w:val="00E40F8B"/>
    <w:rsid w:val="00E415A2"/>
    <w:rsid w:val="00E42B25"/>
    <w:rsid w:val="00E42EC6"/>
    <w:rsid w:val="00E44829"/>
    <w:rsid w:val="00E44BB5"/>
    <w:rsid w:val="00E46FAB"/>
    <w:rsid w:val="00E5069B"/>
    <w:rsid w:val="00E51662"/>
    <w:rsid w:val="00E55206"/>
    <w:rsid w:val="00E5577A"/>
    <w:rsid w:val="00E55EAA"/>
    <w:rsid w:val="00E5639B"/>
    <w:rsid w:val="00E5651E"/>
    <w:rsid w:val="00E62E7F"/>
    <w:rsid w:val="00E65A1E"/>
    <w:rsid w:val="00E66260"/>
    <w:rsid w:val="00E667D0"/>
    <w:rsid w:val="00E67CC1"/>
    <w:rsid w:val="00E70368"/>
    <w:rsid w:val="00E70DAF"/>
    <w:rsid w:val="00E70DFD"/>
    <w:rsid w:val="00E710A3"/>
    <w:rsid w:val="00E71EF3"/>
    <w:rsid w:val="00E7493B"/>
    <w:rsid w:val="00E75BF5"/>
    <w:rsid w:val="00E75C8C"/>
    <w:rsid w:val="00E769B8"/>
    <w:rsid w:val="00E8061A"/>
    <w:rsid w:val="00E81535"/>
    <w:rsid w:val="00E8155B"/>
    <w:rsid w:val="00E8169E"/>
    <w:rsid w:val="00E8766F"/>
    <w:rsid w:val="00E906E2"/>
    <w:rsid w:val="00E94302"/>
    <w:rsid w:val="00E94DC3"/>
    <w:rsid w:val="00E9760E"/>
    <w:rsid w:val="00EA5FD0"/>
    <w:rsid w:val="00EA791C"/>
    <w:rsid w:val="00EA7E97"/>
    <w:rsid w:val="00EA7EAF"/>
    <w:rsid w:val="00EB01F1"/>
    <w:rsid w:val="00EB0AA1"/>
    <w:rsid w:val="00EB1E0D"/>
    <w:rsid w:val="00EB2065"/>
    <w:rsid w:val="00EB2558"/>
    <w:rsid w:val="00EB34B1"/>
    <w:rsid w:val="00EB6BC4"/>
    <w:rsid w:val="00EC0FC9"/>
    <w:rsid w:val="00EC301F"/>
    <w:rsid w:val="00EC4C7D"/>
    <w:rsid w:val="00EC6FF7"/>
    <w:rsid w:val="00EC74E2"/>
    <w:rsid w:val="00EC77A8"/>
    <w:rsid w:val="00EC7F17"/>
    <w:rsid w:val="00ED0397"/>
    <w:rsid w:val="00ED21E2"/>
    <w:rsid w:val="00ED2ABF"/>
    <w:rsid w:val="00ED419E"/>
    <w:rsid w:val="00ED50E7"/>
    <w:rsid w:val="00ED725A"/>
    <w:rsid w:val="00ED7B55"/>
    <w:rsid w:val="00EE184D"/>
    <w:rsid w:val="00EE2C41"/>
    <w:rsid w:val="00EE4F9C"/>
    <w:rsid w:val="00EE5128"/>
    <w:rsid w:val="00EE518F"/>
    <w:rsid w:val="00EE599E"/>
    <w:rsid w:val="00EE6A70"/>
    <w:rsid w:val="00EE700A"/>
    <w:rsid w:val="00EF0F6B"/>
    <w:rsid w:val="00EF208D"/>
    <w:rsid w:val="00EF39A5"/>
    <w:rsid w:val="00EF3CAF"/>
    <w:rsid w:val="00EF4505"/>
    <w:rsid w:val="00EF6D43"/>
    <w:rsid w:val="00F00C9C"/>
    <w:rsid w:val="00F02C71"/>
    <w:rsid w:val="00F052B5"/>
    <w:rsid w:val="00F05970"/>
    <w:rsid w:val="00F06556"/>
    <w:rsid w:val="00F100A2"/>
    <w:rsid w:val="00F10581"/>
    <w:rsid w:val="00F1443D"/>
    <w:rsid w:val="00F15B8E"/>
    <w:rsid w:val="00F17ED1"/>
    <w:rsid w:val="00F20124"/>
    <w:rsid w:val="00F211ED"/>
    <w:rsid w:val="00F21E8A"/>
    <w:rsid w:val="00F22DC9"/>
    <w:rsid w:val="00F23966"/>
    <w:rsid w:val="00F25114"/>
    <w:rsid w:val="00F26983"/>
    <w:rsid w:val="00F276D0"/>
    <w:rsid w:val="00F3025A"/>
    <w:rsid w:val="00F30366"/>
    <w:rsid w:val="00F30E61"/>
    <w:rsid w:val="00F31587"/>
    <w:rsid w:val="00F321B5"/>
    <w:rsid w:val="00F33D71"/>
    <w:rsid w:val="00F341D0"/>
    <w:rsid w:val="00F34286"/>
    <w:rsid w:val="00F366F5"/>
    <w:rsid w:val="00F36832"/>
    <w:rsid w:val="00F41CA7"/>
    <w:rsid w:val="00F42C28"/>
    <w:rsid w:val="00F43247"/>
    <w:rsid w:val="00F43CAE"/>
    <w:rsid w:val="00F43FFE"/>
    <w:rsid w:val="00F4503A"/>
    <w:rsid w:val="00F51F91"/>
    <w:rsid w:val="00F51FE0"/>
    <w:rsid w:val="00F53034"/>
    <w:rsid w:val="00F53138"/>
    <w:rsid w:val="00F53C96"/>
    <w:rsid w:val="00F55E4A"/>
    <w:rsid w:val="00F56CE1"/>
    <w:rsid w:val="00F57B1B"/>
    <w:rsid w:val="00F60A8F"/>
    <w:rsid w:val="00F6168C"/>
    <w:rsid w:val="00F62D52"/>
    <w:rsid w:val="00F65062"/>
    <w:rsid w:val="00F65A7A"/>
    <w:rsid w:val="00F678BF"/>
    <w:rsid w:val="00F74025"/>
    <w:rsid w:val="00F74301"/>
    <w:rsid w:val="00F74D17"/>
    <w:rsid w:val="00F74FAD"/>
    <w:rsid w:val="00F76796"/>
    <w:rsid w:val="00F81AF0"/>
    <w:rsid w:val="00F8371A"/>
    <w:rsid w:val="00F8407F"/>
    <w:rsid w:val="00F84F2B"/>
    <w:rsid w:val="00F8686D"/>
    <w:rsid w:val="00F87C83"/>
    <w:rsid w:val="00F90E9C"/>
    <w:rsid w:val="00F910FA"/>
    <w:rsid w:val="00F91403"/>
    <w:rsid w:val="00F91FBC"/>
    <w:rsid w:val="00F92CE3"/>
    <w:rsid w:val="00F94AA4"/>
    <w:rsid w:val="00F94DE1"/>
    <w:rsid w:val="00FA0024"/>
    <w:rsid w:val="00FA021B"/>
    <w:rsid w:val="00FA07C7"/>
    <w:rsid w:val="00FA2015"/>
    <w:rsid w:val="00FA2B66"/>
    <w:rsid w:val="00FA2C7B"/>
    <w:rsid w:val="00FA469A"/>
    <w:rsid w:val="00FA46EE"/>
    <w:rsid w:val="00FA5316"/>
    <w:rsid w:val="00FB1DD0"/>
    <w:rsid w:val="00FB3311"/>
    <w:rsid w:val="00FB4E25"/>
    <w:rsid w:val="00FC10F9"/>
    <w:rsid w:val="00FC1E11"/>
    <w:rsid w:val="00FC2A44"/>
    <w:rsid w:val="00FC4E3A"/>
    <w:rsid w:val="00FC4EBF"/>
    <w:rsid w:val="00FC6FDE"/>
    <w:rsid w:val="00FC7564"/>
    <w:rsid w:val="00FD1EA4"/>
    <w:rsid w:val="00FD1FD1"/>
    <w:rsid w:val="00FD3114"/>
    <w:rsid w:val="00FD332D"/>
    <w:rsid w:val="00FD3417"/>
    <w:rsid w:val="00FD4E25"/>
    <w:rsid w:val="00FD6220"/>
    <w:rsid w:val="00FD6936"/>
    <w:rsid w:val="00FE0BDA"/>
    <w:rsid w:val="00FE188E"/>
    <w:rsid w:val="00FE25AA"/>
    <w:rsid w:val="00FE383D"/>
    <w:rsid w:val="00FE476E"/>
    <w:rsid w:val="00FE4F3B"/>
    <w:rsid w:val="00FE6674"/>
    <w:rsid w:val="00FE7374"/>
    <w:rsid w:val="00FF1526"/>
    <w:rsid w:val="00FF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B63B28-8FE6-431A-9371-7C23C915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833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833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1D2"/>
    <w:pPr>
      <w:ind w:left="720"/>
      <w:contextualSpacing/>
    </w:pPr>
  </w:style>
  <w:style w:type="character" w:customStyle="1" w:styleId="Heading1Char">
    <w:name w:val="Heading 1 Char"/>
    <w:basedOn w:val="DefaultParagraphFont"/>
    <w:link w:val="Heading1"/>
    <w:uiPriority w:val="9"/>
    <w:rsid w:val="00A83353"/>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A83353"/>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29570-012A-4EF3-9968-2A3207C2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1</Pages>
  <Words>8759</Words>
  <Characters>49928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Elitsa Kostova</dc:creator>
  <cp:keywords/>
  <dc:description/>
  <cp:lastModifiedBy>Elitsa Kostova</cp:lastModifiedBy>
  <cp:revision>10</cp:revision>
  <dcterms:created xsi:type="dcterms:W3CDTF">2016-02-28T02:23:00Z</dcterms:created>
  <dcterms:modified xsi:type="dcterms:W3CDTF">2016-04-04T00:49:00Z</dcterms:modified>
</cp:coreProperties>
</file>