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1FA426" w14:textId="5E3E9287" w:rsidR="00545F27" w:rsidRPr="00901079" w:rsidRDefault="00AA65C6" w:rsidP="00901079">
      <w:pPr>
        <w:spacing w:after="160" w:line="259" w:lineRule="auto"/>
        <w:rPr>
          <w:b/>
        </w:rPr>
      </w:pPr>
      <w:r>
        <w:rPr>
          <w:b/>
        </w:rPr>
        <w:t>Case 4.2 Multani vs.</w:t>
      </w:r>
      <w:r w:rsidR="00857E9C">
        <w:rPr>
          <w:b/>
        </w:rPr>
        <w:t xml:space="preserve"> Commission </w:t>
      </w:r>
      <w:proofErr w:type="spellStart"/>
      <w:r w:rsidR="00857E9C">
        <w:rPr>
          <w:b/>
        </w:rPr>
        <w:t>Scolaire</w:t>
      </w:r>
      <w:proofErr w:type="spellEnd"/>
      <w:r w:rsidR="00857E9C">
        <w:rPr>
          <w:b/>
        </w:rPr>
        <w:t xml:space="preserve"> </w:t>
      </w:r>
      <w:proofErr w:type="spellStart"/>
      <w:r w:rsidR="00857E9C">
        <w:rPr>
          <w:b/>
        </w:rPr>
        <w:t>Marguerite</w:t>
      </w:r>
      <w:r>
        <w:rPr>
          <w:b/>
        </w:rPr>
        <w:t>Bourgeoys</w:t>
      </w:r>
      <w:proofErr w:type="spellEnd"/>
      <w:r w:rsidR="00857E9C">
        <w:rPr>
          <w:b/>
        </w:rPr>
        <w:t xml:space="preserve"> (Supreme Court-5 judges)</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8930"/>
      </w:tblGrid>
      <w:tr w:rsidR="00545F27" w:rsidRPr="0029421D" w14:paraId="16EE1F23" w14:textId="77777777" w:rsidTr="00072916">
        <w:tc>
          <w:tcPr>
            <w:tcW w:w="1418" w:type="dxa"/>
          </w:tcPr>
          <w:p w14:paraId="08E93560" w14:textId="77777777" w:rsidR="00545F27" w:rsidRPr="0029421D" w:rsidRDefault="00545F27" w:rsidP="0087689A">
            <w:r w:rsidRPr="0029421D">
              <w:t>Facts</w:t>
            </w:r>
          </w:p>
        </w:tc>
        <w:tc>
          <w:tcPr>
            <w:tcW w:w="8930" w:type="dxa"/>
          </w:tcPr>
          <w:p w14:paraId="75B1692E" w14:textId="77777777" w:rsidR="00545F27" w:rsidRDefault="00545F27" w:rsidP="00901079">
            <w:pPr>
              <w:numPr>
                <w:ilvl w:val="0"/>
                <w:numId w:val="3"/>
              </w:numPr>
            </w:pPr>
            <w:r>
              <w:t xml:space="preserve"> </w:t>
            </w:r>
            <w:proofErr w:type="spellStart"/>
            <w:r>
              <w:t>Gurbaj</w:t>
            </w:r>
            <w:proofErr w:type="spellEnd"/>
            <w:r>
              <w:t xml:space="preserve"> Singh Multani believes that his religion requires him to wear a </w:t>
            </w:r>
            <w:proofErr w:type="spellStart"/>
            <w:r>
              <w:t>kirpan</w:t>
            </w:r>
            <w:proofErr w:type="spellEnd"/>
            <w:r>
              <w:t xml:space="preserve"> (dagger made of metal) at all times.</w:t>
            </w:r>
          </w:p>
          <w:p w14:paraId="321D0A97" w14:textId="56F3D4DF" w:rsidR="00545F27" w:rsidRDefault="00545F27" w:rsidP="00901079">
            <w:pPr>
              <w:numPr>
                <w:ilvl w:val="0"/>
                <w:numId w:val="3"/>
              </w:numPr>
            </w:pPr>
            <w:r>
              <w:t>Accidently dropped it in the sch</w:t>
            </w:r>
            <w:r w:rsidR="00C41164">
              <w:t>oolyard. School board allowed</w:t>
            </w:r>
            <w:r>
              <w:t xml:space="preserve"> him to keep bringing it as long as it was </w:t>
            </w:r>
            <w:r w:rsidR="005E652A">
              <w:t>in a secure pouch underneath clothing.</w:t>
            </w:r>
          </w:p>
          <w:p w14:paraId="1F2C0685" w14:textId="77777777" w:rsidR="00545F27" w:rsidRDefault="00545F27" w:rsidP="00901079">
            <w:pPr>
              <w:numPr>
                <w:ilvl w:val="0"/>
                <w:numId w:val="3"/>
              </w:numPr>
            </w:pPr>
            <w:r>
              <w:t>Governing board refused this agreement-went against the school’s Code de Vie, which prohibits carrying weapons.</w:t>
            </w:r>
          </w:p>
          <w:p w14:paraId="7702D09D" w14:textId="5089239A" w:rsidR="00545F27" w:rsidRDefault="00916C95" w:rsidP="00901079">
            <w:pPr>
              <w:numPr>
                <w:ilvl w:val="0"/>
                <w:numId w:val="3"/>
              </w:numPr>
            </w:pPr>
            <w:r>
              <w:t>Allowed him to</w:t>
            </w:r>
            <w:r w:rsidR="00545F27">
              <w:t xml:space="preserve"> wear it as a pendant, wood or plastic</w:t>
            </w:r>
          </w:p>
          <w:p w14:paraId="21883404" w14:textId="77777777" w:rsidR="00545F27" w:rsidRDefault="00545F27" w:rsidP="00901079">
            <w:pPr>
              <w:numPr>
                <w:ilvl w:val="0"/>
                <w:numId w:val="3"/>
              </w:numPr>
            </w:pPr>
            <w:r>
              <w:t>Focus of case: Commissioners’ decision with the requirements of the Canadian Charter, not the decision’s validity from the viewpoint of administrative law.</w:t>
            </w:r>
          </w:p>
          <w:p w14:paraId="2D497372" w14:textId="77777777" w:rsidR="00901079" w:rsidRDefault="00901079" w:rsidP="00901079">
            <w:pPr>
              <w:numPr>
                <w:ilvl w:val="0"/>
                <w:numId w:val="3"/>
              </w:numPr>
            </w:pPr>
            <w:r>
              <w:t>Looked precisely at</w:t>
            </w:r>
            <w:r w:rsidRPr="00AA65C6">
              <w:t xml:space="preserve"> </w:t>
            </w:r>
            <w:proofErr w:type="spellStart"/>
            <w:r w:rsidRPr="00AA65C6">
              <w:t>kirpans</w:t>
            </w:r>
            <w:proofErr w:type="spellEnd"/>
            <w:r w:rsidRPr="00AA65C6">
              <w:t xml:space="preserve"> in schools vs. sincere religious beliefs</w:t>
            </w:r>
          </w:p>
          <w:p w14:paraId="420A0EFF" w14:textId="28290763" w:rsidR="00B13DE1" w:rsidRPr="0029421D" w:rsidRDefault="00B13DE1" w:rsidP="00B13DE1">
            <w:pPr>
              <w:ind w:left="360"/>
            </w:pPr>
          </w:p>
        </w:tc>
      </w:tr>
      <w:tr w:rsidR="00545F27" w:rsidRPr="0029421D" w14:paraId="023A981E" w14:textId="77777777" w:rsidTr="00072916">
        <w:tc>
          <w:tcPr>
            <w:tcW w:w="1418" w:type="dxa"/>
          </w:tcPr>
          <w:p w14:paraId="482D34AA" w14:textId="77777777" w:rsidR="00545F27" w:rsidRPr="0029421D" w:rsidRDefault="00545F27" w:rsidP="0087689A">
            <w:r w:rsidRPr="0029421D">
              <w:t>Law</w:t>
            </w:r>
          </w:p>
        </w:tc>
        <w:tc>
          <w:tcPr>
            <w:tcW w:w="8930" w:type="dxa"/>
          </w:tcPr>
          <w:p w14:paraId="1A20E44D" w14:textId="77777777" w:rsidR="00B13DE1" w:rsidRDefault="00545F27" w:rsidP="0087689A">
            <w:r>
              <w:t>[2a] Cad charter, [3] QC Charter, [1] Cad Charter and [9.1] QC Charter</w:t>
            </w:r>
          </w:p>
          <w:p w14:paraId="094A4B62" w14:textId="7898D499" w:rsidR="00B13DE1" w:rsidRPr="0029421D" w:rsidRDefault="00B13DE1" w:rsidP="0087689A"/>
        </w:tc>
      </w:tr>
      <w:tr w:rsidR="00545F27" w:rsidRPr="0029421D" w14:paraId="47CB413F" w14:textId="77777777" w:rsidTr="00072916">
        <w:trPr>
          <w:trHeight w:val="737"/>
        </w:trPr>
        <w:tc>
          <w:tcPr>
            <w:tcW w:w="1418" w:type="dxa"/>
          </w:tcPr>
          <w:p w14:paraId="1CEA5C24" w14:textId="77777777" w:rsidR="00545F27" w:rsidRPr="0029421D" w:rsidRDefault="00545F27" w:rsidP="0087689A">
            <w:r>
              <w:t>Explanation</w:t>
            </w:r>
            <w:r w:rsidRPr="0029421D">
              <w:t xml:space="preserve"> of Law</w:t>
            </w:r>
          </w:p>
        </w:tc>
        <w:tc>
          <w:tcPr>
            <w:tcW w:w="8930" w:type="dxa"/>
          </w:tcPr>
          <w:p w14:paraId="65DD8F1E" w14:textId="77777777" w:rsidR="00545F27" w:rsidRDefault="00545F27" w:rsidP="0087689A">
            <w:pPr>
              <w:pStyle w:val="ListParagraph"/>
              <w:numPr>
                <w:ilvl w:val="0"/>
                <w:numId w:val="15"/>
              </w:numPr>
              <w:ind w:left="289" w:hanging="284"/>
            </w:pPr>
            <w:r>
              <w:t>Commission and Court of Appeal Argument: Infringed Multani’s freedom of religion as stated in [2] and [3] but this infringement was justified for purposes of [1]</w:t>
            </w:r>
          </w:p>
          <w:p w14:paraId="7667FE9D" w14:textId="57FB18E1" w:rsidR="00545F27" w:rsidRDefault="00545F27" w:rsidP="0087689A">
            <w:pPr>
              <w:pStyle w:val="ListParagraph"/>
              <w:numPr>
                <w:ilvl w:val="0"/>
                <w:numId w:val="15"/>
              </w:numPr>
              <w:ind w:left="289" w:hanging="284"/>
            </w:pPr>
            <w:r>
              <w:t>[2a] and [3]</w:t>
            </w:r>
            <w:r w:rsidR="00B7017D">
              <w:t>:</w:t>
            </w:r>
            <w:r>
              <w:t xml:space="preserve"> Freedom of Religion</w:t>
            </w:r>
          </w:p>
          <w:p w14:paraId="7AE3150B" w14:textId="77777777" w:rsidR="00545F27" w:rsidRDefault="002A2788" w:rsidP="0087689A">
            <w:pPr>
              <w:pStyle w:val="ListParagraph"/>
              <w:numPr>
                <w:ilvl w:val="0"/>
                <w:numId w:val="15"/>
              </w:numPr>
              <w:ind w:left="289" w:hanging="284"/>
            </w:pPr>
            <w:r>
              <w:t>[1]</w:t>
            </w:r>
            <w:r w:rsidR="00B7017D">
              <w:t>:</w:t>
            </w:r>
            <w:r>
              <w:t xml:space="preserve"> Freedom of Religion can be limited with reasonable limits prescribed by law</w:t>
            </w:r>
          </w:p>
          <w:p w14:paraId="7FC87206" w14:textId="56F65D6F" w:rsidR="00B13DE1" w:rsidRPr="0029421D" w:rsidRDefault="00B13DE1" w:rsidP="00B13DE1">
            <w:pPr>
              <w:pStyle w:val="ListParagraph"/>
              <w:ind w:left="289"/>
            </w:pPr>
          </w:p>
        </w:tc>
      </w:tr>
      <w:tr w:rsidR="00545F27" w:rsidRPr="00BF4FFA" w14:paraId="1F225123" w14:textId="77777777" w:rsidTr="00072916">
        <w:trPr>
          <w:trHeight w:val="737"/>
        </w:trPr>
        <w:tc>
          <w:tcPr>
            <w:tcW w:w="1418" w:type="dxa"/>
            <w:tcBorders>
              <w:top w:val="single" w:sz="4" w:space="0" w:color="auto"/>
              <w:left w:val="single" w:sz="4" w:space="0" w:color="auto"/>
              <w:bottom w:val="single" w:sz="4" w:space="0" w:color="auto"/>
              <w:right w:val="single" w:sz="4" w:space="0" w:color="auto"/>
            </w:tcBorders>
          </w:tcPr>
          <w:p w14:paraId="0E296401" w14:textId="0E9FB1F8" w:rsidR="00545F27" w:rsidRPr="0016794F" w:rsidRDefault="00545F27" w:rsidP="0087689A">
            <w:r>
              <w:t>Application of Law</w:t>
            </w:r>
          </w:p>
        </w:tc>
        <w:tc>
          <w:tcPr>
            <w:tcW w:w="8930" w:type="dxa"/>
            <w:tcBorders>
              <w:top w:val="single" w:sz="4" w:space="0" w:color="auto"/>
              <w:left w:val="single" w:sz="4" w:space="0" w:color="auto"/>
              <w:bottom w:val="single" w:sz="4" w:space="0" w:color="auto"/>
              <w:right w:val="single" w:sz="4" w:space="0" w:color="auto"/>
            </w:tcBorders>
          </w:tcPr>
          <w:p w14:paraId="3BFABCAF" w14:textId="77777777" w:rsidR="00545F27" w:rsidRDefault="00545F27" w:rsidP="00545F27">
            <w:pPr>
              <w:pStyle w:val="ListParagraph"/>
              <w:numPr>
                <w:ilvl w:val="0"/>
                <w:numId w:val="16"/>
              </w:numPr>
              <w:ind w:left="289" w:hanging="284"/>
            </w:pPr>
            <w:r>
              <w:t>Oakes Test</w:t>
            </w:r>
          </w:p>
          <w:p w14:paraId="2FE52C74" w14:textId="77777777" w:rsidR="0087689A" w:rsidRDefault="00420A46" w:rsidP="00E137AD">
            <w:pPr>
              <w:pStyle w:val="ListParagraph"/>
              <w:numPr>
                <w:ilvl w:val="0"/>
                <w:numId w:val="17"/>
              </w:numPr>
            </w:pPr>
            <w:r>
              <w:t>Rational Objective: Yes, to e</w:t>
            </w:r>
            <w:r w:rsidR="00E137AD">
              <w:t>nsure a reasonable</w:t>
            </w:r>
            <w:r>
              <w:t xml:space="preserve"> level of safety at the school</w:t>
            </w:r>
          </w:p>
          <w:p w14:paraId="1973287F" w14:textId="7605BB39" w:rsidR="00420A46" w:rsidRDefault="00420A46" w:rsidP="00E137AD">
            <w:pPr>
              <w:pStyle w:val="ListParagraph"/>
              <w:numPr>
                <w:ilvl w:val="0"/>
                <w:numId w:val="17"/>
              </w:numPr>
            </w:pPr>
            <w:r>
              <w:t>Limit Connected Objective:</w:t>
            </w:r>
            <w:r w:rsidR="00B323D5">
              <w:t xml:space="preserve"> Limit must be connected to your objective. Yes, dec</w:t>
            </w:r>
            <w:r w:rsidR="00DA65FF">
              <w:t>ision had a rational connection to objective.</w:t>
            </w:r>
          </w:p>
          <w:p w14:paraId="0DC8F33C" w14:textId="280F18BB" w:rsidR="00B323D5" w:rsidRDefault="00420A46" w:rsidP="00D82001">
            <w:pPr>
              <w:pStyle w:val="ListParagraph"/>
              <w:numPr>
                <w:ilvl w:val="1"/>
                <w:numId w:val="17"/>
              </w:numPr>
              <w:ind w:left="1281" w:hanging="425"/>
            </w:pPr>
            <w:r w:rsidRPr="00757489">
              <w:rPr>
                <w:b/>
                <w:color w:val="FF0000"/>
              </w:rPr>
              <w:t>Minimal Impairment</w:t>
            </w:r>
            <w:r>
              <w:t>: If limiting a right guaranteed by the Charter, must be done in the most minimalistic fashion.</w:t>
            </w:r>
            <w:r w:rsidR="0098051F">
              <w:t xml:space="preserve"> No, did not prove that the prohibition minimally impairs Multani’s rights.</w:t>
            </w:r>
          </w:p>
          <w:p w14:paraId="76A39146" w14:textId="3AC8F000" w:rsidR="00EC0F34" w:rsidRDefault="00EC0F34" w:rsidP="00EC0F34">
            <w:pPr>
              <w:pStyle w:val="ListParagraph"/>
              <w:numPr>
                <w:ilvl w:val="0"/>
                <w:numId w:val="22"/>
              </w:numPr>
            </w:pPr>
            <w:r>
              <w:t xml:space="preserve">Risk of violence </w:t>
            </w:r>
            <w:r w:rsidR="00503765">
              <w:t xml:space="preserve">is very low </w:t>
            </w:r>
            <w:r>
              <w:t xml:space="preserve">if </w:t>
            </w:r>
            <w:proofErr w:type="spellStart"/>
            <w:r>
              <w:t>kirpan</w:t>
            </w:r>
            <w:proofErr w:type="spellEnd"/>
            <w:r>
              <w:t xml:space="preserve"> worn under c</w:t>
            </w:r>
            <w:r w:rsidR="00503765">
              <w:t>onditions set by Superior Court. Therefore, [1] no longer applicable</w:t>
            </w:r>
            <w:r w:rsidR="005E652A">
              <w:t>.</w:t>
            </w:r>
          </w:p>
          <w:p w14:paraId="17F9AA7A" w14:textId="6680F8BA" w:rsidR="00EC0F34" w:rsidRDefault="00EC0F34" w:rsidP="00EC0F34">
            <w:pPr>
              <w:pStyle w:val="ListParagraph"/>
              <w:numPr>
                <w:ilvl w:val="0"/>
                <w:numId w:val="22"/>
              </w:numPr>
            </w:pPr>
            <w:r>
              <w:t>There are many objects in schools that could be used to commit violent acts</w:t>
            </w:r>
            <w:r w:rsidR="009B241C">
              <w:t xml:space="preserve"> that are easily attainable</w:t>
            </w:r>
            <w:r w:rsidR="00EE690C">
              <w:t>. Scissors, protractors, etc.</w:t>
            </w:r>
          </w:p>
          <w:p w14:paraId="4562807C" w14:textId="77777777" w:rsidR="00420A46" w:rsidRDefault="00B323D5" w:rsidP="008C14AB">
            <w:pPr>
              <w:pStyle w:val="ListParagraph"/>
              <w:numPr>
                <w:ilvl w:val="1"/>
                <w:numId w:val="17"/>
              </w:numPr>
              <w:ind w:left="1281" w:hanging="425"/>
            </w:pPr>
            <w:r w:rsidRPr="00757489">
              <w:rPr>
                <w:b/>
                <w:color w:val="FF0000"/>
              </w:rPr>
              <w:t>Proportionality</w:t>
            </w:r>
            <w:r>
              <w:t>: Does your objective outweigh the violation?</w:t>
            </w:r>
            <w:r w:rsidR="00AF1674">
              <w:t xml:space="preserve"> No, deterious effects outweigh objectives.</w:t>
            </w:r>
          </w:p>
          <w:p w14:paraId="79511591" w14:textId="77777777" w:rsidR="00AF1674" w:rsidRDefault="00AF1674" w:rsidP="00AF1674">
            <w:pPr>
              <w:pStyle w:val="ListParagraph"/>
              <w:numPr>
                <w:ilvl w:val="0"/>
                <w:numId w:val="21"/>
              </w:numPr>
            </w:pPr>
            <w:r>
              <w:t>Canada is multicultural</w:t>
            </w:r>
            <w:r w:rsidRPr="00AA65C6">
              <w:t>, therefore it must do everything possible to accommodate</w:t>
            </w:r>
            <w:r>
              <w:t>. Religious tolerance is an extremely important value of Canadian society.</w:t>
            </w:r>
          </w:p>
          <w:p w14:paraId="74AB343D" w14:textId="77777777" w:rsidR="00827A56" w:rsidRDefault="00827A56" w:rsidP="00AF1674">
            <w:pPr>
              <w:pStyle w:val="ListParagraph"/>
              <w:numPr>
                <w:ilvl w:val="0"/>
                <w:numId w:val="21"/>
              </w:numPr>
            </w:pPr>
            <w:r>
              <w:t>Accommodating Multani demonstrates the importance that our society attaches to protecting freedom of religion and to showing respect for its minorities.</w:t>
            </w:r>
          </w:p>
          <w:p w14:paraId="64EE2585" w14:textId="6809F73E" w:rsidR="00B13DE1" w:rsidRPr="00545F27" w:rsidRDefault="00B13DE1" w:rsidP="00B13DE1">
            <w:pPr>
              <w:pStyle w:val="ListParagraph"/>
              <w:ind w:left="2001"/>
            </w:pPr>
          </w:p>
        </w:tc>
      </w:tr>
      <w:tr w:rsidR="00545F27" w:rsidRPr="00BF4FFA" w14:paraId="49DBDA45" w14:textId="77777777" w:rsidTr="00072916">
        <w:trPr>
          <w:trHeight w:val="737"/>
        </w:trPr>
        <w:tc>
          <w:tcPr>
            <w:tcW w:w="1418" w:type="dxa"/>
            <w:tcBorders>
              <w:top w:val="single" w:sz="4" w:space="0" w:color="auto"/>
              <w:left w:val="single" w:sz="4" w:space="0" w:color="auto"/>
              <w:bottom w:val="single" w:sz="4" w:space="0" w:color="auto"/>
              <w:right w:val="single" w:sz="4" w:space="0" w:color="auto"/>
            </w:tcBorders>
          </w:tcPr>
          <w:p w14:paraId="028F5BD3" w14:textId="600DD1F3" w:rsidR="00545F27" w:rsidRPr="0016794F" w:rsidRDefault="00545F27" w:rsidP="0087689A">
            <w:r>
              <w:t>Conclusion</w:t>
            </w:r>
          </w:p>
        </w:tc>
        <w:tc>
          <w:tcPr>
            <w:tcW w:w="8930" w:type="dxa"/>
            <w:tcBorders>
              <w:top w:val="single" w:sz="4" w:space="0" w:color="auto"/>
              <w:left w:val="single" w:sz="4" w:space="0" w:color="auto"/>
              <w:bottom w:val="single" w:sz="4" w:space="0" w:color="auto"/>
              <w:right w:val="single" w:sz="4" w:space="0" w:color="auto"/>
            </w:tcBorders>
          </w:tcPr>
          <w:p w14:paraId="50C2524B" w14:textId="27F5BC06" w:rsidR="00545F27" w:rsidRPr="00545F27" w:rsidRDefault="00545F27" w:rsidP="003E0383">
            <w:pPr>
              <w:pStyle w:val="ListParagraph"/>
              <w:ind w:left="5"/>
            </w:pPr>
            <w:r w:rsidRPr="00AA65C6">
              <w:t>Court of Appeals decision</w:t>
            </w:r>
            <w:r>
              <w:t xml:space="preserve"> put aside</w:t>
            </w:r>
            <w:r w:rsidRPr="00AA65C6">
              <w:t xml:space="preserve">, </w:t>
            </w:r>
            <w:r>
              <w:t>decision of the counc</w:t>
            </w:r>
            <w:r w:rsidR="003E0383">
              <w:t xml:space="preserve">il of commissioners declared to </w:t>
            </w:r>
            <w:r>
              <w:t xml:space="preserve">be null. Multani </w:t>
            </w:r>
            <w:r w:rsidRPr="00AA65C6">
              <w:t xml:space="preserve">can bring in </w:t>
            </w:r>
            <w:proofErr w:type="spellStart"/>
            <w:r w:rsidRPr="00AA65C6">
              <w:t>kirpan</w:t>
            </w:r>
            <w:proofErr w:type="spellEnd"/>
            <w:r w:rsidRPr="00AA65C6">
              <w:t xml:space="preserve"> under specified conditions – </w:t>
            </w:r>
            <w:r w:rsidRPr="00545F27">
              <w:t xml:space="preserve">precedent set </w:t>
            </w:r>
            <w:r w:rsidRPr="00857E9C">
              <w:t>although he no longer attends the school</w:t>
            </w:r>
          </w:p>
        </w:tc>
      </w:tr>
    </w:tbl>
    <w:p w14:paraId="7A0B28CC" w14:textId="5E6F5513" w:rsidR="00BF4FFA" w:rsidRDefault="00BF4FFA">
      <w:pPr>
        <w:spacing w:after="160" w:line="259" w:lineRule="auto"/>
        <w:rPr>
          <w:b/>
        </w:rPr>
      </w:pPr>
    </w:p>
    <w:p w14:paraId="63EDA459" w14:textId="77777777" w:rsidR="00E223E3" w:rsidRDefault="00E223E3">
      <w:pPr>
        <w:spacing w:after="160" w:line="259" w:lineRule="auto"/>
        <w:rPr>
          <w:b/>
        </w:rPr>
      </w:pPr>
      <w:r>
        <w:rPr>
          <w:b/>
        </w:rPr>
        <w:br w:type="page"/>
      </w:r>
    </w:p>
    <w:p w14:paraId="192905DC" w14:textId="17424214" w:rsidR="00D70251" w:rsidRDefault="00D70251">
      <w:pPr>
        <w:spacing w:after="160" w:line="259" w:lineRule="auto"/>
        <w:rPr>
          <w:b/>
        </w:rPr>
      </w:pPr>
      <w:r>
        <w:rPr>
          <w:b/>
        </w:rPr>
        <w:lastRenderedPageBreak/>
        <w:t xml:space="preserve">Case 4.3 </w:t>
      </w:r>
      <w:proofErr w:type="spellStart"/>
      <w:r w:rsidRPr="00EB3B67">
        <w:rPr>
          <w:b/>
        </w:rPr>
        <w:t>Meiorin</w:t>
      </w:r>
      <w:proofErr w:type="spellEnd"/>
      <w:r w:rsidRPr="00EB3B67">
        <w:rPr>
          <w:b/>
        </w:rPr>
        <w:t xml:space="preserve"> vs. Government of British Columbia</w:t>
      </w:r>
      <w:r>
        <w:rPr>
          <w:b/>
        </w:rPr>
        <w:t xml:space="preserve"> </w:t>
      </w: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9072"/>
      </w:tblGrid>
      <w:tr w:rsidR="00D70251" w:rsidRPr="0016794F" w14:paraId="62506658" w14:textId="77777777" w:rsidTr="00072916">
        <w:tc>
          <w:tcPr>
            <w:tcW w:w="1418" w:type="dxa"/>
          </w:tcPr>
          <w:p w14:paraId="55D28430" w14:textId="77777777" w:rsidR="00D70251" w:rsidRPr="0029421D" w:rsidRDefault="00D70251" w:rsidP="00AA65C6">
            <w:pPr>
              <w:rPr>
                <w:sz w:val="23"/>
                <w:szCs w:val="23"/>
              </w:rPr>
            </w:pPr>
            <w:r w:rsidRPr="0029421D">
              <w:rPr>
                <w:sz w:val="23"/>
                <w:szCs w:val="23"/>
              </w:rPr>
              <w:t>Facts</w:t>
            </w:r>
          </w:p>
        </w:tc>
        <w:tc>
          <w:tcPr>
            <w:tcW w:w="9072" w:type="dxa"/>
          </w:tcPr>
          <w:p w14:paraId="08261948" w14:textId="77777777" w:rsidR="00D70251" w:rsidRPr="0029421D" w:rsidRDefault="00D70251" w:rsidP="00D70251">
            <w:pPr>
              <w:numPr>
                <w:ilvl w:val="0"/>
                <w:numId w:val="6"/>
              </w:numPr>
              <w:tabs>
                <w:tab w:val="clear" w:pos="360"/>
                <w:tab w:val="num" w:pos="252"/>
              </w:tabs>
              <w:ind w:left="252" w:hanging="252"/>
              <w:rPr>
                <w:sz w:val="23"/>
                <w:szCs w:val="23"/>
              </w:rPr>
            </w:pPr>
            <w:proofErr w:type="spellStart"/>
            <w:r w:rsidRPr="0029421D">
              <w:rPr>
                <w:sz w:val="23"/>
                <w:szCs w:val="23"/>
              </w:rPr>
              <w:t>Meiorin</w:t>
            </w:r>
            <w:proofErr w:type="spellEnd"/>
            <w:r w:rsidRPr="0029421D">
              <w:rPr>
                <w:sz w:val="23"/>
                <w:szCs w:val="23"/>
              </w:rPr>
              <w:t xml:space="preserve"> was fired from her job as a forest firefighter after the government imposed a fitness test that she could not pass. She passed the first three but failed the fourth, a 2.5 kilometer run assessing aerobics, which took her 49.4 seconds longer than accepted.</w:t>
            </w:r>
          </w:p>
          <w:p w14:paraId="38A48B97" w14:textId="77777777" w:rsidR="00D70251" w:rsidRPr="0029421D" w:rsidRDefault="00D70251" w:rsidP="00D70251">
            <w:pPr>
              <w:numPr>
                <w:ilvl w:val="0"/>
                <w:numId w:val="6"/>
              </w:numPr>
              <w:tabs>
                <w:tab w:val="clear" w:pos="360"/>
                <w:tab w:val="num" w:pos="252"/>
              </w:tabs>
              <w:ind w:left="252" w:hanging="252"/>
              <w:rPr>
                <w:sz w:val="23"/>
                <w:szCs w:val="23"/>
              </w:rPr>
            </w:pPr>
            <w:r w:rsidRPr="0029421D">
              <w:rPr>
                <w:sz w:val="23"/>
                <w:szCs w:val="23"/>
              </w:rPr>
              <w:t xml:space="preserve">Legal issue: whether the aerobic test unfairly discriminates against women. </w:t>
            </w:r>
          </w:p>
          <w:p w14:paraId="1B8BEEAF" w14:textId="77777777" w:rsidR="00D70251" w:rsidRPr="0029421D" w:rsidRDefault="00D70251" w:rsidP="00D70251">
            <w:pPr>
              <w:numPr>
                <w:ilvl w:val="0"/>
                <w:numId w:val="6"/>
              </w:numPr>
              <w:tabs>
                <w:tab w:val="clear" w:pos="360"/>
                <w:tab w:val="num" w:pos="252"/>
              </w:tabs>
              <w:ind w:left="252" w:hanging="252"/>
              <w:rPr>
                <w:sz w:val="23"/>
                <w:szCs w:val="23"/>
              </w:rPr>
            </w:pPr>
            <w:r w:rsidRPr="0029421D">
              <w:rPr>
                <w:sz w:val="23"/>
                <w:szCs w:val="23"/>
              </w:rPr>
              <w:t xml:space="preserve">According to the British Columbia </w:t>
            </w:r>
            <w:r w:rsidRPr="0029421D">
              <w:rPr>
                <w:i/>
                <w:sz w:val="23"/>
                <w:szCs w:val="23"/>
              </w:rPr>
              <w:t>Human Rights Code,</w:t>
            </w:r>
            <w:r w:rsidRPr="0029421D">
              <w:rPr>
                <w:sz w:val="23"/>
                <w:szCs w:val="23"/>
              </w:rPr>
              <w:t xml:space="preserve"> employers are required to justify their standards where </w:t>
            </w:r>
            <w:r w:rsidRPr="0029421D">
              <w:rPr>
                <w:i/>
                <w:sz w:val="23"/>
                <w:szCs w:val="23"/>
              </w:rPr>
              <w:t>prima facie (at first sight)</w:t>
            </w:r>
            <w:r w:rsidRPr="0029421D">
              <w:rPr>
                <w:sz w:val="23"/>
                <w:szCs w:val="23"/>
              </w:rPr>
              <w:t xml:space="preserve"> discrimination is established. The question in this case is whether the government has done so. </w:t>
            </w:r>
          </w:p>
        </w:tc>
      </w:tr>
      <w:tr w:rsidR="00D70251" w:rsidRPr="0016794F" w14:paraId="5FF61BC6" w14:textId="77777777" w:rsidTr="00072916">
        <w:tc>
          <w:tcPr>
            <w:tcW w:w="1418" w:type="dxa"/>
          </w:tcPr>
          <w:p w14:paraId="417335B4" w14:textId="77777777" w:rsidR="00D70251" w:rsidRPr="0029421D" w:rsidRDefault="00D70251" w:rsidP="00AA65C6">
            <w:pPr>
              <w:rPr>
                <w:sz w:val="23"/>
                <w:szCs w:val="23"/>
              </w:rPr>
            </w:pPr>
            <w:r w:rsidRPr="0029421D">
              <w:rPr>
                <w:sz w:val="23"/>
                <w:szCs w:val="23"/>
              </w:rPr>
              <w:t>Law</w:t>
            </w:r>
          </w:p>
        </w:tc>
        <w:tc>
          <w:tcPr>
            <w:tcW w:w="9072" w:type="dxa"/>
          </w:tcPr>
          <w:p w14:paraId="7BE01E44" w14:textId="77777777" w:rsidR="00D70251" w:rsidRPr="0029421D" w:rsidRDefault="00D70251" w:rsidP="00D70251">
            <w:pPr>
              <w:numPr>
                <w:ilvl w:val="0"/>
                <w:numId w:val="7"/>
              </w:numPr>
              <w:rPr>
                <w:sz w:val="23"/>
                <w:szCs w:val="23"/>
              </w:rPr>
            </w:pPr>
            <w:r w:rsidRPr="0029421D">
              <w:rPr>
                <w:sz w:val="23"/>
                <w:szCs w:val="23"/>
              </w:rPr>
              <w:t>15.1</w:t>
            </w:r>
          </w:p>
        </w:tc>
      </w:tr>
      <w:tr w:rsidR="00D70251" w:rsidRPr="0016794F" w14:paraId="0F794B77" w14:textId="77777777" w:rsidTr="00072916">
        <w:trPr>
          <w:trHeight w:val="525"/>
        </w:trPr>
        <w:tc>
          <w:tcPr>
            <w:tcW w:w="1418" w:type="dxa"/>
          </w:tcPr>
          <w:p w14:paraId="7F946B8B" w14:textId="77777777" w:rsidR="00D70251" w:rsidRPr="0029421D" w:rsidRDefault="00D70251" w:rsidP="00AA65C6">
            <w:pPr>
              <w:rPr>
                <w:sz w:val="23"/>
                <w:szCs w:val="23"/>
              </w:rPr>
            </w:pPr>
            <w:r w:rsidRPr="0029421D">
              <w:rPr>
                <w:sz w:val="23"/>
                <w:szCs w:val="23"/>
              </w:rPr>
              <w:t>Explanation of Law</w:t>
            </w:r>
          </w:p>
        </w:tc>
        <w:tc>
          <w:tcPr>
            <w:tcW w:w="9072" w:type="dxa"/>
          </w:tcPr>
          <w:p w14:paraId="7BEEB3EB" w14:textId="77777777" w:rsidR="00D70251" w:rsidRPr="0029421D" w:rsidRDefault="00D70251" w:rsidP="00D70251">
            <w:pPr>
              <w:numPr>
                <w:ilvl w:val="0"/>
                <w:numId w:val="7"/>
              </w:numPr>
              <w:rPr>
                <w:sz w:val="23"/>
                <w:szCs w:val="23"/>
              </w:rPr>
            </w:pPr>
            <w:r w:rsidRPr="0029421D">
              <w:rPr>
                <w:sz w:val="23"/>
                <w:szCs w:val="23"/>
              </w:rPr>
              <w:t xml:space="preserve">Every individual is equal regardless of sex. </w:t>
            </w:r>
            <w:proofErr w:type="spellStart"/>
            <w:r w:rsidRPr="0029421D">
              <w:rPr>
                <w:sz w:val="23"/>
                <w:szCs w:val="23"/>
              </w:rPr>
              <w:t>Meiorin</w:t>
            </w:r>
            <w:proofErr w:type="spellEnd"/>
            <w:r w:rsidRPr="0029421D">
              <w:rPr>
                <w:sz w:val="23"/>
                <w:szCs w:val="23"/>
              </w:rPr>
              <w:t xml:space="preserve"> demonstrated that the aerobic standard is </w:t>
            </w:r>
            <w:r w:rsidRPr="0029421D">
              <w:rPr>
                <w:i/>
                <w:sz w:val="23"/>
                <w:szCs w:val="23"/>
              </w:rPr>
              <w:t>prima facie</w:t>
            </w:r>
            <w:r w:rsidRPr="0029421D">
              <w:rPr>
                <w:sz w:val="23"/>
                <w:szCs w:val="23"/>
              </w:rPr>
              <w:t xml:space="preserve"> discriminatory.</w:t>
            </w:r>
          </w:p>
        </w:tc>
      </w:tr>
      <w:tr w:rsidR="00D70251" w:rsidRPr="0016794F" w14:paraId="344B7B24" w14:textId="77777777" w:rsidTr="00072916">
        <w:trPr>
          <w:trHeight w:val="737"/>
        </w:trPr>
        <w:tc>
          <w:tcPr>
            <w:tcW w:w="1418" w:type="dxa"/>
          </w:tcPr>
          <w:p w14:paraId="3B50C8E8" w14:textId="77777777" w:rsidR="00D70251" w:rsidRPr="0029421D" w:rsidRDefault="00D70251" w:rsidP="00AA65C6">
            <w:pPr>
              <w:rPr>
                <w:sz w:val="23"/>
                <w:szCs w:val="23"/>
              </w:rPr>
            </w:pPr>
            <w:r w:rsidRPr="0029421D">
              <w:rPr>
                <w:sz w:val="23"/>
                <w:szCs w:val="23"/>
              </w:rPr>
              <w:t>Application of Law</w:t>
            </w:r>
          </w:p>
        </w:tc>
        <w:tc>
          <w:tcPr>
            <w:tcW w:w="9072" w:type="dxa"/>
          </w:tcPr>
          <w:p w14:paraId="25383A5C" w14:textId="3597C68B" w:rsidR="00D70251" w:rsidRPr="0029421D" w:rsidRDefault="00D70251" w:rsidP="00D70251">
            <w:pPr>
              <w:numPr>
                <w:ilvl w:val="0"/>
                <w:numId w:val="7"/>
              </w:numPr>
              <w:rPr>
                <w:sz w:val="23"/>
                <w:szCs w:val="23"/>
              </w:rPr>
            </w:pPr>
            <w:proofErr w:type="spellStart"/>
            <w:r w:rsidRPr="0029421D">
              <w:rPr>
                <w:sz w:val="23"/>
                <w:szCs w:val="23"/>
              </w:rPr>
              <w:t>Meiorin</w:t>
            </w:r>
            <w:proofErr w:type="spellEnd"/>
            <w:r w:rsidRPr="0029421D">
              <w:rPr>
                <w:sz w:val="23"/>
                <w:szCs w:val="23"/>
              </w:rPr>
              <w:t xml:space="preserve"> Test: A 3 step test to determine whether prima facie discriminatory standards is a BFOR</w:t>
            </w:r>
            <w:r w:rsidRPr="0029421D">
              <w:rPr>
                <w:rStyle w:val="FootnoteReference"/>
                <w:sz w:val="23"/>
                <w:szCs w:val="23"/>
              </w:rPr>
              <w:footnoteReference w:id="1"/>
            </w:r>
            <w:r w:rsidR="007B2663">
              <w:rPr>
                <w:sz w:val="23"/>
                <w:szCs w:val="23"/>
              </w:rPr>
              <w:t xml:space="preserve"> If standard discriminatory, you have to show that you have the BFOR.</w:t>
            </w:r>
          </w:p>
          <w:p w14:paraId="7923993C" w14:textId="77777777" w:rsidR="00D70251" w:rsidRPr="0029421D" w:rsidRDefault="00D70251" w:rsidP="00D70251">
            <w:pPr>
              <w:numPr>
                <w:ilvl w:val="0"/>
                <w:numId w:val="8"/>
              </w:numPr>
              <w:rPr>
                <w:sz w:val="23"/>
                <w:szCs w:val="23"/>
              </w:rPr>
            </w:pPr>
            <w:r w:rsidRPr="0029421D">
              <w:rPr>
                <w:sz w:val="23"/>
                <w:szCs w:val="23"/>
              </w:rPr>
              <w:t>That the employer adopted the standards for a purpose rationally connected to the performance of the job</w:t>
            </w:r>
          </w:p>
          <w:p w14:paraId="65BA8D61" w14:textId="77777777" w:rsidR="00D70251" w:rsidRPr="0029421D" w:rsidRDefault="00D70251" w:rsidP="00D70251">
            <w:pPr>
              <w:numPr>
                <w:ilvl w:val="1"/>
                <w:numId w:val="8"/>
              </w:numPr>
              <w:rPr>
                <w:sz w:val="23"/>
                <w:szCs w:val="23"/>
              </w:rPr>
            </w:pPr>
            <w:r w:rsidRPr="0029421D">
              <w:rPr>
                <w:sz w:val="23"/>
                <w:szCs w:val="23"/>
              </w:rPr>
              <w:t>What is the general purpose of the standard?</w:t>
            </w:r>
          </w:p>
          <w:p w14:paraId="40CEA25F" w14:textId="77777777" w:rsidR="00D70251" w:rsidRPr="0029421D" w:rsidRDefault="00D70251" w:rsidP="00D70251">
            <w:pPr>
              <w:numPr>
                <w:ilvl w:val="1"/>
                <w:numId w:val="8"/>
              </w:numPr>
              <w:rPr>
                <w:sz w:val="23"/>
                <w:szCs w:val="23"/>
              </w:rPr>
            </w:pPr>
            <w:r w:rsidRPr="0029421D">
              <w:rPr>
                <w:sz w:val="23"/>
                <w:szCs w:val="23"/>
              </w:rPr>
              <w:t>Is the purpose rationally connected to the performance of the job?</w:t>
            </w:r>
          </w:p>
          <w:p w14:paraId="5237F213" w14:textId="77777777" w:rsidR="00D70251" w:rsidRPr="0029421D" w:rsidRDefault="00D70251" w:rsidP="00D70251">
            <w:pPr>
              <w:numPr>
                <w:ilvl w:val="0"/>
                <w:numId w:val="8"/>
              </w:numPr>
              <w:rPr>
                <w:sz w:val="23"/>
                <w:szCs w:val="23"/>
              </w:rPr>
            </w:pPr>
            <w:r w:rsidRPr="0029421D">
              <w:rPr>
                <w:sz w:val="23"/>
                <w:szCs w:val="23"/>
              </w:rPr>
              <w:t>That the employer adopted the standard in an honest and good faith belief that it was necessary to the fulfilment of that legitimate work-related purpose</w:t>
            </w:r>
          </w:p>
          <w:p w14:paraId="474E9B64" w14:textId="77777777" w:rsidR="00D70251" w:rsidRPr="0029421D" w:rsidRDefault="00D70251" w:rsidP="00D70251">
            <w:pPr>
              <w:numPr>
                <w:ilvl w:val="0"/>
                <w:numId w:val="8"/>
              </w:numPr>
              <w:rPr>
                <w:sz w:val="23"/>
                <w:szCs w:val="23"/>
              </w:rPr>
            </w:pPr>
            <w:r w:rsidRPr="0029421D">
              <w:rPr>
                <w:sz w:val="23"/>
                <w:szCs w:val="23"/>
              </w:rPr>
              <w:t xml:space="preserve">The standard is reasonably necessary to the accomplishment of that legitimate work-related purpose. To show this, it must be demonstrated that it is impossible to accommodate individual employees sharing the characteristics of the claimant without imposing undue hardship upon the employer. </w:t>
            </w:r>
          </w:p>
          <w:p w14:paraId="2DAC3906" w14:textId="77777777" w:rsidR="00D70251" w:rsidRPr="0029421D" w:rsidRDefault="00D70251" w:rsidP="00D70251">
            <w:pPr>
              <w:numPr>
                <w:ilvl w:val="0"/>
                <w:numId w:val="1"/>
              </w:numPr>
              <w:tabs>
                <w:tab w:val="clear" w:pos="360"/>
                <w:tab w:val="num" w:pos="252"/>
              </w:tabs>
              <w:ind w:left="252" w:hanging="252"/>
              <w:rPr>
                <w:sz w:val="23"/>
                <w:szCs w:val="23"/>
              </w:rPr>
            </w:pPr>
            <w:r w:rsidRPr="0029421D">
              <w:rPr>
                <w:sz w:val="23"/>
                <w:szCs w:val="23"/>
              </w:rPr>
              <w:t>The government passed the first 2 steps</w:t>
            </w:r>
          </w:p>
          <w:p w14:paraId="43147206" w14:textId="77777777" w:rsidR="00D70251" w:rsidRPr="0029421D" w:rsidRDefault="00D70251" w:rsidP="00D70251">
            <w:pPr>
              <w:numPr>
                <w:ilvl w:val="0"/>
                <w:numId w:val="9"/>
              </w:numPr>
              <w:rPr>
                <w:sz w:val="23"/>
                <w:szCs w:val="23"/>
              </w:rPr>
            </w:pPr>
            <w:r w:rsidRPr="0029421D">
              <w:rPr>
                <w:sz w:val="23"/>
                <w:szCs w:val="23"/>
              </w:rPr>
              <w:t>Purpose of test was not disputed: To find employees capable of performing the job safely/efficiently. Rational connection between the standard and the tasks of a firefighter.</w:t>
            </w:r>
          </w:p>
          <w:p w14:paraId="026717AA" w14:textId="77777777" w:rsidR="00D70251" w:rsidRPr="0029421D" w:rsidRDefault="00D70251" w:rsidP="00D70251">
            <w:pPr>
              <w:numPr>
                <w:ilvl w:val="0"/>
                <w:numId w:val="9"/>
              </w:numPr>
              <w:rPr>
                <w:sz w:val="23"/>
                <w:szCs w:val="23"/>
              </w:rPr>
            </w:pPr>
            <w:proofErr w:type="spellStart"/>
            <w:r w:rsidRPr="0029421D">
              <w:rPr>
                <w:sz w:val="23"/>
                <w:szCs w:val="23"/>
              </w:rPr>
              <w:t>Govt</w:t>
            </w:r>
            <w:proofErr w:type="spellEnd"/>
            <w:r w:rsidRPr="0029421D">
              <w:rPr>
                <w:sz w:val="23"/>
                <w:szCs w:val="23"/>
              </w:rPr>
              <w:t xml:space="preserve"> acted honestly and in good faith, did not intend to discriminate. Had 3</w:t>
            </w:r>
            <w:r w:rsidRPr="0029421D">
              <w:rPr>
                <w:sz w:val="23"/>
                <w:szCs w:val="23"/>
                <w:vertAlign w:val="superscript"/>
              </w:rPr>
              <w:t>rd</w:t>
            </w:r>
            <w:r w:rsidRPr="0029421D">
              <w:rPr>
                <w:sz w:val="23"/>
                <w:szCs w:val="23"/>
              </w:rPr>
              <w:t xml:space="preserve"> party researchers (University of Victoria) to seek out nondiscriminatory standards.</w:t>
            </w:r>
          </w:p>
          <w:p w14:paraId="4803932C" w14:textId="77777777" w:rsidR="00D70251" w:rsidRPr="002F249D" w:rsidRDefault="00D70251" w:rsidP="00AA65C6">
            <w:pPr>
              <w:rPr>
                <w:b/>
                <w:color w:val="FF0000"/>
                <w:sz w:val="23"/>
                <w:szCs w:val="23"/>
              </w:rPr>
            </w:pPr>
            <w:r w:rsidRPr="002F249D">
              <w:rPr>
                <w:b/>
                <w:color w:val="FF0000"/>
                <w:sz w:val="23"/>
                <w:szCs w:val="23"/>
              </w:rPr>
              <w:t>Failed on the 3</w:t>
            </w:r>
            <w:r w:rsidRPr="002F249D">
              <w:rPr>
                <w:b/>
                <w:color w:val="FF0000"/>
                <w:sz w:val="23"/>
                <w:szCs w:val="23"/>
                <w:vertAlign w:val="superscript"/>
              </w:rPr>
              <w:t>rd</w:t>
            </w:r>
            <w:r w:rsidRPr="002F249D">
              <w:rPr>
                <w:b/>
                <w:color w:val="FF0000"/>
                <w:sz w:val="23"/>
                <w:szCs w:val="23"/>
              </w:rPr>
              <w:t xml:space="preserve"> step</w:t>
            </w:r>
          </w:p>
          <w:p w14:paraId="4C31E497" w14:textId="77777777" w:rsidR="00D70251" w:rsidRPr="0029421D" w:rsidRDefault="00D70251" w:rsidP="00D70251">
            <w:pPr>
              <w:numPr>
                <w:ilvl w:val="0"/>
                <w:numId w:val="11"/>
              </w:numPr>
              <w:rPr>
                <w:sz w:val="23"/>
                <w:szCs w:val="23"/>
              </w:rPr>
            </w:pPr>
            <w:r w:rsidRPr="0029421D">
              <w:rPr>
                <w:sz w:val="23"/>
                <w:szCs w:val="23"/>
              </w:rPr>
              <w:t xml:space="preserve">Due to problems with the way the researchers </w:t>
            </w:r>
            <w:proofErr w:type="gramStart"/>
            <w:r w:rsidRPr="0029421D">
              <w:rPr>
                <w:sz w:val="23"/>
                <w:szCs w:val="23"/>
              </w:rPr>
              <w:t>proceeded</w:t>
            </w:r>
            <w:proofErr w:type="gramEnd"/>
            <w:r w:rsidRPr="0029421D">
              <w:rPr>
                <w:sz w:val="23"/>
                <w:szCs w:val="23"/>
              </w:rPr>
              <w:t>, aerobic standard was not shown to be reasonably necessary for safety/efficiency. Procedures adopted by researcher are problematic on two level:</w:t>
            </w:r>
          </w:p>
          <w:p w14:paraId="311B4B06" w14:textId="77777777" w:rsidR="00D70251" w:rsidRPr="0029421D" w:rsidRDefault="00D70251" w:rsidP="00D70251">
            <w:pPr>
              <w:numPr>
                <w:ilvl w:val="0"/>
                <w:numId w:val="12"/>
              </w:numPr>
              <w:rPr>
                <w:sz w:val="23"/>
                <w:szCs w:val="23"/>
              </w:rPr>
            </w:pPr>
            <w:r w:rsidRPr="0029421D">
              <w:rPr>
                <w:sz w:val="23"/>
                <w:szCs w:val="23"/>
              </w:rPr>
              <w:t xml:space="preserve">Their approach was primarily descriptive: test subjects observed completing the task, average aerobic capacity measured and this was used as the standard. Describing the characteristics of a test subject doesn’t identify </w:t>
            </w:r>
            <w:r w:rsidRPr="0029421D">
              <w:rPr>
                <w:sz w:val="23"/>
                <w:szCs w:val="23"/>
                <w:u w:val="single"/>
              </w:rPr>
              <w:t>minimal</w:t>
            </w:r>
            <w:r w:rsidRPr="0029421D">
              <w:rPr>
                <w:sz w:val="23"/>
                <w:szCs w:val="23"/>
              </w:rPr>
              <w:t xml:space="preserve"> standard.</w:t>
            </w:r>
          </w:p>
          <w:p w14:paraId="7F19FAAB" w14:textId="77777777" w:rsidR="00D70251" w:rsidRPr="0029421D" w:rsidRDefault="00D70251" w:rsidP="00D70251">
            <w:pPr>
              <w:numPr>
                <w:ilvl w:val="0"/>
                <w:numId w:val="12"/>
              </w:numPr>
              <w:rPr>
                <w:sz w:val="23"/>
                <w:szCs w:val="23"/>
              </w:rPr>
            </w:pPr>
            <w:r w:rsidRPr="0029421D">
              <w:rPr>
                <w:sz w:val="23"/>
                <w:szCs w:val="23"/>
              </w:rPr>
              <w:t xml:space="preserve">Descriptive studies failed to distinguish female test subjects from the majority males. Group average is irrelevant to minimal threshold. Therefore cannot be concluded that both sexes need the same minimal standard. </w:t>
            </w:r>
          </w:p>
          <w:p w14:paraId="22B27BFE" w14:textId="77777777" w:rsidR="00D70251" w:rsidRPr="002F249D" w:rsidRDefault="00D70251" w:rsidP="00D70251">
            <w:pPr>
              <w:numPr>
                <w:ilvl w:val="0"/>
                <w:numId w:val="10"/>
              </w:numPr>
              <w:rPr>
                <w:b/>
                <w:color w:val="FF0000"/>
                <w:sz w:val="23"/>
                <w:szCs w:val="23"/>
              </w:rPr>
            </w:pPr>
            <w:r w:rsidRPr="002F249D">
              <w:rPr>
                <w:b/>
                <w:color w:val="FF0000"/>
                <w:sz w:val="23"/>
                <w:szCs w:val="23"/>
              </w:rPr>
              <w:t>Government has not established that it would experience undue hardship if a different standard were used.</w:t>
            </w:r>
          </w:p>
        </w:tc>
      </w:tr>
      <w:tr w:rsidR="00D70251" w:rsidRPr="0016794F" w14:paraId="52EF900F" w14:textId="77777777" w:rsidTr="00072916">
        <w:tc>
          <w:tcPr>
            <w:tcW w:w="1418" w:type="dxa"/>
          </w:tcPr>
          <w:p w14:paraId="4EBFF2F0" w14:textId="77777777" w:rsidR="00D70251" w:rsidRPr="0029421D" w:rsidRDefault="00D70251" w:rsidP="00AA65C6">
            <w:pPr>
              <w:rPr>
                <w:sz w:val="23"/>
                <w:szCs w:val="23"/>
              </w:rPr>
            </w:pPr>
            <w:r w:rsidRPr="0029421D">
              <w:rPr>
                <w:sz w:val="23"/>
                <w:szCs w:val="23"/>
              </w:rPr>
              <w:t>Conclusion</w:t>
            </w:r>
          </w:p>
        </w:tc>
        <w:tc>
          <w:tcPr>
            <w:tcW w:w="9072" w:type="dxa"/>
          </w:tcPr>
          <w:p w14:paraId="34D7B961" w14:textId="77777777" w:rsidR="00D70251" w:rsidRPr="0029421D" w:rsidRDefault="00D70251" w:rsidP="00D70251">
            <w:pPr>
              <w:numPr>
                <w:ilvl w:val="0"/>
                <w:numId w:val="1"/>
              </w:numPr>
              <w:tabs>
                <w:tab w:val="clear" w:pos="360"/>
                <w:tab w:val="num" w:pos="252"/>
              </w:tabs>
              <w:ind w:left="252" w:hanging="252"/>
              <w:rPr>
                <w:sz w:val="23"/>
                <w:szCs w:val="23"/>
              </w:rPr>
            </w:pPr>
            <w:proofErr w:type="spellStart"/>
            <w:r w:rsidRPr="0029421D">
              <w:rPr>
                <w:sz w:val="23"/>
                <w:szCs w:val="23"/>
              </w:rPr>
              <w:t>Meiorin</w:t>
            </w:r>
            <w:proofErr w:type="spellEnd"/>
            <w:r w:rsidRPr="0029421D">
              <w:rPr>
                <w:sz w:val="23"/>
                <w:szCs w:val="23"/>
              </w:rPr>
              <w:t xml:space="preserve"> reinstated to former position with compensation for lost wages and benefits.</w:t>
            </w:r>
          </w:p>
        </w:tc>
      </w:tr>
    </w:tbl>
    <w:p w14:paraId="4B7676C6" w14:textId="7B2BD562" w:rsidR="00D70251" w:rsidRDefault="00D70251">
      <w:pPr>
        <w:spacing w:after="160" w:line="259" w:lineRule="auto"/>
        <w:rPr>
          <w:b/>
        </w:rPr>
      </w:pPr>
    </w:p>
    <w:p w14:paraId="1AB77647" w14:textId="77777777" w:rsidR="00E77B07" w:rsidRDefault="00E77B07">
      <w:pPr>
        <w:rPr>
          <w:b/>
        </w:rPr>
      </w:pPr>
      <w:r w:rsidRPr="00E77B07">
        <w:rPr>
          <w:b/>
        </w:rPr>
        <w:lastRenderedPageBreak/>
        <w:t>Case 4.</w:t>
      </w:r>
      <w:r>
        <w:rPr>
          <w:b/>
        </w:rPr>
        <w:t>4 Judge Richard Therrien vs. Minister of Justice &amp; the</w:t>
      </w:r>
      <w:r w:rsidRPr="00E77B07">
        <w:rPr>
          <w:b/>
        </w:rPr>
        <w:t xml:space="preserve"> Attorney General of Quebec</w:t>
      </w: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8789"/>
      </w:tblGrid>
      <w:tr w:rsidR="00E77B07" w:rsidRPr="0029421D" w14:paraId="5B2A3CB5" w14:textId="77777777" w:rsidTr="00072916">
        <w:tc>
          <w:tcPr>
            <w:tcW w:w="1418" w:type="dxa"/>
          </w:tcPr>
          <w:p w14:paraId="0B414E4C" w14:textId="77777777" w:rsidR="00E77B07" w:rsidRPr="0029421D" w:rsidRDefault="00E77B07" w:rsidP="00AA65C6">
            <w:r w:rsidRPr="0029421D">
              <w:t>Facts</w:t>
            </w:r>
          </w:p>
        </w:tc>
        <w:tc>
          <w:tcPr>
            <w:tcW w:w="8789" w:type="dxa"/>
          </w:tcPr>
          <w:p w14:paraId="63657E8B" w14:textId="77777777" w:rsidR="00E77B07" w:rsidRPr="0029421D" w:rsidRDefault="00E77B07" w:rsidP="00E77B07">
            <w:pPr>
              <w:numPr>
                <w:ilvl w:val="0"/>
                <w:numId w:val="3"/>
              </w:numPr>
              <w:tabs>
                <w:tab w:val="num" w:pos="252"/>
              </w:tabs>
              <w:ind w:left="252" w:hanging="252"/>
            </w:pPr>
            <w:r w:rsidRPr="0029421D">
              <w:t>1970 Therrien was sentenced to 1 year imprisonment for givi</w:t>
            </w:r>
            <w:r>
              <w:t>ng assistance to four Front de L</w:t>
            </w:r>
            <w:r w:rsidRPr="0029421D">
              <w:t>iberation du Quebec. 1987</w:t>
            </w:r>
            <w:r>
              <w:t>, received pardon.</w:t>
            </w:r>
          </w:p>
          <w:p w14:paraId="47B47888" w14:textId="77777777" w:rsidR="00E77B07" w:rsidRPr="0029421D" w:rsidRDefault="00E77B07" w:rsidP="00E77B07">
            <w:pPr>
              <w:numPr>
                <w:ilvl w:val="0"/>
                <w:numId w:val="3"/>
              </w:numPr>
              <w:tabs>
                <w:tab w:val="num" w:pos="252"/>
              </w:tabs>
              <w:ind w:left="252" w:hanging="252"/>
            </w:pPr>
            <w:r w:rsidRPr="0029421D">
              <w:t>Applied to be a judge twice, turned down both times because he was asked about and admitted to having a criminal record</w:t>
            </w:r>
            <w:r>
              <w:t>.</w:t>
            </w:r>
          </w:p>
          <w:p w14:paraId="7180D1AB" w14:textId="77777777" w:rsidR="00E77B07" w:rsidRPr="0029421D" w:rsidRDefault="00E77B07" w:rsidP="00E77B07">
            <w:pPr>
              <w:numPr>
                <w:ilvl w:val="0"/>
                <w:numId w:val="3"/>
              </w:numPr>
              <w:tabs>
                <w:tab w:val="num" w:pos="252"/>
              </w:tabs>
              <w:ind w:left="252" w:hanging="252"/>
            </w:pPr>
            <w:r w:rsidRPr="0029421D">
              <w:t>Third application: did not disclose criminal record, appointed Judge of the Court of QC</w:t>
            </w:r>
            <w:r>
              <w:t>.</w:t>
            </w:r>
          </w:p>
          <w:p w14:paraId="75F88C45" w14:textId="77777777" w:rsidR="00E77B07" w:rsidRPr="0029421D" w:rsidRDefault="00E77B07" w:rsidP="00E77B07">
            <w:pPr>
              <w:numPr>
                <w:ilvl w:val="0"/>
                <w:numId w:val="3"/>
              </w:numPr>
              <w:tabs>
                <w:tab w:val="num" w:pos="252"/>
              </w:tabs>
              <w:ind w:left="252" w:hanging="252"/>
            </w:pPr>
            <w:r w:rsidRPr="0029421D">
              <w:t>Associate chief Judge of the Court of QC and selection committee chairman learned that he had criminal reco</w:t>
            </w:r>
            <w:r>
              <w:t>rd;</w:t>
            </w:r>
            <w:r w:rsidRPr="0029421D">
              <w:t xml:space="preserve"> Therrien loses judge position and sues.</w:t>
            </w:r>
          </w:p>
        </w:tc>
      </w:tr>
      <w:tr w:rsidR="00E77B07" w:rsidRPr="0029421D" w14:paraId="5C3DD9A3" w14:textId="77777777" w:rsidTr="00072916">
        <w:tc>
          <w:tcPr>
            <w:tcW w:w="1418" w:type="dxa"/>
          </w:tcPr>
          <w:p w14:paraId="7E67DF84" w14:textId="77777777" w:rsidR="00E77B07" w:rsidRPr="0029421D" w:rsidRDefault="00E77B07" w:rsidP="00AA65C6">
            <w:r w:rsidRPr="0029421D">
              <w:t>Law</w:t>
            </w:r>
          </w:p>
        </w:tc>
        <w:tc>
          <w:tcPr>
            <w:tcW w:w="8789" w:type="dxa"/>
          </w:tcPr>
          <w:p w14:paraId="71F6BD24" w14:textId="77777777" w:rsidR="00E77B07" w:rsidRDefault="00E77B07" w:rsidP="00E77B07">
            <w:pPr>
              <w:numPr>
                <w:ilvl w:val="0"/>
                <w:numId w:val="4"/>
              </w:numPr>
            </w:pPr>
            <w:r>
              <w:t>15.1 Cad Charter, 18.1 &amp; 18.2 QC charter</w:t>
            </w:r>
          </w:p>
          <w:p w14:paraId="21C30764" w14:textId="77777777" w:rsidR="00E77B07" w:rsidRPr="0029421D" w:rsidRDefault="00E77B07" w:rsidP="00E77B07">
            <w:pPr>
              <w:numPr>
                <w:ilvl w:val="0"/>
                <w:numId w:val="4"/>
              </w:numPr>
            </w:pPr>
            <w:r>
              <w:t xml:space="preserve">Questions to consider: </w:t>
            </w:r>
          </w:p>
          <w:p w14:paraId="51FF3DCD" w14:textId="77777777" w:rsidR="00E77B07" w:rsidRPr="0029421D" w:rsidRDefault="00E77B07" w:rsidP="00E77B07">
            <w:pPr>
              <w:numPr>
                <w:ilvl w:val="1"/>
                <w:numId w:val="1"/>
              </w:numPr>
              <w:tabs>
                <w:tab w:val="clear" w:pos="1080"/>
                <w:tab w:val="num" w:pos="252"/>
              </w:tabs>
              <w:ind w:hanging="1080"/>
            </w:pPr>
            <w:r w:rsidRPr="0029421D">
              <w:t>What is the effect of a pardon</w:t>
            </w:r>
            <w:r w:rsidRPr="0029421D">
              <w:rPr>
                <w:rStyle w:val="FootnoteReference"/>
              </w:rPr>
              <w:footnoteReference w:id="2"/>
            </w:r>
            <w:r w:rsidRPr="0029421D">
              <w:t>? (Can I deny my criminal record?)</w:t>
            </w:r>
          </w:p>
          <w:p w14:paraId="47F2BD56" w14:textId="77777777" w:rsidR="00E77B07" w:rsidRPr="0029421D" w:rsidRDefault="00E77B07" w:rsidP="00E77B07">
            <w:pPr>
              <w:numPr>
                <w:ilvl w:val="1"/>
                <w:numId w:val="1"/>
              </w:numPr>
              <w:tabs>
                <w:tab w:val="clear" w:pos="1080"/>
                <w:tab w:val="num" w:pos="252"/>
              </w:tabs>
              <w:ind w:hanging="1080"/>
            </w:pPr>
            <w:r w:rsidRPr="0029421D">
              <w:t xml:space="preserve">Can you ask me if I have a criminal record? </w:t>
            </w:r>
          </w:p>
          <w:p w14:paraId="46565A3E" w14:textId="77777777" w:rsidR="00E77B07" w:rsidRPr="0029421D" w:rsidRDefault="00E77B07" w:rsidP="00E77B07">
            <w:pPr>
              <w:numPr>
                <w:ilvl w:val="1"/>
                <w:numId w:val="1"/>
              </w:numPr>
              <w:tabs>
                <w:tab w:val="clear" w:pos="1080"/>
                <w:tab w:val="num" w:pos="252"/>
              </w:tabs>
              <w:ind w:hanging="1080"/>
            </w:pPr>
            <w:r w:rsidRPr="0029421D">
              <w:t>Does [18.2] apply in this case?</w:t>
            </w:r>
          </w:p>
          <w:p w14:paraId="79D0D9BB" w14:textId="77777777" w:rsidR="00E77B07" w:rsidRPr="0029421D" w:rsidRDefault="00E77B07" w:rsidP="00E77B07">
            <w:pPr>
              <w:numPr>
                <w:ilvl w:val="1"/>
                <w:numId w:val="1"/>
              </w:numPr>
              <w:tabs>
                <w:tab w:val="clear" w:pos="1080"/>
                <w:tab w:val="num" w:pos="252"/>
              </w:tabs>
              <w:ind w:hanging="1080"/>
            </w:pPr>
            <w:r w:rsidRPr="0029421D">
              <w:t>Is there some type of BFOR?</w:t>
            </w:r>
          </w:p>
        </w:tc>
      </w:tr>
      <w:tr w:rsidR="00E77B07" w:rsidRPr="0029421D" w14:paraId="62FE0584" w14:textId="77777777" w:rsidTr="00072916">
        <w:trPr>
          <w:trHeight w:val="737"/>
        </w:trPr>
        <w:tc>
          <w:tcPr>
            <w:tcW w:w="1418" w:type="dxa"/>
          </w:tcPr>
          <w:p w14:paraId="4BD3220C" w14:textId="77777777" w:rsidR="00E77B07" w:rsidRPr="0029421D" w:rsidRDefault="00E77B07" w:rsidP="00AA65C6">
            <w:r>
              <w:t>Explanation</w:t>
            </w:r>
            <w:r w:rsidRPr="0029421D">
              <w:t xml:space="preserve"> of Law</w:t>
            </w:r>
          </w:p>
        </w:tc>
        <w:tc>
          <w:tcPr>
            <w:tcW w:w="8789" w:type="dxa"/>
          </w:tcPr>
          <w:p w14:paraId="7DCE0C69" w14:textId="77777777" w:rsidR="00E77B07" w:rsidRDefault="00E77B07" w:rsidP="00AA65C6">
            <w:r>
              <w:t>15.1 Everyone is equal, without discrimination</w:t>
            </w:r>
          </w:p>
          <w:p w14:paraId="64BF011E" w14:textId="77777777" w:rsidR="00E77B07" w:rsidRDefault="00E77B07" w:rsidP="00AA65C6">
            <w:r>
              <w:t>18.1 Employment application/interview cannot require a person to give info on [10]</w:t>
            </w:r>
            <w:r>
              <w:rPr>
                <w:rStyle w:val="FootnoteReference"/>
              </w:rPr>
              <w:footnoteReference w:id="3"/>
            </w:r>
            <w:r>
              <w:t xml:space="preserve"> unless it’s from a non for profit/philanthropic/religious group [20]. </w:t>
            </w:r>
          </w:p>
          <w:p w14:paraId="0E9AC82C" w14:textId="77777777" w:rsidR="00E77B07" w:rsidRPr="0029421D" w:rsidRDefault="00E77B07" w:rsidP="00AA65C6">
            <w:r>
              <w:t>18.2 Cannot dismiss, refuse to hire or penalize a person b/c he was convicted if the offence was not connected to the employment or if obtained pardon for the offence.</w:t>
            </w:r>
          </w:p>
        </w:tc>
      </w:tr>
      <w:tr w:rsidR="00E77B07" w:rsidRPr="0016794F" w14:paraId="0F4693FF" w14:textId="77777777" w:rsidTr="00072916">
        <w:trPr>
          <w:trHeight w:val="737"/>
        </w:trPr>
        <w:tc>
          <w:tcPr>
            <w:tcW w:w="1418" w:type="dxa"/>
          </w:tcPr>
          <w:p w14:paraId="4626885F" w14:textId="77777777" w:rsidR="00E77B07" w:rsidRDefault="00E77B07" w:rsidP="00AA65C6">
            <w:r>
              <w:t>Application of Law</w:t>
            </w:r>
          </w:p>
        </w:tc>
        <w:tc>
          <w:tcPr>
            <w:tcW w:w="8789" w:type="dxa"/>
          </w:tcPr>
          <w:p w14:paraId="4F4A822C" w14:textId="77777777" w:rsidR="00E77B07" w:rsidRPr="0029421D" w:rsidRDefault="00E77B07" w:rsidP="00E77B07">
            <w:pPr>
              <w:numPr>
                <w:ilvl w:val="0"/>
                <w:numId w:val="2"/>
              </w:numPr>
              <w:tabs>
                <w:tab w:val="clear" w:pos="720"/>
                <w:tab w:val="num" w:pos="252"/>
              </w:tabs>
              <w:ind w:left="252" w:hanging="252"/>
            </w:pPr>
            <w:r w:rsidRPr="0029421D">
              <w:rPr>
                <w:i/>
              </w:rPr>
              <w:t>Argument</w:t>
            </w:r>
            <w:r w:rsidRPr="0029421D">
              <w:t>: I didn’t lie, I</w:t>
            </w:r>
            <w:r>
              <w:t xml:space="preserve"> was pardoned. W</w:t>
            </w:r>
            <w:r w:rsidRPr="0029421D">
              <w:t xml:space="preserve">hat was the effect of my pardon – </w:t>
            </w:r>
            <w:r w:rsidRPr="0029421D">
              <w:rPr>
                <w:i/>
              </w:rPr>
              <w:t>Answer</w:t>
            </w:r>
            <w:r w:rsidRPr="0029421D">
              <w:t>: effect is to expunge (take away) effects for the future but doesn’t delete past.</w:t>
            </w:r>
            <w:r>
              <w:t xml:space="preserve"> Does not erase the fact that it happened.</w:t>
            </w:r>
          </w:p>
          <w:p w14:paraId="7870ADC5" w14:textId="3F79CE66" w:rsidR="00E77B07" w:rsidRPr="0029421D" w:rsidRDefault="00E77B07" w:rsidP="00E77B07">
            <w:pPr>
              <w:numPr>
                <w:ilvl w:val="0"/>
                <w:numId w:val="2"/>
              </w:numPr>
              <w:tabs>
                <w:tab w:val="clear" w:pos="720"/>
                <w:tab w:val="num" w:pos="252"/>
              </w:tabs>
              <w:ind w:left="252" w:hanging="252"/>
            </w:pPr>
            <w:r w:rsidRPr="0029421D">
              <w:rPr>
                <w:i/>
              </w:rPr>
              <w:t>Argument</w:t>
            </w:r>
            <w:r w:rsidRPr="0029421D">
              <w:t>:</w:t>
            </w:r>
            <w:r w:rsidRPr="0029421D">
              <w:rPr>
                <w:i/>
              </w:rPr>
              <w:t xml:space="preserve"> </w:t>
            </w:r>
            <w:r w:rsidRPr="0029421D">
              <w:t xml:space="preserve">Under [18.1] couldn’t ask me about criminal record – </w:t>
            </w:r>
            <w:r w:rsidRPr="0029421D">
              <w:rPr>
                <w:i/>
              </w:rPr>
              <w:t>Answer</w:t>
            </w:r>
            <w:r w:rsidRPr="0029421D">
              <w:t>:</w:t>
            </w:r>
            <w:r w:rsidRPr="0029421D">
              <w:rPr>
                <w:i/>
              </w:rPr>
              <w:t xml:space="preserve"> </w:t>
            </w:r>
            <w:r w:rsidRPr="0029421D">
              <w:t>Yes,</w:t>
            </w:r>
            <w:r>
              <w:t xml:space="preserve"> “criminal record”</w:t>
            </w:r>
            <w:r w:rsidRPr="0029421D">
              <w:t xml:space="preserve"> not li</w:t>
            </w:r>
            <w:r>
              <w:t>sted in [10], but even if</w:t>
            </w:r>
            <w:r w:rsidRPr="0029421D">
              <w:t xml:space="preserve"> it shou</w:t>
            </w:r>
            <w:r w:rsidR="000A72E6">
              <w:t>ld be there’s [20]</w:t>
            </w:r>
            <w:bookmarkStart w:id="0" w:name="_GoBack"/>
            <w:bookmarkEnd w:id="0"/>
            <w:r>
              <w:t>. Court considered themselves non-profit institution.</w:t>
            </w:r>
          </w:p>
          <w:p w14:paraId="15C74BF7" w14:textId="77777777" w:rsidR="00E77B07" w:rsidRDefault="00E77B07" w:rsidP="00E77B07">
            <w:pPr>
              <w:numPr>
                <w:ilvl w:val="0"/>
                <w:numId w:val="2"/>
              </w:numPr>
              <w:tabs>
                <w:tab w:val="clear" w:pos="720"/>
                <w:tab w:val="num" w:pos="252"/>
              </w:tabs>
              <w:ind w:left="252" w:hanging="252"/>
            </w:pPr>
            <w:r w:rsidRPr="0029421D">
              <w:rPr>
                <w:i/>
              </w:rPr>
              <w:t>Argument</w:t>
            </w:r>
            <w:r w:rsidRPr="0029421D">
              <w:t>:</w:t>
            </w:r>
            <w:r w:rsidRPr="0029421D">
              <w:rPr>
                <w:i/>
              </w:rPr>
              <w:t xml:space="preserve"> </w:t>
            </w:r>
            <w:r>
              <w:t>Under [18.2] employer cannot</w:t>
            </w:r>
            <w:r w:rsidRPr="0029421D">
              <w:t xml:space="preserve"> penalize me for past criminal offence – </w:t>
            </w:r>
            <w:r w:rsidRPr="0029421D">
              <w:rPr>
                <w:i/>
              </w:rPr>
              <w:t>Answer</w:t>
            </w:r>
            <w:r w:rsidRPr="0029421D">
              <w:t>: [18</w:t>
            </w:r>
            <w:r>
              <w:t>.2] says can’t affect employment but</w:t>
            </w:r>
            <w:r w:rsidRPr="0029421D">
              <w:t xml:space="preserve"> job of judge is </w:t>
            </w:r>
            <w:r w:rsidRPr="0029421D">
              <w:rPr>
                <w:u w:val="single"/>
              </w:rPr>
              <w:t>office</w:t>
            </w:r>
            <w:r w:rsidRPr="0029421D">
              <w:rPr>
                <w:rStyle w:val="FootnoteReference"/>
              </w:rPr>
              <w:footnoteReference w:id="4"/>
            </w:r>
            <w:r w:rsidRPr="0029421D">
              <w:t xml:space="preserve"> not </w:t>
            </w:r>
            <w:r w:rsidRPr="0029421D">
              <w:rPr>
                <w:u w:val="single"/>
              </w:rPr>
              <w:t>employment</w:t>
            </w:r>
            <w:r w:rsidRPr="0029421D">
              <w:rPr>
                <w:rStyle w:val="FootnoteReference"/>
                <w:u w:val="single"/>
              </w:rPr>
              <w:footnoteReference w:id="5"/>
            </w:r>
            <w:r>
              <w:t xml:space="preserve"> so [18.2] doesn’t apply.</w:t>
            </w:r>
          </w:p>
          <w:p w14:paraId="19B9FDB4" w14:textId="77777777" w:rsidR="00E77B07" w:rsidRPr="00230F82" w:rsidRDefault="00E77B07" w:rsidP="00E77B07">
            <w:pPr>
              <w:numPr>
                <w:ilvl w:val="0"/>
                <w:numId w:val="2"/>
              </w:numPr>
              <w:tabs>
                <w:tab w:val="clear" w:pos="720"/>
                <w:tab w:val="num" w:pos="252"/>
              </w:tabs>
              <w:ind w:left="252" w:hanging="252"/>
            </w:pPr>
            <w:r w:rsidRPr="00230F82">
              <w:rPr>
                <w:i/>
              </w:rPr>
              <w:t>Argument</w:t>
            </w:r>
            <w:r>
              <w:t>: T</w:t>
            </w:r>
            <w:r w:rsidRPr="0029421D">
              <w:t>here’s no [20] BFOR that prevents me from jud</w:t>
            </w:r>
            <w:r>
              <w:t>g</w:t>
            </w:r>
            <w:r w:rsidRPr="0029421D">
              <w:t xml:space="preserve">ing – </w:t>
            </w:r>
            <w:r w:rsidRPr="00230F82">
              <w:rPr>
                <w:i/>
              </w:rPr>
              <w:t>Answer</w:t>
            </w:r>
            <w:r w:rsidRPr="0029421D">
              <w:t>: yes there’s BFOR (criminal can’t judge a criminal)</w:t>
            </w:r>
          </w:p>
        </w:tc>
      </w:tr>
      <w:tr w:rsidR="00E77B07" w:rsidRPr="0016794F" w14:paraId="0B72178B" w14:textId="77777777" w:rsidTr="00072916">
        <w:tc>
          <w:tcPr>
            <w:tcW w:w="1418" w:type="dxa"/>
          </w:tcPr>
          <w:p w14:paraId="21A85A8E" w14:textId="77777777" w:rsidR="00E77B07" w:rsidRPr="0016794F" w:rsidRDefault="00E77B07" w:rsidP="00AA65C6">
            <w:r>
              <w:t>Conclusion</w:t>
            </w:r>
          </w:p>
        </w:tc>
        <w:tc>
          <w:tcPr>
            <w:tcW w:w="8789" w:type="dxa"/>
          </w:tcPr>
          <w:p w14:paraId="52A6C6E9" w14:textId="77777777" w:rsidR="00E77B07" w:rsidRDefault="00E77B07" w:rsidP="00E77B07">
            <w:pPr>
              <w:numPr>
                <w:ilvl w:val="0"/>
                <w:numId w:val="1"/>
              </w:numPr>
              <w:tabs>
                <w:tab w:val="clear" w:pos="360"/>
                <w:tab w:val="num" w:pos="252"/>
              </w:tabs>
              <w:ind w:left="252" w:hanging="252"/>
            </w:pPr>
            <w:r>
              <w:t>Therrien</w:t>
            </w:r>
            <w:r w:rsidRPr="004F11C4">
              <w:t xml:space="preserve"> cannot be a judge. </w:t>
            </w:r>
            <w:r w:rsidRPr="004F11C4">
              <w:rPr>
                <w:b/>
              </w:rPr>
              <w:t>Precedent set</w:t>
            </w:r>
            <w:r w:rsidRPr="004F11C4">
              <w:t>: pardon expunges effect for future, but pardon doesn’t prevent you from denying criminal conviction</w:t>
            </w:r>
            <w:r>
              <w:t>.</w:t>
            </w:r>
          </w:p>
          <w:p w14:paraId="6329C3DD" w14:textId="77777777" w:rsidR="00E77B07" w:rsidRDefault="00E77B07" w:rsidP="00E77B07">
            <w:pPr>
              <w:numPr>
                <w:ilvl w:val="0"/>
                <w:numId w:val="1"/>
              </w:numPr>
              <w:tabs>
                <w:tab w:val="clear" w:pos="360"/>
                <w:tab w:val="num" w:pos="252"/>
              </w:tabs>
              <w:ind w:left="252" w:hanging="252"/>
            </w:pPr>
            <w:r>
              <w:t xml:space="preserve">Removal was mainly on </w:t>
            </w:r>
            <w:proofErr w:type="spellStart"/>
            <w:r>
              <w:t>Therrien’s</w:t>
            </w:r>
            <w:proofErr w:type="spellEnd"/>
            <w:r>
              <w:t xml:space="preserve"> failure to disclose criminal past, less so on the fact that it exists.</w:t>
            </w:r>
          </w:p>
          <w:p w14:paraId="544BF2B7" w14:textId="77777777" w:rsidR="00E77B07" w:rsidRDefault="00E77B07" w:rsidP="00E77B07">
            <w:pPr>
              <w:numPr>
                <w:ilvl w:val="0"/>
                <w:numId w:val="1"/>
              </w:numPr>
              <w:tabs>
                <w:tab w:val="clear" w:pos="360"/>
                <w:tab w:val="num" w:pos="252"/>
              </w:tabs>
              <w:ind w:left="252" w:hanging="252"/>
            </w:pPr>
            <w:r>
              <w:t>Even though decision was based partially on its existence, his removal did not infringe [15] because of BFOR when looking at contextual factors</w:t>
            </w:r>
          </w:p>
          <w:p w14:paraId="00AB32DF" w14:textId="77777777" w:rsidR="00E77B07" w:rsidRDefault="00E77B07" w:rsidP="00E77B07">
            <w:pPr>
              <w:numPr>
                <w:ilvl w:val="0"/>
                <w:numId w:val="5"/>
              </w:numPr>
            </w:pPr>
            <w:r>
              <w:t>Upholding the integrity of the judicial office</w:t>
            </w:r>
          </w:p>
          <w:p w14:paraId="42CB4710" w14:textId="77777777" w:rsidR="00E77B07" w:rsidRPr="004F11C4" w:rsidRDefault="00E77B07" w:rsidP="00E77B07">
            <w:pPr>
              <w:numPr>
                <w:ilvl w:val="0"/>
                <w:numId w:val="5"/>
              </w:numPr>
            </w:pPr>
            <w:r>
              <w:t>People expect the highest degree of integrity, impartiality, and independence from judiciary members in whom they place their confidence.</w:t>
            </w:r>
          </w:p>
        </w:tc>
      </w:tr>
    </w:tbl>
    <w:p w14:paraId="62BA1502" w14:textId="1CED204D" w:rsidR="00E77B07" w:rsidRPr="00E77B07" w:rsidRDefault="00E77B07" w:rsidP="00E223E3">
      <w:pPr>
        <w:spacing w:after="160" w:line="259" w:lineRule="auto"/>
        <w:rPr>
          <w:b/>
        </w:rPr>
      </w:pPr>
    </w:p>
    <w:sectPr w:rsidR="00E77B07" w:rsidRPr="00E77B0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9DDDA9" w14:textId="77777777" w:rsidR="003745EE" w:rsidRDefault="003745EE" w:rsidP="00E77B07">
      <w:r>
        <w:separator/>
      </w:r>
    </w:p>
  </w:endnote>
  <w:endnote w:type="continuationSeparator" w:id="0">
    <w:p w14:paraId="4E23D088" w14:textId="77777777" w:rsidR="003745EE" w:rsidRDefault="003745EE" w:rsidP="00E77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宋体">
    <w:charset w:val="50"/>
    <w:family w:val="auto"/>
    <w:pitch w:val="variable"/>
    <w:sig w:usb0="00000003" w:usb1="288F0000" w:usb2="00000016" w:usb3="00000000" w:csb0="00040001" w:csb1="00000000"/>
  </w:font>
  <w:font w:name="SimSun">
    <w:altName w:val="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C4D488" w14:textId="77777777" w:rsidR="003745EE" w:rsidRDefault="003745EE" w:rsidP="00E77B07">
      <w:r>
        <w:separator/>
      </w:r>
    </w:p>
  </w:footnote>
  <w:footnote w:type="continuationSeparator" w:id="0">
    <w:p w14:paraId="066FD9CF" w14:textId="77777777" w:rsidR="003745EE" w:rsidRDefault="003745EE" w:rsidP="00E77B07">
      <w:r>
        <w:continuationSeparator/>
      </w:r>
    </w:p>
  </w:footnote>
  <w:footnote w:id="1">
    <w:p w14:paraId="79997B2E" w14:textId="288A06B7" w:rsidR="003745EE" w:rsidRDefault="003745EE" w:rsidP="00D70251">
      <w:pPr>
        <w:pStyle w:val="FootnoteText"/>
      </w:pPr>
      <w:r>
        <w:rPr>
          <w:rStyle w:val="FootnoteReference"/>
        </w:rPr>
        <w:footnoteRef/>
      </w:r>
      <w:r>
        <w:t>BFOR - Bona Fide Occupational Requirements: The rule establishes a requirement that is necessary for proper or efficient performance of a job.</w:t>
      </w:r>
    </w:p>
  </w:footnote>
  <w:footnote w:id="2">
    <w:p w14:paraId="1017944B" w14:textId="77777777" w:rsidR="003745EE" w:rsidRDefault="003745EE" w:rsidP="00E77B07">
      <w:pPr>
        <w:pStyle w:val="FootnoteText"/>
      </w:pPr>
      <w:r>
        <w:rPr>
          <w:rStyle w:val="FootnoteReference"/>
        </w:rPr>
        <w:footnoteRef/>
      </w:r>
      <w:r>
        <w:t xml:space="preserve"> </w:t>
      </w:r>
      <w:r>
        <w:rPr>
          <w:i/>
        </w:rPr>
        <w:t>Pardon</w:t>
      </w:r>
      <w:r>
        <w:t xml:space="preserve"> = “washes criminal record away” </w:t>
      </w:r>
    </w:p>
  </w:footnote>
  <w:footnote w:id="3">
    <w:p w14:paraId="73A0A908" w14:textId="77777777" w:rsidR="003745EE" w:rsidRDefault="003745EE" w:rsidP="00E77B07">
      <w:pPr>
        <w:pStyle w:val="FootnoteText"/>
      </w:pPr>
      <w:r>
        <w:rPr>
          <w:rStyle w:val="FootnoteReference"/>
        </w:rPr>
        <w:footnoteRef/>
      </w:r>
      <w:r>
        <w:t xml:space="preserve"> race, color, sex, pregnancy, sexual orientation, civil status, age, religion, political convictions, language, ethnic/national origin, social condition, and handicap</w:t>
      </w:r>
    </w:p>
  </w:footnote>
  <w:footnote w:id="4">
    <w:p w14:paraId="7581830D" w14:textId="77777777" w:rsidR="003745EE" w:rsidRDefault="003745EE" w:rsidP="00E77B07">
      <w:pPr>
        <w:pStyle w:val="FootnoteText"/>
      </w:pPr>
      <w:r>
        <w:rPr>
          <w:rStyle w:val="FootnoteReference"/>
        </w:rPr>
        <w:footnoteRef/>
      </w:r>
      <w:r>
        <w:t xml:space="preserve"> </w:t>
      </w:r>
      <w:r>
        <w:rPr>
          <w:i/>
        </w:rPr>
        <w:t>Office</w:t>
      </w:r>
      <w:r>
        <w:t xml:space="preserve"> = doesn’t have someone controlling/supervising over you</w:t>
      </w:r>
    </w:p>
  </w:footnote>
  <w:footnote w:id="5">
    <w:p w14:paraId="048D8057" w14:textId="77777777" w:rsidR="003745EE" w:rsidRDefault="003745EE" w:rsidP="00E77B07">
      <w:pPr>
        <w:pStyle w:val="FootnoteText"/>
      </w:pPr>
      <w:r>
        <w:rPr>
          <w:rStyle w:val="FootnoteReference"/>
        </w:rPr>
        <w:footnoteRef/>
      </w:r>
      <w:r>
        <w:t xml:space="preserve"> </w:t>
      </w:r>
      <w:r>
        <w:rPr>
          <w:i/>
        </w:rPr>
        <w:t>Employment</w:t>
      </w:r>
      <w:r>
        <w:t xml:space="preserve"> = there’s someone over you controlling/supervising</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57D1"/>
    <w:multiLevelType w:val="hybridMultilevel"/>
    <w:tmpl w:val="B7E2F7C2"/>
    <w:lvl w:ilvl="0" w:tplc="04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02F65643"/>
    <w:multiLevelType w:val="hybridMultilevel"/>
    <w:tmpl w:val="370AC256"/>
    <w:lvl w:ilvl="0" w:tplc="6186ED2C">
      <w:start w:val="1"/>
      <w:numFmt w:val="bullet"/>
      <w:lvlText w:val=""/>
      <w:lvlJc w:val="left"/>
      <w:pPr>
        <w:ind w:left="972" w:hanging="360"/>
      </w:pPr>
      <w:rPr>
        <w:rFonts w:ascii="Wingdings 3" w:hAnsi="Wingdings 3" w:hint="default"/>
      </w:rPr>
    </w:lvl>
    <w:lvl w:ilvl="1" w:tplc="10090003" w:tentative="1">
      <w:start w:val="1"/>
      <w:numFmt w:val="bullet"/>
      <w:lvlText w:val="o"/>
      <w:lvlJc w:val="left"/>
      <w:pPr>
        <w:ind w:left="1692" w:hanging="360"/>
      </w:pPr>
      <w:rPr>
        <w:rFonts w:ascii="Courier New" w:hAnsi="Courier New" w:cs="Courier New" w:hint="default"/>
      </w:rPr>
    </w:lvl>
    <w:lvl w:ilvl="2" w:tplc="10090005" w:tentative="1">
      <w:start w:val="1"/>
      <w:numFmt w:val="bullet"/>
      <w:lvlText w:val=""/>
      <w:lvlJc w:val="left"/>
      <w:pPr>
        <w:ind w:left="2412" w:hanging="360"/>
      </w:pPr>
      <w:rPr>
        <w:rFonts w:ascii="Wingdings" w:hAnsi="Wingdings" w:hint="default"/>
      </w:rPr>
    </w:lvl>
    <w:lvl w:ilvl="3" w:tplc="10090001" w:tentative="1">
      <w:start w:val="1"/>
      <w:numFmt w:val="bullet"/>
      <w:lvlText w:val=""/>
      <w:lvlJc w:val="left"/>
      <w:pPr>
        <w:ind w:left="3132" w:hanging="360"/>
      </w:pPr>
      <w:rPr>
        <w:rFonts w:ascii="Symbol" w:hAnsi="Symbol" w:hint="default"/>
      </w:rPr>
    </w:lvl>
    <w:lvl w:ilvl="4" w:tplc="10090003" w:tentative="1">
      <w:start w:val="1"/>
      <w:numFmt w:val="bullet"/>
      <w:lvlText w:val="o"/>
      <w:lvlJc w:val="left"/>
      <w:pPr>
        <w:ind w:left="3852" w:hanging="360"/>
      </w:pPr>
      <w:rPr>
        <w:rFonts w:ascii="Courier New" w:hAnsi="Courier New" w:cs="Courier New" w:hint="default"/>
      </w:rPr>
    </w:lvl>
    <w:lvl w:ilvl="5" w:tplc="10090005" w:tentative="1">
      <w:start w:val="1"/>
      <w:numFmt w:val="bullet"/>
      <w:lvlText w:val=""/>
      <w:lvlJc w:val="left"/>
      <w:pPr>
        <w:ind w:left="4572" w:hanging="360"/>
      </w:pPr>
      <w:rPr>
        <w:rFonts w:ascii="Wingdings" w:hAnsi="Wingdings" w:hint="default"/>
      </w:rPr>
    </w:lvl>
    <w:lvl w:ilvl="6" w:tplc="10090001" w:tentative="1">
      <w:start w:val="1"/>
      <w:numFmt w:val="bullet"/>
      <w:lvlText w:val=""/>
      <w:lvlJc w:val="left"/>
      <w:pPr>
        <w:ind w:left="5292" w:hanging="360"/>
      </w:pPr>
      <w:rPr>
        <w:rFonts w:ascii="Symbol" w:hAnsi="Symbol" w:hint="default"/>
      </w:rPr>
    </w:lvl>
    <w:lvl w:ilvl="7" w:tplc="10090003" w:tentative="1">
      <w:start w:val="1"/>
      <w:numFmt w:val="bullet"/>
      <w:lvlText w:val="o"/>
      <w:lvlJc w:val="left"/>
      <w:pPr>
        <w:ind w:left="6012" w:hanging="360"/>
      </w:pPr>
      <w:rPr>
        <w:rFonts w:ascii="Courier New" w:hAnsi="Courier New" w:cs="Courier New" w:hint="default"/>
      </w:rPr>
    </w:lvl>
    <w:lvl w:ilvl="8" w:tplc="10090005" w:tentative="1">
      <w:start w:val="1"/>
      <w:numFmt w:val="bullet"/>
      <w:lvlText w:val=""/>
      <w:lvlJc w:val="left"/>
      <w:pPr>
        <w:ind w:left="6732" w:hanging="360"/>
      </w:pPr>
      <w:rPr>
        <w:rFonts w:ascii="Wingdings" w:hAnsi="Wingdings" w:hint="default"/>
      </w:rPr>
    </w:lvl>
  </w:abstractNum>
  <w:abstractNum w:abstractNumId="2">
    <w:nsid w:val="032F5D28"/>
    <w:multiLevelType w:val="hybridMultilevel"/>
    <w:tmpl w:val="280E0EE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05D61318"/>
    <w:multiLevelType w:val="hybridMultilevel"/>
    <w:tmpl w:val="6F00C028"/>
    <w:lvl w:ilvl="0" w:tplc="6186ED2C">
      <w:start w:val="1"/>
      <w:numFmt w:val="bullet"/>
      <w:lvlText w:val=""/>
      <w:lvlJc w:val="left"/>
      <w:pPr>
        <w:ind w:left="1080" w:hanging="360"/>
      </w:pPr>
      <w:rPr>
        <w:rFonts w:ascii="Wingdings 3" w:hAnsi="Wingdings 3"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08FE1A52"/>
    <w:multiLevelType w:val="hybridMultilevel"/>
    <w:tmpl w:val="1E307506"/>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tabs>
          <w:tab w:val="num" w:pos="2520"/>
        </w:tabs>
        <w:ind w:left="2520" w:hanging="360"/>
      </w:pPr>
      <w:rPr>
        <w:rFonts w:hint="default"/>
      </w:rPr>
    </w:lvl>
    <w:lvl w:ilvl="2" w:tplc="04090001">
      <w:start w:val="1"/>
      <w:numFmt w:val="bullet"/>
      <w:lvlText w:val=""/>
      <w:lvlJc w:val="left"/>
      <w:pPr>
        <w:tabs>
          <w:tab w:val="num" w:pos="3420"/>
        </w:tabs>
        <w:ind w:left="3420" w:hanging="360"/>
      </w:pPr>
      <w:rPr>
        <w:rFonts w:ascii="Symbol" w:hAnsi="Symbol"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nsid w:val="0F5F7306"/>
    <w:multiLevelType w:val="hybridMultilevel"/>
    <w:tmpl w:val="FD486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C62227"/>
    <w:multiLevelType w:val="hybridMultilevel"/>
    <w:tmpl w:val="D1041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3C3070"/>
    <w:multiLevelType w:val="multilevel"/>
    <w:tmpl w:val="2BC46CB4"/>
    <w:lvl w:ilvl="0">
      <w:start w:val="1"/>
      <w:numFmt w:val="decimal"/>
      <w:lvlText w:val="%1."/>
      <w:lvlJc w:val="left"/>
      <w:pPr>
        <w:ind w:left="1009"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511" w:hanging="720"/>
      </w:pPr>
      <w:rPr>
        <w:rFonts w:hint="default"/>
      </w:rPr>
    </w:lvl>
    <w:lvl w:ilvl="3">
      <w:start w:val="1"/>
      <w:numFmt w:val="decimal"/>
      <w:isLgl/>
      <w:lvlText w:val="%1.%2.%3.%4"/>
      <w:lvlJc w:val="left"/>
      <w:pPr>
        <w:ind w:left="1582" w:hanging="720"/>
      </w:pPr>
      <w:rPr>
        <w:rFonts w:hint="default"/>
      </w:rPr>
    </w:lvl>
    <w:lvl w:ilvl="4">
      <w:start w:val="1"/>
      <w:numFmt w:val="decimal"/>
      <w:isLgl/>
      <w:lvlText w:val="%1.%2.%3.%4.%5"/>
      <w:lvlJc w:val="left"/>
      <w:pPr>
        <w:ind w:left="2013" w:hanging="1080"/>
      </w:pPr>
      <w:rPr>
        <w:rFonts w:hint="default"/>
      </w:rPr>
    </w:lvl>
    <w:lvl w:ilvl="5">
      <w:start w:val="1"/>
      <w:numFmt w:val="decimal"/>
      <w:isLgl/>
      <w:lvlText w:val="%1.%2.%3.%4.%5.%6"/>
      <w:lvlJc w:val="left"/>
      <w:pPr>
        <w:ind w:left="2084" w:hanging="1080"/>
      </w:pPr>
      <w:rPr>
        <w:rFonts w:hint="default"/>
      </w:rPr>
    </w:lvl>
    <w:lvl w:ilvl="6">
      <w:start w:val="1"/>
      <w:numFmt w:val="decimal"/>
      <w:isLgl/>
      <w:lvlText w:val="%1.%2.%3.%4.%5.%6.%7"/>
      <w:lvlJc w:val="left"/>
      <w:pPr>
        <w:ind w:left="2515" w:hanging="1440"/>
      </w:pPr>
      <w:rPr>
        <w:rFonts w:hint="default"/>
      </w:rPr>
    </w:lvl>
    <w:lvl w:ilvl="7">
      <w:start w:val="1"/>
      <w:numFmt w:val="decimal"/>
      <w:isLgl/>
      <w:lvlText w:val="%1.%2.%3.%4.%5.%6.%7.%8"/>
      <w:lvlJc w:val="left"/>
      <w:pPr>
        <w:ind w:left="2586" w:hanging="1440"/>
      </w:pPr>
      <w:rPr>
        <w:rFonts w:hint="default"/>
      </w:rPr>
    </w:lvl>
    <w:lvl w:ilvl="8">
      <w:start w:val="1"/>
      <w:numFmt w:val="decimal"/>
      <w:isLgl/>
      <w:lvlText w:val="%1.%2.%3.%4.%5.%6.%7.%8.%9"/>
      <w:lvlJc w:val="left"/>
      <w:pPr>
        <w:ind w:left="3017" w:hanging="1800"/>
      </w:pPr>
      <w:rPr>
        <w:rFonts w:hint="default"/>
      </w:rPr>
    </w:lvl>
  </w:abstractNum>
  <w:abstractNum w:abstractNumId="8">
    <w:nsid w:val="3B7E00B3"/>
    <w:multiLevelType w:val="hybridMultilevel"/>
    <w:tmpl w:val="27BA7F7C"/>
    <w:lvl w:ilvl="0" w:tplc="04090001">
      <w:start w:val="1"/>
      <w:numFmt w:val="bullet"/>
      <w:lvlText w:val=""/>
      <w:lvlJc w:val="left"/>
      <w:pPr>
        <w:ind w:left="725" w:hanging="360"/>
      </w:pPr>
      <w:rPr>
        <w:rFonts w:ascii="Symbol" w:hAnsi="Symbol" w:hint="default"/>
      </w:rPr>
    </w:lvl>
    <w:lvl w:ilvl="1" w:tplc="04090003" w:tentative="1">
      <w:start w:val="1"/>
      <w:numFmt w:val="bullet"/>
      <w:lvlText w:val="o"/>
      <w:lvlJc w:val="left"/>
      <w:pPr>
        <w:ind w:left="1445" w:hanging="360"/>
      </w:pPr>
      <w:rPr>
        <w:rFonts w:ascii="Courier New" w:hAnsi="Courier New" w:hint="default"/>
      </w:rPr>
    </w:lvl>
    <w:lvl w:ilvl="2" w:tplc="04090005" w:tentative="1">
      <w:start w:val="1"/>
      <w:numFmt w:val="bullet"/>
      <w:lvlText w:val=""/>
      <w:lvlJc w:val="left"/>
      <w:pPr>
        <w:ind w:left="2165" w:hanging="360"/>
      </w:pPr>
      <w:rPr>
        <w:rFonts w:ascii="Wingdings" w:hAnsi="Wingdings" w:hint="default"/>
      </w:rPr>
    </w:lvl>
    <w:lvl w:ilvl="3" w:tplc="04090001" w:tentative="1">
      <w:start w:val="1"/>
      <w:numFmt w:val="bullet"/>
      <w:lvlText w:val=""/>
      <w:lvlJc w:val="left"/>
      <w:pPr>
        <w:ind w:left="2885" w:hanging="360"/>
      </w:pPr>
      <w:rPr>
        <w:rFonts w:ascii="Symbol" w:hAnsi="Symbol" w:hint="default"/>
      </w:rPr>
    </w:lvl>
    <w:lvl w:ilvl="4" w:tplc="04090003" w:tentative="1">
      <w:start w:val="1"/>
      <w:numFmt w:val="bullet"/>
      <w:lvlText w:val="o"/>
      <w:lvlJc w:val="left"/>
      <w:pPr>
        <w:ind w:left="3605" w:hanging="360"/>
      </w:pPr>
      <w:rPr>
        <w:rFonts w:ascii="Courier New" w:hAnsi="Courier New" w:hint="default"/>
      </w:rPr>
    </w:lvl>
    <w:lvl w:ilvl="5" w:tplc="04090005" w:tentative="1">
      <w:start w:val="1"/>
      <w:numFmt w:val="bullet"/>
      <w:lvlText w:val=""/>
      <w:lvlJc w:val="left"/>
      <w:pPr>
        <w:ind w:left="4325" w:hanging="360"/>
      </w:pPr>
      <w:rPr>
        <w:rFonts w:ascii="Wingdings" w:hAnsi="Wingdings" w:hint="default"/>
      </w:rPr>
    </w:lvl>
    <w:lvl w:ilvl="6" w:tplc="04090001" w:tentative="1">
      <w:start w:val="1"/>
      <w:numFmt w:val="bullet"/>
      <w:lvlText w:val=""/>
      <w:lvlJc w:val="left"/>
      <w:pPr>
        <w:ind w:left="5045" w:hanging="360"/>
      </w:pPr>
      <w:rPr>
        <w:rFonts w:ascii="Symbol" w:hAnsi="Symbol" w:hint="default"/>
      </w:rPr>
    </w:lvl>
    <w:lvl w:ilvl="7" w:tplc="04090003" w:tentative="1">
      <w:start w:val="1"/>
      <w:numFmt w:val="bullet"/>
      <w:lvlText w:val="o"/>
      <w:lvlJc w:val="left"/>
      <w:pPr>
        <w:ind w:left="5765" w:hanging="360"/>
      </w:pPr>
      <w:rPr>
        <w:rFonts w:ascii="Courier New" w:hAnsi="Courier New" w:hint="default"/>
      </w:rPr>
    </w:lvl>
    <w:lvl w:ilvl="8" w:tplc="04090005" w:tentative="1">
      <w:start w:val="1"/>
      <w:numFmt w:val="bullet"/>
      <w:lvlText w:val=""/>
      <w:lvlJc w:val="left"/>
      <w:pPr>
        <w:ind w:left="6485" w:hanging="360"/>
      </w:pPr>
      <w:rPr>
        <w:rFonts w:ascii="Wingdings" w:hAnsi="Wingdings" w:hint="default"/>
      </w:rPr>
    </w:lvl>
  </w:abstractNum>
  <w:abstractNum w:abstractNumId="9">
    <w:nsid w:val="3FFA125C"/>
    <w:multiLevelType w:val="hybridMultilevel"/>
    <w:tmpl w:val="17129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BA6928"/>
    <w:multiLevelType w:val="hybridMultilevel"/>
    <w:tmpl w:val="F29019E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442177B2"/>
    <w:multiLevelType w:val="multilevel"/>
    <w:tmpl w:val="BBA2D8AC"/>
    <w:lvl w:ilvl="0">
      <w:start w:val="1"/>
      <w:numFmt w:val="decimal"/>
      <w:lvlText w:val="%1."/>
      <w:lvlJc w:val="left"/>
      <w:pPr>
        <w:ind w:left="108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72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08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040" w:hanging="1440"/>
      </w:pPr>
      <w:rPr>
        <w:rFonts w:hint="default"/>
      </w:rPr>
    </w:lvl>
  </w:abstractNum>
  <w:abstractNum w:abstractNumId="12">
    <w:nsid w:val="4D533CF1"/>
    <w:multiLevelType w:val="hybridMultilevel"/>
    <w:tmpl w:val="627480B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D561FA8"/>
    <w:multiLevelType w:val="hybridMultilevel"/>
    <w:tmpl w:val="2E943506"/>
    <w:lvl w:ilvl="0" w:tplc="6186ED2C">
      <w:start w:val="1"/>
      <w:numFmt w:val="bullet"/>
      <w:lvlText w:val=""/>
      <w:lvlJc w:val="left"/>
      <w:pPr>
        <w:ind w:left="1080" w:hanging="360"/>
      </w:pPr>
      <w:rPr>
        <w:rFonts w:ascii="Wingdings 3" w:hAnsi="Wingdings 3"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nsid w:val="51CE08C1"/>
    <w:multiLevelType w:val="hybridMultilevel"/>
    <w:tmpl w:val="00507D7E"/>
    <w:lvl w:ilvl="0" w:tplc="6186ED2C">
      <w:start w:val="1"/>
      <w:numFmt w:val="bullet"/>
      <w:lvlText w:val=""/>
      <w:lvlJc w:val="left"/>
      <w:pPr>
        <w:ind w:left="1440" w:hanging="360"/>
      </w:pPr>
      <w:rPr>
        <w:rFonts w:ascii="Wingdings 3" w:hAnsi="Wingdings 3"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A357A21"/>
    <w:multiLevelType w:val="hybridMultilevel"/>
    <w:tmpl w:val="0A4C8AB8"/>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2520"/>
        </w:tabs>
        <w:ind w:left="2520" w:hanging="360"/>
      </w:pPr>
      <w:rPr>
        <w:rFonts w:hint="default"/>
      </w:rPr>
    </w:lvl>
    <w:lvl w:ilvl="2" w:tplc="04090001">
      <w:start w:val="1"/>
      <w:numFmt w:val="bullet"/>
      <w:lvlText w:val=""/>
      <w:lvlJc w:val="left"/>
      <w:pPr>
        <w:tabs>
          <w:tab w:val="num" w:pos="3420"/>
        </w:tabs>
        <w:ind w:left="3420" w:hanging="360"/>
      </w:pPr>
      <w:rPr>
        <w:rFonts w:ascii="Symbol" w:hAnsi="Symbol"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nsid w:val="5C514F79"/>
    <w:multiLevelType w:val="hybridMultilevel"/>
    <w:tmpl w:val="7BF4AAF4"/>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60EE4DDD"/>
    <w:multiLevelType w:val="hybridMultilevel"/>
    <w:tmpl w:val="94586448"/>
    <w:lvl w:ilvl="0" w:tplc="6186ED2C">
      <w:start w:val="1"/>
      <w:numFmt w:val="bullet"/>
      <w:lvlText w:val=""/>
      <w:lvlJc w:val="left"/>
      <w:pPr>
        <w:ind w:left="720" w:hanging="360"/>
      </w:pPr>
      <w:rPr>
        <w:rFonts w:ascii="Wingdings 3" w:hAnsi="Wingdings 3"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EE64FE6"/>
    <w:multiLevelType w:val="hybridMultilevel"/>
    <w:tmpl w:val="EF0AE6DA"/>
    <w:lvl w:ilvl="0" w:tplc="6186ED2C">
      <w:start w:val="1"/>
      <w:numFmt w:val="bullet"/>
      <w:lvlText w:val=""/>
      <w:lvlJc w:val="left"/>
      <w:pPr>
        <w:ind w:left="2001" w:hanging="360"/>
      </w:pPr>
      <w:rPr>
        <w:rFonts w:ascii="Wingdings 3" w:hAnsi="Wingdings 3" w:hint="default"/>
      </w:rPr>
    </w:lvl>
    <w:lvl w:ilvl="1" w:tplc="04090003" w:tentative="1">
      <w:start w:val="1"/>
      <w:numFmt w:val="bullet"/>
      <w:lvlText w:val="o"/>
      <w:lvlJc w:val="left"/>
      <w:pPr>
        <w:ind w:left="2721" w:hanging="360"/>
      </w:pPr>
      <w:rPr>
        <w:rFonts w:ascii="Courier New" w:hAnsi="Courier New" w:hint="default"/>
      </w:rPr>
    </w:lvl>
    <w:lvl w:ilvl="2" w:tplc="04090005" w:tentative="1">
      <w:start w:val="1"/>
      <w:numFmt w:val="bullet"/>
      <w:lvlText w:val=""/>
      <w:lvlJc w:val="left"/>
      <w:pPr>
        <w:ind w:left="3441" w:hanging="360"/>
      </w:pPr>
      <w:rPr>
        <w:rFonts w:ascii="Wingdings" w:hAnsi="Wingdings" w:hint="default"/>
      </w:rPr>
    </w:lvl>
    <w:lvl w:ilvl="3" w:tplc="04090001" w:tentative="1">
      <w:start w:val="1"/>
      <w:numFmt w:val="bullet"/>
      <w:lvlText w:val=""/>
      <w:lvlJc w:val="left"/>
      <w:pPr>
        <w:ind w:left="4161" w:hanging="360"/>
      </w:pPr>
      <w:rPr>
        <w:rFonts w:ascii="Symbol" w:hAnsi="Symbol" w:hint="default"/>
      </w:rPr>
    </w:lvl>
    <w:lvl w:ilvl="4" w:tplc="04090003" w:tentative="1">
      <w:start w:val="1"/>
      <w:numFmt w:val="bullet"/>
      <w:lvlText w:val="o"/>
      <w:lvlJc w:val="left"/>
      <w:pPr>
        <w:ind w:left="4881" w:hanging="360"/>
      </w:pPr>
      <w:rPr>
        <w:rFonts w:ascii="Courier New" w:hAnsi="Courier New" w:hint="default"/>
      </w:rPr>
    </w:lvl>
    <w:lvl w:ilvl="5" w:tplc="04090005" w:tentative="1">
      <w:start w:val="1"/>
      <w:numFmt w:val="bullet"/>
      <w:lvlText w:val=""/>
      <w:lvlJc w:val="left"/>
      <w:pPr>
        <w:ind w:left="5601" w:hanging="360"/>
      </w:pPr>
      <w:rPr>
        <w:rFonts w:ascii="Wingdings" w:hAnsi="Wingdings" w:hint="default"/>
      </w:rPr>
    </w:lvl>
    <w:lvl w:ilvl="6" w:tplc="04090001" w:tentative="1">
      <w:start w:val="1"/>
      <w:numFmt w:val="bullet"/>
      <w:lvlText w:val=""/>
      <w:lvlJc w:val="left"/>
      <w:pPr>
        <w:ind w:left="6321" w:hanging="360"/>
      </w:pPr>
      <w:rPr>
        <w:rFonts w:ascii="Symbol" w:hAnsi="Symbol" w:hint="default"/>
      </w:rPr>
    </w:lvl>
    <w:lvl w:ilvl="7" w:tplc="04090003" w:tentative="1">
      <w:start w:val="1"/>
      <w:numFmt w:val="bullet"/>
      <w:lvlText w:val="o"/>
      <w:lvlJc w:val="left"/>
      <w:pPr>
        <w:ind w:left="7041" w:hanging="360"/>
      </w:pPr>
      <w:rPr>
        <w:rFonts w:ascii="Courier New" w:hAnsi="Courier New" w:hint="default"/>
      </w:rPr>
    </w:lvl>
    <w:lvl w:ilvl="8" w:tplc="04090005" w:tentative="1">
      <w:start w:val="1"/>
      <w:numFmt w:val="bullet"/>
      <w:lvlText w:val=""/>
      <w:lvlJc w:val="left"/>
      <w:pPr>
        <w:ind w:left="7761" w:hanging="360"/>
      </w:pPr>
      <w:rPr>
        <w:rFonts w:ascii="Wingdings" w:hAnsi="Wingdings" w:hint="default"/>
      </w:rPr>
    </w:lvl>
  </w:abstractNum>
  <w:abstractNum w:abstractNumId="19">
    <w:nsid w:val="71272903"/>
    <w:multiLevelType w:val="hybridMultilevel"/>
    <w:tmpl w:val="45809E0E"/>
    <w:lvl w:ilvl="0" w:tplc="6186ED2C">
      <w:start w:val="1"/>
      <w:numFmt w:val="bullet"/>
      <w:lvlText w:val=""/>
      <w:lvlJc w:val="left"/>
      <w:pPr>
        <w:ind w:left="1800" w:hanging="360"/>
      </w:pPr>
      <w:rPr>
        <w:rFonts w:ascii="Wingdings 3" w:hAnsi="Wingdings 3"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74F955A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7C0804CF"/>
    <w:multiLevelType w:val="hybridMultilevel"/>
    <w:tmpl w:val="53D0ACBA"/>
    <w:lvl w:ilvl="0" w:tplc="6186ED2C">
      <w:start w:val="1"/>
      <w:numFmt w:val="bullet"/>
      <w:lvlText w:val=""/>
      <w:lvlJc w:val="left"/>
      <w:pPr>
        <w:ind w:left="2001" w:hanging="360"/>
      </w:pPr>
      <w:rPr>
        <w:rFonts w:ascii="Wingdings 3" w:hAnsi="Wingdings 3" w:hint="default"/>
      </w:rPr>
    </w:lvl>
    <w:lvl w:ilvl="1" w:tplc="04090003" w:tentative="1">
      <w:start w:val="1"/>
      <w:numFmt w:val="bullet"/>
      <w:lvlText w:val="o"/>
      <w:lvlJc w:val="left"/>
      <w:pPr>
        <w:ind w:left="2721" w:hanging="360"/>
      </w:pPr>
      <w:rPr>
        <w:rFonts w:ascii="Courier New" w:hAnsi="Courier New" w:hint="default"/>
      </w:rPr>
    </w:lvl>
    <w:lvl w:ilvl="2" w:tplc="04090005" w:tentative="1">
      <w:start w:val="1"/>
      <w:numFmt w:val="bullet"/>
      <w:lvlText w:val=""/>
      <w:lvlJc w:val="left"/>
      <w:pPr>
        <w:ind w:left="3441" w:hanging="360"/>
      </w:pPr>
      <w:rPr>
        <w:rFonts w:ascii="Wingdings" w:hAnsi="Wingdings" w:hint="default"/>
      </w:rPr>
    </w:lvl>
    <w:lvl w:ilvl="3" w:tplc="04090001" w:tentative="1">
      <w:start w:val="1"/>
      <w:numFmt w:val="bullet"/>
      <w:lvlText w:val=""/>
      <w:lvlJc w:val="left"/>
      <w:pPr>
        <w:ind w:left="4161" w:hanging="360"/>
      </w:pPr>
      <w:rPr>
        <w:rFonts w:ascii="Symbol" w:hAnsi="Symbol" w:hint="default"/>
      </w:rPr>
    </w:lvl>
    <w:lvl w:ilvl="4" w:tplc="04090003" w:tentative="1">
      <w:start w:val="1"/>
      <w:numFmt w:val="bullet"/>
      <w:lvlText w:val="o"/>
      <w:lvlJc w:val="left"/>
      <w:pPr>
        <w:ind w:left="4881" w:hanging="360"/>
      </w:pPr>
      <w:rPr>
        <w:rFonts w:ascii="Courier New" w:hAnsi="Courier New" w:hint="default"/>
      </w:rPr>
    </w:lvl>
    <w:lvl w:ilvl="5" w:tplc="04090005" w:tentative="1">
      <w:start w:val="1"/>
      <w:numFmt w:val="bullet"/>
      <w:lvlText w:val=""/>
      <w:lvlJc w:val="left"/>
      <w:pPr>
        <w:ind w:left="5601" w:hanging="360"/>
      </w:pPr>
      <w:rPr>
        <w:rFonts w:ascii="Wingdings" w:hAnsi="Wingdings" w:hint="default"/>
      </w:rPr>
    </w:lvl>
    <w:lvl w:ilvl="6" w:tplc="04090001" w:tentative="1">
      <w:start w:val="1"/>
      <w:numFmt w:val="bullet"/>
      <w:lvlText w:val=""/>
      <w:lvlJc w:val="left"/>
      <w:pPr>
        <w:ind w:left="6321" w:hanging="360"/>
      </w:pPr>
      <w:rPr>
        <w:rFonts w:ascii="Symbol" w:hAnsi="Symbol" w:hint="default"/>
      </w:rPr>
    </w:lvl>
    <w:lvl w:ilvl="7" w:tplc="04090003" w:tentative="1">
      <w:start w:val="1"/>
      <w:numFmt w:val="bullet"/>
      <w:lvlText w:val="o"/>
      <w:lvlJc w:val="left"/>
      <w:pPr>
        <w:ind w:left="7041" w:hanging="360"/>
      </w:pPr>
      <w:rPr>
        <w:rFonts w:ascii="Courier New" w:hAnsi="Courier New" w:hint="default"/>
      </w:rPr>
    </w:lvl>
    <w:lvl w:ilvl="8" w:tplc="04090005" w:tentative="1">
      <w:start w:val="1"/>
      <w:numFmt w:val="bullet"/>
      <w:lvlText w:val=""/>
      <w:lvlJc w:val="left"/>
      <w:pPr>
        <w:ind w:left="7761" w:hanging="360"/>
      </w:pPr>
      <w:rPr>
        <w:rFonts w:ascii="Wingdings" w:hAnsi="Wingdings" w:hint="default"/>
      </w:rPr>
    </w:lvl>
  </w:abstractNum>
  <w:num w:numId="1">
    <w:abstractNumId w:val="16"/>
  </w:num>
  <w:num w:numId="2">
    <w:abstractNumId w:val="12"/>
  </w:num>
  <w:num w:numId="3">
    <w:abstractNumId w:val="4"/>
  </w:num>
  <w:num w:numId="4">
    <w:abstractNumId w:val="2"/>
  </w:num>
  <w:num w:numId="5">
    <w:abstractNumId w:val="17"/>
  </w:num>
  <w:num w:numId="6">
    <w:abstractNumId w:val="15"/>
  </w:num>
  <w:num w:numId="7">
    <w:abstractNumId w:val="0"/>
  </w:num>
  <w:num w:numId="8">
    <w:abstractNumId w:val="11"/>
  </w:num>
  <w:num w:numId="9">
    <w:abstractNumId w:val="1"/>
  </w:num>
  <w:num w:numId="10">
    <w:abstractNumId w:val="3"/>
  </w:num>
  <w:num w:numId="11">
    <w:abstractNumId w:val="13"/>
  </w:num>
  <w:num w:numId="12">
    <w:abstractNumId w:val="10"/>
  </w:num>
  <w:num w:numId="13">
    <w:abstractNumId w:val="5"/>
  </w:num>
  <w:num w:numId="14">
    <w:abstractNumId w:val="6"/>
  </w:num>
  <w:num w:numId="15">
    <w:abstractNumId w:val="9"/>
  </w:num>
  <w:num w:numId="16">
    <w:abstractNumId w:val="8"/>
  </w:num>
  <w:num w:numId="17">
    <w:abstractNumId w:val="7"/>
  </w:num>
  <w:num w:numId="18">
    <w:abstractNumId w:val="20"/>
  </w:num>
  <w:num w:numId="19">
    <w:abstractNumId w:val="14"/>
  </w:num>
  <w:num w:numId="20">
    <w:abstractNumId w:val="19"/>
  </w:num>
  <w:num w:numId="21">
    <w:abstractNumId w:val="18"/>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B07"/>
    <w:rsid w:val="00060BF8"/>
    <w:rsid w:val="00064178"/>
    <w:rsid w:val="00072916"/>
    <w:rsid w:val="000A72E6"/>
    <w:rsid w:val="001A385C"/>
    <w:rsid w:val="002A2788"/>
    <w:rsid w:val="002F249D"/>
    <w:rsid w:val="003745EE"/>
    <w:rsid w:val="003950DA"/>
    <w:rsid w:val="003E0383"/>
    <w:rsid w:val="00420A46"/>
    <w:rsid w:val="00503765"/>
    <w:rsid w:val="00545F27"/>
    <w:rsid w:val="005E652A"/>
    <w:rsid w:val="00701F15"/>
    <w:rsid w:val="00757489"/>
    <w:rsid w:val="007B2663"/>
    <w:rsid w:val="00816760"/>
    <w:rsid w:val="00827A56"/>
    <w:rsid w:val="00857E9C"/>
    <w:rsid w:val="00873CF5"/>
    <w:rsid w:val="0087689A"/>
    <w:rsid w:val="008C14AB"/>
    <w:rsid w:val="00901079"/>
    <w:rsid w:val="00916C95"/>
    <w:rsid w:val="00961744"/>
    <w:rsid w:val="00972D6B"/>
    <w:rsid w:val="0098051F"/>
    <w:rsid w:val="00981C8B"/>
    <w:rsid w:val="00984ABB"/>
    <w:rsid w:val="009B241C"/>
    <w:rsid w:val="00A65804"/>
    <w:rsid w:val="00AA65C6"/>
    <w:rsid w:val="00AF1674"/>
    <w:rsid w:val="00B13DE1"/>
    <w:rsid w:val="00B271BD"/>
    <w:rsid w:val="00B323D5"/>
    <w:rsid w:val="00B7017D"/>
    <w:rsid w:val="00B94157"/>
    <w:rsid w:val="00BF4FFA"/>
    <w:rsid w:val="00C41164"/>
    <w:rsid w:val="00D70251"/>
    <w:rsid w:val="00D82001"/>
    <w:rsid w:val="00DA65FF"/>
    <w:rsid w:val="00DC45DA"/>
    <w:rsid w:val="00E137AD"/>
    <w:rsid w:val="00E223E3"/>
    <w:rsid w:val="00E77B07"/>
    <w:rsid w:val="00EC0F34"/>
    <w:rsid w:val="00EE690C"/>
    <w:rsid w:val="00F16AD7"/>
    <w:rsid w:val="00FB71F4"/>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3276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B07"/>
    <w:pPr>
      <w:spacing w:after="0" w:line="240" w:lineRule="auto"/>
    </w:pPr>
    <w:rPr>
      <w:rFonts w:ascii="Times New Roman" w:eastAsia="SimSun" w:hAnsi="Times New Roman" w:cs="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E77B07"/>
    <w:rPr>
      <w:sz w:val="20"/>
      <w:szCs w:val="20"/>
    </w:rPr>
  </w:style>
  <w:style w:type="character" w:customStyle="1" w:styleId="FootnoteTextChar">
    <w:name w:val="Footnote Text Char"/>
    <w:basedOn w:val="DefaultParagraphFont"/>
    <w:link w:val="FootnoteText"/>
    <w:semiHidden/>
    <w:rsid w:val="00E77B07"/>
    <w:rPr>
      <w:rFonts w:ascii="Times New Roman" w:eastAsia="SimSun" w:hAnsi="Times New Roman" w:cs="Times New Roman"/>
      <w:sz w:val="20"/>
      <w:szCs w:val="20"/>
      <w:lang w:val="en-US" w:eastAsia="en-US"/>
    </w:rPr>
  </w:style>
  <w:style w:type="character" w:styleId="FootnoteReference">
    <w:name w:val="footnote reference"/>
    <w:semiHidden/>
    <w:rsid w:val="00E77B07"/>
    <w:rPr>
      <w:vertAlign w:val="superscript"/>
    </w:rPr>
  </w:style>
  <w:style w:type="paragraph" w:styleId="ListParagraph">
    <w:name w:val="List Paragraph"/>
    <w:basedOn w:val="Normal"/>
    <w:uiPriority w:val="34"/>
    <w:qFormat/>
    <w:rsid w:val="00BF4FF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B07"/>
    <w:pPr>
      <w:spacing w:after="0" w:line="240" w:lineRule="auto"/>
    </w:pPr>
    <w:rPr>
      <w:rFonts w:ascii="Times New Roman" w:eastAsia="SimSun" w:hAnsi="Times New Roman" w:cs="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E77B07"/>
    <w:rPr>
      <w:sz w:val="20"/>
      <w:szCs w:val="20"/>
    </w:rPr>
  </w:style>
  <w:style w:type="character" w:customStyle="1" w:styleId="FootnoteTextChar">
    <w:name w:val="Footnote Text Char"/>
    <w:basedOn w:val="DefaultParagraphFont"/>
    <w:link w:val="FootnoteText"/>
    <w:semiHidden/>
    <w:rsid w:val="00E77B07"/>
    <w:rPr>
      <w:rFonts w:ascii="Times New Roman" w:eastAsia="SimSun" w:hAnsi="Times New Roman" w:cs="Times New Roman"/>
      <w:sz w:val="20"/>
      <w:szCs w:val="20"/>
      <w:lang w:val="en-US" w:eastAsia="en-US"/>
    </w:rPr>
  </w:style>
  <w:style w:type="character" w:styleId="FootnoteReference">
    <w:name w:val="footnote reference"/>
    <w:semiHidden/>
    <w:rsid w:val="00E77B07"/>
    <w:rPr>
      <w:vertAlign w:val="superscript"/>
    </w:rPr>
  </w:style>
  <w:style w:type="paragraph" w:styleId="ListParagraph">
    <w:name w:val="List Paragraph"/>
    <w:basedOn w:val="Normal"/>
    <w:uiPriority w:val="34"/>
    <w:qFormat/>
    <w:rsid w:val="00BF4F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3</Pages>
  <Words>1177</Words>
  <Characters>6711</Characters>
  <Application>Microsoft Macintosh Word</Application>
  <DocSecurity>0</DocSecurity>
  <Lines>55</Lines>
  <Paragraphs>15</Paragraphs>
  <ScaleCrop>false</ScaleCrop>
  <Company>Concordia University Libraries</Company>
  <LinksUpToDate>false</LinksUpToDate>
  <CharactersWithSpaces>7873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dc:creator>
  <cp:keywords/>
  <dc:description/>
  <cp:lastModifiedBy>Sharmine Ahmed</cp:lastModifiedBy>
  <cp:revision>6</cp:revision>
  <dcterms:created xsi:type="dcterms:W3CDTF">2015-02-05T00:48:00Z</dcterms:created>
  <dcterms:modified xsi:type="dcterms:W3CDTF">2015-02-09T05:19:00Z</dcterms:modified>
</cp:coreProperties>
</file>