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4B5" w:rsidRPr="00FD576B" w:rsidRDefault="001E1AD6">
      <w:pPr>
        <w:rPr>
          <w:rFonts w:ascii="Times New Roman" w:hAnsi="Times New Roman" w:cs="Times New Roman"/>
          <w:b/>
          <w:sz w:val="19"/>
          <w:szCs w:val="19"/>
          <w:u w:val="single"/>
        </w:rPr>
      </w:pPr>
      <w:r w:rsidRPr="00FD576B">
        <w:rPr>
          <w:rFonts w:ascii="Times New Roman" w:hAnsi="Times New Roman" w:cs="Times New Roman"/>
          <w:b/>
          <w:sz w:val="19"/>
          <w:szCs w:val="19"/>
          <w:u w:val="single"/>
        </w:rPr>
        <w:t xml:space="preserve">ENG1120K </w:t>
      </w:r>
      <w:r w:rsidR="007E0F7F" w:rsidRPr="00FD576B">
        <w:rPr>
          <w:rFonts w:ascii="Times New Roman" w:hAnsi="Times New Roman" w:cs="Times New Roman"/>
          <w:b/>
          <w:sz w:val="19"/>
          <w:szCs w:val="19"/>
          <w:u w:val="single"/>
        </w:rPr>
        <w:t>Final Exam</w:t>
      </w:r>
    </w:p>
    <w:p w:rsidR="007E0F7F" w:rsidRPr="00FD576B" w:rsidRDefault="007E0F7F" w:rsidP="007E0F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sz w:val="19"/>
          <w:szCs w:val="19"/>
        </w:rPr>
        <w:t>defining 10 key terms and giving an example (30%)</w:t>
      </w:r>
    </w:p>
    <w:p w:rsidR="007E0F7F" w:rsidRPr="00FD576B" w:rsidRDefault="007E0F7F" w:rsidP="007E0F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sz w:val="19"/>
          <w:szCs w:val="19"/>
        </w:rPr>
        <w:t>identifying 5 quotations from stories we've read (title, author, context) (30%)</w:t>
      </w:r>
    </w:p>
    <w:p w:rsidR="007E0F7F" w:rsidRPr="00FD576B" w:rsidRDefault="007E0F7F" w:rsidP="007E0F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sz w:val="19"/>
          <w:szCs w:val="19"/>
        </w:rPr>
        <w:t>essay (40%)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proofErr w:type="spellStart"/>
      <w:r w:rsidRPr="00FD576B">
        <w:rPr>
          <w:rFonts w:ascii="Times New Roman" w:hAnsi="Times New Roman" w:cs="Times New Roman"/>
          <w:b/>
          <w:sz w:val="19"/>
          <w:szCs w:val="19"/>
        </w:rPr>
        <w:t>metafiction</w:t>
      </w:r>
      <w:proofErr w:type="spellEnd"/>
      <w:r w:rsidRPr="00FD576B">
        <w:rPr>
          <w:rFonts w:ascii="Times New Roman" w:hAnsi="Times New Roman" w:cs="Times New Roman"/>
          <w:b/>
          <w:sz w:val="19"/>
          <w:szCs w:val="19"/>
        </w:rPr>
        <w:t>:</w:t>
      </w:r>
      <w:r w:rsidRPr="00FD576B">
        <w:rPr>
          <w:rFonts w:ascii="Times New Roman" w:hAnsi="Times New Roman" w:cs="Times New Roman"/>
          <w:sz w:val="19"/>
          <w:szCs w:val="19"/>
        </w:rPr>
        <w:t xml:space="preserve"> a narrative that is aware that is a narrative (ie. when a character references another page number in GGRW)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b/>
          <w:sz w:val="19"/>
          <w:szCs w:val="19"/>
        </w:rPr>
        <w:t>post-colonialism:</w:t>
      </w:r>
      <w:r w:rsidR="00312D51" w:rsidRPr="00FD576B">
        <w:rPr>
          <w:rFonts w:ascii="Times New Roman" w:hAnsi="Times New Roman" w:cs="Times New Roman"/>
          <w:sz w:val="19"/>
          <w:szCs w:val="19"/>
        </w:rPr>
        <w:t xml:space="preserve"> discourse that responds and analyzes to the issue of colonialism and imperialism (ie. the title of GGRW referring to the struggle for Native American rights) 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b/>
          <w:sz w:val="19"/>
          <w:szCs w:val="19"/>
        </w:rPr>
        <w:t>pastiche:</w:t>
      </w:r>
      <w:r w:rsidRPr="00FD576B">
        <w:rPr>
          <w:rFonts w:ascii="Times New Roman" w:hAnsi="Times New Roman" w:cs="Times New Roman"/>
          <w:sz w:val="19"/>
          <w:szCs w:val="19"/>
        </w:rPr>
        <w:t xml:space="preserve"> a mash-up between different stories (ie. Lovecraft + Sherlock Holmes = Study in Emerald) 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proofErr w:type="spellStart"/>
      <w:r w:rsidRPr="00FD576B">
        <w:rPr>
          <w:rFonts w:ascii="Times New Roman" w:hAnsi="Times New Roman" w:cs="Times New Roman"/>
          <w:b/>
          <w:sz w:val="19"/>
          <w:szCs w:val="19"/>
        </w:rPr>
        <w:t>liminality</w:t>
      </w:r>
      <w:proofErr w:type="spellEnd"/>
      <w:r w:rsidRPr="00FD576B">
        <w:rPr>
          <w:rFonts w:ascii="Times New Roman" w:hAnsi="Times New Roman" w:cs="Times New Roman"/>
          <w:b/>
          <w:sz w:val="19"/>
          <w:szCs w:val="19"/>
        </w:rPr>
        <w:t>:</w:t>
      </w:r>
      <w:r w:rsidR="00312D51" w:rsidRPr="00FD576B">
        <w:rPr>
          <w:rFonts w:ascii="Times New Roman" w:hAnsi="Times New Roman" w:cs="Times New Roman"/>
          <w:sz w:val="19"/>
          <w:szCs w:val="19"/>
        </w:rPr>
        <w:t xml:space="preserve"> an in-between state where the character</w:t>
      </w:r>
      <w:r w:rsidR="001E1AD6" w:rsidRPr="00FD576B">
        <w:rPr>
          <w:rFonts w:ascii="Times New Roman" w:hAnsi="Times New Roman" w:cs="Times New Roman"/>
          <w:sz w:val="19"/>
          <w:szCs w:val="19"/>
        </w:rPr>
        <w:t xml:space="preserve"> is caught between two settings, transitioning period </w:t>
      </w:r>
      <w:r w:rsidR="00312D51" w:rsidRPr="00FD576B">
        <w:rPr>
          <w:rFonts w:ascii="Times New Roman" w:hAnsi="Times New Roman" w:cs="Times New Roman"/>
          <w:sz w:val="19"/>
          <w:szCs w:val="19"/>
        </w:rPr>
        <w:t>(ie. Borders; caught between lands)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b/>
          <w:sz w:val="19"/>
          <w:szCs w:val="19"/>
        </w:rPr>
        <w:t>semiotics:</w:t>
      </w:r>
      <w:r w:rsidRPr="00FD576B">
        <w:rPr>
          <w:rFonts w:ascii="Times New Roman" w:hAnsi="Times New Roman" w:cs="Times New Roman"/>
          <w:sz w:val="19"/>
          <w:szCs w:val="19"/>
        </w:rPr>
        <w:t xml:space="preserve"> the study of signs and their symbolic meaning (ie. use of Cherokee in GGRW)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b/>
          <w:sz w:val="19"/>
          <w:szCs w:val="19"/>
        </w:rPr>
        <w:t>inter-</w:t>
      </w:r>
      <w:proofErr w:type="spellStart"/>
      <w:r w:rsidRPr="00FD576B">
        <w:rPr>
          <w:rFonts w:ascii="Times New Roman" w:hAnsi="Times New Roman" w:cs="Times New Roman"/>
          <w:b/>
          <w:sz w:val="19"/>
          <w:szCs w:val="19"/>
        </w:rPr>
        <w:t>texuality</w:t>
      </w:r>
      <w:proofErr w:type="spellEnd"/>
      <w:r w:rsidRPr="00FD576B">
        <w:rPr>
          <w:rFonts w:ascii="Times New Roman" w:hAnsi="Times New Roman" w:cs="Times New Roman"/>
          <w:b/>
          <w:sz w:val="19"/>
          <w:szCs w:val="19"/>
        </w:rPr>
        <w:t>:</w:t>
      </w:r>
      <w:r w:rsidRPr="00FD576B">
        <w:rPr>
          <w:rFonts w:ascii="Times New Roman" w:hAnsi="Times New Roman" w:cs="Times New Roman"/>
          <w:sz w:val="19"/>
          <w:szCs w:val="19"/>
        </w:rPr>
        <w:t xml:space="preserve"> a reference to other works (ie. The Boat mentioning Hemingway) 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b/>
          <w:sz w:val="19"/>
          <w:szCs w:val="19"/>
        </w:rPr>
        <w:t>meta-narrative:</w:t>
      </w:r>
      <w:r w:rsidR="00312D51" w:rsidRPr="00FD576B">
        <w:rPr>
          <w:rFonts w:ascii="Times New Roman" w:hAnsi="Times New Roman" w:cs="Times New Roman"/>
          <w:sz w:val="19"/>
          <w:szCs w:val="19"/>
        </w:rPr>
        <w:t xml:space="preserve"> a narrative about narratives, an over-arching story</w:t>
      </w:r>
      <w:r w:rsidR="001E1AD6" w:rsidRPr="00FD576B">
        <w:rPr>
          <w:rFonts w:ascii="Times New Roman" w:hAnsi="Times New Roman" w:cs="Times New Roman"/>
          <w:sz w:val="19"/>
          <w:szCs w:val="19"/>
        </w:rPr>
        <w:t xml:space="preserve"> (ie. </w:t>
      </w:r>
      <w:proofErr w:type="spellStart"/>
      <w:r w:rsidR="001E1AD6" w:rsidRPr="00FD576B">
        <w:rPr>
          <w:rFonts w:ascii="Times New Roman" w:hAnsi="Times New Roman" w:cs="Times New Roman"/>
          <w:sz w:val="19"/>
          <w:szCs w:val="19"/>
        </w:rPr>
        <w:t>Maus</w:t>
      </w:r>
      <w:proofErr w:type="spellEnd"/>
      <w:r w:rsidR="001E1AD6" w:rsidRPr="00FD576B">
        <w:rPr>
          <w:rFonts w:ascii="Times New Roman" w:hAnsi="Times New Roman" w:cs="Times New Roman"/>
          <w:sz w:val="19"/>
          <w:szCs w:val="19"/>
        </w:rPr>
        <w:t xml:space="preserve"> tells the story of </w:t>
      </w:r>
      <w:proofErr w:type="spellStart"/>
      <w:r w:rsidR="001E1AD6" w:rsidRPr="00FD576B">
        <w:rPr>
          <w:rFonts w:ascii="Times New Roman" w:hAnsi="Times New Roman" w:cs="Times New Roman"/>
          <w:sz w:val="19"/>
          <w:szCs w:val="19"/>
        </w:rPr>
        <w:t>Vladek</w:t>
      </w:r>
      <w:proofErr w:type="spellEnd"/>
      <w:r w:rsidR="001E1AD6" w:rsidRPr="00FD576B">
        <w:rPr>
          <w:rFonts w:ascii="Times New Roman" w:hAnsi="Times New Roman" w:cs="Times New Roman"/>
          <w:sz w:val="19"/>
          <w:szCs w:val="19"/>
        </w:rPr>
        <w:t xml:space="preserve"> telling Artie his story about the Holocaust)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b/>
          <w:sz w:val="19"/>
          <w:szCs w:val="19"/>
        </w:rPr>
        <w:t>setting:</w:t>
      </w:r>
      <w:r w:rsidR="00312D51" w:rsidRPr="00FD576B">
        <w:rPr>
          <w:rFonts w:ascii="Times New Roman" w:hAnsi="Times New Roman" w:cs="Times New Roman"/>
          <w:sz w:val="19"/>
          <w:szCs w:val="19"/>
        </w:rPr>
        <w:t xml:space="preserve"> date/time/place (ie. </w:t>
      </w:r>
      <w:proofErr w:type="spellStart"/>
      <w:r w:rsidR="00312D51" w:rsidRPr="00FD576B">
        <w:rPr>
          <w:rFonts w:ascii="Times New Roman" w:hAnsi="Times New Roman" w:cs="Times New Roman"/>
          <w:sz w:val="19"/>
          <w:szCs w:val="19"/>
        </w:rPr>
        <w:t>Maus</w:t>
      </w:r>
      <w:proofErr w:type="spellEnd"/>
      <w:r w:rsidR="00312D51" w:rsidRPr="00FD576B">
        <w:rPr>
          <w:rFonts w:ascii="Times New Roman" w:hAnsi="Times New Roman" w:cs="Times New Roman"/>
          <w:sz w:val="19"/>
          <w:szCs w:val="19"/>
        </w:rPr>
        <w:t xml:space="preserve"> takes place in Poland in the 1940s)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b/>
          <w:sz w:val="19"/>
          <w:szCs w:val="19"/>
        </w:rPr>
        <w:t>tone:</w:t>
      </w:r>
      <w:r w:rsidR="00312D51" w:rsidRPr="00FD576B">
        <w:rPr>
          <w:rFonts w:ascii="Times New Roman" w:hAnsi="Times New Roman" w:cs="Times New Roman"/>
          <w:sz w:val="19"/>
          <w:szCs w:val="19"/>
        </w:rPr>
        <w:t xml:space="preserve"> general mood/ambiance of the story (ie. an anxious tone throughout </w:t>
      </w:r>
      <w:proofErr w:type="spellStart"/>
      <w:r w:rsidR="00312D51" w:rsidRPr="00FD576B">
        <w:rPr>
          <w:rFonts w:ascii="Times New Roman" w:hAnsi="Times New Roman" w:cs="Times New Roman"/>
          <w:sz w:val="19"/>
          <w:szCs w:val="19"/>
        </w:rPr>
        <w:t>Maus</w:t>
      </w:r>
      <w:proofErr w:type="spellEnd"/>
      <w:r w:rsidR="00312D51" w:rsidRPr="00FD576B">
        <w:rPr>
          <w:rFonts w:ascii="Times New Roman" w:hAnsi="Times New Roman" w:cs="Times New Roman"/>
          <w:sz w:val="19"/>
          <w:szCs w:val="19"/>
        </w:rPr>
        <w:t xml:space="preserve"> when they were hiding)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b/>
          <w:sz w:val="19"/>
          <w:szCs w:val="19"/>
        </w:rPr>
        <w:t>bleed:</w:t>
      </w:r>
      <w:r w:rsidR="001E1AD6" w:rsidRPr="00FD576B">
        <w:rPr>
          <w:rFonts w:ascii="Times New Roman" w:hAnsi="Times New Roman" w:cs="Times New Roman"/>
          <w:sz w:val="19"/>
          <w:szCs w:val="19"/>
        </w:rPr>
        <w:t xml:space="preserve"> when one panel of a graphic novel melts into another one to continue the storyline (ie. </w:t>
      </w:r>
      <w:proofErr w:type="spellStart"/>
      <w:r w:rsidR="001E1AD6" w:rsidRPr="00FD576B">
        <w:rPr>
          <w:rFonts w:ascii="Times New Roman" w:hAnsi="Times New Roman" w:cs="Times New Roman"/>
          <w:sz w:val="19"/>
          <w:szCs w:val="19"/>
        </w:rPr>
        <w:t>Maus</w:t>
      </w:r>
      <w:proofErr w:type="spellEnd"/>
      <w:r w:rsidR="001E1AD6" w:rsidRPr="00FD576B">
        <w:rPr>
          <w:rFonts w:ascii="Times New Roman" w:hAnsi="Times New Roman" w:cs="Times New Roman"/>
          <w:sz w:val="19"/>
          <w:szCs w:val="19"/>
        </w:rPr>
        <w:t>)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b/>
          <w:sz w:val="19"/>
          <w:szCs w:val="19"/>
        </w:rPr>
        <w:t>magical realism:</w:t>
      </w:r>
      <w:r w:rsidRPr="00FD576B">
        <w:rPr>
          <w:rFonts w:ascii="Times New Roman" w:hAnsi="Times New Roman" w:cs="Times New Roman"/>
          <w:sz w:val="19"/>
          <w:szCs w:val="19"/>
        </w:rPr>
        <w:t xml:space="preserve"> a combination of real and supernatural (ie. the use of the mice in the Holocaust)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b/>
          <w:sz w:val="19"/>
          <w:szCs w:val="19"/>
        </w:rPr>
        <w:t>post-modernism:</w:t>
      </w:r>
      <w:r w:rsidRPr="00FD576B">
        <w:rPr>
          <w:rFonts w:ascii="Times New Roman" w:hAnsi="Times New Roman" w:cs="Times New Roman"/>
          <w:sz w:val="19"/>
          <w:szCs w:val="19"/>
        </w:rPr>
        <w:t xml:space="preserve"> </w:t>
      </w:r>
      <w:r w:rsidR="00FD576B">
        <w:rPr>
          <w:rFonts w:ascii="Times New Roman" w:hAnsi="Times New Roman" w:cs="Times New Roman"/>
          <w:sz w:val="19"/>
          <w:szCs w:val="19"/>
        </w:rPr>
        <w:t>the multiplicity of meaning in everything (ie. Coyote's different meanings in GGRW)</w:t>
      </w:r>
    </w:p>
    <w:p w:rsidR="007E0F7F" w:rsidRPr="00FD576B" w:rsidRDefault="007E0F7F" w:rsidP="00FD576B">
      <w:pPr>
        <w:pStyle w:val="NormalWeb"/>
        <w:shd w:val="clear" w:color="auto" w:fill="FFFFFF"/>
        <w:rPr>
          <w:color w:val="222222"/>
          <w:sz w:val="19"/>
          <w:szCs w:val="19"/>
        </w:rPr>
      </w:pPr>
      <w:r w:rsidRPr="00FD576B">
        <w:rPr>
          <w:b/>
          <w:sz w:val="19"/>
          <w:szCs w:val="19"/>
        </w:rPr>
        <w:t>gender theory:</w:t>
      </w:r>
      <w:r w:rsidR="00FD576B" w:rsidRPr="00FD576B">
        <w:rPr>
          <w:b/>
          <w:sz w:val="19"/>
          <w:szCs w:val="19"/>
        </w:rPr>
        <w:t xml:space="preserve"> </w:t>
      </w:r>
      <w:r w:rsidR="00FD576B" w:rsidRPr="00FD576B">
        <w:rPr>
          <w:color w:val="222222"/>
          <w:sz w:val="19"/>
          <w:szCs w:val="19"/>
        </w:rPr>
        <w:t>individuals learning what it means to be male or female (etc…) in the environment they live in (ie. characters in GGRW begin as women then change into men)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b/>
          <w:sz w:val="19"/>
          <w:szCs w:val="19"/>
        </w:rPr>
        <w:t>temporal distortion:</w:t>
      </w:r>
      <w:r w:rsidRPr="00FD576B">
        <w:rPr>
          <w:rFonts w:ascii="Times New Roman" w:hAnsi="Times New Roman" w:cs="Times New Roman"/>
          <w:sz w:val="19"/>
          <w:szCs w:val="19"/>
        </w:rPr>
        <w:t xml:space="preserve"> when there isn't a sp</w:t>
      </w:r>
      <w:r w:rsidR="00FD576B" w:rsidRPr="00FD576B">
        <w:rPr>
          <w:rFonts w:ascii="Times New Roman" w:hAnsi="Times New Roman" w:cs="Times New Roman"/>
          <w:sz w:val="19"/>
          <w:szCs w:val="19"/>
        </w:rPr>
        <w:t>ecific timeline (ie. circular na</w:t>
      </w:r>
      <w:r w:rsidRPr="00FD576B">
        <w:rPr>
          <w:rFonts w:ascii="Times New Roman" w:hAnsi="Times New Roman" w:cs="Times New Roman"/>
          <w:sz w:val="19"/>
          <w:szCs w:val="19"/>
        </w:rPr>
        <w:t>ture of GGRW)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b/>
          <w:sz w:val="19"/>
          <w:szCs w:val="19"/>
        </w:rPr>
        <w:t>hyper-</w:t>
      </w:r>
      <w:proofErr w:type="spellStart"/>
      <w:r w:rsidRPr="00FD576B">
        <w:rPr>
          <w:rFonts w:ascii="Times New Roman" w:hAnsi="Times New Roman" w:cs="Times New Roman"/>
          <w:b/>
          <w:sz w:val="19"/>
          <w:szCs w:val="19"/>
        </w:rPr>
        <w:t>textuality</w:t>
      </w:r>
      <w:proofErr w:type="spellEnd"/>
      <w:r w:rsidRPr="00FD576B">
        <w:rPr>
          <w:rFonts w:ascii="Times New Roman" w:hAnsi="Times New Roman" w:cs="Times New Roman"/>
          <w:b/>
          <w:sz w:val="19"/>
          <w:szCs w:val="19"/>
        </w:rPr>
        <w:t>:</w:t>
      </w:r>
      <w:r w:rsidRPr="00FD576B">
        <w:rPr>
          <w:rFonts w:ascii="Times New Roman" w:hAnsi="Times New Roman" w:cs="Times New Roman"/>
          <w:sz w:val="19"/>
          <w:szCs w:val="19"/>
        </w:rPr>
        <w:t xml:space="preserve"> when stories use characters from other works (ie. The Lone Ranger in GGRW)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b/>
          <w:sz w:val="19"/>
          <w:szCs w:val="19"/>
        </w:rPr>
        <w:t>symbol:</w:t>
      </w:r>
      <w:r w:rsidRPr="00FD576B">
        <w:rPr>
          <w:rFonts w:ascii="Times New Roman" w:hAnsi="Times New Roman" w:cs="Times New Roman"/>
          <w:sz w:val="19"/>
          <w:szCs w:val="19"/>
        </w:rPr>
        <w:t xml:space="preserve"> something that represents something else (ie. Swastika road in </w:t>
      </w:r>
      <w:proofErr w:type="spellStart"/>
      <w:r w:rsidRPr="00FD576B">
        <w:rPr>
          <w:rFonts w:ascii="Times New Roman" w:hAnsi="Times New Roman" w:cs="Times New Roman"/>
          <w:sz w:val="19"/>
          <w:szCs w:val="19"/>
        </w:rPr>
        <w:t>Maus</w:t>
      </w:r>
      <w:proofErr w:type="spellEnd"/>
      <w:r w:rsidRPr="00FD576B">
        <w:rPr>
          <w:rFonts w:ascii="Times New Roman" w:hAnsi="Times New Roman" w:cs="Times New Roman"/>
          <w:sz w:val="19"/>
          <w:szCs w:val="19"/>
        </w:rPr>
        <w:t xml:space="preserve"> = being trapped)</w:t>
      </w:r>
    </w:p>
    <w:p w:rsidR="007E0F7F" w:rsidRPr="00FD576B" w:rsidRDefault="007E0F7F" w:rsidP="007E0F7F">
      <w:pPr>
        <w:rPr>
          <w:rFonts w:ascii="Times New Roman" w:hAnsi="Times New Roman" w:cs="Times New Roman"/>
          <w:sz w:val="19"/>
          <w:szCs w:val="19"/>
        </w:rPr>
      </w:pPr>
      <w:r w:rsidRPr="00FD576B">
        <w:rPr>
          <w:rFonts w:ascii="Times New Roman" w:hAnsi="Times New Roman" w:cs="Times New Roman"/>
          <w:b/>
          <w:sz w:val="19"/>
          <w:szCs w:val="19"/>
        </w:rPr>
        <w:t>gutter:</w:t>
      </w:r>
      <w:r w:rsidR="00FD576B" w:rsidRPr="00FD576B">
        <w:rPr>
          <w:rFonts w:ascii="Times New Roman" w:hAnsi="Times New Roman" w:cs="Times New Roman"/>
          <w:b/>
          <w:sz w:val="19"/>
          <w:szCs w:val="19"/>
        </w:rPr>
        <w:t xml:space="preserve"> </w:t>
      </w:r>
      <w:r w:rsidR="00FD576B" w:rsidRPr="00FD576B">
        <w:rPr>
          <w:rFonts w:ascii="Times New Roman" w:hAnsi="Times New Roman" w:cs="Times New Roman"/>
          <w:color w:val="222222"/>
          <w:sz w:val="19"/>
          <w:szCs w:val="19"/>
          <w:shd w:val="clear" w:color="auto" w:fill="FFFFFF"/>
        </w:rPr>
        <w:t xml:space="preserve">the blank space between facing pages of a book or between adjacent columns of type or stamps in a sheet (ie. noticed in the graphic novel </w:t>
      </w:r>
      <w:proofErr w:type="spellStart"/>
      <w:r w:rsidR="00FD576B" w:rsidRPr="00FD576B">
        <w:rPr>
          <w:rFonts w:ascii="Times New Roman" w:hAnsi="Times New Roman" w:cs="Times New Roman"/>
          <w:color w:val="222222"/>
          <w:sz w:val="19"/>
          <w:szCs w:val="19"/>
          <w:shd w:val="clear" w:color="auto" w:fill="FFFFFF"/>
        </w:rPr>
        <w:t>Maus</w:t>
      </w:r>
      <w:proofErr w:type="spellEnd"/>
      <w:r w:rsidR="00FD576B" w:rsidRPr="00FD576B">
        <w:rPr>
          <w:rFonts w:ascii="Times New Roman" w:hAnsi="Times New Roman" w:cs="Times New Roman"/>
          <w:color w:val="222222"/>
          <w:sz w:val="19"/>
          <w:szCs w:val="19"/>
          <w:shd w:val="clear" w:color="auto" w:fill="FFFFFF"/>
        </w:rPr>
        <w:t>)</w:t>
      </w:r>
    </w:p>
    <w:p w:rsidR="007E0F7F" w:rsidRPr="00FD576B" w:rsidRDefault="007E0F7F" w:rsidP="00FD576B">
      <w:pPr>
        <w:pStyle w:val="NormalWeb"/>
        <w:shd w:val="clear" w:color="auto" w:fill="FFFFFF"/>
        <w:rPr>
          <w:color w:val="222222"/>
          <w:sz w:val="19"/>
          <w:szCs w:val="19"/>
        </w:rPr>
      </w:pPr>
      <w:r w:rsidRPr="00FD576B">
        <w:rPr>
          <w:b/>
          <w:sz w:val="19"/>
          <w:szCs w:val="19"/>
        </w:rPr>
        <w:t>panel:</w:t>
      </w:r>
      <w:r w:rsidR="00FD576B" w:rsidRPr="00FD576B">
        <w:rPr>
          <w:b/>
          <w:sz w:val="19"/>
          <w:szCs w:val="19"/>
        </w:rPr>
        <w:t xml:space="preserve"> </w:t>
      </w:r>
      <w:r w:rsidR="00FD576B" w:rsidRPr="00FD576B">
        <w:rPr>
          <w:color w:val="222222"/>
          <w:sz w:val="19"/>
          <w:szCs w:val="19"/>
        </w:rPr>
        <w:t xml:space="preserve">a single frame on a page in a comic book/ graphic novel. Usually multiple panels on one page (ie. each panel in </w:t>
      </w:r>
      <w:proofErr w:type="spellStart"/>
      <w:r w:rsidR="00FD576B" w:rsidRPr="00FD576B">
        <w:rPr>
          <w:color w:val="222222"/>
          <w:sz w:val="19"/>
          <w:szCs w:val="19"/>
        </w:rPr>
        <w:t>Maus</w:t>
      </w:r>
      <w:proofErr w:type="spellEnd"/>
      <w:r w:rsidR="00FD576B" w:rsidRPr="00FD576B">
        <w:rPr>
          <w:color w:val="222222"/>
          <w:sz w:val="19"/>
          <w:szCs w:val="19"/>
        </w:rPr>
        <w:t xml:space="preserve"> represents a different or continuation of an idea)</w:t>
      </w:r>
    </w:p>
    <w:p w:rsidR="007E0F7F" w:rsidRPr="00FD576B" w:rsidRDefault="007E0F7F" w:rsidP="00FD576B">
      <w:pPr>
        <w:pStyle w:val="NormalWeb"/>
        <w:shd w:val="clear" w:color="auto" w:fill="FFFFFF"/>
        <w:rPr>
          <w:color w:val="222222"/>
          <w:sz w:val="19"/>
          <w:szCs w:val="19"/>
        </w:rPr>
      </w:pPr>
      <w:r w:rsidRPr="00FD576B">
        <w:rPr>
          <w:b/>
          <w:sz w:val="19"/>
          <w:szCs w:val="19"/>
        </w:rPr>
        <w:t>sequential art:</w:t>
      </w:r>
      <w:r w:rsidR="00FD576B" w:rsidRPr="00FD576B">
        <w:rPr>
          <w:b/>
          <w:sz w:val="19"/>
          <w:szCs w:val="19"/>
        </w:rPr>
        <w:t xml:space="preserve"> </w:t>
      </w:r>
      <w:r w:rsidR="00FD576B" w:rsidRPr="00FD576B">
        <w:rPr>
          <w:rStyle w:val="apple-converted-space"/>
          <w:color w:val="222222"/>
          <w:sz w:val="19"/>
          <w:szCs w:val="19"/>
        </w:rPr>
        <w:t xml:space="preserve"> a </w:t>
      </w:r>
      <w:r w:rsidR="00FD576B" w:rsidRPr="00FD576B">
        <w:rPr>
          <w:color w:val="222222"/>
          <w:sz w:val="19"/>
          <w:szCs w:val="19"/>
        </w:rPr>
        <w:t>form that</w:t>
      </w:r>
      <w:r w:rsidR="00FD576B" w:rsidRPr="00FD576B">
        <w:rPr>
          <w:rStyle w:val="apple-converted-space"/>
          <w:color w:val="222222"/>
          <w:sz w:val="19"/>
          <w:szCs w:val="19"/>
        </w:rPr>
        <w:t> </w:t>
      </w:r>
      <w:r w:rsidR="00FD576B" w:rsidRPr="00FD576B">
        <w:rPr>
          <w:color w:val="222222"/>
          <w:sz w:val="19"/>
          <w:szCs w:val="19"/>
        </w:rPr>
        <w:t xml:space="preserve">uses images deployed in sequence for graphic storytelling or to convey information (ie. looking at </w:t>
      </w:r>
      <w:proofErr w:type="spellStart"/>
      <w:r w:rsidR="00FD576B" w:rsidRPr="00FD576B">
        <w:rPr>
          <w:color w:val="222222"/>
          <w:sz w:val="19"/>
          <w:szCs w:val="19"/>
        </w:rPr>
        <w:t>Maus</w:t>
      </w:r>
      <w:proofErr w:type="spellEnd"/>
      <w:r w:rsidR="00FD576B" w:rsidRPr="00FD576B">
        <w:rPr>
          <w:color w:val="222222"/>
          <w:sz w:val="19"/>
          <w:szCs w:val="19"/>
        </w:rPr>
        <w:t xml:space="preserve"> we can follow the story by reading each panel in a sequence)</w:t>
      </w:r>
    </w:p>
    <w:p w:rsidR="00BE5A33" w:rsidRPr="00BE5A33" w:rsidRDefault="007E0F7F" w:rsidP="00BE5A33">
      <w:pPr>
        <w:pStyle w:val="NormalWeb"/>
        <w:shd w:val="clear" w:color="auto" w:fill="FFFFFF"/>
        <w:rPr>
          <w:color w:val="222222"/>
          <w:sz w:val="19"/>
          <w:szCs w:val="19"/>
        </w:rPr>
      </w:pPr>
      <w:r w:rsidRPr="00FD576B">
        <w:rPr>
          <w:b/>
          <w:sz w:val="19"/>
          <w:szCs w:val="19"/>
        </w:rPr>
        <w:t xml:space="preserve">subaltern: </w:t>
      </w:r>
      <w:r w:rsidR="00FD576B" w:rsidRPr="00FD576B">
        <w:rPr>
          <w:color w:val="222222"/>
          <w:sz w:val="19"/>
          <w:szCs w:val="19"/>
        </w:rPr>
        <w:t xml:space="preserve">of lower status socially or economically (ie. in </w:t>
      </w:r>
      <w:proofErr w:type="spellStart"/>
      <w:r w:rsidR="00FD576B" w:rsidRPr="00FD576B">
        <w:rPr>
          <w:color w:val="222222"/>
          <w:sz w:val="19"/>
          <w:szCs w:val="19"/>
        </w:rPr>
        <w:t>Maus</w:t>
      </w:r>
      <w:proofErr w:type="spellEnd"/>
      <w:r w:rsidR="00FD576B" w:rsidRPr="00FD576B">
        <w:rPr>
          <w:color w:val="222222"/>
          <w:sz w:val="19"/>
          <w:szCs w:val="19"/>
        </w:rPr>
        <w:t>, the Jews are viewed as of lower status than the guards </w:t>
      </w:r>
    </w:p>
    <w:sectPr w:rsidR="00BE5A33" w:rsidRPr="00BE5A33" w:rsidSect="008441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AF9" w:rsidRDefault="000F1AF9" w:rsidP="001E1AD6">
      <w:pPr>
        <w:spacing w:after="0" w:line="240" w:lineRule="auto"/>
      </w:pPr>
      <w:r>
        <w:separator/>
      </w:r>
    </w:p>
  </w:endnote>
  <w:endnote w:type="continuationSeparator" w:id="0">
    <w:p w:rsidR="000F1AF9" w:rsidRDefault="000F1AF9" w:rsidP="001E1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AF9" w:rsidRDefault="000F1AF9" w:rsidP="001E1AD6">
      <w:pPr>
        <w:spacing w:after="0" w:line="240" w:lineRule="auto"/>
      </w:pPr>
      <w:r>
        <w:separator/>
      </w:r>
    </w:p>
  </w:footnote>
  <w:footnote w:type="continuationSeparator" w:id="0">
    <w:p w:rsidR="000F1AF9" w:rsidRDefault="000F1AF9" w:rsidP="001E1A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C3243"/>
    <w:multiLevelType w:val="hybridMultilevel"/>
    <w:tmpl w:val="050C054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4327"/>
    <w:rsid w:val="000F1AF9"/>
    <w:rsid w:val="001E1AD6"/>
    <w:rsid w:val="00312D51"/>
    <w:rsid w:val="00414327"/>
    <w:rsid w:val="00534372"/>
    <w:rsid w:val="005C704D"/>
    <w:rsid w:val="007E0F7F"/>
    <w:rsid w:val="0084418A"/>
    <w:rsid w:val="00BE5A33"/>
    <w:rsid w:val="00EB69CA"/>
    <w:rsid w:val="00FD5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1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F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E1A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E1AD6"/>
  </w:style>
  <w:style w:type="paragraph" w:styleId="Footer">
    <w:name w:val="footer"/>
    <w:basedOn w:val="Normal"/>
    <w:link w:val="FooterChar"/>
    <w:uiPriority w:val="99"/>
    <w:semiHidden/>
    <w:unhideWhenUsed/>
    <w:rsid w:val="001E1A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E1AD6"/>
  </w:style>
  <w:style w:type="paragraph" w:styleId="NormalWeb">
    <w:name w:val="Normal (Web)"/>
    <w:basedOn w:val="Normal"/>
    <w:uiPriority w:val="99"/>
    <w:unhideWhenUsed/>
    <w:rsid w:val="00FD5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FD57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Prem</dc:creator>
  <cp:keywords/>
  <dc:description/>
  <cp:lastModifiedBy>Sabrina Prem</cp:lastModifiedBy>
  <cp:revision>4</cp:revision>
  <dcterms:created xsi:type="dcterms:W3CDTF">2016-03-22T21:29:00Z</dcterms:created>
  <dcterms:modified xsi:type="dcterms:W3CDTF">2016-03-23T02:49:00Z</dcterms:modified>
</cp:coreProperties>
</file>