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F7F" w:rsidRDefault="001E5638" w:rsidP="001E5638">
      <w:pPr>
        <w:jc w:val="right"/>
      </w:pPr>
      <w:r>
        <w:t>Jan 12</w:t>
      </w:r>
      <w:r w:rsidRPr="001E5638">
        <w:rPr>
          <w:vertAlign w:val="superscript"/>
        </w:rPr>
        <w:t>th</w:t>
      </w:r>
      <w:r>
        <w:t>, 2012</w:t>
      </w:r>
    </w:p>
    <w:p w:rsidR="001E5638" w:rsidRDefault="001E5638" w:rsidP="001E5638">
      <w:r>
        <w:t>Environmental Impact Assessment</w:t>
      </w:r>
    </w:p>
    <w:p w:rsidR="001E5638" w:rsidRDefault="001E5638" w:rsidP="001E5638"/>
    <w:p w:rsidR="001E5638" w:rsidRDefault="00181791" w:rsidP="001E5638">
      <w:pPr>
        <w:rPr>
          <w:b/>
          <w:sz w:val="20"/>
          <w:szCs w:val="20"/>
        </w:rPr>
      </w:pPr>
      <w:r>
        <w:rPr>
          <w:b/>
          <w:sz w:val="20"/>
          <w:szCs w:val="20"/>
        </w:rPr>
        <w:t>Attempts at defining EIA</w:t>
      </w:r>
    </w:p>
    <w:p w:rsidR="00181791" w:rsidRDefault="00181791" w:rsidP="001E5638">
      <w:pPr>
        <w:rPr>
          <w:b/>
          <w:sz w:val="20"/>
          <w:szCs w:val="20"/>
        </w:rPr>
      </w:pPr>
    </w:p>
    <w:p w:rsidR="00181791" w:rsidRDefault="00181791" w:rsidP="001E5638">
      <w:pPr>
        <w:rPr>
          <w:sz w:val="20"/>
          <w:szCs w:val="20"/>
        </w:rPr>
      </w:pPr>
      <w:r>
        <w:rPr>
          <w:sz w:val="20"/>
          <w:szCs w:val="20"/>
        </w:rPr>
        <w:t>-“EIA is an activity designed to identify and predict the impact on human health and well-being of legislative proposals, policies, programs, and operational procedures and to interpret and communicate information about the impacts”</w:t>
      </w:r>
    </w:p>
    <w:p w:rsidR="00181791" w:rsidRDefault="00181791" w:rsidP="001E5638">
      <w:pPr>
        <w:rPr>
          <w:sz w:val="20"/>
          <w:szCs w:val="20"/>
        </w:rPr>
      </w:pPr>
    </w:p>
    <w:p w:rsidR="00181791" w:rsidRDefault="00181791" w:rsidP="001E5638">
      <w:pPr>
        <w:rPr>
          <w:sz w:val="20"/>
          <w:szCs w:val="20"/>
        </w:rPr>
      </w:pPr>
      <w:r>
        <w:rPr>
          <w:sz w:val="20"/>
          <w:szCs w:val="20"/>
        </w:rPr>
        <w:t>-“EIA is a planning tool whose main purpose is to give the environment its due place in the decision-making process by clearly evaluating the environmental consequences of a proposed activity before action is taken.”</w:t>
      </w:r>
    </w:p>
    <w:p w:rsidR="00707CC8" w:rsidRDefault="00707CC8" w:rsidP="001E5638">
      <w:pPr>
        <w:rPr>
          <w:sz w:val="20"/>
          <w:szCs w:val="20"/>
        </w:rPr>
      </w:pPr>
    </w:p>
    <w:p w:rsidR="00707CC8" w:rsidRDefault="00707CC8" w:rsidP="001E5638">
      <w:pPr>
        <w:rPr>
          <w:b/>
          <w:sz w:val="20"/>
          <w:szCs w:val="20"/>
        </w:rPr>
      </w:pPr>
      <w:r>
        <w:rPr>
          <w:b/>
          <w:sz w:val="20"/>
          <w:szCs w:val="20"/>
        </w:rPr>
        <w:t>“Environment” in Ontario’s Environmental Assessment Act</w:t>
      </w:r>
    </w:p>
    <w:p w:rsidR="00707CC8" w:rsidRDefault="00707CC8" w:rsidP="001E5638">
      <w:pPr>
        <w:rPr>
          <w:b/>
          <w:sz w:val="20"/>
          <w:szCs w:val="20"/>
        </w:rPr>
      </w:pPr>
    </w:p>
    <w:p w:rsidR="00707CC8" w:rsidRDefault="00707CC8" w:rsidP="001E5638">
      <w:pPr>
        <w:rPr>
          <w:sz w:val="20"/>
          <w:szCs w:val="20"/>
        </w:rPr>
      </w:pPr>
      <w:r>
        <w:rPr>
          <w:sz w:val="20"/>
          <w:szCs w:val="20"/>
        </w:rPr>
        <w:t>“</w:t>
      </w:r>
      <w:proofErr w:type="gramStart"/>
      <w:r>
        <w:rPr>
          <w:sz w:val="20"/>
          <w:szCs w:val="20"/>
        </w:rPr>
        <w:t>environment</w:t>
      </w:r>
      <w:proofErr w:type="gramEnd"/>
      <w:r>
        <w:rPr>
          <w:sz w:val="20"/>
          <w:szCs w:val="20"/>
        </w:rPr>
        <w:t>” means,</w:t>
      </w:r>
    </w:p>
    <w:p w:rsidR="00707CC8" w:rsidRPr="00707CC8" w:rsidRDefault="00707CC8" w:rsidP="00707CC8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 w:rsidRPr="00707CC8">
        <w:rPr>
          <w:sz w:val="20"/>
          <w:szCs w:val="20"/>
        </w:rPr>
        <w:t>air</w:t>
      </w:r>
      <w:proofErr w:type="gramEnd"/>
      <w:r w:rsidRPr="00707CC8">
        <w:rPr>
          <w:sz w:val="20"/>
          <w:szCs w:val="20"/>
        </w:rPr>
        <w:t>, land, or water,</w:t>
      </w:r>
    </w:p>
    <w:p w:rsidR="00707CC8" w:rsidRPr="00707CC8" w:rsidRDefault="00707CC8" w:rsidP="00707CC8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 w:rsidRPr="00707CC8">
        <w:rPr>
          <w:sz w:val="20"/>
          <w:szCs w:val="20"/>
        </w:rPr>
        <w:t>plant</w:t>
      </w:r>
      <w:proofErr w:type="gramEnd"/>
      <w:r w:rsidRPr="00707CC8">
        <w:rPr>
          <w:sz w:val="20"/>
          <w:szCs w:val="20"/>
        </w:rPr>
        <w:t xml:space="preserve"> and animal life, including human life,</w:t>
      </w:r>
    </w:p>
    <w:p w:rsidR="00707CC8" w:rsidRDefault="00707CC8" w:rsidP="00707CC8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the</w:t>
      </w:r>
      <w:proofErr w:type="gramEnd"/>
      <w:r>
        <w:rPr>
          <w:sz w:val="20"/>
          <w:szCs w:val="20"/>
        </w:rPr>
        <w:t xml:space="preserve"> social, economic and cultural conditions that influence the life of humans or a community,</w:t>
      </w:r>
    </w:p>
    <w:p w:rsidR="00707CC8" w:rsidRDefault="00707CC8" w:rsidP="00707CC8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any</w:t>
      </w:r>
      <w:proofErr w:type="gramEnd"/>
      <w:r>
        <w:rPr>
          <w:sz w:val="20"/>
          <w:szCs w:val="20"/>
        </w:rPr>
        <w:t xml:space="preserve"> building, structure, machine or other device or thing made by humans,</w:t>
      </w:r>
    </w:p>
    <w:p w:rsidR="00707CC8" w:rsidRDefault="00707CC8" w:rsidP="00707CC8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any</w:t>
      </w:r>
      <w:proofErr w:type="gramEnd"/>
      <w:r>
        <w:rPr>
          <w:sz w:val="20"/>
          <w:szCs w:val="20"/>
        </w:rPr>
        <w:t xml:space="preserve"> solid, liquid, gas, </w:t>
      </w:r>
      <w:proofErr w:type="spellStart"/>
      <w:r>
        <w:rPr>
          <w:sz w:val="20"/>
          <w:szCs w:val="20"/>
        </w:rPr>
        <w:t>odour</w:t>
      </w:r>
      <w:proofErr w:type="spellEnd"/>
      <w:r>
        <w:rPr>
          <w:sz w:val="20"/>
          <w:szCs w:val="20"/>
        </w:rPr>
        <w:t>, heat, sound, vibration, or radiation resulting directly or indirectly from human activities, or,</w:t>
      </w:r>
    </w:p>
    <w:p w:rsidR="00707CC8" w:rsidRDefault="00707CC8" w:rsidP="00707CC8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any</w:t>
      </w:r>
      <w:proofErr w:type="gramEnd"/>
      <w:r>
        <w:rPr>
          <w:sz w:val="20"/>
          <w:szCs w:val="20"/>
        </w:rPr>
        <w:t xml:space="preserve"> part or combination of the forgoing interrelationships between any two or more</w:t>
      </w:r>
    </w:p>
    <w:p w:rsidR="00707CC8" w:rsidRDefault="00707CC8" w:rsidP="00707CC8">
      <w:pPr>
        <w:rPr>
          <w:sz w:val="20"/>
          <w:szCs w:val="20"/>
        </w:rPr>
      </w:pPr>
    </w:p>
    <w:p w:rsidR="00707CC8" w:rsidRDefault="00707CC8" w:rsidP="00707CC8">
      <w:pPr>
        <w:rPr>
          <w:b/>
          <w:sz w:val="20"/>
          <w:szCs w:val="20"/>
        </w:rPr>
      </w:pPr>
      <w:r>
        <w:rPr>
          <w:b/>
          <w:sz w:val="20"/>
          <w:szCs w:val="20"/>
        </w:rPr>
        <w:t>“Environment” in the Canadian Environmental Assessment Act</w:t>
      </w:r>
    </w:p>
    <w:p w:rsidR="00707CC8" w:rsidRDefault="00707CC8" w:rsidP="00707CC8">
      <w:pPr>
        <w:rPr>
          <w:sz w:val="20"/>
          <w:szCs w:val="20"/>
        </w:rPr>
      </w:pPr>
      <w:r>
        <w:rPr>
          <w:sz w:val="20"/>
          <w:szCs w:val="20"/>
        </w:rPr>
        <w:t>“</w:t>
      </w:r>
      <w:proofErr w:type="gramStart"/>
      <w:r>
        <w:rPr>
          <w:sz w:val="20"/>
          <w:szCs w:val="20"/>
        </w:rPr>
        <w:t>environment</w:t>
      </w:r>
      <w:proofErr w:type="gramEnd"/>
      <w:r>
        <w:rPr>
          <w:sz w:val="20"/>
          <w:szCs w:val="20"/>
        </w:rPr>
        <w:t>” means the components of the Earth, and includes</w:t>
      </w:r>
    </w:p>
    <w:p w:rsidR="00707CC8" w:rsidRPr="00707CC8" w:rsidRDefault="00707CC8" w:rsidP="00707CC8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gramStart"/>
      <w:r w:rsidRPr="00707CC8">
        <w:rPr>
          <w:sz w:val="20"/>
          <w:szCs w:val="20"/>
        </w:rPr>
        <w:t>land</w:t>
      </w:r>
      <w:proofErr w:type="gramEnd"/>
      <w:r w:rsidRPr="00707CC8">
        <w:rPr>
          <w:sz w:val="20"/>
          <w:szCs w:val="20"/>
        </w:rPr>
        <w:t>, water and air, including all layers of the atmosphere,</w:t>
      </w:r>
    </w:p>
    <w:p w:rsidR="00707CC8" w:rsidRDefault="00707CC8" w:rsidP="00707CC8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all</w:t>
      </w:r>
      <w:proofErr w:type="gramEnd"/>
      <w:r>
        <w:rPr>
          <w:sz w:val="20"/>
          <w:szCs w:val="20"/>
        </w:rPr>
        <w:t xml:space="preserve"> organic and inorganic matter and living organisms, and</w:t>
      </w:r>
    </w:p>
    <w:p w:rsidR="00707CC8" w:rsidRDefault="00707CC8" w:rsidP="00707CC8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the</w:t>
      </w:r>
      <w:proofErr w:type="gramEnd"/>
      <w:r>
        <w:rPr>
          <w:sz w:val="20"/>
          <w:szCs w:val="20"/>
        </w:rPr>
        <w:t xml:space="preserve"> interacting natural systems that include components referred to in paragraphs a &amp; b</w:t>
      </w:r>
    </w:p>
    <w:p w:rsidR="00707CC8" w:rsidRDefault="00707CC8" w:rsidP="00707CC8">
      <w:pPr>
        <w:rPr>
          <w:sz w:val="20"/>
          <w:szCs w:val="20"/>
        </w:rPr>
      </w:pPr>
    </w:p>
    <w:p w:rsidR="00707CC8" w:rsidRDefault="00707CC8" w:rsidP="00707CC8">
      <w:pPr>
        <w:rPr>
          <w:b/>
          <w:sz w:val="20"/>
          <w:szCs w:val="20"/>
        </w:rPr>
      </w:pPr>
      <w:r>
        <w:rPr>
          <w:b/>
          <w:sz w:val="20"/>
          <w:szCs w:val="20"/>
        </w:rPr>
        <w:t>Objectives of EIA</w:t>
      </w:r>
    </w:p>
    <w:p w:rsidR="00707CC8" w:rsidRDefault="00707CC8" w:rsidP="00707CC8">
      <w:pPr>
        <w:rPr>
          <w:sz w:val="20"/>
          <w:szCs w:val="20"/>
        </w:rPr>
      </w:pPr>
    </w:p>
    <w:p w:rsidR="00707CC8" w:rsidRPr="00707CC8" w:rsidRDefault="00707CC8" w:rsidP="00707CC8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707CC8">
        <w:rPr>
          <w:sz w:val="20"/>
          <w:szCs w:val="20"/>
        </w:rPr>
        <w:t>Systematically identify and predict the impacts of proposed development;</w:t>
      </w:r>
    </w:p>
    <w:p w:rsidR="00707CC8" w:rsidRDefault="00707CC8" w:rsidP="00707CC8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Find ways to avoid or minimize significant negative biophysical and socio-economic impacts;</w:t>
      </w:r>
    </w:p>
    <w:p w:rsidR="00707CC8" w:rsidRDefault="00707CC8" w:rsidP="00707CC8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Identify, enhance, and create potentially positive impacts; and</w:t>
      </w:r>
    </w:p>
    <w:p w:rsidR="00707CC8" w:rsidRDefault="00707CC8" w:rsidP="00707CC8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Ensure that development decisions are made in the full knowledge of their environmental consequences.</w:t>
      </w:r>
    </w:p>
    <w:p w:rsidR="00707CC8" w:rsidRDefault="00707CC8" w:rsidP="00707CC8">
      <w:pPr>
        <w:rPr>
          <w:sz w:val="20"/>
          <w:szCs w:val="20"/>
        </w:rPr>
      </w:pPr>
    </w:p>
    <w:p w:rsidR="00707CC8" w:rsidRDefault="00707CC8" w:rsidP="00707CC8">
      <w:pPr>
        <w:rPr>
          <w:sz w:val="20"/>
          <w:szCs w:val="20"/>
        </w:rPr>
      </w:pPr>
      <w:r>
        <w:rPr>
          <w:i/>
          <w:sz w:val="20"/>
          <w:szCs w:val="20"/>
        </w:rPr>
        <w:t>Environmental impact assessment is a tool in the planning process</w:t>
      </w:r>
      <w:r>
        <w:rPr>
          <w:sz w:val="20"/>
          <w:szCs w:val="20"/>
        </w:rPr>
        <w:t>.</w:t>
      </w:r>
    </w:p>
    <w:p w:rsidR="00707CC8" w:rsidRDefault="00707CC8" w:rsidP="00707CC8">
      <w:pPr>
        <w:rPr>
          <w:sz w:val="20"/>
          <w:szCs w:val="20"/>
        </w:rPr>
      </w:pPr>
    </w:p>
    <w:p w:rsidR="00707CC8" w:rsidRDefault="00F16EFA" w:rsidP="00707CC8">
      <w:pPr>
        <w:rPr>
          <w:sz w:val="20"/>
          <w:szCs w:val="20"/>
        </w:rPr>
      </w:pPr>
      <w:r>
        <w:rPr>
          <w:b/>
          <w:sz w:val="20"/>
          <w:szCs w:val="20"/>
        </w:rPr>
        <w:t>Planning</w:t>
      </w:r>
    </w:p>
    <w:p w:rsidR="00F16EFA" w:rsidRDefault="00F16EFA" w:rsidP="00707CC8">
      <w:pPr>
        <w:rPr>
          <w:sz w:val="20"/>
          <w:szCs w:val="20"/>
        </w:rPr>
      </w:pP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>-Process: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-Setting goals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-Developing strategies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-Organizing space and natural resource allocation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-Outlining tasks and schedules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>-Dominant planning models: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1. Rational comprehensive planning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2. Incremental planning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3. Mixed scanning</w:t>
      </w:r>
    </w:p>
    <w:p w:rsidR="00F16EFA" w:rsidRDefault="00F16EFA" w:rsidP="00707CC8">
      <w:pPr>
        <w:rPr>
          <w:sz w:val="20"/>
          <w:szCs w:val="20"/>
        </w:rPr>
      </w:pPr>
    </w:p>
    <w:p w:rsidR="00F16EFA" w:rsidRDefault="00F16EFA" w:rsidP="00707CC8">
      <w:pPr>
        <w:rPr>
          <w:b/>
          <w:sz w:val="20"/>
          <w:szCs w:val="20"/>
        </w:rPr>
      </w:pPr>
    </w:p>
    <w:p w:rsidR="00F16EFA" w:rsidRDefault="00F16EFA" w:rsidP="00707CC8">
      <w:pPr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Rational Comprehensive Planning Model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>-Planning process is rational and systematic: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1. Define the problem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2. Clarify values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3. Goal selection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4. Formulate options (plans or programs)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5. Forecast the consequences of the alternative plans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6. Evaluate and select one or more courses of action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7. Develop detailed plans for implementing the courses of action</w:t>
      </w:r>
    </w:p>
    <w:p w:rsidR="00F16EFA" w:rsidRDefault="00F16EFA" w:rsidP="00707CC8">
      <w:pPr>
        <w:rPr>
          <w:sz w:val="20"/>
          <w:szCs w:val="20"/>
        </w:rPr>
      </w:pPr>
      <w:r>
        <w:rPr>
          <w:sz w:val="20"/>
          <w:szCs w:val="20"/>
        </w:rPr>
        <w:tab/>
        <w:t>8. Review and evaluation</w:t>
      </w:r>
    </w:p>
    <w:p w:rsidR="00F16EFA" w:rsidRDefault="00F16EFA" w:rsidP="00707CC8">
      <w:pPr>
        <w:rPr>
          <w:sz w:val="20"/>
          <w:szCs w:val="20"/>
        </w:rPr>
      </w:pPr>
    </w:p>
    <w:p w:rsidR="00F16EFA" w:rsidRDefault="00F16EFA" w:rsidP="00707CC8">
      <w:pPr>
        <w:rPr>
          <w:b/>
          <w:sz w:val="20"/>
          <w:szCs w:val="20"/>
        </w:rPr>
      </w:pPr>
      <w:r>
        <w:rPr>
          <w:b/>
          <w:sz w:val="20"/>
          <w:szCs w:val="20"/>
        </w:rPr>
        <w:t>Rational Comprehensive Planning Model – Assumptions</w:t>
      </w:r>
    </w:p>
    <w:p w:rsidR="00F16EFA" w:rsidRPr="00F16EFA" w:rsidRDefault="00F16EFA" w:rsidP="00F16EFA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F16EFA">
        <w:rPr>
          <w:sz w:val="20"/>
          <w:szCs w:val="20"/>
        </w:rPr>
        <w:t>This model assumes that practitioners, planners, and decision makers have access to six basic elements:</w:t>
      </w:r>
    </w:p>
    <w:p w:rsidR="00F16EFA" w:rsidRPr="00F16EFA" w:rsidRDefault="00F16EFA" w:rsidP="00F16EFA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F16EFA">
        <w:rPr>
          <w:sz w:val="20"/>
          <w:szCs w:val="20"/>
        </w:rPr>
        <w:t>A well-defined problem</w:t>
      </w:r>
    </w:p>
    <w:p w:rsidR="00F16EFA" w:rsidRDefault="00F16EFA" w:rsidP="00F16EFA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A full array of alternatives to consider</w:t>
      </w:r>
    </w:p>
    <w:p w:rsidR="00F16EFA" w:rsidRDefault="00F16EFA" w:rsidP="00F16EFA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Full baseline information</w:t>
      </w:r>
    </w:p>
    <w:p w:rsidR="00F16EFA" w:rsidRDefault="00F16EFA" w:rsidP="00F16EFA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Complete information about the consequences and impacts of each alternative</w:t>
      </w:r>
    </w:p>
    <w:p w:rsidR="00F16EFA" w:rsidRDefault="00F16EFA" w:rsidP="00F16EFA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Full information about the values and preferences of those affected</w:t>
      </w:r>
    </w:p>
    <w:p w:rsidR="00F16EFA" w:rsidRDefault="00F16EFA" w:rsidP="00F16EFA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Adequate time, skill and resources to analyze and consider the above elements.</w:t>
      </w:r>
    </w:p>
    <w:p w:rsidR="00F16EFA" w:rsidRDefault="00F16EFA" w:rsidP="00F16EFA">
      <w:pPr>
        <w:rPr>
          <w:sz w:val="20"/>
          <w:szCs w:val="20"/>
        </w:rPr>
      </w:pPr>
    </w:p>
    <w:p w:rsidR="00F16EFA" w:rsidRDefault="00F16EFA" w:rsidP="00F16EFA">
      <w:pPr>
        <w:rPr>
          <w:b/>
          <w:sz w:val="20"/>
          <w:szCs w:val="20"/>
        </w:rPr>
      </w:pPr>
      <w:r>
        <w:rPr>
          <w:b/>
          <w:sz w:val="20"/>
          <w:szCs w:val="20"/>
        </w:rPr>
        <w:t>Rational Comprehensive Planning Model – Limitations</w:t>
      </w:r>
    </w:p>
    <w:p w:rsidR="00F16EFA" w:rsidRDefault="00F16EFA" w:rsidP="00F16EFA">
      <w:pPr>
        <w:rPr>
          <w:sz w:val="20"/>
          <w:szCs w:val="20"/>
        </w:rPr>
      </w:pPr>
      <w:r>
        <w:rPr>
          <w:sz w:val="20"/>
          <w:szCs w:val="20"/>
        </w:rPr>
        <w:t>-There have been many criticisms of this model:</w:t>
      </w:r>
    </w:p>
    <w:p w:rsidR="00F16EFA" w:rsidRDefault="00F16EFA" w:rsidP="00F16EFA">
      <w:pPr>
        <w:rPr>
          <w:sz w:val="20"/>
          <w:szCs w:val="20"/>
        </w:rPr>
      </w:pPr>
      <w:r>
        <w:rPr>
          <w:sz w:val="20"/>
          <w:szCs w:val="20"/>
        </w:rPr>
        <w:tab/>
        <w:t>-Necessary data may not be available to consider all options</w:t>
      </w:r>
    </w:p>
    <w:p w:rsidR="00F16EFA" w:rsidRDefault="00F16EFA" w:rsidP="00F16EFA">
      <w:pPr>
        <w:rPr>
          <w:sz w:val="20"/>
          <w:szCs w:val="20"/>
        </w:rPr>
      </w:pPr>
      <w:r>
        <w:rPr>
          <w:sz w:val="20"/>
          <w:szCs w:val="20"/>
        </w:rPr>
        <w:tab/>
        <w:t>-Assumes individuals involved can identify and rank goals, values, and objectives</w:t>
      </w:r>
    </w:p>
    <w:p w:rsidR="00F16EFA" w:rsidRDefault="00F16EFA" w:rsidP="00F16EFA">
      <w:pPr>
        <w:rPr>
          <w:sz w:val="20"/>
          <w:szCs w:val="20"/>
        </w:rPr>
      </w:pPr>
      <w:r>
        <w:rPr>
          <w:sz w:val="20"/>
          <w:szCs w:val="20"/>
        </w:rPr>
        <w:tab/>
        <w:t>-Value clarification cannot be done</w:t>
      </w:r>
    </w:p>
    <w:p w:rsidR="00F16EFA" w:rsidRDefault="00F16EFA" w:rsidP="00F16EFA">
      <w:pPr>
        <w:rPr>
          <w:sz w:val="20"/>
          <w:szCs w:val="20"/>
        </w:rPr>
      </w:pPr>
      <w:r>
        <w:rPr>
          <w:sz w:val="20"/>
          <w:szCs w:val="20"/>
        </w:rPr>
        <w:tab/>
        <w:t>-Seeks to optimize returns favors economic decision-making</w:t>
      </w:r>
    </w:p>
    <w:p w:rsidR="00A21198" w:rsidRDefault="00A21198" w:rsidP="00F16EFA">
      <w:pPr>
        <w:rPr>
          <w:sz w:val="20"/>
          <w:szCs w:val="20"/>
        </w:rPr>
      </w:pPr>
    </w:p>
    <w:p w:rsidR="00A21198" w:rsidRDefault="00A21198" w:rsidP="00F16EFA">
      <w:pPr>
        <w:rPr>
          <w:b/>
          <w:sz w:val="20"/>
          <w:szCs w:val="20"/>
        </w:rPr>
      </w:pPr>
      <w:r>
        <w:rPr>
          <w:b/>
          <w:sz w:val="20"/>
          <w:szCs w:val="20"/>
        </w:rPr>
        <w:t>What is the relevance of RCP to EIA?</w:t>
      </w:r>
    </w:p>
    <w:p w:rsidR="00A21198" w:rsidRPr="00A21198" w:rsidRDefault="00A21198" w:rsidP="00A21198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A21198">
        <w:rPr>
          <w:sz w:val="20"/>
          <w:szCs w:val="20"/>
        </w:rPr>
        <w:t>The RCP model is the way most agencies approach planning</w:t>
      </w:r>
    </w:p>
    <w:p w:rsidR="00A21198" w:rsidRDefault="00A21198" w:rsidP="00A21198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In practice, agencies limit what “comprehensiveness” means, and make do with what they have.</w:t>
      </w:r>
    </w:p>
    <w:p w:rsidR="00A21198" w:rsidRDefault="00A21198" w:rsidP="00A21198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The RCP model represents the framework within which EIA is often used as a tool for planning and decision-making.</w:t>
      </w:r>
    </w:p>
    <w:p w:rsidR="00A21198" w:rsidRDefault="00A21198" w:rsidP="00A21198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The EIA process itself is based on the RCP model.</w:t>
      </w:r>
    </w:p>
    <w:p w:rsidR="00A21198" w:rsidRDefault="00A21198" w:rsidP="00A21198">
      <w:pPr>
        <w:rPr>
          <w:sz w:val="20"/>
          <w:szCs w:val="20"/>
        </w:rPr>
      </w:pPr>
    </w:p>
    <w:p w:rsidR="00A21198" w:rsidRDefault="00A21198" w:rsidP="00A21198">
      <w:pPr>
        <w:rPr>
          <w:b/>
          <w:sz w:val="20"/>
          <w:szCs w:val="20"/>
        </w:rPr>
      </w:pPr>
      <w:r>
        <w:rPr>
          <w:b/>
          <w:sz w:val="20"/>
          <w:szCs w:val="20"/>
        </w:rPr>
        <w:t>Generic EIA Process</w:t>
      </w:r>
    </w:p>
    <w:p w:rsidR="00A21198" w:rsidRPr="00A21198" w:rsidRDefault="00A21198" w:rsidP="00A21198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A21198">
        <w:rPr>
          <w:sz w:val="20"/>
          <w:szCs w:val="20"/>
        </w:rPr>
        <w:t>Project description/proposal</w:t>
      </w:r>
    </w:p>
    <w:p w:rsidR="00A21198" w:rsidRDefault="00A21198" w:rsidP="00A21198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Screening (is an EIA required?)</w:t>
      </w:r>
    </w:p>
    <w:p w:rsidR="00A21198" w:rsidRDefault="00A21198" w:rsidP="00A21198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Scoping (baseline data, requirements for monitoring, stakeholders)</w:t>
      </w:r>
    </w:p>
    <w:p w:rsidR="00A21198" w:rsidRDefault="00A21198" w:rsidP="00A21198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Assessment – impact prediction and evaluation (mitigation strategies)</w:t>
      </w:r>
    </w:p>
    <w:p w:rsidR="00A21198" w:rsidRDefault="00A21198" w:rsidP="00A21198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Report preparation &amp; impact management</w:t>
      </w:r>
    </w:p>
    <w:p w:rsidR="00A21198" w:rsidRDefault="00A21198" w:rsidP="00A21198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Review and decision</w:t>
      </w:r>
    </w:p>
    <w:p w:rsidR="00A21198" w:rsidRPr="00BE4484" w:rsidRDefault="00A21198" w:rsidP="00BE4484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BE4484">
        <w:rPr>
          <w:sz w:val="20"/>
          <w:szCs w:val="20"/>
        </w:rPr>
        <w:t>Implementation and monitoring</w:t>
      </w:r>
    </w:p>
    <w:p w:rsidR="00BE4484" w:rsidRDefault="00BE4484" w:rsidP="00BE4484">
      <w:pPr>
        <w:rPr>
          <w:sz w:val="20"/>
          <w:szCs w:val="20"/>
        </w:rPr>
      </w:pPr>
    </w:p>
    <w:p w:rsidR="00BE4484" w:rsidRDefault="00BE4484" w:rsidP="00BE4484">
      <w:pPr>
        <w:rPr>
          <w:sz w:val="20"/>
          <w:szCs w:val="20"/>
        </w:rPr>
      </w:pPr>
      <w:r>
        <w:rPr>
          <w:b/>
          <w:sz w:val="20"/>
          <w:szCs w:val="20"/>
        </w:rPr>
        <w:t>Spectrum of EIA Philosophies &amp; Values</w:t>
      </w:r>
    </w:p>
    <w:p w:rsidR="00BE4484" w:rsidRDefault="00BE4484" w:rsidP="00BE4484">
      <w:pPr>
        <w:rPr>
          <w:sz w:val="20"/>
          <w:szCs w:val="20"/>
        </w:rPr>
      </w:pPr>
      <w:r>
        <w:rPr>
          <w:sz w:val="20"/>
          <w:szCs w:val="20"/>
        </w:rPr>
        <w:t>Pg.5</w:t>
      </w:r>
    </w:p>
    <w:p w:rsidR="00742857" w:rsidRDefault="00742857" w:rsidP="00BE4484">
      <w:pPr>
        <w:rPr>
          <w:sz w:val="20"/>
          <w:szCs w:val="20"/>
        </w:rPr>
      </w:pPr>
      <w:r>
        <w:rPr>
          <w:sz w:val="20"/>
          <w:szCs w:val="20"/>
        </w:rPr>
        <w:t>*1</w:t>
      </w:r>
      <w:r w:rsidRPr="00742857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 xml:space="preserve"> article</w:t>
      </w:r>
    </w:p>
    <w:p w:rsidR="00742857" w:rsidRDefault="00742857" w:rsidP="00BE4484">
      <w:pPr>
        <w:rPr>
          <w:sz w:val="20"/>
          <w:szCs w:val="20"/>
        </w:rPr>
      </w:pPr>
    </w:p>
    <w:p w:rsidR="00742857" w:rsidRDefault="00742857" w:rsidP="00BE4484">
      <w:pPr>
        <w:rPr>
          <w:b/>
          <w:sz w:val="20"/>
          <w:szCs w:val="20"/>
        </w:rPr>
      </w:pPr>
      <w:r>
        <w:rPr>
          <w:b/>
          <w:sz w:val="20"/>
          <w:szCs w:val="20"/>
        </w:rPr>
        <w:t>Morrison-Saunders &amp; Fischer on EIA</w:t>
      </w:r>
    </w:p>
    <w:p w:rsidR="00742857" w:rsidRDefault="00742857" w:rsidP="00BE4484">
      <w:pPr>
        <w:rPr>
          <w:sz w:val="20"/>
          <w:szCs w:val="20"/>
        </w:rPr>
      </w:pPr>
      <w:r>
        <w:rPr>
          <w:sz w:val="20"/>
          <w:szCs w:val="20"/>
        </w:rPr>
        <w:t>-“Environment”= biophysical</w:t>
      </w:r>
    </w:p>
    <w:p w:rsidR="00742857" w:rsidRDefault="00742857" w:rsidP="00BE4484">
      <w:pPr>
        <w:rPr>
          <w:sz w:val="20"/>
          <w:szCs w:val="20"/>
        </w:rPr>
      </w:pPr>
      <w:r>
        <w:rPr>
          <w:sz w:val="20"/>
          <w:szCs w:val="20"/>
        </w:rPr>
        <w:t>-EIA is understood as an environmental protection tool and an instrument to strengthen environmental management processes.</w:t>
      </w:r>
    </w:p>
    <w:p w:rsidR="00742857" w:rsidRDefault="00742857" w:rsidP="00BE4484">
      <w:pPr>
        <w:rPr>
          <w:sz w:val="20"/>
          <w:szCs w:val="20"/>
        </w:rPr>
      </w:pPr>
      <w:r>
        <w:rPr>
          <w:sz w:val="20"/>
          <w:szCs w:val="20"/>
        </w:rPr>
        <w:t>-EIA’s objectives:</w:t>
      </w:r>
    </w:p>
    <w:p w:rsidR="00742857" w:rsidRDefault="00742857" w:rsidP="00BE4484">
      <w:pPr>
        <w:rPr>
          <w:sz w:val="20"/>
          <w:szCs w:val="20"/>
        </w:rPr>
      </w:pPr>
      <w:r>
        <w:rPr>
          <w:sz w:val="20"/>
          <w:szCs w:val="20"/>
        </w:rPr>
        <w:tab/>
        <w:t>-To improve the quality of decisions from an environmental point of view</w:t>
      </w:r>
    </w:p>
    <w:p w:rsidR="00742857" w:rsidRDefault="00742857" w:rsidP="00BE4484">
      <w:pPr>
        <w:rPr>
          <w:sz w:val="20"/>
          <w:szCs w:val="20"/>
        </w:rPr>
      </w:pPr>
      <w:r>
        <w:rPr>
          <w:sz w:val="20"/>
          <w:szCs w:val="20"/>
        </w:rPr>
        <w:tab/>
        <w:t>-To aid project management</w:t>
      </w:r>
    </w:p>
    <w:p w:rsidR="00742857" w:rsidRDefault="00742857" w:rsidP="00BE4484">
      <w:pPr>
        <w:rPr>
          <w:sz w:val="20"/>
          <w:szCs w:val="20"/>
        </w:rPr>
      </w:pPr>
      <w:r>
        <w:rPr>
          <w:sz w:val="20"/>
          <w:szCs w:val="20"/>
        </w:rPr>
        <w:tab/>
        <w:t>-To smooth consent procedures</w:t>
      </w:r>
    </w:p>
    <w:p w:rsidR="00742857" w:rsidRDefault="00742857" w:rsidP="00BE4484">
      <w:pPr>
        <w:rPr>
          <w:sz w:val="20"/>
          <w:szCs w:val="20"/>
        </w:rPr>
      </w:pPr>
      <w:r>
        <w:rPr>
          <w:sz w:val="20"/>
          <w:szCs w:val="20"/>
        </w:rPr>
        <w:tab/>
        <w:t>-To raise environmental awareness</w:t>
      </w:r>
    </w:p>
    <w:p w:rsidR="00742857" w:rsidRDefault="00742857" w:rsidP="00BE4484">
      <w:pPr>
        <w:rPr>
          <w:sz w:val="20"/>
          <w:szCs w:val="20"/>
        </w:rPr>
      </w:pPr>
    </w:p>
    <w:p w:rsidR="00DE25AB" w:rsidRDefault="00DE25AB" w:rsidP="00BE4484">
      <w:pPr>
        <w:rPr>
          <w:b/>
          <w:sz w:val="20"/>
          <w:szCs w:val="20"/>
        </w:rPr>
      </w:pPr>
      <w:r>
        <w:rPr>
          <w:b/>
          <w:sz w:val="20"/>
          <w:szCs w:val="20"/>
        </w:rPr>
        <w:t>“Cautious Approach” Towards Sustainability Assessments</w:t>
      </w:r>
    </w:p>
    <w:p w:rsidR="00DE25AB" w:rsidRDefault="00DE25AB" w:rsidP="00BE4484">
      <w:pPr>
        <w:rPr>
          <w:sz w:val="20"/>
          <w:szCs w:val="20"/>
        </w:rPr>
      </w:pPr>
      <w:r>
        <w:rPr>
          <w:sz w:val="20"/>
          <w:szCs w:val="20"/>
        </w:rPr>
        <w:t>-“Environmental and social issues matter, until it matters economically”</w:t>
      </w:r>
    </w:p>
    <w:p w:rsidR="00DE25AB" w:rsidRDefault="00DE25AB" w:rsidP="00BE4484">
      <w:pPr>
        <w:rPr>
          <w:sz w:val="20"/>
          <w:szCs w:val="20"/>
        </w:rPr>
      </w:pPr>
      <w:r>
        <w:rPr>
          <w:sz w:val="20"/>
          <w:szCs w:val="20"/>
        </w:rPr>
        <w:t>-“</w:t>
      </w:r>
      <w:proofErr w:type="gramStart"/>
      <w:r>
        <w:rPr>
          <w:sz w:val="20"/>
          <w:szCs w:val="20"/>
        </w:rPr>
        <w:t>..no</w:t>
      </w:r>
      <w:proofErr w:type="gramEnd"/>
      <w:r>
        <w:rPr>
          <w:sz w:val="20"/>
          <w:szCs w:val="20"/>
        </w:rPr>
        <w:t xml:space="preserve"> proponent is going to put forward a proposal that is not economically profitable to them and thus economic considerations are implicit in any EIA process”</w:t>
      </w:r>
    </w:p>
    <w:p w:rsidR="00DE25AB" w:rsidRDefault="00DE25AB" w:rsidP="00BE4484">
      <w:pPr>
        <w:rPr>
          <w:sz w:val="20"/>
          <w:szCs w:val="20"/>
        </w:rPr>
      </w:pPr>
    </w:p>
    <w:p w:rsidR="00DE25AB" w:rsidRDefault="00DE25AB" w:rsidP="00BE4484">
      <w:pPr>
        <w:rPr>
          <w:b/>
          <w:sz w:val="20"/>
          <w:szCs w:val="20"/>
        </w:rPr>
      </w:pPr>
      <w:r>
        <w:rPr>
          <w:b/>
          <w:sz w:val="20"/>
          <w:szCs w:val="20"/>
        </w:rPr>
        <w:t>Problems with Integrated &amp; Sustainability Assessments</w:t>
      </w:r>
    </w:p>
    <w:p w:rsidR="00DE25AB" w:rsidRDefault="00DE25AB" w:rsidP="00BE4484">
      <w:pPr>
        <w:rPr>
          <w:b/>
          <w:sz w:val="20"/>
          <w:szCs w:val="20"/>
        </w:rPr>
      </w:pPr>
    </w:p>
    <w:p w:rsidR="00DE25AB" w:rsidRPr="00DE25AB" w:rsidRDefault="00DE25AB" w:rsidP="00DE25AB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DE25AB">
        <w:rPr>
          <w:sz w:val="20"/>
          <w:szCs w:val="20"/>
        </w:rPr>
        <w:t>Sustainable development strategies are insufficiently defined and work within an overall economic growth paradigm.</w:t>
      </w:r>
    </w:p>
    <w:p w:rsidR="00DE25AB" w:rsidRDefault="00DE25AB" w:rsidP="00DE25AB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Main drivers of integration are related to procedural aspects f effective governance (participatory methodologies) rather than substantive environmental concerns.</w:t>
      </w:r>
    </w:p>
    <w:p w:rsidR="00DE25AB" w:rsidRDefault="00DE25AB" w:rsidP="00DE25AB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Existing time and resource constraints for baseline environmental monitoring will be exacerbated if other domains must be considered simultaneously.</w:t>
      </w:r>
    </w:p>
    <w:p w:rsidR="00DE25AB" w:rsidRDefault="00DE25AB" w:rsidP="00DE25AB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“People may want to include any possible factor”.</w:t>
      </w:r>
    </w:p>
    <w:p w:rsidR="00620EE5" w:rsidRDefault="00620EE5" w:rsidP="00620EE5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Socio-economic factors may be presented or considered more than once during the process unlike environmental factors.</w:t>
      </w:r>
    </w:p>
    <w:p w:rsidR="00620EE5" w:rsidRDefault="00620EE5" w:rsidP="00620EE5">
      <w:pPr>
        <w:rPr>
          <w:b/>
          <w:sz w:val="20"/>
          <w:szCs w:val="20"/>
        </w:rPr>
      </w:pPr>
    </w:p>
    <w:p w:rsidR="00620EE5" w:rsidRDefault="00620EE5" w:rsidP="00620EE5">
      <w:pPr>
        <w:rPr>
          <w:b/>
          <w:sz w:val="20"/>
          <w:szCs w:val="20"/>
        </w:rPr>
      </w:pPr>
      <w:r>
        <w:rPr>
          <w:b/>
          <w:sz w:val="20"/>
          <w:szCs w:val="20"/>
        </w:rPr>
        <w:t>Dealing with Trade-offs between the environment and Social/Economic Aspects</w:t>
      </w:r>
    </w:p>
    <w:p w:rsidR="00620EE5" w:rsidRDefault="00620EE5" w:rsidP="00620EE5">
      <w:pPr>
        <w:rPr>
          <w:sz w:val="20"/>
          <w:szCs w:val="20"/>
        </w:rPr>
      </w:pPr>
      <w:r>
        <w:rPr>
          <w:sz w:val="20"/>
          <w:szCs w:val="20"/>
        </w:rPr>
        <w:t>-“Trade-offs should be transparent and carried out by the decision-making process, rather than by the tool being used”</w:t>
      </w:r>
    </w:p>
    <w:p w:rsidR="00620EE5" w:rsidRDefault="00620EE5" w:rsidP="00620EE5">
      <w:pPr>
        <w:rPr>
          <w:sz w:val="20"/>
          <w:szCs w:val="20"/>
        </w:rPr>
      </w:pPr>
      <w:r>
        <w:rPr>
          <w:sz w:val="20"/>
          <w:szCs w:val="20"/>
        </w:rPr>
        <w:t>-Sustainability criteria or thresholds, and “trade-off decision rules” should be established.</w:t>
      </w:r>
    </w:p>
    <w:p w:rsidR="00620EE5" w:rsidRDefault="00620EE5" w:rsidP="00620EE5">
      <w:pPr>
        <w:rPr>
          <w:sz w:val="20"/>
          <w:szCs w:val="20"/>
        </w:rPr>
      </w:pPr>
    </w:p>
    <w:p w:rsidR="00620EE5" w:rsidRDefault="00620EE5" w:rsidP="00620EE5">
      <w:pPr>
        <w:rPr>
          <w:b/>
          <w:sz w:val="20"/>
          <w:szCs w:val="20"/>
        </w:rPr>
      </w:pPr>
      <w:r>
        <w:rPr>
          <w:b/>
          <w:sz w:val="20"/>
          <w:szCs w:val="20"/>
        </w:rPr>
        <w:t>Sample Trade-off Decision Rules for Sustainability Assessment</w:t>
      </w:r>
    </w:p>
    <w:p w:rsidR="00620EE5" w:rsidRDefault="00620EE5" w:rsidP="00620EE5">
      <w:pPr>
        <w:rPr>
          <w:sz w:val="20"/>
          <w:szCs w:val="20"/>
        </w:rPr>
      </w:pPr>
      <w:r>
        <w:rPr>
          <w:sz w:val="20"/>
          <w:szCs w:val="20"/>
        </w:rPr>
        <w:t>-No significant trade-offs with adverse sustainability effects acceptable. These include:</w:t>
      </w:r>
    </w:p>
    <w:p w:rsidR="00620EE5" w:rsidRDefault="00620EE5" w:rsidP="00620EE5">
      <w:pPr>
        <w:rPr>
          <w:sz w:val="20"/>
          <w:szCs w:val="20"/>
        </w:rPr>
      </w:pPr>
      <w:r>
        <w:rPr>
          <w:sz w:val="20"/>
          <w:szCs w:val="20"/>
        </w:rPr>
        <w:tab/>
        <w:t>-Trade-offs of permanent losses against temporary gains</w:t>
      </w:r>
    </w:p>
    <w:p w:rsidR="00620EE5" w:rsidRDefault="00620EE5" w:rsidP="00620EE5">
      <w:pPr>
        <w:rPr>
          <w:sz w:val="20"/>
          <w:szCs w:val="20"/>
        </w:rPr>
      </w:pPr>
      <w:r>
        <w:rPr>
          <w:sz w:val="20"/>
          <w:szCs w:val="20"/>
        </w:rPr>
        <w:tab/>
        <w:t>-Trade-offs of nearly certain losses against highly uncertain gains</w:t>
      </w:r>
    </w:p>
    <w:p w:rsidR="00620EE5" w:rsidRDefault="00620EE5" w:rsidP="00620EE5">
      <w:pPr>
        <w:rPr>
          <w:sz w:val="20"/>
          <w:szCs w:val="20"/>
        </w:rPr>
      </w:pPr>
      <w:r>
        <w:rPr>
          <w:sz w:val="20"/>
          <w:szCs w:val="20"/>
        </w:rPr>
        <w:tab/>
        <w:t>-Significant compromises to ecological integrity</w:t>
      </w:r>
    </w:p>
    <w:p w:rsidR="00620EE5" w:rsidRDefault="00620EE5" w:rsidP="00620EE5">
      <w:pPr>
        <w:rPr>
          <w:sz w:val="20"/>
          <w:szCs w:val="20"/>
        </w:rPr>
      </w:pPr>
      <w:r>
        <w:rPr>
          <w:sz w:val="20"/>
          <w:szCs w:val="20"/>
        </w:rPr>
        <w:tab/>
        <w:t>-Significant increases in inequity of opportunity and influence</w:t>
      </w:r>
    </w:p>
    <w:p w:rsidR="00620EE5" w:rsidRPr="00620EE5" w:rsidRDefault="00620EE5" w:rsidP="00620EE5">
      <w:pPr>
        <w:rPr>
          <w:sz w:val="20"/>
          <w:szCs w:val="20"/>
        </w:rPr>
      </w:pPr>
      <w:r>
        <w:rPr>
          <w:sz w:val="20"/>
          <w:szCs w:val="20"/>
        </w:rPr>
        <w:tab/>
        <w:t>-Trade-offs where more than one aspect of sustainability may suffer adverse effects.</w:t>
      </w:r>
      <w:bookmarkStart w:id="0" w:name="_GoBack"/>
      <w:bookmarkEnd w:id="0"/>
    </w:p>
    <w:p w:rsidR="001E5638" w:rsidRDefault="001E5638" w:rsidP="001E5638">
      <w:pPr>
        <w:jc w:val="center"/>
      </w:pPr>
    </w:p>
    <w:sectPr w:rsidR="001E5638" w:rsidSect="00094F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A6B88"/>
    <w:multiLevelType w:val="hybridMultilevel"/>
    <w:tmpl w:val="7250BFB4"/>
    <w:lvl w:ilvl="0" w:tplc="C5D6393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C1EC5"/>
    <w:multiLevelType w:val="hybridMultilevel"/>
    <w:tmpl w:val="C1BC0092"/>
    <w:lvl w:ilvl="0" w:tplc="FA762FD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000A7"/>
    <w:multiLevelType w:val="hybridMultilevel"/>
    <w:tmpl w:val="17CC4586"/>
    <w:lvl w:ilvl="0" w:tplc="B1F8ECDA">
      <w:start w:val="8"/>
      <w:numFmt w:val="bullet"/>
      <w:lvlText w:val="-"/>
      <w:lvlJc w:val="left"/>
      <w:pPr>
        <w:ind w:left="1080" w:hanging="72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DD0F96"/>
    <w:multiLevelType w:val="hybridMultilevel"/>
    <w:tmpl w:val="B9F6C9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DC1C14"/>
    <w:multiLevelType w:val="hybridMultilevel"/>
    <w:tmpl w:val="69FEC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1F31E8"/>
    <w:multiLevelType w:val="hybridMultilevel"/>
    <w:tmpl w:val="079669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EE3A53"/>
    <w:multiLevelType w:val="hybridMultilevel"/>
    <w:tmpl w:val="0632E4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86BE7"/>
    <w:multiLevelType w:val="hybridMultilevel"/>
    <w:tmpl w:val="ED4048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638"/>
    <w:rsid w:val="00094F7F"/>
    <w:rsid w:val="00181791"/>
    <w:rsid w:val="001E5638"/>
    <w:rsid w:val="00620EE5"/>
    <w:rsid w:val="00707CC8"/>
    <w:rsid w:val="00742857"/>
    <w:rsid w:val="00A21198"/>
    <w:rsid w:val="00BE4484"/>
    <w:rsid w:val="00DE25AB"/>
    <w:rsid w:val="00F1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C55C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C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904</Words>
  <Characters>5153</Characters>
  <Application>Microsoft Macintosh Word</Application>
  <DocSecurity>0</DocSecurity>
  <Lines>42</Lines>
  <Paragraphs>12</Paragraphs>
  <ScaleCrop>false</ScaleCrop>
  <Company>uOttawa</Company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 Esson</dc:creator>
  <cp:keywords/>
  <dc:description/>
  <cp:lastModifiedBy>Shane Esson</cp:lastModifiedBy>
  <cp:revision>1</cp:revision>
  <dcterms:created xsi:type="dcterms:W3CDTF">2012-01-13T00:01:00Z</dcterms:created>
  <dcterms:modified xsi:type="dcterms:W3CDTF">2012-01-13T01:40:00Z</dcterms:modified>
</cp:coreProperties>
</file>