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DB90AF" w14:textId="77777777" w:rsidR="001B039B" w:rsidRDefault="003516D9">
      <w:pPr>
        <w:rPr>
          <w:b/>
        </w:rPr>
      </w:pPr>
      <w:r>
        <w:rPr>
          <w:b/>
        </w:rPr>
        <w:t>ADM 1340 C Financial Accounting Exam Review</w:t>
      </w:r>
    </w:p>
    <w:p w14:paraId="4E4A515B" w14:textId="77777777" w:rsidR="003516D9" w:rsidRDefault="003516D9">
      <w:pPr>
        <w:rPr>
          <w:b/>
        </w:rPr>
      </w:pPr>
      <w:r>
        <w:rPr>
          <w:b/>
        </w:rPr>
        <w:t>Chapters 8,9,10,11,12,13</w:t>
      </w:r>
    </w:p>
    <w:p w14:paraId="141FEA5A" w14:textId="77777777" w:rsidR="003516D9" w:rsidRDefault="003516D9">
      <w:pPr>
        <w:rPr>
          <w:b/>
        </w:rPr>
      </w:pPr>
      <w:r>
        <w:rPr>
          <w:b/>
        </w:rPr>
        <w:t>7-10 Friday December 12</w:t>
      </w:r>
      <w:r w:rsidRPr="003516D9">
        <w:rPr>
          <w:b/>
          <w:vertAlign w:val="superscript"/>
        </w:rPr>
        <w:t>th</w:t>
      </w:r>
      <w:r>
        <w:rPr>
          <w:b/>
        </w:rPr>
        <w:t>-Sports Complex Room One</w:t>
      </w:r>
    </w:p>
    <w:p w14:paraId="276E2D74" w14:textId="77777777" w:rsidR="003516D9" w:rsidRDefault="003516D9">
      <w:pPr>
        <w:rPr>
          <w:b/>
        </w:rPr>
      </w:pPr>
    </w:p>
    <w:p w14:paraId="48D27BCE" w14:textId="77777777" w:rsidR="003516D9" w:rsidRDefault="003516D9">
      <w:pPr>
        <w:rPr>
          <w:b/>
        </w:rPr>
      </w:pPr>
      <w:r>
        <w:rPr>
          <w:b/>
        </w:rPr>
        <w:t>Chapter 8-Reporting and Analyzing Receivables</w:t>
      </w:r>
    </w:p>
    <w:p w14:paraId="4DE45E4F" w14:textId="77777777" w:rsidR="003516D9" w:rsidRDefault="003516D9">
      <w:pPr>
        <w:rPr>
          <w:b/>
        </w:rPr>
      </w:pPr>
    </w:p>
    <w:p w14:paraId="4D02D9AF" w14:textId="77777777" w:rsidR="003516D9" w:rsidRDefault="003516D9">
      <w:r>
        <w:rPr>
          <w:b/>
        </w:rPr>
        <w:t>Types of Receivables:</w:t>
      </w:r>
      <w:r>
        <w:t xml:space="preserve"> amounts due to a business from </w:t>
      </w:r>
      <w:proofErr w:type="gramStart"/>
      <w:r>
        <w:t>it’s</w:t>
      </w:r>
      <w:proofErr w:type="gramEnd"/>
      <w:r>
        <w:t xml:space="preserve"> customer or other entities expected to be collected in cash.</w:t>
      </w:r>
    </w:p>
    <w:p w14:paraId="0165F861" w14:textId="77777777" w:rsidR="003516D9" w:rsidRDefault="003516D9">
      <w:r>
        <w:t xml:space="preserve">Frequently classified as: </w:t>
      </w:r>
    </w:p>
    <w:p w14:paraId="3FF640A2" w14:textId="77777777" w:rsidR="003516D9" w:rsidRDefault="003516D9">
      <w:r>
        <w:tab/>
        <w:t>-AR: amounts owed by customer due to the sale of goods and services</w:t>
      </w:r>
    </w:p>
    <w:p w14:paraId="651A64D0" w14:textId="77777777" w:rsidR="003516D9" w:rsidRDefault="003516D9">
      <w:r>
        <w:tab/>
        <w:t>-Notes receivables: formal credit instrument (written promise to pay)</w:t>
      </w:r>
    </w:p>
    <w:p w14:paraId="409A5C53" w14:textId="77777777" w:rsidR="003516D9" w:rsidRDefault="003516D9">
      <w:r>
        <w:tab/>
        <w:t>-Other Receivables: Interest receivables, loans and advances to employees, recoverable sales taxes, income tax receivables</w:t>
      </w:r>
    </w:p>
    <w:p w14:paraId="7CD4B10B" w14:textId="77777777" w:rsidR="003516D9" w:rsidRDefault="003516D9"/>
    <w:p w14:paraId="0698EB7C" w14:textId="77777777" w:rsidR="003516D9" w:rsidRDefault="003516D9">
      <w:r w:rsidRPr="00827888">
        <w:rPr>
          <w:u w:val="single"/>
        </w:rPr>
        <w:t>Accounts Receivables</w:t>
      </w:r>
      <w:r>
        <w:t xml:space="preserve">: recorded when service is provided on account or at point of sale. Receivable is reduced when </w:t>
      </w:r>
      <w:r w:rsidR="00827888">
        <w:t>cash is collected, sales discount is taken or the merchandise is returned by the customer.</w:t>
      </w:r>
    </w:p>
    <w:p w14:paraId="338EAA85" w14:textId="77777777" w:rsidR="00827888" w:rsidRDefault="00827888">
      <w:r>
        <w:rPr>
          <w:u w:val="single"/>
        </w:rPr>
        <w:t>Non-bank Credit card Receivables:</w:t>
      </w:r>
      <w:r>
        <w:t xml:space="preserve"> Bank credit card and debit card transactions recorded as cash. </w:t>
      </w:r>
      <w:r>
        <w:sym w:font="Wingdings" w:char="F0E0"/>
      </w:r>
      <w:proofErr w:type="gramStart"/>
      <w:r>
        <w:t>Non bank</w:t>
      </w:r>
      <w:proofErr w:type="gramEnd"/>
      <w:r>
        <w:t xml:space="preserve"> company credit cards recorded as A/R (collections usually outsource and sent to a credit card company for re-imbursement)</w:t>
      </w:r>
    </w:p>
    <w:p w14:paraId="03308C2F" w14:textId="77777777" w:rsidR="00827888" w:rsidRDefault="00827888"/>
    <w:p w14:paraId="787E8EB5" w14:textId="77777777" w:rsidR="00827888" w:rsidRDefault="00827888">
      <w:pPr>
        <w:rPr>
          <w:b/>
        </w:rPr>
      </w:pPr>
      <w:proofErr w:type="gramStart"/>
      <w:r>
        <w:rPr>
          <w:b/>
        </w:rPr>
        <w:t>A/R- Subsidiary ledger-</w:t>
      </w:r>
      <w:r>
        <w:t>Group of accounts that share a common characteristic (</w:t>
      </w:r>
      <w:proofErr w:type="spellStart"/>
      <w:r>
        <w:t>i.e</w:t>
      </w:r>
      <w:proofErr w:type="spellEnd"/>
      <w:r>
        <w:t xml:space="preserve"> they are all receivable accounts).</w:t>
      </w:r>
      <w:proofErr w:type="gramEnd"/>
      <w:r>
        <w:t xml:space="preserve"> S.L for A/R provides the details that support the total balance for A/R in the general ledger</w:t>
      </w:r>
      <w:proofErr w:type="gramStart"/>
      <w:r>
        <w:t>.-</w:t>
      </w:r>
      <w:proofErr w:type="gramEnd"/>
      <w:r>
        <w:t xml:space="preserve">-&gt;Single A/R accounts in the general ledger is the </w:t>
      </w:r>
      <w:r w:rsidRPr="00827888">
        <w:rPr>
          <w:b/>
        </w:rPr>
        <w:t>control account</w:t>
      </w:r>
      <w:r>
        <w:rPr>
          <w:b/>
        </w:rPr>
        <w:t>.</w:t>
      </w:r>
    </w:p>
    <w:p w14:paraId="2A35B955" w14:textId="77777777" w:rsidR="00827888" w:rsidRDefault="00827888">
      <w:pPr>
        <w:rPr>
          <w:b/>
        </w:rPr>
      </w:pPr>
    </w:p>
    <w:p w14:paraId="6A13BAEF" w14:textId="77777777" w:rsidR="00827888" w:rsidRDefault="00827888">
      <w:r>
        <w:rPr>
          <w:b/>
        </w:rPr>
        <w:t>Interest Revenue-</w:t>
      </w:r>
      <w:r>
        <w:t>If a customer does not pay in full within a specific period of time (usually 30 days), an interest charge may be added to the balance due. Seller receives interest revenue and increases A/R balance owed by the customer.</w:t>
      </w:r>
    </w:p>
    <w:p w14:paraId="11F7407D" w14:textId="77777777" w:rsidR="00827888" w:rsidRDefault="00827888"/>
    <w:p w14:paraId="5571B0D5" w14:textId="77777777" w:rsidR="00827888" w:rsidRDefault="00827888">
      <w:r>
        <w:rPr>
          <w:b/>
        </w:rPr>
        <w:t>Recording Estimated Uncollectible Accounts-</w:t>
      </w:r>
      <w:r>
        <w:t>Some A/</w:t>
      </w:r>
      <w:proofErr w:type="spellStart"/>
      <w:r>
        <w:t>Rs</w:t>
      </w:r>
      <w:proofErr w:type="spellEnd"/>
      <w:r>
        <w:t xml:space="preserve"> become uncollectible. Losses from these uncollectible accounts are debited to an account called </w:t>
      </w:r>
      <w:r w:rsidRPr="00827888">
        <w:rPr>
          <w:u w:val="single"/>
        </w:rPr>
        <w:t>bad debt expense</w:t>
      </w:r>
      <w:r w:rsidRPr="00827888">
        <w:rPr>
          <w:u w:val="single"/>
        </w:rPr>
        <w:sym w:font="Wingdings" w:char="F0E0"/>
      </w:r>
      <w:r>
        <w:rPr>
          <w:u w:val="single"/>
        </w:rPr>
        <w:t xml:space="preserve"> </w:t>
      </w:r>
      <w:proofErr w:type="gramStart"/>
      <w:r>
        <w:t>This</w:t>
      </w:r>
      <w:proofErr w:type="gramEnd"/>
      <w:r>
        <w:t xml:space="preserve"> is recognized in the same period that the related sales revenue is generated</w:t>
      </w:r>
      <w:r w:rsidR="00087BEC">
        <w:t>.</w:t>
      </w:r>
    </w:p>
    <w:p w14:paraId="0599C8C7" w14:textId="77777777" w:rsidR="00087BEC" w:rsidRDefault="00087BEC">
      <w:r>
        <w:rPr>
          <w:b/>
        </w:rPr>
        <w:t>Allowances Method-</w:t>
      </w:r>
      <w:r>
        <w:t xml:space="preserve">This method estimates the uncollected accounts at the end of each period. The amount estimated is shown in the </w:t>
      </w:r>
      <w:r w:rsidRPr="00087BEC">
        <w:rPr>
          <w:u w:val="single"/>
        </w:rPr>
        <w:t>allowance for doubtful accounts</w:t>
      </w:r>
      <w:r w:rsidRPr="00087BEC">
        <w:rPr>
          <w:u w:val="single"/>
        </w:rPr>
        <w:sym w:font="Wingdings" w:char="F0E0"/>
      </w:r>
      <w:r>
        <w:t>contra asset account that is shown below the A/R.</w:t>
      </w:r>
    </w:p>
    <w:p w14:paraId="77B83542" w14:textId="77777777" w:rsidR="00087BEC" w:rsidRDefault="00087BEC">
      <w:r>
        <w:t>-Allowance is an estimate-it does not show specific customer accounts.</w:t>
      </w:r>
    </w:p>
    <w:p w14:paraId="70E0234E" w14:textId="77777777" w:rsidR="00087BEC" w:rsidRDefault="00087BEC">
      <w:r>
        <w:rPr>
          <w:b/>
        </w:rPr>
        <w:t>Estimating the Allowance:</w:t>
      </w:r>
      <w:r>
        <w:t xml:space="preserve"> Most companies use the percentage of receivables basis to determine the allowance.</w:t>
      </w:r>
    </w:p>
    <w:p w14:paraId="61B74AC4" w14:textId="77777777" w:rsidR="00087BEC" w:rsidRDefault="00087BEC" w:rsidP="00087BEC">
      <w:pPr>
        <w:pStyle w:val="ListParagraph"/>
        <w:numPr>
          <w:ilvl w:val="0"/>
          <w:numId w:val="1"/>
        </w:numPr>
      </w:pPr>
      <w:r>
        <w:t xml:space="preserve">Estimate what </w:t>
      </w:r>
      <w:proofErr w:type="gramStart"/>
      <w:r>
        <w:t>percentage of receivables are</w:t>
      </w:r>
      <w:proofErr w:type="gramEnd"/>
      <w:r>
        <w:t xml:space="preserve"> likely to be uncollectible.</w:t>
      </w:r>
    </w:p>
    <w:p w14:paraId="4FBC1C8A" w14:textId="77777777" w:rsidR="00087BEC" w:rsidRDefault="00087BEC" w:rsidP="00087BEC">
      <w:pPr>
        <w:pStyle w:val="ListParagraph"/>
        <w:numPr>
          <w:ilvl w:val="0"/>
          <w:numId w:val="1"/>
        </w:numPr>
      </w:pPr>
      <w:r>
        <w:t>Apply this percentage to total receivables, OR</w:t>
      </w:r>
    </w:p>
    <w:p w14:paraId="7E9FC414" w14:textId="77777777" w:rsidR="00087BEC" w:rsidRDefault="00087BEC" w:rsidP="00087BEC">
      <w:pPr>
        <w:pStyle w:val="ListParagraph"/>
        <w:numPr>
          <w:ilvl w:val="0"/>
          <w:numId w:val="1"/>
        </w:numPr>
      </w:pPr>
      <w:r>
        <w:t>Apply the percentage to receivable classified according to the length of time they have been outstanding (Called aging the A/R)</w:t>
      </w:r>
    </w:p>
    <w:p w14:paraId="52322D53" w14:textId="77777777" w:rsidR="00087BEC" w:rsidRDefault="00087BEC" w:rsidP="00087BEC">
      <w:r>
        <w:lastRenderedPageBreak/>
        <w:t xml:space="preserve">Once the appropriate estimate for uncollectible accounts is determined, an adjusting entry can be recorded. The amount of the adjusting entry is the difference between the required balance and the </w:t>
      </w:r>
      <w:proofErr w:type="spellStart"/>
      <w:r>
        <w:t>ecisting</w:t>
      </w:r>
      <w:proofErr w:type="spellEnd"/>
      <w:r>
        <w:t xml:space="preserve"> balance in the allowance account.</w:t>
      </w:r>
    </w:p>
    <w:p w14:paraId="6A019EF1" w14:textId="77777777" w:rsidR="00087BEC" w:rsidRDefault="00087BEC" w:rsidP="00087BEC">
      <w:r w:rsidRPr="00087BEC">
        <w:drawing>
          <wp:inline distT="0" distB="0" distL="0" distR="0" wp14:anchorId="5B45356D" wp14:editId="091F6A72">
            <wp:extent cx="5486400" cy="603885"/>
            <wp:effectExtent l="0" t="0" r="0" b="571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0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B3B82ED" w14:textId="77777777" w:rsidR="00087BEC" w:rsidRDefault="00087BEC" w:rsidP="00087BEC">
      <w:r>
        <w:t>The balance for allowance for doubtful accounts is deducted from accounts receivable in current assets section.</w:t>
      </w:r>
    </w:p>
    <w:p w14:paraId="151AB636" w14:textId="77777777" w:rsidR="00087BEC" w:rsidRDefault="00087BEC" w:rsidP="00087BEC">
      <w:r w:rsidRPr="00087BEC">
        <w:drawing>
          <wp:inline distT="0" distB="0" distL="0" distR="0" wp14:anchorId="154354B5" wp14:editId="53156D8F">
            <wp:extent cx="5486400" cy="1112520"/>
            <wp:effectExtent l="0" t="0" r="0" b="508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CCCEF9D" w14:textId="77777777" w:rsidR="00087BEC" w:rsidRDefault="00A503F7" w:rsidP="00087BEC">
      <w:pPr>
        <w:rPr>
          <w:b/>
        </w:rPr>
      </w:pPr>
      <w:r>
        <w:rPr>
          <w:b/>
        </w:rPr>
        <w:t>Recording the Write-Off of an Uncollectible Account</w:t>
      </w:r>
    </w:p>
    <w:p w14:paraId="1D112424" w14:textId="77777777" w:rsidR="00A503F7" w:rsidRDefault="00A503F7" w:rsidP="00087BEC">
      <w:r>
        <w:t xml:space="preserve">VP of finance authorized a write-off of 2,500$ owed by </w:t>
      </w:r>
      <w:proofErr w:type="spellStart"/>
      <w:r>
        <w:t>T.Ebett</w:t>
      </w:r>
      <w:proofErr w:type="spellEnd"/>
      <w:r w:rsidR="00AA2504">
        <w:t>:</w:t>
      </w:r>
    </w:p>
    <w:p w14:paraId="35A44535" w14:textId="77777777" w:rsidR="00AA2504" w:rsidRDefault="00AA2504" w:rsidP="00087BEC">
      <w:r w:rsidRPr="00AA2504">
        <w:drawing>
          <wp:inline distT="0" distB="0" distL="0" distR="0" wp14:anchorId="7818DD90" wp14:editId="6CF8DC9D">
            <wp:extent cx="5486400" cy="635000"/>
            <wp:effectExtent l="0" t="0" r="0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9FFCAB5" w14:textId="77777777" w:rsidR="00AA2504" w:rsidRDefault="00AA2504" w:rsidP="00087BEC">
      <w:r w:rsidRPr="00AA2504">
        <w:drawing>
          <wp:inline distT="0" distB="0" distL="0" distR="0" wp14:anchorId="22346441" wp14:editId="4EF6D6C6">
            <wp:extent cx="5486400" cy="685165"/>
            <wp:effectExtent l="0" t="0" r="0" b="635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8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5107464" w14:textId="77777777" w:rsidR="00AA2504" w:rsidRDefault="00AA2504" w:rsidP="00087BEC">
      <w:r>
        <w:t>Recovery of an Uncollectible Account</w:t>
      </w:r>
      <w:r>
        <w:sym w:font="Wingdings" w:char="F0E0"/>
      </w:r>
      <w:r>
        <w:t xml:space="preserve"> Record in Two separate entries:</w:t>
      </w:r>
    </w:p>
    <w:p w14:paraId="434E1D3C" w14:textId="77777777" w:rsidR="00087BEC" w:rsidRDefault="00AA2504">
      <w:r w:rsidRPr="00AA2504">
        <w:drawing>
          <wp:inline distT="0" distB="0" distL="0" distR="0" wp14:anchorId="6E9A3681" wp14:editId="2D29E521">
            <wp:extent cx="5486400" cy="816610"/>
            <wp:effectExtent l="0" t="0" r="0" b="0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81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6C458C5" w14:textId="77777777" w:rsidR="00AA2504" w:rsidRDefault="00AA2504">
      <w:r w:rsidRPr="00AA2504">
        <w:drawing>
          <wp:inline distT="0" distB="0" distL="0" distR="0" wp14:anchorId="3B47FCFA" wp14:editId="53C0E26E">
            <wp:extent cx="5486400" cy="792480"/>
            <wp:effectExtent l="0" t="0" r="0" b="0"/>
            <wp:docPr id="30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58E4C77" w14:textId="77777777" w:rsidR="00AA2504" w:rsidRDefault="00AA2504"/>
    <w:p w14:paraId="4F185556" w14:textId="77777777" w:rsidR="00AA2504" w:rsidRDefault="00AA2504">
      <w:pPr>
        <w:rPr>
          <w:b/>
        </w:rPr>
      </w:pPr>
      <w:r>
        <w:rPr>
          <w:b/>
        </w:rPr>
        <w:t>Summary of Allowance Method</w:t>
      </w:r>
    </w:p>
    <w:p w14:paraId="738E917E" w14:textId="77777777" w:rsidR="00AA2504" w:rsidRDefault="00AA2504">
      <w:r>
        <w:t>1.Recording estimated uncollectible accounts:</w:t>
      </w:r>
    </w:p>
    <w:p w14:paraId="3F707307" w14:textId="77777777" w:rsidR="00AA2504" w:rsidRDefault="00AA2504">
      <w:r>
        <w:tab/>
      </w:r>
      <w:r>
        <w:sym w:font="Wingdings" w:char="F0E0"/>
      </w:r>
      <w:proofErr w:type="gramStart"/>
      <w:r>
        <w:t>any</w:t>
      </w:r>
      <w:proofErr w:type="gramEnd"/>
      <w:r>
        <w:t xml:space="preserve"> increase to the allowances is recorded as bad debt expenses</w:t>
      </w:r>
    </w:p>
    <w:p w14:paraId="57F9AEE1" w14:textId="77777777" w:rsidR="00AA2504" w:rsidRDefault="00AA2504">
      <w:r>
        <w:t>2.Recording the write-off of an uncollectible account</w:t>
      </w:r>
    </w:p>
    <w:p w14:paraId="20B6D7B0" w14:textId="77777777" w:rsidR="00AA2504" w:rsidRDefault="00AA2504">
      <w:r>
        <w:tab/>
      </w:r>
      <w:r>
        <w:sym w:font="Wingdings" w:char="F0E0"/>
      </w:r>
      <w:r>
        <w:t xml:space="preserve">Actual accounts are written off when they are determined to be </w:t>
      </w:r>
      <w:r>
        <w:tab/>
        <w:t>uncollectible</w:t>
      </w:r>
    </w:p>
    <w:p w14:paraId="217D4EA2" w14:textId="77777777" w:rsidR="00AA2504" w:rsidRDefault="00AA2504">
      <w:r>
        <w:tab/>
      </w:r>
      <w:r>
        <w:sym w:font="Wingdings" w:char="F0E0"/>
      </w:r>
      <w:r>
        <w:t>Write off reduces the allowance</w:t>
      </w:r>
    </w:p>
    <w:p w14:paraId="5F3E7291" w14:textId="77777777" w:rsidR="00AA2504" w:rsidRDefault="00AA2504">
      <w:r>
        <w:t>3.Recording the recovery of an uncollectible account</w:t>
      </w:r>
    </w:p>
    <w:p w14:paraId="79BE1D15" w14:textId="77777777" w:rsidR="00AA2504" w:rsidRDefault="00AA2504">
      <w:r>
        <w:tab/>
      </w:r>
      <w:r>
        <w:sym w:font="Wingdings" w:char="F0E0"/>
      </w:r>
      <w:r>
        <w:t xml:space="preserve">If a written off account is collected later, write off is reversed and the </w:t>
      </w:r>
      <w:r>
        <w:tab/>
        <w:t>collection is recorded.</w:t>
      </w:r>
    </w:p>
    <w:p w14:paraId="0D6EAADD" w14:textId="77777777" w:rsidR="00AA2504" w:rsidRDefault="00AA2504">
      <w:r>
        <w:rPr>
          <w:b/>
        </w:rPr>
        <w:lastRenderedPageBreak/>
        <w:t>Notes Receivable-</w:t>
      </w:r>
      <w:r>
        <w:t>Stronger legal claim to asset then A/R</w:t>
      </w:r>
      <w:proofErr w:type="gramStart"/>
      <w:r>
        <w:t>;</w:t>
      </w:r>
      <w:proofErr w:type="gramEnd"/>
      <w:r>
        <w:t xml:space="preserve"> written as promise (promissory note) to repay. A credit instrument that normally: (</w:t>
      </w:r>
      <w:proofErr w:type="gramStart"/>
      <w:r>
        <w:t>1)requires</w:t>
      </w:r>
      <w:proofErr w:type="gramEnd"/>
      <w:r>
        <w:t xml:space="preserve"> the payment of interest. (</w:t>
      </w:r>
      <w:proofErr w:type="gramStart"/>
      <w:r>
        <w:t>2)extends</w:t>
      </w:r>
      <w:proofErr w:type="gramEnd"/>
      <w:r>
        <w:t xml:space="preserve"> the time period greater than 30 days.</w:t>
      </w:r>
    </w:p>
    <w:p w14:paraId="699D9A0D" w14:textId="77777777" w:rsidR="00AA2504" w:rsidRDefault="00AA2504">
      <w:r>
        <w:sym w:font="Wingdings" w:char="F0E0"/>
      </w:r>
      <w:r>
        <w:t xml:space="preserve">Often accepted from: customers who need to extend payment of an A/R. These customers are high-risk. </w:t>
      </w:r>
    </w:p>
    <w:p w14:paraId="5E2BE6A6" w14:textId="77777777" w:rsidR="00AA2504" w:rsidRDefault="00AA2504"/>
    <w:p w14:paraId="553C46CB" w14:textId="77777777" w:rsidR="00AA2504" w:rsidRDefault="00AA2504">
      <w:pPr>
        <w:rPr>
          <w:b/>
        </w:rPr>
      </w:pPr>
      <w:r>
        <w:rPr>
          <w:b/>
        </w:rPr>
        <w:t>Formula for Calculated Interest:</w:t>
      </w:r>
      <w:r>
        <w:t xml:space="preserve"> Basic formula for calculating interest on an </w:t>
      </w:r>
      <w:r>
        <w:rPr>
          <w:u w:val="single"/>
        </w:rPr>
        <w:t>interest bearing note:</w:t>
      </w:r>
      <w:r>
        <w:rPr>
          <w:b/>
          <w:u w:val="single"/>
        </w:rPr>
        <w:t xml:space="preserve"> </w:t>
      </w:r>
      <w:r>
        <w:rPr>
          <w:b/>
        </w:rPr>
        <w:t xml:space="preserve"> </w:t>
      </w:r>
    </w:p>
    <w:p w14:paraId="0474C772" w14:textId="77777777" w:rsidR="00AA2504" w:rsidRPr="00AA2504" w:rsidRDefault="00BC3084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BB671C" wp14:editId="156F6C26">
                <wp:simplePos x="0" y="0"/>
                <wp:positionH relativeFrom="column">
                  <wp:posOffset>3004185</wp:posOffset>
                </wp:positionH>
                <wp:positionV relativeFrom="paragraph">
                  <wp:posOffset>213995</wp:posOffset>
                </wp:positionV>
                <wp:extent cx="1001395" cy="66421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395" cy="664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B504D1" w14:textId="77777777" w:rsidR="00693B84" w:rsidRPr="00AA2504" w:rsidRDefault="00693B8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Time in terms of one year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36.55pt;margin-top:16.85pt;width:78.85pt;height:52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" filled="f" stroked="f">
                <v:textbox>
                  <w:txbxContent>
                    <w:p w14:paraId="32B504D1" w14:textId="77777777" w:rsidR="00693B84" w:rsidRPr="00AA2504" w:rsidRDefault="00693B8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Time in terms of one year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94B283" wp14:editId="59913B15">
                <wp:simplePos x="0" y="0"/>
                <wp:positionH relativeFrom="column">
                  <wp:posOffset>1687195</wp:posOffset>
                </wp:positionH>
                <wp:positionV relativeFrom="paragraph">
                  <wp:posOffset>213995</wp:posOffset>
                </wp:positionV>
                <wp:extent cx="914400" cy="707390"/>
                <wp:effectExtent l="0" t="0" r="0" b="381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70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FACB14" w14:textId="77777777" w:rsidR="00693B84" w:rsidRPr="00AA2504" w:rsidRDefault="00693B8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Annual interest Rate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132.85pt;margin-top:16.85pt;width:1in;height:55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" filled="f" stroked="f">
                <v:textbox>
                  <w:txbxContent>
                    <w:p w14:paraId="33FACB14" w14:textId="77777777" w:rsidR="00693B84" w:rsidRPr="00AA2504" w:rsidRDefault="00693B8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Annual interest Rate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947942" wp14:editId="61FCB0A4">
                <wp:simplePos x="0" y="0"/>
                <wp:positionH relativeFrom="column">
                  <wp:posOffset>3810000</wp:posOffset>
                </wp:positionH>
                <wp:positionV relativeFrom="paragraph">
                  <wp:posOffset>421186</wp:posOffset>
                </wp:positionV>
                <wp:extent cx="598714" cy="283029"/>
                <wp:effectExtent l="0" t="0" r="11430" b="47625"/>
                <wp:wrapThrough wrapText="bothSides">
                  <wp:wrapPolygon edited="0">
                    <wp:start x="917" y="1942"/>
                    <wp:lineTo x="917" y="23299"/>
                    <wp:lineTo x="21096" y="23299"/>
                    <wp:lineTo x="21096" y="1942"/>
                    <wp:lineTo x="917" y="1942"/>
                  </wp:wrapPolygon>
                </wp:wrapThrough>
                <wp:docPr id="7" name="Equ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714" cy="283029"/>
                        </a:xfrm>
                        <a:prstGeom prst="mathEqual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qual 7" o:spid="_x0000_s1026" style="position:absolute;margin-left:300pt;margin-top:33.15pt;width:47.15pt;height:22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8714,28302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" path="m79360,58304l519354,58304,519354,124872,79360,124872,79360,58304xm79360,158157l519354,158157,519354,224725,79360,224725,79360,158157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79360,58304;519354,58304;519354,124872;79360,124872;79360,58304;79360,158157;519354,158157;519354,224725;79360,224725;79360,158157" o:connectangles="0,0,0,0,0,0,0,0,0,0"/>
                <w10:wrap type="through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17159" wp14:editId="56364124">
                <wp:simplePos x="0" y="0"/>
                <wp:positionH relativeFrom="column">
                  <wp:posOffset>2601686</wp:posOffset>
                </wp:positionH>
                <wp:positionV relativeFrom="paragraph">
                  <wp:posOffset>334101</wp:posOffset>
                </wp:positionV>
                <wp:extent cx="424543" cy="370114"/>
                <wp:effectExtent l="0" t="0" r="7620" b="62230"/>
                <wp:wrapThrough wrapText="bothSides">
                  <wp:wrapPolygon edited="0">
                    <wp:start x="3880" y="1485"/>
                    <wp:lineTo x="2587" y="8907"/>
                    <wp:lineTo x="2587" y="22268"/>
                    <wp:lineTo x="3880" y="23753"/>
                    <wp:lineTo x="18108" y="23753"/>
                    <wp:lineTo x="20695" y="22268"/>
                    <wp:lineTo x="20695" y="7423"/>
                    <wp:lineTo x="18108" y="1485"/>
                    <wp:lineTo x="3880" y="1485"/>
                  </wp:wrapPolygon>
                </wp:wrapThrough>
                <wp:docPr id="6" name="Multipl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543" cy="370114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y 6" o:spid="_x0000_s1026" style="position:absolute;margin-left:204.85pt;margin-top:26.3pt;width:33.45pt;height:29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4543,3701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" path="m73363,121700l130567,56084,212272,127314,293976,56084,351180,121700,278507,185057,351180,248414,293976,314030,212272,242800,130567,314030,73363,248414,146036,185057,73363,121700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73363,121700;130567,56084;212272,127314;293976,56084;351180,121700;278507,185057;351180,248414;293976,314030;212272,242800;130567,314030;73363,248414;146036,185057;73363,121700" o:connectangles="0,0,0,0,0,0,0,0,0,0,0,0,0"/>
                <w10:wrap type="through"/>
              </v:shape>
            </w:pict>
          </mc:Fallback>
        </mc:AlternateContent>
      </w:r>
    </w:p>
    <w:p w14:paraId="0F1410E5" w14:textId="77777777" w:rsidR="00827888" w:rsidRDefault="00BC308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6DEBCC" wp14:editId="65FBFCA0">
                <wp:simplePos x="0" y="0"/>
                <wp:positionH relativeFrom="column">
                  <wp:posOffset>1240971</wp:posOffset>
                </wp:positionH>
                <wp:positionV relativeFrom="paragraph">
                  <wp:posOffset>166551</wp:posOffset>
                </wp:positionV>
                <wp:extent cx="348343" cy="293915"/>
                <wp:effectExtent l="0" t="0" r="33020" b="62230"/>
                <wp:wrapThrough wrapText="bothSides">
                  <wp:wrapPolygon edited="0">
                    <wp:start x="3153" y="0"/>
                    <wp:lineTo x="0" y="9351"/>
                    <wp:lineTo x="1577" y="24312"/>
                    <wp:lineTo x="20496" y="24312"/>
                    <wp:lineTo x="22073" y="9351"/>
                    <wp:lineTo x="18920" y="0"/>
                    <wp:lineTo x="3153" y="0"/>
                  </wp:wrapPolygon>
                </wp:wrapThrough>
                <wp:docPr id="5" name="Multipl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343" cy="293915"/>
                        </a:xfrm>
                        <a:prstGeom prst="mathMultiply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ultiply 5" o:spid="_x0000_s1026" style="position:absolute;margin-left:97.7pt;margin-top:13.1pt;width:27.45pt;height:23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8343,29391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" path="m61374,97008l105953,44174,174172,101733,242390,44174,286969,97008,227770,146958,286969,196907,242390,249741,174172,192182,105953,249741,61374,196907,120573,146958,61374,97008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61374,97008;105953,44174;174172,101733;242390,44174;286969,97008;227770,146958;286969,196907;242390,249741;174172,192182;105953,249741;61374,196907;120573,146958;61374,97008" o:connectangles="0,0,0,0,0,0,0,0,0,0,0,0,0"/>
                <w10:wrap type="through"/>
              </v:shape>
            </w:pict>
          </mc:Fallback>
        </mc:AlternateContent>
      </w:r>
      <w:r w:rsidR="00AA250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17685C" wp14:editId="100B49EC">
                <wp:simplePos x="0" y="0"/>
                <wp:positionH relativeFrom="column">
                  <wp:posOffset>4419600</wp:posOffset>
                </wp:positionH>
                <wp:positionV relativeFrom="paragraph">
                  <wp:posOffset>101237</wp:posOffset>
                </wp:positionV>
                <wp:extent cx="1023257" cy="653143"/>
                <wp:effectExtent l="0" t="0" r="0" b="762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3257" cy="6531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ACA1E9" w14:textId="77777777" w:rsidR="00693B84" w:rsidRPr="00AA2504" w:rsidRDefault="00693B8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Interest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8" type="#_x0000_t202" style="position:absolute;margin-left:348pt;margin-top:7.95pt;width:80.55pt;height:5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" filled="f" stroked="f">
                <v:textbox>
                  <w:txbxContent>
                    <w:p w14:paraId="74ACA1E9" w14:textId="77777777" w:rsidR="00693B84" w:rsidRPr="00AA2504" w:rsidRDefault="00693B8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Interest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250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1F9490" wp14:editId="02932A23">
                <wp:simplePos x="0" y="0"/>
                <wp:positionH relativeFrom="column">
                  <wp:posOffset>97971</wp:posOffset>
                </wp:positionH>
                <wp:positionV relativeFrom="paragraph">
                  <wp:posOffset>14151</wp:posOffset>
                </wp:positionV>
                <wp:extent cx="957943" cy="740229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943" cy="7402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A5BE1F" w14:textId="77777777" w:rsidR="00693B84" w:rsidRPr="00AA2504" w:rsidRDefault="00693B8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Face Value of Note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9" type="#_x0000_t202" style="position:absolute;margin-left:7.7pt;margin-top:1.1pt;width:75.45pt;height:58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" filled="f" stroked="f">
                <v:textbox>
                  <w:txbxContent>
                    <w:p w14:paraId="64A5BE1F" w14:textId="77777777" w:rsidR="00693B84" w:rsidRPr="00AA2504" w:rsidRDefault="00693B8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Face Value of Note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FD8E8AD" w14:textId="77777777" w:rsidR="00827888" w:rsidRDefault="00BC3084">
      <w:r>
        <w:sym w:font="Wingdings" w:char="F0E0"/>
      </w:r>
      <w:r>
        <w:t>Interest rate specified on the note is an annual rate of interest</w:t>
      </w:r>
    </w:p>
    <w:p w14:paraId="0F62F344" w14:textId="77777777" w:rsidR="00BC3084" w:rsidRDefault="00BC3084">
      <w:pPr>
        <w:rPr>
          <w:b/>
        </w:rPr>
      </w:pPr>
    </w:p>
    <w:p w14:paraId="621B36F1" w14:textId="77777777" w:rsidR="00BC3084" w:rsidRPr="00BC3084" w:rsidRDefault="00BC3084">
      <w:pPr>
        <w:rPr>
          <w:b/>
        </w:rPr>
      </w:pPr>
      <w:r>
        <w:rPr>
          <w:b/>
        </w:rPr>
        <w:t>Derecognizing Notes Receivables</w:t>
      </w:r>
    </w:p>
    <w:p w14:paraId="4917A114" w14:textId="77777777" w:rsidR="003516D9" w:rsidRDefault="00BC3084">
      <w:r>
        <w:t>Honored: Paid in full @ maturity date, collection recorded</w:t>
      </w:r>
    </w:p>
    <w:p w14:paraId="2A8B5AD4" w14:textId="77777777" w:rsidR="00BC3084" w:rsidRDefault="00BC3084">
      <w:r>
        <w:t>Dishonored: Not paid @ maturity date</w:t>
      </w:r>
      <w:proofErr w:type="gramStart"/>
      <w:r>
        <w:t>;</w:t>
      </w:r>
      <w:proofErr w:type="gramEnd"/>
      <w:r>
        <w:t xml:space="preserve"> note no longer negotiable. Balance transferred to A/R, an eventual collection expected. Balance transferred to allowance for doubtful note if collection not expected</w:t>
      </w:r>
    </w:p>
    <w:p w14:paraId="3F283355" w14:textId="77777777" w:rsidR="00BC3084" w:rsidRDefault="00BC3084">
      <w:pPr>
        <w:rPr>
          <w:b/>
        </w:rPr>
      </w:pPr>
      <w:r>
        <w:rPr>
          <w:b/>
        </w:rPr>
        <w:t>Statement Presentation:</w:t>
      </w:r>
    </w:p>
    <w:p w14:paraId="04462630" w14:textId="77777777" w:rsidR="00BC3084" w:rsidRDefault="00BC3084">
      <w:r>
        <w:rPr>
          <w:u w:val="single"/>
        </w:rPr>
        <w:t xml:space="preserve">Statement of Financial Position: </w:t>
      </w:r>
      <w:r>
        <w:t xml:space="preserve">Record reported in current assets section, </w:t>
      </w:r>
      <w:r>
        <w:tab/>
        <w:t>-</w:t>
      </w:r>
      <w:r>
        <w:tab/>
        <w:t>-Following cash and short-term investments</w:t>
      </w:r>
    </w:p>
    <w:p w14:paraId="1233BEE8" w14:textId="77777777" w:rsidR="00BC3084" w:rsidRDefault="00BC3084">
      <w:r>
        <w:tab/>
        <w:t xml:space="preserve">-Only required to disclose net realizable value, but helpful to disclose gross </w:t>
      </w:r>
      <w:r>
        <w:tab/>
        <w:t>revenue and the allowance for doubtful accounts</w:t>
      </w:r>
    </w:p>
    <w:p w14:paraId="662F77FC" w14:textId="77777777" w:rsidR="00BC3084" w:rsidRDefault="00BC3084">
      <w:r>
        <w:rPr>
          <w:u w:val="single"/>
        </w:rPr>
        <w:t>Income Statement:</w:t>
      </w:r>
      <w:r>
        <w:t xml:space="preserve"> Bad debt expense is reported as an operating expense. </w:t>
      </w:r>
    </w:p>
    <w:p w14:paraId="461AF71B" w14:textId="77777777" w:rsidR="00BC3084" w:rsidRDefault="00BC3084">
      <w:r>
        <w:tab/>
        <w:t>-Interest revenue is non-operating.</w:t>
      </w:r>
    </w:p>
    <w:p w14:paraId="1386AA9E" w14:textId="77777777" w:rsidR="00BC3084" w:rsidRDefault="00BC3084">
      <w:pPr>
        <w:rPr>
          <w:b/>
        </w:rPr>
      </w:pPr>
      <w:r>
        <w:rPr>
          <w:b/>
        </w:rPr>
        <w:t>Managing Receivables</w:t>
      </w:r>
    </w:p>
    <w:p w14:paraId="304C20C7" w14:textId="77777777" w:rsidR="00BC3084" w:rsidRDefault="00BC3084">
      <w:r>
        <w:t>-Determine to whom to extend credit</w:t>
      </w:r>
    </w:p>
    <w:p w14:paraId="739240AA" w14:textId="77777777" w:rsidR="00BC3084" w:rsidRDefault="00BC3084">
      <w:r>
        <w:t>-Establish a payment period</w:t>
      </w:r>
    </w:p>
    <w:p w14:paraId="4CC7B9CF" w14:textId="77777777" w:rsidR="00BC3084" w:rsidRDefault="00BC3084">
      <w:r>
        <w:t>-Monitor collections</w:t>
      </w:r>
    </w:p>
    <w:p w14:paraId="25302460" w14:textId="77777777" w:rsidR="00BC3084" w:rsidRDefault="00BC3084">
      <w:r>
        <w:t>-Prepare and update an A/R aging schedule</w:t>
      </w:r>
    </w:p>
    <w:p w14:paraId="42F0391D" w14:textId="77777777" w:rsidR="00BC3084" w:rsidRPr="00BC3084" w:rsidRDefault="00BC3084">
      <w:r>
        <w:t>-Evaluate the liquidity of receivables</w:t>
      </w:r>
      <w:r>
        <w:sym w:font="Wingdings" w:char="F0E0"/>
      </w:r>
      <w:r>
        <w:t xml:space="preserve">liquidity is measured by how quickly certain assets can be converted into cash </w:t>
      </w:r>
      <w:r w:rsidRPr="00BC3084">
        <w:rPr>
          <w:b/>
        </w:rPr>
        <w:t>(receivables turnover, average collection period)</w:t>
      </w:r>
    </w:p>
    <w:p w14:paraId="14CBD6E5" w14:textId="77777777" w:rsidR="003516D9" w:rsidRDefault="003516D9">
      <w:pPr>
        <w:rPr>
          <w:b/>
        </w:rPr>
      </w:pPr>
    </w:p>
    <w:p w14:paraId="6AFFBBFF" w14:textId="77777777" w:rsidR="000912CB" w:rsidRDefault="000912CB">
      <w:pPr>
        <w:rPr>
          <w:b/>
        </w:rPr>
      </w:pPr>
    </w:p>
    <w:p w14:paraId="6FDC174D" w14:textId="77777777" w:rsidR="000912CB" w:rsidRDefault="000912CB">
      <w:pPr>
        <w:rPr>
          <w:b/>
        </w:rPr>
      </w:pPr>
    </w:p>
    <w:p w14:paraId="6976D3F0" w14:textId="77777777" w:rsidR="000912CB" w:rsidRDefault="000912CB">
      <w:pPr>
        <w:rPr>
          <w:b/>
        </w:rPr>
      </w:pPr>
    </w:p>
    <w:p w14:paraId="0EAD9ED8" w14:textId="77777777" w:rsidR="000912CB" w:rsidRDefault="000912CB">
      <w:pPr>
        <w:rPr>
          <w:b/>
        </w:rPr>
      </w:pPr>
    </w:p>
    <w:p w14:paraId="35B3733A" w14:textId="77777777" w:rsidR="000912CB" w:rsidRDefault="000912CB">
      <w:pPr>
        <w:rPr>
          <w:b/>
        </w:rPr>
      </w:pPr>
    </w:p>
    <w:p w14:paraId="405838BC" w14:textId="77777777" w:rsidR="000912CB" w:rsidRDefault="000912CB">
      <w:pPr>
        <w:rPr>
          <w:b/>
        </w:rPr>
      </w:pPr>
    </w:p>
    <w:p w14:paraId="138554C6" w14:textId="77777777" w:rsidR="000912CB" w:rsidRDefault="000912CB">
      <w:pPr>
        <w:rPr>
          <w:b/>
        </w:rPr>
      </w:pPr>
    </w:p>
    <w:p w14:paraId="7D11E68D" w14:textId="77777777" w:rsidR="000912CB" w:rsidRDefault="000912CB">
      <w:pPr>
        <w:rPr>
          <w:b/>
        </w:rPr>
      </w:pPr>
    </w:p>
    <w:p w14:paraId="32C69906" w14:textId="77777777" w:rsidR="000912CB" w:rsidRDefault="000912CB">
      <w:pPr>
        <w:rPr>
          <w:b/>
        </w:rPr>
      </w:pPr>
    </w:p>
    <w:p w14:paraId="07E940F1" w14:textId="77777777" w:rsidR="000912CB" w:rsidRDefault="000912CB">
      <w:pPr>
        <w:rPr>
          <w:b/>
        </w:rPr>
      </w:pPr>
      <w:r>
        <w:rPr>
          <w:b/>
        </w:rPr>
        <w:lastRenderedPageBreak/>
        <w:t>Chapter 9: Reporting and Analyzing Long-lived Assets</w:t>
      </w:r>
    </w:p>
    <w:p w14:paraId="1A6D1526" w14:textId="77777777" w:rsidR="000912CB" w:rsidRDefault="000912CB">
      <w:pPr>
        <w:rPr>
          <w:b/>
        </w:rPr>
      </w:pPr>
    </w:p>
    <w:p w14:paraId="65D1241A" w14:textId="77777777" w:rsidR="000912CB" w:rsidRDefault="000912CB">
      <w:r>
        <w:rPr>
          <w:b/>
        </w:rPr>
        <w:t>Property, Plant and Equipment:</w:t>
      </w:r>
      <w:r>
        <w:t xml:space="preserve"> Long lived resources that are controlled by a company. They have physical structure and are used in operation. They are not intended for sale to customers as they provide benefits over years. </w:t>
      </w:r>
    </w:p>
    <w:p w14:paraId="2362D65C" w14:textId="77777777" w:rsidR="000912CB" w:rsidRDefault="000912CB">
      <w:r>
        <w:rPr>
          <w:b/>
        </w:rPr>
        <w:t>Determining the Cost of PPE</w:t>
      </w:r>
      <w:r>
        <w:t>-Record at cost which includes:</w:t>
      </w:r>
    </w:p>
    <w:p w14:paraId="21C643E4" w14:textId="77777777" w:rsidR="000912CB" w:rsidRDefault="000912CB">
      <w:r>
        <w:tab/>
        <w:t>-Purchase price, non-refunded taxes/duties</w:t>
      </w:r>
    </w:p>
    <w:p w14:paraId="4E274BB5" w14:textId="77777777" w:rsidR="000912CB" w:rsidRDefault="000912CB">
      <w:r>
        <w:tab/>
        <w:t>-Less discounts/rebates</w:t>
      </w:r>
    </w:p>
    <w:p w14:paraId="54903C57" w14:textId="77777777" w:rsidR="000912CB" w:rsidRDefault="000912CB">
      <w:r>
        <w:tab/>
        <w:t xml:space="preserve">-Expenditures necessary to bring asset to </w:t>
      </w:r>
      <w:proofErr w:type="gramStart"/>
      <w:r>
        <w:t>it’s</w:t>
      </w:r>
      <w:proofErr w:type="gramEnd"/>
      <w:r>
        <w:t xml:space="preserve"> intended location and make </w:t>
      </w:r>
      <w:r>
        <w:tab/>
        <w:t>sure its ready for use.</w:t>
      </w:r>
    </w:p>
    <w:p w14:paraId="3C67AA6D" w14:textId="77777777" w:rsidR="000912CB" w:rsidRDefault="000912CB">
      <w:pPr>
        <w:rPr>
          <w:b/>
        </w:rPr>
      </w:pPr>
      <w:r>
        <w:rPr>
          <w:b/>
        </w:rPr>
        <w:t>Types of Expenditures</w:t>
      </w:r>
    </w:p>
    <w:p w14:paraId="7001E2C0" w14:textId="77777777" w:rsidR="000912CB" w:rsidRDefault="000912CB">
      <w:pPr>
        <w:rPr>
          <w:u w:val="single"/>
        </w:rPr>
      </w:pPr>
      <w:r>
        <w:rPr>
          <w:u w:val="single"/>
        </w:rPr>
        <w:t>Operating Expenditure:</w:t>
      </w:r>
    </w:p>
    <w:p w14:paraId="1364C0B6" w14:textId="77777777" w:rsidR="000912CB" w:rsidRDefault="000912CB">
      <w:r>
        <w:tab/>
        <w:t>-Benefit only the current period, immediately charged as an expense.</w:t>
      </w:r>
    </w:p>
    <w:p w14:paraId="1B41BB65" w14:textId="77777777" w:rsidR="000912CB" w:rsidRDefault="000912CB">
      <w:pPr>
        <w:rPr>
          <w:u w:val="single"/>
        </w:rPr>
      </w:pPr>
      <w:r>
        <w:rPr>
          <w:u w:val="single"/>
        </w:rPr>
        <w:t>Capital Expenditures:</w:t>
      </w:r>
    </w:p>
    <w:p w14:paraId="43BECAC9" w14:textId="77777777" w:rsidR="000912CB" w:rsidRDefault="000912CB">
      <w:r>
        <w:tab/>
        <w:t xml:space="preserve">-Capitalized as an asset, benefit future periods, increases a company’s </w:t>
      </w:r>
      <w:r>
        <w:tab/>
        <w:t>investment in productive activity</w:t>
      </w:r>
    </w:p>
    <w:p w14:paraId="09766A99" w14:textId="77777777" w:rsidR="000912CB" w:rsidRDefault="000912CB">
      <w:pPr>
        <w:rPr>
          <w:b/>
        </w:rPr>
      </w:pPr>
      <w:r>
        <w:rPr>
          <w:b/>
        </w:rPr>
        <w:t>Land</w:t>
      </w:r>
    </w:p>
    <w:p w14:paraId="1EE42070" w14:textId="77777777" w:rsidR="000912CB" w:rsidRDefault="000912CB">
      <w:r>
        <w:t xml:space="preserve">Cost of land includes: Purchase price, closing costs such as title and legal fees, additional costs to prepare land for it’s intended use (less any proceeds from salvage). </w:t>
      </w:r>
      <w:proofErr w:type="gramStart"/>
      <w:r>
        <w:t>Land has an unlimited life</w:t>
      </w:r>
      <w:proofErr w:type="gramEnd"/>
      <w:r>
        <w:t xml:space="preserve">, </w:t>
      </w:r>
      <w:proofErr w:type="gramStart"/>
      <w:r>
        <w:t>therefore it is not depreciated</w:t>
      </w:r>
      <w:proofErr w:type="gramEnd"/>
    </w:p>
    <w:p w14:paraId="30BD2CA6" w14:textId="77777777" w:rsidR="000912CB" w:rsidRDefault="000912CB">
      <w:r>
        <w:rPr>
          <w:b/>
        </w:rPr>
        <w:t xml:space="preserve">Land Improvements: </w:t>
      </w:r>
      <w:r>
        <w:t xml:space="preserve">The costs of structural additions made to land are considered improvements. </w:t>
      </w:r>
      <w:proofErr w:type="gramStart"/>
      <w:r>
        <w:t>These decline</w:t>
      </w:r>
      <w:proofErr w:type="gramEnd"/>
      <w:r>
        <w:t xml:space="preserve"> </w:t>
      </w:r>
      <w:r w:rsidR="004335D8">
        <w:t>in service potential over time (</w:t>
      </w:r>
      <w:r>
        <w:t>recorded separately from land</w:t>
      </w:r>
      <w:r w:rsidR="004335D8">
        <w:t>, depreciated over useful life. It is not one-time costs).</w:t>
      </w:r>
    </w:p>
    <w:p w14:paraId="6466AC7A" w14:textId="77777777" w:rsidR="004335D8" w:rsidRDefault="004335D8">
      <w:r>
        <w:rPr>
          <w:b/>
        </w:rPr>
        <w:t>Buildings</w:t>
      </w:r>
      <w:r>
        <w:t xml:space="preserve">: All expenditures related to the purchase or construction of a building. </w:t>
      </w:r>
      <w:r>
        <w:sym w:font="Wingdings" w:char="F0E0"/>
      </w:r>
      <w:r>
        <w:t>When building purchased costs are:</w:t>
      </w:r>
    </w:p>
    <w:p w14:paraId="51F3ABCC" w14:textId="77777777" w:rsidR="004335D8" w:rsidRDefault="004335D8">
      <w:r>
        <w:tab/>
        <w:t xml:space="preserve">-Purchase price, closing costs (legal fees), building permits, costs required to make building ready for </w:t>
      </w:r>
      <w:proofErr w:type="gramStart"/>
      <w:r>
        <w:t>it’s</w:t>
      </w:r>
      <w:proofErr w:type="gramEnd"/>
      <w:r>
        <w:t xml:space="preserve"> intended use</w:t>
      </w:r>
    </w:p>
    <w:p w14:paraId="0C128508" w14:textId="77777777" w:rsidR="004335D8" w:rsidRDefault="004335D8">
      <w:r>
        <w:sym w:font="Wingdings" w:char="F0E0"/>
      </w:r>
      <w:r>
        <w:t xml:space="preserve">When building is constructed </w:t>
      </w:r>
      <w:proofErr w:type="gramStart"/>
      <w:r>
        <w:t>it’s</w:t>
      </w:r>
      <w:proofErr w:type="gramEnd"/>
      <w:r>
        <w:t xml:space="preserve"> costs are:</w:t>
      </w:r>
    </w:p>
    <w:p w14:paraId="3D86482B" w14:textId="77777777" w:rsidR="004335D8" w:rsidRDefault="004335D8">
      <w:r>
        <w:tab/>
        <w:t xml:space="preserve">-Contract price, Architecture fees, building permits, excavation costs, and </w:t>
      </w:r>
      <w:r>
        <w:tab/>
        <w:t>interest costs during construction.</w:t>
      </w:r>
    </w:p>
    <w:p w14:paraId="638B5F4D" w14:textId="77777777" w:rsidR="004335D8" w:rsidRDefault="004335D8">
      <w:r>
        <w:rPr>
          <w:b/>
        </w:rPr>
        <w:t>Buy vs. Leasing:</w:t>
      </w:r>
      <w:r>
        <w:t xml:space="preserve"> </w:t>
      </w:r>
    </w:p>
    <w:p w14:paraId="74D40A53" w14:textId="77777777" w:rsidR="004335D8" w:rsidRDefault="004335D8">
      <w:r w:rsidRPr="004335D8">
        <w:rPr>
          <w:u w:val="single"/>
        </w:rPr>
        <w:t>Advantages of leasing</w:t>
      </w:r>
      <w:r>
        <w:t xml:space="preserve">: Reduce risk of obsolescence, 100% financing, income tax, “Off </w:t>
      </w:r>
      <w:r>
        <w:tab/>
        <w:t>balance sheet” financing.</w:t>
      </w:r>
    </w:p>
    <w:p w14:paraId="059D0DF0" w14:textId="77777777" w:rsidR="004335D8" w:rsidRDefault="004335D8">
      <w:r>
        <w:t xml:space="preserve">Lessor: Owner of asset for lease. </w:t>
      </w:r>
      <w:proofErr w:type="spellStart"/>
      <w:r>
        <w:t>Leasee</w:t>
      </w:r>
      <w:proofErr w:type="spellEnd"/>
      <w:r>
        <w:t>: Part leasing asset</w:t>
      </w:r>
    </w:p>
    <w:p w14:paraId="752C665C" w14:textId="77777777" w:rsidR="004335D8" w:rsidRDefault="004335D8">
      <w:r>
        <w:sym w:font="Wingdings" w:char="F0E0"/>
      </w:r>
      <w:r>
        <w:t xml:space="preserve">Operating Lease: Treated as rental by </w:t>
      </w:r>
      <w:proofErr w:type="spellStart"/>
      <w:r>
        <w:t>leasee</w:t>
      </w:r>
      <w:proofErr w:type="spellEnd"/>
      <w:r>
        <w:t>, periodic payment (rent expense)</w:t>
      </w:r>
    </w:p>
    <w:p w14:paraId="435FBDC6" w14:textId="77777777" w:rsidR="004335D8" w:rsidRDefault="004335D8">
      <w:r>
        <w:sym w:font="Wingdings" w:char="F0E0"/>
      </w:r>
      <w:r>
        <w:t>Financial Lease: Treated as purchase (asset and corresponding liability), periodic payment (decrease liability and charge interest expense)</w:t>
      </w:r>
    </w:p>
    <w:p w14:paraId="4B003390" w14:textId="77777777" w:rsidR="004335D8" w:rsidRDefault="004335D8"/>
    <w:p w14:paraId="61C704F6" w14:textId="77777777" w:rsidR="004335D8" w:rsidRDefault="004335D8">
      <w:pPr>
        <w:rPr>
          <w:b/>
        </w:rPr>
      </w:pPr>
      <w:r>
        <w:rPr>
          <w:b/>
        </w:rPr>
        <w:t>Depreciation Methods</w:t>
      </w:r>
    </w:p>
    <w:p w14:paraId="2B162F8E" w14:textId="77777777" w:rsidR="009E750B" w:rsidRDefault="009E750B" w:rsidP="009E750B">
      <w:pPr>
        <w:pStyle w:val="ListParagraph"/>
        <w:numPr>
          <w:ilvl w:val="0"/>
          <w:numId w:val="2"/>
        </w:numPr>
      </w:pPr>
      <w:r>
        <w:t xml:space="preserve">Straight Line Method-Used by majority of Canadian Publicly traded companies. </w:t>
      </w:r>
    </w:p>
    <w:p w14:paraId="0D2B1A6E" w14:textId="77777777" w:rsidR="009E750B" w:rsidRDefault="009E750B" w:rsidP="009E750B">
      <w:pPr>
        <w:pStyle w:val="ListParagraph"/>
        <w:numPr>
          <w:ilvl w:val="0"/>
          <w:numId w:val="2"/>
        </w:numPr>
      </w:pPr>
      <w:r>
        <w:t>Diminishing Balance</w:t>
      </w:r>
    </w:p>
    <w:p w14:paraId="49A19825" w14:textId="77777777" w:rsidR="009E750B" w:rsidRDefault="009E750B" w:rsidP="009E750B">
      <w:pPr>
        <w:pStyle w:val="ListParagraph"/>
        <w:numPr>
          <w:ilvl w:val="0"/>
          <w:numId w:val="2"/>
        </w:numPr>
      </w:pPr>
      <w:r>
        <w:t>Units of Production</w:t>
      </w:r>
    </w:p>
    <w:p w14:paraId="5756A765" w14:textId="77777777" w:rsidR="009E750B" w:rsidRDefault="009E750B" w:rsidP="009E750B">
      <w:r>
        <w:sym w:font="Wingdings" w:char="F0E0"/>
      </w:r>
      <w:r>
        <w:t>Management choose the method that best reflects the pattern of use of the economic benefits from that asset</w:t>
      </w:r>
    </w:p>
    <w:p w14:paraId="3260B35F" w14:textId="77777777" w:rsidR="009E750B" w:rsidRDefault="009E750B" w:rsidP="009E750B"/>
    <w:p w14:paraId="42CE09A5" w14:textId="77777777" w:rsidR="009E750B" w:rsidRPr="009E750B" w:rsidRDefault="009E750B" w:rsidP="009E750B">
      <w:pPr>
        <w:rPr>
          <w:b/>
        </w:rPr>
      </w:pPr>
      <w:r>
        <w:rPr>
          <w:b/>
        </w:rPr>
        <w:lastRenderedPageBreak/>
        <w:t>EXAMPLE: Delivery Van was bought January 1</w:t>
      </w:r>
      <w:r w:rsidRPr="009E750B">
        <w:rPr>
          <w:b/>
          <w:vertAlign w:val="superscript"/>
        </w:rPr>
        <w:t>st</w:t>
      </w:r>
      <w:r>
        <w:rPr>
          <w:b/>
        </w:rPr>
        <w:t>, 2015</w:t>
      </w:r>
    </w:p>
    <w:p w14:paraId="7554D960" w14:textId="77777777" w:rsidR="009E750B" w:rsidRDefault="009E750B">
      <w:r>
        <w:t>Cost: $33,000</w:t>
      </w:r>
    </w:p>
    <w:p w14:paraId="5324414B" w14:textId="77777777" w:rsidR="009E750B" w:rsidRDefault="009E750B">
      <w:r>
        <w:t>Estimated Residual Value: $3000</w:t>
      </w:r>
    </w:p>
    <w:p w14:paraId="30E9B92E" w14:textId="77777777" w:rsidR="009E750B" w:rsidRDefault="009E750B">
      <w:r>
        <w:t>Estimated life: 5 years</w:t>
      </w:r>
    </w:p>
    <w:p w14:paraId="1171F8DF" w14:textId="77777777" w:rsidR="009E750B" w:rsidRDefault="009E750B">
      <w:r>
        <w:t>Estimated Useful life in KMs: 100,000</w:t>
      </w:r>
    </w:p>
    <w:p w14:paraId="5C6550B6" w14:textId="77777777" w:rsidR="009E750B" w:rsidRDefault="009E750B"/>
    <w:p w14:paraId="35D63DD2" w14:textId="77777777" w:rsidR="009E750B" w:rsidRPr="009E750B" w:rsidRDefault="009E750B">
      <w:pPr>
        <w:rPr>
          <w:b/>
        </w:rPr>
      </w:pPr>
    </w:p>
    <w:p w14:paraId="770E63BF" w14:textId="77777777" w:rsidR="004335D8" w:rsidRPr="004335D8" w:rsidRDefault="004335D8"/>
    <w:p w14:paraId="7E159B02" w14:textId="77777777" w:rsidR="009E750B" w:rsidRDefault="009E750B">
      <w:r>
        <w:rPr>
          <w:b/>
        </w:rPr>
        <w:t>Straight Line Method-</w:t>
      </w:r>
      <w:r>
        <w:t xml:space="preserve">Depreciation is constant for each year. </w:t>
      </w:r>
    </w:p>
    <w:p w14:paraId="1DE8890D" w14:textId="77777777" w:rsidR="009E750B" w:rsidRDefault="009E750B">
      <w:r>
        <w:t>2 Equations: a. Cost – Residual Value =Depreciable Amount</w:t>
      </w:r>
    </w:p>
    <w:p w14:paraId="7CDE6BCB" w14:textId="77777777" w:rsidR="009E750B" w:rsidRPr="009E750B" w:rsidRDefault="009E750B">
      <w:r>
        <w:tab/>
        <w:t xml:space="preserve">b. Depreciable Amount/Useful life (in years)= </w:t>
      </w:r>
      <w:r>
        <w:rPr>
          <w:b/>
        </w:rPr>
        <w:t>Depreciation Expense</w:t>
      </w:r>
    </w:p>
    <w:p w14:paraId="7BDA5429" w14:textId="77777777" w:rsidR="009E750B" w:rsidRDefault="009E750B">
      <w:r w:rsidRPr="009E750B">
        <w:drawing>
          <wp:inline distT="0" distB="0" distL="0" distR="0" wp14:anchorId="62C441AD" wp14:editId="1E187633">
            <wp:extent cx="5486400" cy="2344420"/>
            <wp:effectExtent l="0" t="0" r="0" b="0"/>
            <wp:docPr id="17" name="Picture 16" descr="Ch9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 descr="Ch9_2.jp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BAE32" w14:textId="77777777" w:rsidR="009E750B" w:rsidRDefault="009E750B">
      <w:pPr>
        <w:rPr>
          <w:b/>
        </w:rPr>
      </w:pPr>
      <w:r>
        <w:rPr>
          <w:b/>
        </w:rPr>
        <w:t>Diminishing Balance Method</w:t>
      </w:r>
    </w:p>
    <w:p w14:paraId="63B66D08" w14:textId="77777777" w:rsidR="009E750B" w:rsidRDefault="009E750B">
      <w:r>
        <w:t>Produces a decrease annual depreciation expense over useful life.</w:t>
      </w:r>
    </w:p>
    <w:p w14:paraId="6881C6F0" w14:textId="77777777" w:rsidR="009E750B" w:rsidRDefault="009E750B">
      <w:r>
        <w:tab/>
      </w:r>
      <w:r>
        <w:sym w:font="Wingdings" w:char="F0E0"/>
      </w:r>
      <w:r>
        <w:t xml:space="preserve">Depreciation is calculated based on the asset’s carrying amount, which </w:t>
      </w:r>
      <w:r>
        <w:tab/>
        <w:t>diminishes each year as accumulated depreciation increases</w:t>
      </w:r>
    </w:p>
    <w:p w14:paraId="55B9DFC5" w14:textId="77777777" w:rsidR="009E750B" w:rsidRDefault="009E750B">
      <w:r>
        <w:t>Annual depreciation expense is calculated by multiplying carrying amount by depreciation rate</w:t>
      </w:r>
    </w:p>
    <w:p w14:paraId="56CA68B3" w14:textId="77777777" w:rsidR="009E750B" w:rsidRDefault="009E750B">
      <w:r>
        <w:tab/>
      </w:r>
      <w:r>
        <w:sym w:font="Wingdings" w:char="F0E0"/>
      </w:r>
      <w:r>
        <w:t>Residual Values is not included in calculated</w:t>
      </w:r>
    </w:p>
    <w:p w14:paraId="2E1F7697" w14:textId="77777777" w:rsidR="009E750B" w:rsidRDefault="009E750B">
      <w:r>
        <w:t>Can be applied using different rates.</w:t>
      </w:r>
    </w:p>
    <w:p w14:paraId="08155759" w14:textId="77777777" w:rsidR="009E750B" w:rsidRDefault="009E750B">
      <w:r>
        <w:tab/>
      </w:r>
      <w:r>
        <w:sym w:font="Wingdings" w:char="F0E0"/>
      </w:r>
      <w:r>
        <w:t>Depreciation rate=Straight line rate x multiplier</w:t>
      </w:r>
    </w:p>
    <w:p w14:paraId="35C4B8AA" w14:textId="77777777" w:rsidR="009E750B" w:rsidRDefault="009E750B">
      <w:r w:rsidRPr="009E750B">
        <w:drawing>
          <wp:inline distT="0" distB="0" distL="0" distR="0" wp14:anchorId="2B7B3FAC" wp14:editId="3246655A">
            <wp:extent cx="5486400" cy="803910"/>
            <wp:effectExtent l="0" t="0" r="0" b="8890"/>
            <wp:docPr id="8" name="Picture 5" descr="Ch9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Ch9_3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D2899" w14:textId="77777777" w:rsidR="00697C40" w:rsidRDefault="00697C40">
      <w:pPr>
        <w:rPr>
          <w:b/>
        </w:rPr>
      </w:pPr>
    </w:p>
    <w:p w14:paraId="633B636D" w14:textId="77777777" w:rsidR="00697C40" w:rsidRDefault="00697C40">
      <w:pPr>
        <w:rPr>
          <w:b/>
        </w:rPr>
      </w:pPr>
    </w:p>
    <w:p w14:paraId="78623160" w14:textId="77777777" w:rsidR="00697C40" w:rsidRDefault="00697C40">
      <w:pPr>
        <w:rPr>
          <w:b/>
        </w:rPr>
      </w:pPr>
    </w:p>
    <w:p w14:paraId="6A0D157A" w14:textId="77777777" w:rsidR="00697C40" w:rsidRDefault="00697C40">
      <w:pPr>
        <w:rPr>
          <w:b/>
        </w:rPr>
      </w:pPr>
    </w:p>
    <w:p w14:paraId="12FDCEDA" w14:textId="77777777" w:rsidR="00697C40" w:rsidRDefault="00697C40">
      <w:pPr>
        <w:rPr>
          <w:b/>
        </w:rPr>
      </w:pPr>
    </w:p>
    <w:p w14:paraId="2DF53965" w14:textId="77777777" w:rsidR="00697C40" w:rsidRDefault="00697C40">
      <w:pPr>
        <w:rPr>
          <w:b/>
        </w:rPr>
      </w:pPr>
    </w:p>
    <w:p w14:paraId="33A79402" w14:textId="77777777" w:rsidR="00697C40" w:rsidRDefault="00697C40">
      <w:pPr>
        <w:rPr>
          <w:b/>
        </w:rPr>
      </w:pPr>
    </w:p>
    <w:p w14:paraId="3EE5F308" w14:textId="77777777" w:rsidR="00697C40" w:rsidRDefault="00697C40">
      <w:pPr>
        <w:rPr>
          <w:b/>
        </w:rPr>
      </w:pPr>
    </w:p>
    <w:p w14:paraId="16A95FBD" w14:textId="77777777" w:rsidR="00697C40" w:rsidRDefault="00697C40">
      <w:pPr>
        <w:rPr>
          <w:b/>
        </w:rPr>
      </w:pPr>
      <w:r>
        <w:rPr>
          <w:b/>
        </w:rPr>
        <w:lastRenderedPageBreak/>
        <w:t>Units of Production Method</w:t>
      </w:r>
    </w:p>
    <w:p w14:paraId="7ACA835D" w14:textId="77777777" w:rsidR="00697C40" w:rsidRDefault="00697C40">
      <w:r>
        <w:t>Useful life is expressed in terms of total units of production or activity expected from asset:</w:t>
      </w:r>
    </w:p>
    <w:p w14:paraId="461E7F58" w14:textId="77777777" w:rsidR="00697C40" w:rsidRDefault="00697C40">
      <w:r>
        <w:tab/>
      </w:r>
      <w:r>
        <w:sym w:font="Wingdings" w:char="F0E0"/>
      </w:r>
      <w:proofErr w:type="gramStart"/>
      <w:r>
        <w:t>such</w:t>
      </w:r>
      <w:proofErr w:type="gramEnd"/>
      <w:r>
        <w:t xml:space="preserve"> as units and/or machine worked hours</w:t>
      </w:r>
    </w:p>
    <w:p w14:paraId="1B0836DA" w14:textId="77777777" w:rsidR="00697C40" w:rsidRDefault="00697C40">
      <w:r>
        <w:t>Method useful for factory machinery, vehicles and airplanes</w:t>
      </w:r>
    </w:p>
    <w:p w14:paraId="252D018B" w14:textId="77777777" w:rsidR="00697C40" w:rsidRDefault="00697C40">
      <w:r w:rsidRPr="00697C40">
        <w:drawing>
          <wp:inline distT="0" distB="0" distL="0" distR="0" wp14:anchorId="51AB0C8E" wp14:editId="2A0D7BC7">
            <wp:extent cx="5486400" cy="3325495"/>
            <wp:effectExtent l="0" t="0" r="0" b="1905"/>
            <wp:docPr id="9" name="Picture 4" descr="Ch9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Ch9_4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0FBC0" w14:textId="77777777" w:rsidR="00697C40" w:rsidRDefault="00697C40"/>
    <w:p w14:paraId="1CE6CED1" w14:textId="77777777" w:rsidR="00697C40" w:rsidRDefault="00697C40">
      <w:pPr>
        <w:rPr>
          <w:b/>
        </w:rPr>
      </w:pPr>
      <w:r>
        <w:rPr>
          <w:b/>
        </w:rPr>
        <w:t>Other Depreciation Issues</w:t>
      </w:r>
    </w:p>
    <w:p w14:paraId="5D98E823" w14:textId="77777777" w:rsidR="00697C40" w:rsidRDefault="00697C40">
      <w:r>
        <w:rPr>
          <w:u w:val="single"/>
        </w:rPr>
        <w:t>Significant Components:</w:t>
      </w:r>
      <w:r>
        <w:t xml:space="preserve"> May be appreciated separately</w:t>
      </w:r>
    </w:p>
    <w:p w14:paraId="4E0E7A1B" w14:textId="77777777" w:rsidR="00697C40" w:rsidRDefault="00697C40">
      <w:pPr>
        <w:rPr>
          <w:u w:val="single"/>
        </w:rPr>
      </w:pPr>
      <w:r>
        <w:rPr>
          <w:u w:val="single"/>
        </w:rPr>
        <w:t>Income Tax</w:t>
      </w:r>
    </w:p>
    <w:p w14:paraId="1C6F2D29" w14:textId="77777777" w:rsidR="00697C40" w:rsidRDefault="00697C40">
      <w:r>
        <w:rPr>
          <w:u w:val="single"/>
        </w:rPr>
        <w:t xml:space="preserve">Impairments: </w:t>
      </w:r>
      <w:r>
        <w:t xml:space="preserve"> This loss occurs when carrying amount of assets proceeds it’s recoverable amount</w:t>
      </w:r>
    </w:p>
    <w:p w14:paraId="70243F14" w14:textId="77777777" w:rsidR="00697C40" w:rsidRDefault="00697C40">
      <w:pPr>
        <w:rPr>
          <w:u w:val="single"/>
        </w:rPr>
      </w:pPr>
    </w:p>
    <w:p w14:paraId="3994E385" w14:textId="77777777" w:rsidR="00697C40" w:rsidRDefault="00697C40">
      <w:pPr>
        <w:rPr>
          <w:b/>
        </w:rPr>
      </w:pPr>
      <w:r>
        <w:rPr>
          <w:b/>
        </w:rPr>
        <w:t>Revisions (Revising Periodic Depreciation) Needed If:</w:t>
      </w:r>
    </w:p>
    <w:p w14:paraId="1FE92588" w14:textId="77777777" w:rsidR="00697C40" w:rsidRDefault="00697C40">
      <w:r>
        <w:tab/>
        <w:t xml:space="preserve">-Capital expenditures during useful life, impairment losses, change in </w:t>
      </w:r>
      <w:r>
        <w:tab/>
        <w:t xml:space="preserve">estimated useful life or residual vale, change in patter in which the asset’s </w:t>
      </w:r>
      <w:r>
        <w:tab/>
        <w:t>economic benefits are consumed</w:t>
      </w:r>
    </w:p>
    <w:p w14:paraId="4E519F6F" w14:textId="77777777" w:rsidR="00697C40" w:rsidRDefault="00697C40">
      <w:r>
        <w:rPr>
          <w:u w:val="single"/>
        </w:rPr>
        <w:t>Accounting for a change in estimate:</w:t>
      </w:r>
      <w:r>
        <w:t xml:space="preserve"> Change made in current and future years, but not in prior periods (prospectively)</w:t>
      </w:r>
    </w:p>
    <w:p w14:paraId="2C5E34AD" w14:textId="77777777" w:rsidR="00790519" w:rsidRPr="00993A65" w:rsidRDefault="00790519">
      <w:pPr>
        <w:rPr>
          <w:b/>
          <w:highlight w:val="yellow"/>
        </w:rPr>
      </w:pPr>
      <w:proofErr w:type="spellStart"/>
      <w:r w:rsidRPr="00993A65">
        <w:rPr>
          <w:b/>
          <w:highlight w:val="yellow"/>
        </w:rPr>
        <w:t>Derecognition</w:t>
      </w:r>
      <w:proofErr w:type="spellEnd"/>
      <w:r w:rsidRPr="00993A65">
        <w:rPr>
          <w:b/>
          <w:highlight w:val="yellow"/>
        </w:rPr>
        <w:t xml:space="preserve"> of Property, Plant and Equipment</w:t>
      </w:r>
    </w:p>
    <w:p w14:paraId="35179209" w14:textId="77777777" w:rsidR="00790519" w:rsidRDefault="00790519" w:rsidP="00790519">
      <w:pPr>
        <w:pStyle w:val="ListParagraph"/>
        <w:numPr>
          <w:ilvl w:val="0"/>
          <w:numId w:val="3"/>
        </w:numPr>
      </w:pPr>
      <w:r w:rsidRPr="00993A65">
        <w:t>Update depreciation: depreciation for the</w:t>
      </w:r>
      <w:r>
        <w:t xml:space="preserve"> fraction of the year to the date or disposal must be recorded</w:t>
      </w:r>
    </w:p>
    <w:p w14:paraId="644A3E28" w14:textId="77777777" w:rsidR="00790519" w:rsidRDefault="00790519" w:rsidP="00790519">
      <w:pPr>
        <w:pStyle w:val="ListParagraph"/>
        <w:numPr>
          <w:ilvl w:val="0"/>
          <w:numId w:val="3"/>
        </w:numPr>
      </w:pPr>
      <w:r>
        <w:t>Calculate Carrying Amount: Cost-Accumulated Depreciation</w:t>
      </w:r>
    </w:p>
    <w:p w14:paraId="0F3F6B09" w14:textId="77777777" w:rsidR="00790519" w:rsidRDefault="00790519" w:rsidP="00790519">
      <w:pPr>
        <w:pStyle w:val="ListParagraph"/>
        <w:numPr>
          <w:ilvl w:val="0"/>
          <w:numId w:val="3"/>
        </w:numPr>
      </w:pPr>
      <w:r>
        <w:t>Calculate Gain or Loss: Proceeds – carrying amount= Gain/Loss</w:t>
      </w:r>
    </w:p>
    <w:p w14:paraId="0EF9FE55" w14:textId="77777777" w:rsidR="00790519" w:rsidRDefault="00790519" w:rsidP="00790519">
      <w:pPr>
        <w:pStyle w:val="ListParagraph"/>
        <w:numPr>
          <w:ilvl w:val="0"/>
          <w:numId w:val="3"/>
        </w:numPr>
      </w:pPr>
      <w:r>
        <w:t>Record Disposal: Remove cost of asset and accumulated deprecation. Record proceeds (if any) and gain or loss on disposition</w:t>
      </w:r>
    </w:p>
    <w:p w14:paraId="279EAFFD" w14:textId="77777777" w:rsidR="00790519" w:rsidRDefault="00790519" w:rsidP="00790519">
      <w:pPr>
        <w:rPr>
          <w:b/>
        </w:rPr>
      </w:pPr>
    </w:p>
    <w:p w14:paraId="0DD23DBA" w14:textId="77777777" w:rsidR="00790519" w:rsidRDefault="00790519" w:rsidP="00790519">
      <w:pPr>
        <w:rPr>
          <w:b/>
        </w:rPr>
      </w:pPr>
    </w:p>
    <w:p w14:paraId="5596C09E" w14:textId="77777777" w:rsidR="00790519" w:rsidRDefault="00790519" w:rsidP="00790519">
      <w:pPr>
        <w:rPr>
          <w:b/>
        </w:rPr>
      </w:pPr>
      <w:r>
        <w:rPr>
          <w:b/>
        </w:rPr>
        <w:lastRenderedPageBreak/>
        <w:t>Cash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xx</w:t>
      </w:r>
    </w:p>
    <w:p w14:paraId="13684225" w14:textId="77777777" w:rsidR="00790519" w:rsidRDefault="00790519" w:rsidP="00790519">
      <w:pPr>
        <w:rPr>
          <w:b/>
        </w:rPr>
      </w:pPr>
      <w:r>
        <w:rPr>
          <w:b/>
        </w:rPr>
        <w:t xml:space="preserve">Acc. </w:t>
      </w:r>
      <w:proofErr w:type="spellStart"/>
      <w:r>
        <w:rPr>
          <w:b/>
        </w:rPr>
        <w:t>Dep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  <w:t>xx</w:t>
      </w:r>
    </w:p>
    <w:p w14:paraId="21BE49A1" w14:textId="77777777" w:rsidR="00790519" w:rsidRPr="00790519" w:rsidRDefault="00790519" w:rsidP="00790519">
      <w:r>
        <w:rPr>
          <w:b/>
        </w:rPr>
        <w:tab/>
      </w:r>
      <w:r w:rsidRPr="00790519">
        <w:t>Asset</w:t>
      </w:r>
      <w:r w:rsidRPr="00790519">
        <w:tab/>
      </w:r>
      <w:r w:rsidRPr="00790519">
        <w:tab/>
      </w:r>
      <w:r w:rsidRPr="00790519">
        <w:tab/>
      </w:r>
      <w:r w:rsidRPr="00790519">
        <w:tab/>
        <w:t>xx</w:t>
      </w:r>
    </w:p>
    <w:p w14:paraId="1C1B6435" w14:textId="77777777" w:rsidR="00790519" w:rsidRPr="00790519" w:rsidRDefault="00790519" w:rsidP="00790519">
      <w:r w:rsidRPr="00790519">
        <w:tab/>
        <w:t xml:space="preserve">Gain on disposition </w:t>
      </w:r>
      <w:r w:rsidRPr="00790519">
        <w:tab/>
      </w:r>
      <w:r>
        <w:tab/>
      </w:r>
      <w:r w:rsidRPr="00790519">
        <w:t>xx</w:t>
      </w:r>
    </w:p>
    <w:p w14:paraId="61DFFA00" w14:textId="77777777" w:rsidR="00790519" w:rsidRDefault="00790519" w:rsidP="00790519">
      <w:pPr>
        <w:rPr>
          <w:b/>
        </w:rPr>
      </w:pPr>
      <w:r w:rsidRPr="00790519">
        <w:t xml:space="preserve">OR  </w:t>
      </w:r>
      <w:r w:rsidRPr="00790519">
        <w:tab/>
        <w:t>Loss on disposition</w:t>
      </w:r>
      <w:r>
        <w:tab/>
      </w:r>
      <w:r w:rsidRPr="00790519">
        <w:t>xx</w:t>
      </w:r>
      <w:r>
        <w:rPr>
          <w:b/>
        </w:rPr>
        <w:tab/>
      </w:r>
    </w:p>
    <w:p w14:paraId="6886CD68" w14:textId="77777777" w:rsidR="00790519" w:rsidRDefault="00790519" w:rsidP="00790519">
      <w:pPr>
        <w:rPr>
          <w:b/>
        </w:rPr>
      </w:pPr>
      <w:r w:rsidRPr="00790519">
        <w:rPr>
          <w:b/>
        </w:rPr>
        <w:sym w:font="Wingdings" w:char="F0E0"/>
      </w:r>
      <w:proofErr w:type="gramStart"/>
      <w:r>
        <w:rPr>
          <w:b/>
        </w:rPr>
        <w:t>gain</w:t>
      </w:r>
      <w:proofErr w:type="gramEnd"/>
      <w:r>
        <w:rPr>
          <w:b/>
        </w:rPr>
        <w:t xml:space="preserve"> makes shareholders richer</w:t>
      </w:r>
    </w:p>
    <w:p w14:paraId="1682EED8" w14:textId="77777777" w:rsidR="00790519" w:rsidRDefault="00790519" w:rsidP="00790519">
      <w:pPr>
        <w:rPr>
          <w:b/>
        </w:rPr>
      </w:pPr>
    </w:p>
    <w:p w14:paraId="381182B3" w14:textId="77777777" w:rsidR="00790519" w:rsidRDefault="00790519" w:rsidP="00790519">
      <w:pPr>
        <w:rPr>
          <w:b/>
        </w:rPr>
      </w:pPr>
      <w:r>
        <w:rPr>
          <w:b/>
        </w:rPr>
        <w:t>Intangible Assets and Goodwill</w:t>
      </w:r>
    </w:p>
    <w:p w14:paraId="12CFE9A4" w14:textId="77777777" w:rsidR="00790519" w:rsidRDefault="00790519" w:rsidP="00790519">
      <w:r>
        <w:t>These do not have physical substance. These could be considered rights, privileges, and/or competitive advantage (ex: intellectual property in a production process)</w:t>
      </w:r>
    </w:p>
    <w:p w14:paraId="4D42FF89" w14:textId="77777777" w:rsidR="00790519" w:rsidRDefault="00790519" w:rsidP="00790519">
      <w:r>
        <w:t>They must be identifiable-can be separated from company and sold; or based on contractual or legal rights.</w:t>
      </w:r>
    </w:p>
    <w:p w14:paraId="1E520523" w14:textId="77777777" w:rsidR="00790519" w:rsidRDefault="00790519" w:rsidP="00790519">
      <w:r>
        <w:rPr>
          <w:b/>
        </w:rPr>
        <w:t>Accounting for Intangible Assets:</w:t>
      </w:r>
      <w:r>
        <w:t xml:space="preserve"> Accounting for I.As parallels accounting for tangible assets</w:t>
      </w:r>
      <w:r>
        <w:sym w:font="Wingdings" w:char="F0E0"/>
      </w:r>
      <w:r>
        <w:t xml:space="preserve">recording at cost including all costs to make asset ready for use. If IA has finite life, its cost must be systematically allocated over </w:t>
      </w:r>
      <w:proofErr w:type="gramStart"/>
      <w:r>
        <w:t>it’s</w:t>
      </w:r>
      <w:proofErr w:type="gramEnd"/>
      <w:r>
        <w:t xml:space="preserve"> useful life (amortization). IA that </w:t>
      </w:r>
      <w:proofErr w:type="gramStart"/>
      <w:r>
        <w:t>have</w:t>
      </w:r>
      <w:proofErr w:type="gramEnd"/>
      <w:r>
        <w:t xml:space="preserve"> an infinite life are not amortized.</w:t>
      </w:r>
    </w:p>
    <w:p w14:paraId="4B9BC570" w14:textId="77777777" w:rsidR="00790519" w:rsidRDefault="00790519" w:rsidP="00790519"/>
    <w:p w14:paraId="31F23C98" w14:textId="77777777" w:rsidR="00790519" w:rsidRDefault="00790519" w:rsidP="00790519">
      <w:pPr>
        <w:rPr>
          <w:b/>
        </w:rPr>
      </w:pPr>
      <w:r>
        <w:rPr>
          <w:b/>
        </w:rPr>
        <w:t xml:space="preserve">Amortization for Intangibles </w:t>
      </w:r>
    </w:p>
    <w:p w14:paraId="350B6411" w14:textId="77777777" w:rsidR="00731EFB" w:rsidRDefault="00731EFB" w:rsidP="00790519">
      <w:r>
        <w:t>Amortize over shorter of: -estimated useful life or legal life</w:t>
      </w:r>
    </w:p>
    <w:p w14:paraId="110AB9A5" w14:textId="77777777" w:rsidR="00731EFB" w:rsidRDefault="00731EFB" w:rsidP="00790519">
      <w:pPr>
        <w:rPr>
          <w:b/>
        </w:rPr>
      </w:pPr>
      <w:r>
        <w:t>-Test for impairment</w:t>
      </w:r>
    </w:p>
    <w:p w14:paraId="63809DC5" w14:textId="77777777" w:rsidR="00731EFB" w:rsidRDefault="00731EFB" w:rsidP="00790519">
      <w:pPr>
        <w:rPr>
          <w:b/>
        </w:rPr>
      </w:pPr>
      <w:r>
        <w:rPr>
          <w:b/>
        </w:rPr>
        <w:t>Intangibles with Finite Lives</w:t>
      </w:r>
    </w:p>
    <w:p w14:paraId="58317C8F" w14:textId="77777777" w:rsidR="00731EFB" w:rsidRDefault="00731EFB" w:rsidP="00790519">
      <w:r>
        <w:t>-Patents: exclusive rights to produce for 20 years</w:t>
      </w:r>
    </w:p>
    <w:p w14:paraId="7D846CA9" w14:textId="77777777" w:rsidR="00731EFB" w:rsidRDefault="00731EFB" w:rsidP="00790519">
      <w:r>
        <w:t xml:space="preserve">-R+D costs: Research costs are expensed, development costs are capitalized only if associated with an </w:t>
      </w:r>
      <w:proofErr w:type="gramStart"/>
      <w:r>
        <w:t>identifiable ,</w:t>
      </w:r>
      <w:proofErr w:type="gramEnd"/>
      <w:r>
        <w:t xml:space="preserve"> feasible product.</w:t>
      </w:r>
    </w:p>
    <w:p w14:paraId="5C49931E" w14:textId="77777777" w:rsidR="00790519" w:rsidRDefault="00731EFB" w:rsidP="00790519">
      <w:pPr>
        <w:rPr>
          <w:b/>
        </w:rPr>
      </w:pPr>
      <w:r>
        <w:t>-Copyright: Protection for the life of the creator + 50 years</w:t>
      </w:r>
    </w:p>
    <w:p w14:paraId="0D9DCC54" w14:textId="77777777" w:rsidR="00731EFB" w:rsidRDefault="00731EFB" w:rsidP="00790519">
      <w:r>
        <w:rPr>
          <w:b/>
        </w:rPr>
        <w:t>Intangibles with Indefinite Lives:</w:t>
      </w:r>
      <w:r>
        <w:t xml:space="preserve"> Trademarks and Trade names, Franchises, Licenses</w:t>
      </w:r>
    </w:p>
    <w:p w14:paraId="79B4719A" w14:textId="77777777" w:rsidR="00731EFB" w:rsidRDefault="00731EFB" w:rsidP="00790519">
      <w:r>
        <w:rPr>
          <w:b/>
        </w:rPr>
        <w:t>Goodwill:</w:t>
      </w:r>
      <w:r>
        <w:t xml:space="preserve"> Asset representing future economic benefits arising from the purchase of a business. Excess of cost over fair market value of net assets required (A-L). Represents extra value relating to a business when it is purchased. Only identified with business as a whole. It is not amortized, but subject to an annual test for impairment.</w:t>
      </w:r>
    </w:p>
    <w:p w14:paraId="1A771EE7" w14:textId="77777777" w:rsidR="00731EFB" w:rsidRDefault="00731EFB" w:rsidP="00790519">
      <w:pPr>
        <w:rPr>
          <w:b/>
        </w:rPr>
      </w:pPr>
      <w:r>
        <w:rPr>
          <w:b/>
        </w:rPr>
        <w:t>Presentation Of a Long Lived Asset</w:t>
      </w:r>
    </w:p>
    <w:p w14:paraId="66E9446E" w14:textId="77777777" w:rsidR="00731EFB" w:rsidRDefault="00731EFB" w:rsidP="00790519">
      <w:r>
        <w:rPr>
          <w:u w:val="single"/>
        </w:rPr>
        <w:t xml:space="preserve">Statement of Financial Position: </w:t>
      </w:r>
      <w:r>
        <w:t xml:space="preserve">Reported as PPT, Intangible assets, </w:t>
      </w:r>
      <w:proofErr w:type="gramStart"/>
      <w:r>
        <w:t>goodwill</w:t>
      </w:r>
      <w:proofErr w:type="gramEnd"/>
      <w:r>
        <w:t>.</w:t>
      </w:r>
    </w:p>
    <w:p w14:paraId="1DF318DD" w14:textId="77777777" w:rsidR="00731EFB" w:rsidRDefault="00731EFB" w:rsidP="00790519">
      <w:r>
        <w:tab/>
        <w:t xml:space="preserve">-Disclose cost and accumulated depreciation of each major class of assets. </w:t>
      </w:r>
    </w:p>
    <w:p w14:paraId="120D9527" w14:textId="77777777" w:rsidR="00731EFB" w:rsidRDefault="00731EFB" w:rsidP="00790519">
      <w:r>
        <w:tab/>
        <w:t>-Disclose department/amortization methods and useful lives or rates.</w:t>
      </w:r>
    </w:p>
    <w:p w14:paraId="2E1FBBDB" w14:textId="77777777" w:rsidR="00731EFB" w:rsidRDefault="00731EFB" w:rsidP="00790519">
      <w:r>
        <w:rPr>
          <w:u w:val="single"/>
        </w:rPr>
        <w:t>Income Statement:</w:t>
      </w:r>
      <w:r>
        <w:t xml:space="preserve"> Depreciation expenses, gains and losses on disposal and impairment losses are included in the operating section.</w:t>
      </w:r>
    </w:p>
    <w:p w14:paraId="12768D5D" w14:textId="77777777" w:rsidR="00731EFB" w:rsidRDefault="00731EFB" w:rsidP="00790519">
      <w:r>
        <w:rPr>
          <w:u w:val="single"/>
        </w:rPr>
        <w:t>Statement of Cash Flows:</w:t>
      </w:r>
      <w:r>
        <w:t xml:space="preserve"> Cash flows from purchase and sale of long lived-assets are reported in the investing section</w:t>
      </w:r>
    </w:p>
    <w:p w14:paraId="6919E33A" w14:textId="77777777" w:rsidR="00731EFB" w:rsidRDefault="00731EFB" w:rsidP="00790519"/>
    <w:p w14:paraId="212F1BFD" w14:textId="77777777" w:rsidR="00731EFB" w:rsidRDefault="00731EFB" w:rsidP="00790519">
      <w:pPr>
        <w:rPr>
          <w:b/>
        </w:rPr>
      </w:pPr>
      <w:r>
        <w:t xml:space="preserve">Profit margin Revisited: together, profit margin and asset turnover explain the returns on assets ratio: </w:t>
      </w:r>
      <w:r>
        <w:rPr>
          <w:b/>
        </w:rPr>
        <w:t>profit margin x asset turnover = Return on Assets</w:t>
      </w:r>
    </w:p>
    <w:p w14:paraId="27516C50" w14:textId="77777777" w:rsidR="00993A65" w:rsidRDefault="00993A65" w:rsidP="00790519">
      <w:pPr>
        <w:rPr>
          <w:b/>
        </w:rPr>
      </w:pPr>
    </w:p>
    <w:p w14:paraId="79B503C3" w14:textId="77777777" w:rsidR="00993A65" w:rsidRDefault="00993A65" w:rsidP="00790519">
      <w:pPr>
        <w:rPr>
          <w:b/>
        </w:rPr>
      </w:pPr>
    </w:p>
    <w:p w14:paraId="305E53B7" w14:textId="77777777" w:rsidR="00993A65" w:rsidRDefault="00993A65" w:rsidP="00790519">
      <w:pPr>
        <w:rPr>
          <w:b/>
        </w:rPr>
      </w:pPr>
    </w:p>
    <w:p w14:paraId="2DBE6155" w14:textId="77777777" w:rsidR="00993A65" w:rsidRDefault="00993A65" w:rsidP="00790519">
      <w:pPr>
        <w:rPr>
          <w:b/>
        </w:rPr>
      </w:pPr>
      <w:r>
        <w:rPr>
          <w:b/>
        </w:rPr>
        <w:lastRenderedPageBreak/>
        <w:t>Chapter 10: Reporting and Analyzing Liabilities</w:t>
      </w:r>
    </w:p>
    <w:p w14:paraId="7BA8C926" w14:textId="77777777" w:rsidR="00993A65" w:rsidRDefault="00993A65" w:rsidP="00790519">
      <w:pPr>
        <w:rPr>
          <w:b/>
        </w:rPr>
      </w:pPr>
    </w:p>
    <w:p w14:paraId="1539BDC1" w14:textId="77777777" w:rsidR="00993A65" w:rsidRDefault="00993A65" w:rsidP="00790519">
      <w:r>
        <w:rPr>
          <w:b/>
        </w:rPr>
        <w:t>Liabilities:</w:t>
      </w:r>
      <w:r>
        <w:t xml:space="preserve"> Obligations resulting from past transactions, classified as current and non current</w:t>
      </w:r>
    </w:p>
    <w:p w14:paraId="63314DD5" w14:textId="77777777" w:rsidR="00993A65" w:rsidRDefault="00993A65" w:rsidP="00790519">
      <w:pPr>
        <w:rPr>
          <w:u w:val="single"/>
        </w:rPr>
      </w:pPr>
      <w:r>
        <w:sym w:font="Wingdings" w:char="F0E0"/>
      </w:r>
      <w:r>
        <w:rPr>
          <w:u w:val="single"/>
        </w:rPr>
        <w:t>Liabilities must be settles in the future by transfer of assets or services</w:t>
      </w:r>
    </w:p>
    <w:p w14:paraId="7583D179" w14:textId="77777777" w:rsidR="00993A65" w:rsidRDefault="00993A65" w:rsidP="00790519"/>
    <w:p w14:paraId="5D07FAC7" w14:textId="77777777" w:rsidR="00993A65" w:rsidRDefault="00993A65" w:rsidP="00790519">
      <w:r>
        <w:rPr>
          <w:b/>
        </w:rPr>
        <w:t>Current Liabilities</w:t>
      </w:r>
      <w:r>
        <w:t>- expected to be paid:</w:t>
      </w:r>
    </w:p>
    <w:p w14:paraId="162C8CD2" w14:textId="77777777" w:rsidR="00993A65" w:rsidRDefault="00993A65" w:rsidP="00790519">
      <w:r>
        <w:t>-From existing current assets or through creation of other current liabilities.</w:t>
      </w:r>
    </w:p>
    <w:p w14:paraId="462316AD" w14:textId="77777777" w:rsidR="00993A65" w:rsidRDefault="00993A65" w:rsidP="00790519">
      <w:r>
        <w:t>-Within one year of the date on the Statement of Financial Position.</w:t>
      </w:r>
    </w:p>
    <w:p w14:paraId="4B29C224" w14:textId="77777777" w:rsidR="00993A65" w:rsidRDefault="00993A65" w:rsidP="00790519">
      <w:r>
        <w:sym w:font="Wingdings" w:char="F0E0"/>
      </w:r>
      <w:r>
        <w:t>Debts that do not meet both criteria are classified as non-current (or long term) liabilities.</w:t>
      </w:r>
    </w:p>
    <w:p w14:paraId="1C09AA02" w14:textId="77777777" w:rsidR="00993A65" w:rsidRDefault="00993A65" w:rsidP="00790519">
      <w:r>
        <w:t xml:space="preserve">Typical Current Liabilities: Banks </w:t>
      </w:r>
      <w:proofErr w:type="spellStart"/>
      <w:proofErr w:type="gramStart"/>
      <w:r>
        <w:t>indebtness</w:t>
      </w:r>
      <w:proofErr w:type="spellEnd"/>
      <w:r>
        <w:t>,</w:t>
      </w:r>
      <w:proofErr w:type="gramEnd"/>
      <w:r>
        <w:t xml:space="preserve"> accounts payable and accrued liabilities, unearned revenues, notes and loans payable, sales taxes and property taxes.</w:t>
      </w:r>
    </w:p>
    <w:p w14:paraId="39CBDAC8" w14:textId="77777777" w:rsidR="00993A65" w:rsidRDefault="00993A65" w:rsidP="00790519">
      <w:r>
        <w:rPr>
          <w:b/>
        </w:rPr>
        <w:t>Operating Line of Credit</w:t>
      </w:r>
      <w:r>
        <w:t>: Pre-arranged between a company and a lender to allow the company to borrow up to an agreed upon amount: to help manage temporary cash shortfalls.</w:t>
      </w:r>
    </w:p>
    <w:p w14:paraId="5C94EC24" w14:textId="77777777" w:rsidR="00993A65" w:rsidRDefault="00993A65" w:rsidP="00790519">
      <w:r>
        <w:t>Interest is charged using a floating (or variable) interest rate. Security (collateral) may be required by bank</w:t>
      </w:r>
      <w:r w:rsidR="003A0B4B">
        <w:sym w:font="Wingdings" w:char="F0E0"/>
      </w:r>
      <w:r w:rsidR="003A0B4B">
        <w:t xml:space="preserve">when used results in bank </w:t>
      </w:r>
      <w:proofErr w:type="spellStart"/>
      <w:r w:rsidR="003A0B4B">
        <w:t>indebtness</w:t>
      </w:r>
      <w:proofErr w:type="spellEnd"/>
      <w:r w:rsidR="003A0B4B">
        <w:t>.</w:t>
      </w:r>
    </w:p>
    <w:p w14:paraId="583417D7" w14:textId="77777777" w:rsidR="003A0B4B" w:rsidRDefault="003A0B4B" w:rsidP="00790519">
      <w:r>
        <w:rPr>
          <w:b/>
        </w:rPr>
        <w:t>Sales Taxes:</w:t>
      </w:r>
      <w:r>
        <w:t xml:space="preserve"> Federal goods and Services Tax (GST), Provincial Sales Tax (PST or QST), Combined into one harmonized sales tax (HST in some provinces.</w:t>
      </w:r>
    </w:p>
    <w:p w14:paraId="6183691F" w14:textId="77777777" w:rsidR="003A0B4B" w:rsidRDefault="003A0B4B" w:rsidP="00790519">
      <w:r>
        <w:rPr>
          <w:b/>
        </w:rPr>
        <w:t>Sales Tax Payable:</w:t>
      </w:r>
      <w:r>
        <w:t xml:space="preserve"> May or may not be included in sales price, must be remitted periodically to respective governments</w:t>
      </w:r>
      <w:r>
        <w:sym w:font="Wingdings" w:char="F0E0"/>
      </w:r>
      <w:r>
        <w:t>when paid, debit sales tax payable account and credit cash.</w:t>
      </w:r>
    </w:p>
    <w:p w14:paraId="0964B82F" w14:textId="77777777" w:rsidR="003A0B4B" w:rsidRDefault="003A0B4B" w:rsidP="00790519"/>
    <w:p w14:paraId="77FAA874" w14:textId="77777777" w:rsidR="003A0B4B" w:rsidRDefault="003A0B4B" w:rsidP="00790519">
      <w:pPr>
        <w:rPr>
          <w:b/>
        </w:rPr>
      </w:pPr>
      <w:r>
        <w:rPr>
          <w:b/>
        </w:rPr>
        <w:t>Property Taxes</w:t>
      </w:r>
    </w:p>
    <w:p w14:paraId="661D71FC" w14:textId="77777777" w:rsidR="003A0B4B" w:rsidRDefault="003A0B4B" w:rsidP="00790519">
      <w:r>
        <w:t>Business that own property pays property tax for each calendar year to municipal or provincial governments. Property taxes are calculated at a specified rate for every 100$ of the assessed value of the property.</w:t>
      </w:r>
    </w:p>
    <w:p w14:paraId="12AAB687" w14:textId="77777777" w:rsidR="003A0B4B" w:rsidRDefault="003A0B4B" w:rsidP="00790519">
      <w:r>
        <w:sym w:font="Wingdings" w:char="F0E0"/>
      </w:r>
      <w:r>
        <w:t>Property tax payable: Upon receipt of the property tax bill (assume in March), an expense is recorded for the months that have passed (assume January and February)</w:t>
      </w:r>
    </w:p>
    <w:p w14:paraId="3A2914B0" w14:textId="77777777" w:rsidR="003A0B4B" w:rsidRDefault="003A0B4B" w:rsidP="00790519">
      <w:r w:rsidRPr="003A0B4B">
        <w:drawing>
          <wp:inline distT="0" distB="0" distL="0" distR="0" wp14:anchorId="6252531D" wp14:editId="0B4B66DD">
            <wp:extent cx="5486400" cy="603250"/>
            <wp:effectExtent l="0" t="0" r="0" b="6350"/>
            <wp:docPr id="21510" name="Picture 7" descr="Ch1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0" name="Picture 7" descr="Ch10_1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0B6DE4" w14:textId="77777777" w:rsidR="003A0B4B" w:rsidRDefault="003A0B4B" w:rsidP="00790519">
      <w:r>
        <w:t xml:space="preserve"> When paid (assume in May), expense is recorded for additional months that have passed and prepaid is set up for remaining months.</w:t>
      </w:r>
    </w:p>
    <w:p w14:paraId="3283A862" w14:textId="77777777" w:rsidR="003A0B4B" w:rsidRDefault="003A0B4B" w:rsidP="00790519">
      <w:r w:rsidRPr="003A0B4B">
        <w:drawing>
          <wp:inline distT="0" distB="0" distL="0" distR="0" wp14:anchorId="66B5F244" wp14:editId="6D1C0D91">
            <wp:extent cx="5486400" cy="1073150"/>
            <wp:effectExtent l="0" t="0" r="0" b="0"/>
            <wp:docPr id="22534" name="Picture 7" descr="Ch1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4" name="Picture 7" descr="Ch10_2.jp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7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DF884C" w14:textId="77777777" w:rsidR="003A0B4B" w:rsidRDefault="003A0B4B" w:rsidP="00790519"/>
    <w:p w14:paraId="3D7CBD80" w14:textId="77777777" w:rsidR="003A0B4B" w:rsidRDefault="003A0B4B" w:rsidP="00790519"/>
    <w:p w14:paraId="757EB4EF" w14:textId="77777777" w:rsidR="003A0B4B" w:rsidRDefault="003A0B4B" w:rsidP="00790519">
      <w:r>
        <w:lastRenderedPageBreak/>
        <w:t>Prepaid is cleared to expense at the end of the year.</w:t>
      </w:r>
    </w:p>
    <w:p w14:paraId="18F02213" w14:textId="77777777" w:rsidR="003A0B4B" w:rsidRDefault="003A0B4B" w:rsidP="00790519">
      <w:r w:rsidRPr="003A0B4B">
        <w:drawing>
          <wp:inline distT="0" distB="0" distL="0" distR="0" wp14:anchorId="68415EF9" wp14:editId="2EE5547E">
            <wp:extent cx="5486400" cy="596265"/>
            <wp:effectExtent l="0" t="0" r="0" b="0"/>
            <wp:docPr id="23558" name="Picture 7" descr="Ch10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8" name="Picture 7" descr="Ch10_3.jp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9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57E015" w14:textId="77777777" w:rsidR="003A0B4B" w:rsidRDefault="003A0B4B" w:rsidP="00790519">
      <w:pPr>
        <w:rPr>
          <w:b/>
        </w:rPr>
      </w:pPr>
      <w:r>
        <w:rPr>
          <w:b/>
        </w:rPr>
        <w:t>Payroll</w:t>
      </w:r>
    </w:p>
    <w:p w14:paraId="793C73C5" w14:textId="77777777" w:rsidR="003A0B4B" w:rsidRDefault="003A0B4B" w:rsidP="00790519">
      <w:r>
        <w:t>3 types of reliabilities related to employee salaries and wages:</w:t>
      </w:r>
    </w:p>
    <w:p w14:paraId="1F324D38" w14:textId="77777777" w:rsidR="003A0B4B" w:rsidRDefault="003A0B4B" w:rsidP="003A0B4B">
      <w:pPr>
        <w:pStyle w:val="ListParagraph"/>
        <w:numPr>
          <w:ilvl w:val="0"/>
          <w:numId w:val="4"/>
        </w:numPr>
      </w:pPr>
      <w:r>
        <w:t>Salaries and wages owed to employees (gross pay)</w:t>
      </w:r>
    </w:p>
    <w:p w14:paraId="67C93289" w14:textId="77777777" w:rsidR="0010090B" w:rsidRPr="0010090B" w:rsidRDefault="003A0B4B" w:rsidP="00790519">
      <w:pPr>
        <w:pStyle w:val="ListParagraph"/>
        <w:numPr>
          <w:ilvl w:val="0"/>
          <w:numId w:val="4"/>
        </w:numPr>
      </w:pPr>
      <w:r>
        <w:t xml:space="preserve">Payroll deductions </w:t>
      </w:r>
      <w:proofErr w:type="gramStart"/>
      <w:r>
        <w:t>required to be withheld</w:t>
      </w:r>
      <w:proofErr w:type="gramEnd"/>
      <w:r>
        <w:t xml:space="preserve"> from gross pay</w:t>
      </w:r>
      <w:r w:rsidR="0010090B">
        <w:sym w:font="Wingdings" w:char="F0E0"/>
      </w:r>
      <w:r w:rsidR="0010090B">
        <w:t>gross pay (less) payroll deductions is known as</w:t>
      </w:r>
      <w:r w:rsidR="0010090B" w:rsidRPr="0010090B">
        <w:rPr>
          <w:u w:val="single"/>
        </w:rPr>
        <w:t xml:space="preserve"> net pay or take home pay</w:t>
      </w:r>
      <w:r w:rsidR="0010090B">
        <w:rPr>
          <w:u w:val="single"/>
        </w:rPr>
        <w:t>.</w:t>
      </w:r>
    </w:p>
    <w:p w14:paraId="2CA49FC4" w14:textId="77777777" w:rsidR="0010090B" w:rsidRPr="0010090B" w:rsidRDefault="0010090B" w:rsidP="00790519">
      <w:pPr>
        <w:pStyle w:val="ListParagraph"/>
        <w:numPr>
          <w:ilvl w:val="0"/>
          <w:numId w:val="4"/>
        </w:numPr>
      </w:pPr>
      <w:r>
        <w:t>Employer Payroll Obligations</w:t>
      </w:r>
    </w:p>
    <w:p w14:paraId="4291EE8E" w14:textId="77777777" w:rsidR="0010090B" w:rsidRDefault="0010090B" w:rsidP="0010090B">
      <w:pPr>
        <w:rPr>
          <w:b/>
        </w:rPr>
      </w:pPr>
      <w:r>
        <w:rPr>
          <w:b/>
        </w:rPr>
        <w:t>Employee Payroll Deductions</w:t>
      </w:r>
    </w:p>
    <w:p w14:paraId="73799AF2" w14:textId="77777777" w:rsidR="0010090B" w:rsidRDefault="0010090B" w:rsidP="0010090B">
      <w:r w:rsidRPr="0010090B">
        <w:rPr>
          <w:u w:val="single"/>
        </w:rPr>
        <w:t>Mandatory payroll deductions:</w:t>
      </w:r>
      <w:r>
        <w:t xml:space="preserve"> Canada Pension Plan (CPP), Employment insurance (EI), Federal and Provincial Income Taxes</w:t>
      </w:r>
    </w:p>
    <w:p w14:paraId="1B3A1C32" w14:textId="77777777" w:rsidR="0010090B" w:rsidRDefault="0010090B" w:rsidP="0010090B">
      <w:r>
        <w:rPr>
          <w:u w:val="single"/>
        </w:rPr>
        <w:t>Voluntary Payroll Deductions:</w:t>
      </w:r>
      <w:r>
        <w:t xml:space="preserve"> Benefits such as health and pensions, union, charitable contributions.</w:t>
      </w:r>
    </w:p>
    <w:p w14:paraId="1F585B65" w14:textId="77777777" w:rsidR="0010090B" w:rsidRDefault="0010090B" w:rsidP="0010090B">
      <w:pPr>
        <w:rPr>
          <w:b/>
        </w:rPr>
      </w:pPr>
      <w:r>
        <w:rPr>
          <w:b/>
        </w:rPr>
        <w:t>Employer Obligations</w:t>
      </w:r>
    </w:p>
    <w:p w14:paraId="1BB6F222" w14:textId="77777777" w:rsidR="0010090B" w:rsidRDefault="0010090B" w:rsidP="0010090B">
      <w:r>
        <w:t xml:space="preserve">Employers share costs of CPP and EI, worker’s compensation, employee’s </w:t>
      </w:r>
      <w:proofErr w:type="spellStart"/>
      <w:r>
        <w:t>benfits</w:t>
      </w:r>
      <w:proofErr w:type="spellEnd"/>
      <w:r>
        <w:t xml:space="preserve"> (compensation packages/absences, employer sponsored health plans)</w:t>
      </w:r>
    </w:p>
    <w:p w14:paraId="5473BDEB" w14:textId="77777777" w:rsidR="0010090B" w:rsidRDefault="0010090B" w:rsidP="0010090B"/>
    <w:p w14:paraId="7749C9B8" w14:textId="77777777" w:rsidR="00731EFB" w:rsidRDefault="0010090B" w:rsidP="00790519">
      <w:r>
        <w:rPr>
          <w:b/>
        </w:rPr>
        <w:t>Short Term Notes Payables:</w:t>
      </w:r>
      <w:r>
        <w:t xml:space="preserve"> This is considered a promise to pay a specified amount either at a future date or on demand. It is often used instead of A/P. It can provide written documentation, if needed, for legal remedies. It normally has interest attached and is issued for varying periods</w:t>
      </w:r>
      <w:r>
        <w:sym w:font="Wingdings" w:char="F0E0"/>
      </w:r>
      <w:r>
        <w:t>due within one year of Financial Statement date, they are classified as current liabilities.</w:t>
      </w:r>
    </w:p>
    <w:p w14:paraId="64CC8084" w14:textId="77777777" w:rsidR="00F22D55" w:rsidRDefault="00F22D55" w:rsidP="00790519"/>
    <w:p w14:paraId="146B3EB8" w14:textId="77777777" w:rsidR="00F22D55" w:rsidRDefault="00F22D55" w:rsidP="00790519">
      <w:r>
        <w:rPr>
          <w:b/>
        </w:rPr>
        <w:t>Current Maturities of Non-Current Debt:</w:t>
      </w:r>
      <w:r>
        <w:t xml:space="preserve"> Portion of long-term debt that is due within the current year or operating cycle should be classified as a current liabilities.</w:t>
      </w:r>
    </w:p>
    <w:p w14:paraId="7151C87F" w14:textId="77777777" w:rsidR="00F22D55" w:rsidRDefault="00F22D55" w:rsidP="00790519">
      <w:r>
        <w:rPr>
          <w:b/>
        </w:rPr>
        <w:t>Uncertain Liabilities:</w:t>
      </w:r>
      <w:r>
        <w:t xml:space="preserve"> Events with uncertain outcomes: who is owed, when is it owed. Provisions are uncertain as to timing or amount.</w:t>
      </w:r>
    </w:p>
    <w:p w14:paraId="69859E0E" w14:textId="77777777" w:rsidR="00F22D55" w:rsidRDefault="00F22D55" w:rsidP="00790519">
      <w:r>
        <w:rPr>
          <w:u w:val="single"/>
        </w:rPr>
        <w:t>Contingent Liabilities</w:t>
      </w:r>
      <w:r>
        <w:t xml:space="preserve"> are possible obligations that are dependent upon some future events.</w:t>
      </w:r>
    </w:p>
    <w:p w14:paraId="460D6AE8" w14:textId="77777777" w:rsidR="00F22D55" w:rsidRDefault="00F22D55" w:rsidP="00790519">
      <w:r>
        <w:rPr>
          <w:b/>
        </w:rPr>
        <w:t>Noncurrent Liabilities:</w:t>
      </w:r>
      <w:r>
        <w:t xml:space="preserve"> Obligations to be paid after one year or longer. Also known as financial liabilities (type of financial instrument): contractual obligation to pay cash in</w:t>
      </w:r>
      <w:r w:rsidR="00EE4D57">
        <w:t xml:space="preserve"> the future. These include long-</w:t>
      </w:r>
      <w:r>
        <w:t>term notes, bonds and leases. May be secured or unsecured (example of secured: mortgage).</w:t>
      </w:r>
    </w:p>
    <w:p w14:paraId="0BCB2EBC" w14:textId="77777777" w:rsidR="00EE4D57" w:rsidRDefault="00EE4D57" w:rsidP="00790519">
      <w:r>
        <w:rPr>
          <w:b/>
        </w:rPr>
        <w:t xml:space="preserve">Installment Notes Payable: </w:t>
      </w:r>
      <w:r>
        <w:t>Normally repayable in a series of periodic payments called installments.</w:t>
      </w:r>
      <w:r w:rsidR="00557008">
        <w:t xml:space="preserve"> Installment payments usually take one of two forms:</w:t>
      </w:r>
    </w:p>
    <w:p w14:paraId="0CCC9DB8" w14:textId="77777777" w:rsidR="00557008" w:rsidRDefault="00557008" w:rsidP="00790519">
      <w:r>
        <w:tab/>
        <w:t>-Fixed principal payments plus interest (fixed or floating)</w:t>
      </w:r>
    </w:p>
    <w:p w14:paraId="20CB50E5" w14:textId="77777777" w:rsidR="00557008" w:rsidRDefault="00557008" w:rsidP="00790519">
      <w:r>
        <w:tab/>
        <w:t>-Blended principles and interest payments</w:t>
      </w:r>
    </w:p>
    <w:p w14:paraId="32EB2BBF" w14:textId="77777777" w:rsidR="00557008" w:rsidRDefault="00557008" w:rsidP="00790519"/>
    <w:p w14:paraId="02FA0DF7" w14:textId="77777777" w:rsidR="00557008" w:rsidRDefault="00693B84" w:rsidP="00790519">
      <w:pPr>
        <w:rPr>
          <w:b/>
        </w:rPr>
      </w:pPr>
      <w:r>
        <w:rPr>
          <w:b/>
        </w:rPr>
        <w:t>Installment Payment Schedule-</w:t>
      </w:r>
      <w:r w:rsidR="00557008">
        <w:rPr>
          <w:b/>
        </w:rPr>
        <w:t>Fixed Principle</w:t>
      </w:r>
      <w:r>
        <w:rPr>
          <w:b/>
        </w:rPr>
        <w:t xml:space="preserve"> Payments</w:t>
      </w:r>
    </w:p>
    <w:p w14:paraId="4DF66C76" w14:textId="77777777" w:rsidR="00693B84" w:rsidRDefault="00693B84" w:rsidP="00790519">
      <w:r>
        <w:t xml:space="preserve">Loan is repayable in equal periodic amounts plus </w:t>
      </w:r>
      <w:proofErr w:type="spellStart"/>
      <w:r>
        <w:t>interst</w:t>
      </w:r>
      <w:proofErr w:type="spellEnd"/>
    </w:p>
    <w:p w14:paraId="01ABB966" w14:textId="77777777" w:rsidR="00693B84" w:rsidRDefault="00693B84" w:rsidP="00790519">
      <w:r>
        <w:t xml:space="preserve">Example: Assume Belanger </w:t>
      </w:r>
      <w:proofErr w:type="spellStart"/>
      <w:r>
        <w:t>Ltee</w:t>
      </w:r>
      <w:proofErr w:type="spellEnd"/>
      <w:r>
        <w:t xml:space="preserve">. </w:t>
      </w:r>
      <w:proofErr w:type="gramStart"/>
      <w:r>
        <w:t>Borrows 120,000 for five years @ 7%.</w:t>
      </w:r>
      <w:proofErr w:type="gramEnd"/>
    </w:p>
    <w:p w14:paraId="33F42FF5" w14:textId="77777777" w:rsidR="00693B84" w:rsidRDefault="00693B84" w:rsidP="00790519">
      <w:r>
        <w:t>-</w:t>
      </w:r>
      <w:proofErr w:type="gramStart"/>
      <w:r>
        <w:t>terms</w:t>
      </w:r>
      <w:proofErr w:type="gramEnd"/>
      <w:r>
        <w:t>: monthly installment payments of 2000 (120,000/60 months)</w:t>
      </w:r>
    </w:p>
    <w:p w14:paraId="39E0A2CC" w14:textId="77777777" w:rsidR="00693B84" w:rsidRDefault="00693B84" w:rsidP="00790519">
      <w:r>
        <w:lastRenderedPageBreak/>
        <w:t xml:space="preserve">Monthly Interest expense is calculated by multiplying outstanding balance by </w:t>
      </w:r>
      <w:proofErr w:type="spellStart"/>
      <w:r>
        <w:t>interst</w:t>
      </w:r>
      <w:proofErr w:type="spellEnd"/>
      <w:r>
        <w:t xml:space="preserve"> rate.</w:t>
      </w:r>
    </w:p>
    <w:p w14:paraId="79D23FF3" w14:textId="77777777" w:rsidR="00693B84" w:rsidRPr="00693B84" w:rsidRDefault="00693B84" w:rsidP="00790519">
      <w:r w:rsidRPr="00693B84">
        <w:drawing>
          <wp:inline distT="0" distB="0" distL="0" distR="0" wp14:anchorId="2EE73E0A" wp14:editId="7843DE6B">
            <wp:extent cx="5486400" cy="1555115"/>
            <wp:effectExtent l="0" t="0" r="0" b="0"/>
            <wp:docPr id="35845" name="Picture 6" descr="Ch10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5" name="Picture 6" descr="Ch10_4.jp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5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EC574C" w14:textId="77777777" w:rsidR="00F22D55" w:rsidRDefault="00F22D55" w:rsidP="00790519"/>
    <w:p w14:paraId="32DDC891" w14:textId="77777777" w:rsidR="00693B84" w:rsidRDefault="00693B84" w:rsidP="00790519">
      <w:pPr>
        <w:rPr>
          <w:b/>
        </w:rPr>
      </w:pPr>
      <w:r>
        <w:rPr>
          <w:b/>
        </w:rPr>
        <w:t>Installment Payment Schedule-Blended Payment</w:t>
      </w:r>
    </w:p>
    <w:p w14:paraId="016420DF" w14:textId="77777777" w:rsidR="00693B84" w:rsidRDefault="00693B84" w:rsidP="00790519">
      <w:r>
        <w:t>Loan is repayable in equal periodic amounts including interest.</w:t>
      </w:r>
    </w:p>
    <w:p w14:paraId="794DB558" w14:textId="77777777" w:rsidR="00693B84" w:rsidRDefault="00693B84" w:rsidP="00790519">
      <w:r>
        <w:t xml:space="preserve">Ex: Belanger repays $120000, 7% </w:t>
      </w:r>
      <w:proofErr w:type="gramStart"/>
      <w:r>
        <w:t>five year</w:t>
      </w:r>
      <w:proofErr w:type="gramEnd"/>
      <w:r>
        <w:t xml:space="preserve"> load in equal monthly installments of 2,376. Monthly interest expense is still calculated by multiplying outstanding principle balance by the interest rate.</w:t>
      </w:r>
    </w:p>
    <w:p w14:paraId="3532E2DD" w14:textId="77777777" w:rsidR="00693B84" w:rsidRDefault="00693B84" w:rsidP="00790519">
      <w:r w:rsidRPr="00693B84">
        <w:drawing>
          <wp:inline distT="0" distB="0" distL="0" distR="0" wp14:anchorId="5EB8B870" wp14:editId="6F888D68">
            <wp:extent cx="5486400" cy="1562100"/>
            <wp:effectExtent l="0" t="0" r="0" b="12700"/>
            <wp:docPr id="37893" name="Picture 6" descr="Ch10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3" name="Picture 6" descr="Ch10_5.jp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35FAE5" w14:textId="77777777" w:rsidR="00693B84" w:rsidRDefault="00693B84" w:rsidP="00790519"/>
    <w:p w14:paraId="3DE70F63" w14:textId="77777777" w:rsidR="00693B84" w:rsidRDefault="00693B84" w:rsidP="00790519">
      <w:pPr>
        <w:rPr>
          <w:b/>
        </w:rPr>
      </w:pPr>
      <w:r>
        <w:rPr>
          <w:b/>
        </w:rPr>
        <w:t>Statement Presentation</w:t>
      </w:r>
    </w:p>
    <w:p w14:paraId="64462DE4" w14:textId="77777777" w:rsidR="00693B84" w:rsidRDefault="00693B84" w:rsidP="00790519">
      <w:r>
        <w:t>Current Liabilities: reported as the first category of liabilities. It can be listed separately and is normally listed in order of liquidity.</w:t>
      </w:r>
    </w:p>
    <w:p w14:paraId="735B775D" w14:textId="77777777" w:rsidR="00693B84" w:rsidRDefault="00693B84" w:rsidP="00790519">
      <w:r>
        <w:t>Non-current liabilities: Reported separately in the Statement of Financial Position</w:t>
      </w:r>
      <w:r w:rsidR="00D93105">
        <w:t>. It is measured and reported at amortized cost</w:t>
      </w:r>
    </w:p>
    <w:p w14:paraId="16FF2E70" w14:textId="77777777" w:rsidR="00D93105" w:rsidRDefault="00D93105" w:rsidP="00790519">
      <w:pPr>
        <w:rPr>
          <w:b/>
        </w:rPr>
      </w:pPr>
      <w:r>
        <w:rPr>
          <w:b/>
        </w:rPr>
        <w:t>Analysis of Debt-Obligations</w:t>
      </w:r>
    </w:p>
    <w:p w14:paraId="56A537B5" w14:textId="77777777" w:rsidR="00D93105" w:rsidRDefault="00D93105" w:rsidP="00790519">
      <w:r>
        <w:rPr>
          <w:u w:val="single"/>
        </w:rPr>
        <w:t xml:space="preserve">Liquidity: </w:t>
      </w:r>
      <w:r>
        <w:t xml:space="preserve"> measure of short term ability to pay maturing obligations and meet cash needs: current ratio, inventory turnover ration, receivables turnover ratio</w:t>
      </w:r>
    </w:p>
    <w:p w14:paraId="1B56FD5D" w14:textId="77777777" w:rsidR="00D93105" w:rsidRDefault="00D93105" w:rsidP="00790519">
      <w:r>
        <w:rPr>
          <w:u w:val="single"/>
        </w:rPr>
        <w:t xml:space="preserve">Solvency: </w:t>
      </w:r>
      <w:r>
        <w:t>measures ability to meet long term obligations: debts to total assets, times interest earned</w:t>
      </w:r>
    </w:p>
    <w:p w14:paraId="73428DC2" w14:textId="77777777" w:rsidR="00D93105" w:rsidRPr="00D93105" w:rsidRDefault="00D93105" w:rsidP="00790519">
      <w:pPr>
        <w:rPr>
          <w:b/>
        </w:rPr>
      </w:pPr>
      <w:r>
        <w:rPr>
          <w:b/>
        </w:rPr>
        <w:t>Operating Leases:</w:t>
      </w:r>
      <w:bookmarkStart w:id="0" w:name="_GoBack"/>
      <w:bookmarkEnd w:id="0"/>
    </w:p>
    <w:sectPr w:rsidR="00D93105" w:rsidRPr="00D93105" w:rsidSect="001B03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E70C3"/>
    <w:multiLevelType w:val="hybridMultilevel"/>
    <w:tmpl w:val="041C17AA"/>
    <w:lvl w:ilvl="0" w:tplc="58AADC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F81710"/>
    <w:multiLevelType w:val="hybridMultilevel"/>
    <w:tmpl w:val="A62A4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457CB"/>
    <w:multiLevelType w:val="hybridMultilevel"/>
    <w:tmpl w:val="3AE024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FE4F82"/>
    <w:multiLevelType w:val="hybridMultilevel"/>
    <w:tmpl w:val="4C1434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6D9"/>
    <w:rsid w:val="00087BEC"/>
    <w:rsid w:val="000912CB"/>
    <w:rsid w:val="0010090B"/>
    <w:rsid w:val="001B039B"/>
    <w:rsid w:val="003516D9"/>
    <w:rsid w:val="003A0B4B"/>
    <w:rsid w:val="004335D8"/>
    <w:rsid w:val="00557008"/>
    <w:rsid w:val="00693B84"/>
    <w:rsid w:val="00697C40"/>
    <w:rsid w:val="00731EFB"/>
    <w:rsid w:val="00790519"/>
    <w:rsid w:val="00827888"/>
    <w:rsid w:val="00993A65"/>
    <w:rsid w:val="009E750B"/>
    <w:rsid w:val="00A503F7"/>
    <w:rsid w:val="00AA2504"/>
    <w:rsid w:val="00BC3084"/>
    <w:rsid w:val="00D93105"/>
    <w:rsid w:val="00EE4D57"/>
    <w:rsid w:val="00F22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9B2CA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B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7BE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BE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B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7BE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BE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image" Target="media/image14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10</Pages>
  <Words>2484</Words>
  <Characters>14163</Characters>
  <Application>Microsoft Macintosh Word</Application>
  <DocSecurity>0</DocSecurity>
  <Lines>118</Lines>
  <Paragraphs>33</Paragraphs>
  <ScaleCrop>false</ScaleCrop>
  <Company/>
  <LinksUpToDate>false</LinksUpToDate>
  <CharactersWithSpaces>16614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Kijek</dc:creator>
  <cp:keywords/>
  <dc:description/>
  <cp:lastModifiedBy>Philip Kijek</cp:lastModifiedBy>
  <cp:revision>2</cp:revision>
  <dcterms:created xsi:type="dcterms:W3CDTF">2014-12-11T21:52:00Z</dcterms:created>
  <dcterms:modified xsi:type="dcterms:W3CDTF">2014-12-12T01:30:00Z</dcterms:modified>
</cp:coreProperties>
</file>