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3CCA61" w14:textId="77777777" w:rsidR="00D233FE" w:rsidRDefault="00BB2F55" w:rsidP="00BB2F55">
      <w:pPr>
        <w:jc w:val="center"/>
        <w:rPr>
          <w:b/>
          <w:u w:val="single"/>
          <w:lang w:val="en-CA"/>
        </w:rPr>
      </w:pPr>
      <w:r w:rsidRPr="00BB2F55">
        <w:rPr>
          <w:b/>
          <w:u w:val="single"/>
          <w:lang w:val="en-CA"/>
        </w:rPr>
        <w:t>Trans Lives Matter</w:t>
      </w:r>
    </w:p>
    <w:p w14:paraId="622CBDCF" w14:textId="77777777" w:rsidR="00BB2F55" w:rsidRDefault="00BB2F55" w:rsidP="00BB2F55">
      <w:pPr>
        <w:rPr>
          <w:b/>
          <w:u w:val="single"/>
          <w:lang w:val="en-CA"/>
        </w:rPr>
      </w:pPr>
    </w:p>
    <w:p w14:paraId="697A8E7B" w14:textId="77777777" w:rsidR="00BB2F55" w:rsidRPr="00BB2F55" w:rsidRDefault="00BB2F55" w:rsidP="00BB2F55">
      <w:pPr>
        <w:rPr>
          <w:b/>
          <w:lang w:val="en-CA"/>
        </w:rPr>
      </w:pPr>
      <w:r w:rsidRPr="00BB2F55">
        <w:rPr>
          <w:b/>
          <w:lang w:val="en-CA"/>
        </w:rPr>
        <w:t xml:space="preserve">Introduction </w:t>
      </w:r>
    </w:p>
    <w:p w14:paraId="1DB8EE2F" w14:textId="77777777" w:rsidR="00BB2F55" w:rsidRDefault="00BB2F55" w:rsidP="00BB2F55">
      <w:pPr>
        <w:pStyle w:val="ListParagraph"/>
        <w:numPr>
          <w:ilvl w:val="0"/>
          <w:numId w:val="1"/>
        </w:numPr>
        <w:rPr>
          <w:lang w:val="en-CA"/>
        </w:rPr>
      </w:pPr>
      <w:r>
        <w:rPr>
          <w:lang w:val="en-CA"/>
        </w:rPr>
        <w:t>2</w:t>
      </w:r>
      <w:r w:rsidRPr="00BB2F55">
        <w:rPr>
          <w:vertAlign w:val="superscript"/>
          <w:lang w:val="en-CA"/>
        </w:rPr>
        <w:t>nd</w:t>
      </w:r>
      <w:r>
        <w:rPr>
          <w:lang w:val="en-CA"/>
        </w:rPr>
        <w:t xml:space="preserve"> half of semester based on case studies with indigenous population within concept of social inclusion </w:t>
      </w:r>
    </w:p>
    <w:p w14:paraId="5A965152" w14:textId="77777777" w:rsidR="00BB2F55" w:rsidRDefault="00BB2F55" w:rsidP="00BB2F55">
      <w:pPr>
        <w:pStyle w:val="ListParagraph"/>
        <w:numPr>
          <w:ilvl w:val="0"/>
          <w:numId w:val="1"/>
        </w:numPr>
        <w:rPr>
          <w:lang w:val="en-CA"/>
        </w:rPr>
      </w:pPr>
      <w:r>
        <w:rPr>
          <w:lang w:val="en-CA"/>
        </w:rPr>
        <w:t xml:space="preserve">The idea is to understand that as practitioners, as future program developers, people working in community development, really emphasize how important it is to understand the population we are working with. Need to understand beyond the surface. Instead it is their duty to understand the social, economic, political, cultural context in which the target population truly lives in. </w:t>
      </w:r>
    </w:p>
    <w:p w14:paraId="53BAA53C" w14:textId="77777777" w:rsidR="00BB2F55" w:rsidRDefault="00BB2F55" w:rsidP="00BB2F55">
      <w:pPr>
        <w:pStyle w:val="ListParagraph"/>
        <w:numPr>
          <w:ilvl w:val="0"/>
          <w:numId w:val="1"/>
        </w:numPr>
        <w:rPr>
          <w:lang w:val="en-CA"/>
        </w:rPr>
      </w:pPr>
      <w:r>
        <w:rPr>
          <w:lang w:val="en-CA"/>
        </w:rPr>
        <w:t xml:space="preserve">Today: general introduction to issue of Gender Diversity, and how we can change our convictions on gender and this issue. </w:t>
      </w:r>
    </w:p>
    <w:p w14:paraId="3A61BE99" w14:textId="77777777" w:rsidR="00BB2F55" w:rsidRPr="00BB2F55" w:rsidRDefault="00BB2F55" w:rsidP="00BB2F55">
      <w:pPr>
        <w:rPr>
          <w:b/>
          <w:lang w:val="en-CA"/>
        </w:rPr>
      </w:pPr>
    </w:p>
    <w:p w14:paraId="52D9B837" w14:textId="77777777" w:rsidR="00BB2F55" w:rsidRPr="00BB2F55" w:rsidRDefault="00BB2F55" w:rsidP="00BB2F55">
      <w:pPr>
        <w:rPr>
          <w:b/>
          <w:lang w:val="en-CA"/>
        </w:rPr>
      </w:pPr>
      <w:r w:rsidRPr="00BB2F55">
        <w:rPr>
          <w:b/>
          <w:lang w:val="en-CA"/>
        </w:rPr>
        <w:t xml:space="preserve">CBC Documentary: Transforming Gender </w:t>
      </w:r>
    </w:p>
    <w:p w14:paraId="057CFE82" w14:textId="77777777" w:rsidR="00BB2F55" w:rsidRPr="00BB2F55" w:rsidRDefault="00BB2F55" w:rsidP="00BB2F55">
      <w:pPr>
        <w:pStyle w:val="ListParagraph"/>
        <w:numPr>
          <w:ilvl w:val="0"/>
          <w:numId w:val="1"/>
        </w:numPr>
        <w:rPr>
          <w:lang w:val="en-CA"/>
        </w:rPr>
      </w:pPr>
      <w:r>
        <w:rPr>
          <w:lang w:val="en-CA"/>
        </w:rPr>
        <w:t xml:space="preserve">Think about what is new to you, what you were not aware of. </w:t>
      </w:r>
    </w:p>
    <w:p w14:paraId="273C839D" w14:textId="77777777" w:rsidR="00BB2F55" w:rsidRPr="00BB2F55" w:rsidRDefault="00BB2F55" w:rsidP="00BB2F55">
      <w:pPr>
        <w:rPr>
          <w:u w:val="single"/>
          <w:lang w:val="en-CA"/>
        </w:rPr>
      </w:pPr>
      <w:r w:rsidRPr="00BB2F55">
        <w:rPr>
          <w:u w:val="single"/>
          <w:lang w:val="en-CA"/>
        </w:rPr>
        <w:t>Notes:</w:t>
      </w:r>
    </w:p>
    <w:p w14:paraId="5791F553" w14:textId="77777777" w:rsidR="00BB2F55" w:rsidRPr="00BB2F55" w:rsidRDefault="00BB2F55" w:rsidP="00BB2F55">
      <w:pPr>
        <w:numPr>
          <w:ilvl w:val="0"/>
          <w:numId w:val="2"/>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 xml:space="preserve">Transgender identity </w:t>
      </w:r>
      <w:r>
        <w:rPr>
          <w:rFonts w:ascii="Calibri" w:eastAsia="Times New Roman" w:hAnsi="Calibri" w:cs="Times New Roman"/>
          <w:sz w:val="22"/>
          <w:szCs w:val="22"/>
          <w:lang w:val="en-CA"/>
        </w:rPr>
        <w:t>can emerge at any point in an individual’s</w:t>
      </w:r>
      <w:r w:rsidRPr="00BB2F55">
        <w:rPr>
          <w:rFonts w:ascii="Calibri" w:eastAsia="Times New Roman" w:hAnsi="Calibri" w:cs="Times New Roman"/>
          <w:sz w:val="22"/>
          <w:szCs w:val="22"/>
          <w:lang w:val="en-CA"/>
        </w:rPr>
        <w:t xml:space="preserve"> lifecycle, not just as a child </w:t>
      </w:r>
    </w:p>
    <w:p w14:paraId="157D6272" w14:textId="77777777" w:rsidR="00BB2F55" w:rsidRPr="00BB2F55" w:rsidRDefault="00BB2F55" w:rsidP="00BB2F55">
      <w:pPr>
        <w:numPr>
          <w:ilvl w:val="0"/>
          <w:numId w:val="2"/>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Many nations views transgender as a normal mart of culture</w:t>
      </w:r>
    </w:p>
    <w:p w14:paraId="06367B78" w14:textId="77777777" w:rsidR="00BB2F55" w:rsidRPr="00BB2F55" w:rsidRDefault="00BB2F55" w:rsidP="00BB2F55">
      <w:pPr>
        <w:numPr>
          <w:ilvl w:val="1"/>
          <w:numId w:val="2"/>
        </w:numPr>
        <w:ind w:left="108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 xml:space="preserve">Ex. Philippines and the Priest </w:t>
      </w:r>
      <w:r>
        <w:rPr>
          <w:rFonts w:ascii="Calibri" w:eastAsia="Times New Roman" w:hAnsi="Calibri" w:cs="Times New Roman"/>
          <w:sz w:val="22"/>
          <w:szCs w:val="22"/>
          <w:lang w:val="en-CA"/>
        </w:rPr>
        <w:t>being double spirited (one male, one female)</w:t>
      </w:r>
    </w:p>
    <w:p w14:paraId="732B6C14" w14:textId="77777777" w:rsidR="00BB2F55" w:rsidRPr="00BB2F55" w:rsidRDefault="00BB2F55" w:rsidP="00BB2F55">
      <w:pPr>
        <w:numPr>
          <w:ilvl w:val="0"/>
          <w:numId w:val="2"/>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There is a belief that since there is diversity in nature it survives, the same concept needs to be added to th</w:t>
      </w:r>
      <w:r>
        <w:rPr>
          <w:rFonts w:ascii="Calibri" w:eastAsia="Times New Roman" w:hAnsi="Calibri" w:cs="Times New Roman"/>
          <w:sz w:val="22"/>
          <w:szCs w:val="22"/>
          <w:lang w:val="en-CA"/>
        </w:rPr>
        <w:t xml:space="preserve">e human race between the sexes in order for us to survive. </w:t>
      </w:r>
    </w:p>
    <w:p w14:paraId="63DE3206" w14:textId="77777777" w:rsidR="00BB2F55" w:rsidRPr="00BB2F55" w:rsidRDefault="00BB2F55" w:rsidP="00BB2F55">
      <w:pPr>
        <w:numPr>
          <w:ilvl w:val="0"/>
          <w:numId w:val="2"/>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 xml:space="preserve">There was a concept before where race was put on every piece of ID. Now that concept seems ridiculous. Now, the transgender movement is saying that we should not put gender on ID because that is not important either. </w:t>
      </w:r>
    </w:p>
    <w:p w14:paraId="5E320CA2" w14:textId="77777777" w:rsidR="00BB2F55" w:rsidRPr="00BB2F55" w:rsidRDefault="00BB2F55" w:rsidP="00BB2F55">
      <w:pPr>
        <w:numPr>
          <w:ilvl w:val="0"/>
          <w:numId w:val="2"/>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 xml:space="preserve">There is almost 0 medical knowledge on how to help the transgender community unless doctors take it upon themselves to educate themselves. </w:t>
      </w:r>
    </w:p>
    <w:p w14:paraId="411B97BD" w14:textId="77777777" w:rsidR="00BB2F55" w:rsidRPr="00BB2F55" w:rsidRDefault="00BB2F55" w:rsidP="00BB2F55">
      <w:pPr>
        <w:rPr>
          <w:rFonts w:ascii="Calibri" w:hAnsi="Calibri" w:cs="Times New Roman"/>
          <w:sz w:val="22"/>
          <w:szCs w:val="22"/>
          <w:lang w:val="en-CA"/>
        </w:rPr>
      </w:pPr>
      <w:r w:rsidRPr="00BB2F55">
        <w:rPr>
          <w:rFonts w:ascii="Calibri" w:hAnsi="Calibri" w:cs="Times New Roman"/>
          <w:sz w:val="22"/>
          <w:szCs w:val="22"/>
          <w:lang w:val="en-CA"/>
        </w:rPr>
        <w:t> </w:t>
      </w:r>
    </w:p>
    <w:p w14:paraId="5A991549" w14:textId="77777777" w:rsidR="00BB2F55" w:rsidRPr="00BB2F55" w:rsidRDefault="00BB2F55" w:rsidP="00BB2F55">
      <w:pPr>
        <w:numPr>
          <w:ilvl w:val="0"/>
          <w:numId w:val="3"/>
        </w:numPr>
        <w:ind w:left="54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w:t>
      </w:r>
      <w:r w:rsidRPr="00BB2F55">
        <w:rPr>
          <w:rFonts w:ascii="Calibri" w:eastAsia="Times New Roman" w:hAnsi="Calibri" w:cs="Times New Roman"/>
          <w:sz w:val="22"/>
          <w:szCs w:val="22"/>
          <w:lang w:val="en-CA"/>
        </w:rPr>
        <w:t>Pass</w:t>
      </w:r>
      <w:r>
        <w:rPr>
          <w:rFonts w:ascii="Calibri" w:eastAsia="Times New Roman" w:hAnsi="Calibri" w:cs="Times New Roman"/>
          <w:sz w:val="22"/>
          <w:szCs w:val="22"/>
          <w:lang w:val="en-CA"/>
        </w:rPr>
        <w:t>”</w:t>
      </w:r>
      <w:r w:rsidRPr="00BB2F55">
        <w:rPr>
          <w:rFonts w:ascii="Calibri" w:eastAsia="Times New Roman" w:hAnsi="Calibri" w:cs="Times New Roman"/>
          <w:sz w:val="22"/>
          <w:szCs w:val="22"/>
          <w:lang w:val="en-CA"/>
        </w:rPr>
        <w:t xml:space="preserve"> =</w:t>
      </w:r>
      <w:r>
        <w:rPr>
          <w:rFonts w:ascii="Calibri" w:eastAsia="Times New Roman" w:hAnsi="Calibri" w:cs="Times New Roman"/>
          <w:sz w:val="22"/>
          <w:szCs w:val="22"/>
          <w:lang w:val="en-CA"/>
        </w:rPr>
        <w:t xml:space="preserve"> a concept</w:t>
      </w:r>
      <w:r w:rsidRPr="00BB2F55">
        <w:rPr>
          <w:rFonts w:ascii="Calibri" w:eastAsia="Times New Roman" w:hAnsi="Calibri" w:cs="Times New Roman"/>
          <w:sz w:val="22"/>
          <w:szCs w:val="22"/>
          <w:lang w:val="en-CA"/>
        </w:rPr>
        <w:t xml:space="preserve"> to be able to blend into the community, can you pass as male or female?</w:t>
      </w:r>
    </w:p>
    <w:p w14:paraId="3DD27360" w14:textId="77777777" w:rsidR="00BB2F55" w:rsidRPr="00BB2F55" w:rsidRDefault="00BB2F55" w:rsidP="00BB2F55">
      <w:pPr>
        <w:numPr>
          <w:ilvl w:val="0"/>
          <w:numId w:val="3"/>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Being passable helps you a lot</w:t>
      </w:r>
      <w:r>
        <w:rPr>
          <w:rFonts w:ascii="Calibri" w:eastAsia="Times New Roman" w:hAnsi="Calibri" w:cs="Times New Roman"/>
          <w:sz w:val="22"/>
          <w:szCs w:val="22"/>
          <w:lang w:val="en-CA"/>
        </w:rPr>
        <w:t xml:space="preserve"> as a transgender</w:t>
      </w:r>
      <w:r w:rsidRPr="00BB2F55">
        <w:rPr>
          <w:rFonts w:ascii="Calibri" w:eastAsia="Times New Roman" w:hAnsi="Calibri" w:cs="Times New Roman"/>
          <w:sz w:val="22"/>
          <w:szCs w:val="22"/>
          <w:lang w:val="en-CA"/>
        </w:rPr>
        <w:t xml:space="preserve">, helps you to get the guy you want, go to school, work, walk down the street without being harassed. People accept you when you are passable. </w:t>
      </w:r>
    </w:p>
    <w:p w14:paraId="4DA10C41" w14:textId="77777777" w:rsidR="00BB2F55" w:rsidRPr="00BB2F55" w:rsidRDefault="00BB2F55" w:rsidP="00BB2F55">
      <w:pPr>
        <w:rPr>
          <w:rFonts w:ascii="Calibri" w:hAnsi="Calibri" w:cs="Times New Roman"/>
          <w:sz w:val="22"/>
          <w:szCs w:val="22"/>
          <w:lang w:val="en-CA"/>
        </w:rPr>
      </w:pPr>
      <w:r w:rsidRPr="00BB2F55">
        <w:rPr>
          <w:rFonts w:ascii="Calibri" w:hAnsi="Calibri" w:cs="Times New Roman"/>
          <w:sz w:val="22"/>
          <w:szCs w:val="22"/>
          <w:lang w:val="en-CA"/>
        </w:rPr>
        <w:t> </w:t>
      </w:r>
    </w:p>
    <w:p w14:paraId="36600669" w14:textId="77777777" w:rsidR="00BB2F55" w:rsidRPr="00BB2F55" w:rsidRDefault="00BB2F55" w:rsidP="00BB2F55">
      <w:pPr>
        <w:numPr>
          <w:ilvl w:val="0"/>
          <w:numId w:val="4"/>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 xml:space="preserve">Trans is often seen as being a freak and being fake </w:t>
      </w:r>
      <w:r>
        <w:rPr>
          <w:rFonts w:ascii="Calibri" w:eastAsia="Times New Roman" w:hAnsi="Calibri" w:cs="Times New Roman"/>
          <w:sz w:val="22"/>
          <w:szCs w:val="22"/>
          <w:lang w:val="en-CA"/>
        </w:rPr>
        <w:t>by greater community</w:t>
      </w:r>
    </w:p>
    <w:p w14:paraId="1CE2BA18" w14:textId="77777777" w:rsidR="00BB2F55" w:rsidRPr="00BB2F55" w:rsidRDefault="00BB2F55" w:rsidP="00BB2F55">
      <w:pPr>
        <w:rPr>
          <w:rFonts w:ascii="Calibri" w:hAnsi="Calibri" w:cs="Times New Roman"/>
          <w:sz w:val="22"/>
          <w:szCs w:val="22"/>
          <w:lang w:val="en-CA"/>
        </w:rPr>
      </w:pPr>
      <w:r w:rsidRPr="00BB2F55">
        <w:rPr>
          <w:rFonts w:ascii="Calibri" w:hAnsi="Calibri" w:cs="Times New Roman"/>
          <w:sz w:val="22"/>
          <w:szCs w:val="22"/>
          <w:lang w:val="en-CA"/>
        </w:rPr>
        <w:t> </w:t>
      </w:r>
    </w:p>
    <w:p w14:paraId="4109FD4A" w14:textId="77777777" w:rsidR="00BB2F55" w:rsidRPr="00BB2F55" w:rsidRDefault="00BB2F55" w:rsidP="00BB2F55">
      <w:pPr>
        <w:numPr>
          <w:ilvl w:val="0"/>
          <w:numId w:val="5"/>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 xml:space="preserve">Trans have very low rates of employment </w:t>
      </w:r>
    </w:p>
    <w:p w14:paraId="3746E02B" w14:textId="77777777" w:rsidR="00BB2F55" w:rsidRDefault="00BB2F55" w:rsidP="00BB2F55">
      <w:pPr>
        <w:numPr>
          <w:ilvl w:val="0"/>
          <w:numId w:val="5"/>
        </w:numPr>
        <w:ind w:left="540"/>
        <w:textAlignment w:val="center"/>
        <w:rPr>
          <w:rFonts w:ascii="Calibri" w:eastAsia="Times New Roman" w:hAnsi="Calibri" w:cs="Times New Roman"/>
          <w:sz w:val="22"/>
          <w:szCs w:val="22"/>
          <w:lang w:val="en-CA"/>
        </w:rPr>
      </w:pPr>
      <w:r w:rsidRPr="00BB2F55">
        <w:rPr>
          <w:rFonts w:ascii="Calibri" w:eastAsia="Times New Roman" w:hAnsi="Calibri" w:cs="Times New Roman"/>
          <w:sz w:val="22"/>
          <w:szCs w:val="22"/>
          <w:lang w:val="en-CA"/>
        </w:rPr>
        <w:t xml:space="preserve">Risk for suicide is very high, and with family support the risk </w:t>
      </w:r>
      <w:r>
        <w:rPr>
          <w:rFonts w:ascii="Calibri" w:eastAsia="Times New Roman" w:hAnsi="Calibri" w:cs="Times New Roman"/>
          <w:sz w:val="22"/>
          <w:szCs w:val="22"/>
          <w:lang w:val="en-CA"/>
        </w:rPr>
        <w:t xml:space="preserve">of suicide drops 93%. Shows how important family support is! </w:t>
      </w:r>
    </w:p>
    <w:p w14:paraId="351294C2" w14:textId="77777777" w:rsidR="00BB2F55" w:rsidRPr="00BB2F55" w:rsidRDefault="00BB2F55" w:rsidP="00BB2F55">
      <w:pPr>
        <w:textAlignment w:val="center"/>
        <w:rPr>
          <w:rFonts w:ascii="Calibri" w:eastAsia="Times New Roman" w:hAnsi="Calibri" w:cs="Times New Roman"/>
          <w:b/>
          <w:sz w:val="22"/>
          <w:szCs w:val="22"/>
          <w:lang w:val="en-CA"/>
        </w:rPr>
      </w:pPr>
    </w:p>
    <w:p w14:paraId="24E1A6BA" w14:textId="77777777" w:rsidR="00BB2F55" w:rsidRPr="005A4E03" w:rsidRDefault="00BB2F55" w:rsidP="00BB2F55">
      <w:pPr>
        <w:textAlignment w:val="center"/>
        <w:rPr>
          <w:rFonts w:ascii="Calibri" w:eastAsia="Times New Roman" w:hAnsi="Calibri" w:cs="Times New Roman"/>
          <w:b/>
          <w:sz w:val="22"/>
          <w:szCs w:val="22"/>
          <w:u w:val="single"/>
          <w:lang w:val="en-CA"/>
        </w:rPr>
      </w:pPr>
      <w:r w:rsidRPr="005A4E03">
        <w:rPr>
          <w:rFonts w:ascii="Calibri" w:eastAsia="Times New Roman" w:hAnsi="Calibri" w:cs="Times New Roman"/>
          <w:b/>
          <w:sz w:val="22"/>
          <w:szCs w:val="22"/>
          <w:u w:val="single"/>
          <w:lang w:val="en-CA"/>
        </w:rPr>
        <w:t xml:space="preserve">Notes from Power point: Trans Lives Matter </w:t>
      </w:r>
    </w:p>
    <w:p w14:paraId="7FC5F5A6" w14:textId="77777777" w:rsidR="00BB2F55" w:rsidRPr="00BB2F55" w:rsidRDefault="00BB2F55" w:rsidP="00BB2F55">
      <w:pPr>
        <w:textAlignment w:val="center"/>
        <w:rPr>
          <w:rFonts w:ascii="Calibri" w:eastAsia="Times New Roman" w:hAnsi="Calibri" w:cs="Times New Roman"/>
          <w:sz w:val="22"/>
          <w:szCs w:val="22"/>
          <w:lang w:val="en-CA"/>
        </w:rPr>
      </w:pPr>
    </w:p>
    <w:p w14:paraId="686DD777"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Judith Butler</w:t>
      </w:r>
    </w:p>
    <w:p w14:paraId="58EFDB4D" w14:textId="77777777" w:rsidR="005A4E03" w:rsidRDefault="005A4E03" w:rsidP="005A4E03">
      <w:pPr>
        <w:pStyle w:val="ListParagraph"/>
        <w:numPr>
          <w:ilvl w:val="0"/>
          <w:numId w:val="1"/>
        </w:numPr>
        <w:rPr>
          <w:rFonts w:ascii="Calibri" w:hAnsi="Calibri" w:cs="Times New Roman"/>
          <w:sz w:val="22"/>
          <w:szCs w:val="22"/>
          <w:lang w:val="en-CA"/>
        </w:rPr>
      </w:pPr>
      <w:r>
        <w:rPr>
          <w:rFonts w:ascii="Calibri" w:hAnsi="Calibri" w:cs="Times New Roman"/>
          <w:sz w:val="22"/>
          <w:szCs w:val="22"/>
          <w:lang w:val="en-CA"/>
        </w:rPr>
        <w:t xml:space="preserve">“There are different genders and different sexualities” </w:t>
      </w:r>
    </w:p>
    <w:p w14:paraId="04BD0878" w14:textId="77777777" w:rsidR="005A4E03" w:rsidRDefault="005A4E03" w:rsidP="005A4E03">
      <w:pPr>
        <w:rPr>
          <w:rFonts w:ascii="Calibri" w:hAnsi="Calibri" w:cs="Times New Roman"/>
          <w:sz w:val="22"/>
          <w:szCs w:val="22"/>
          <w:lang w:val="en-CA"/>
        </w:rPr>
      </w:pPr>
    </w:p>
    <w:p w14:paraId="62FAA1DB"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 xml:space="preserve">Gender and being Cisgender </w:t>
      </w:r>
    </w:p>
    <w:p w14:paraId="44204C97"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Gender identity is our internal, individual experience of gender. It is linked to our sense of self, and the sense of being male, female, both or neither.</w:t>
      </w:r>
    </w:p>
    <w:p w14:paraId="26270444"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Gender is a social construct. It can include physical anatomy, behaviour, sense of self, and clothing.</w:t>
      </w:r>
    </w:p>
    <w:p w14:paraId="41DB5C26"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Cisgender describes people whose gender identity matches their birth assigned sex. Our world is built on the notion that our gender is fixed at birth, male and female. But there are many trans, intersex, an two spirit people who do not fit into this gender binary. They face discrimination because of their gender identity.</w:t>
      </w:r>
    </w:p>
    <w:p w14:paraId="176B0788" w14:textId="77777777" w:rsidR="005A4E03" w:rsidRPr="005A4E03" w:rsidRDefault="005A4E03" w:rsidP="005A4E03">
      <w:pPr>
        <w:rPr>
          <w:rFonts w:ascii="Calibri" w:hAnsi="Calibri" w:cs="Times New Roman"/>
          <w:b/>
          <w:sz w:val="22"/>
          <w:szCs w:val="22"/>
          <w:lang w:val="en-CA"/>
        </w:rPr>
      </w:pPr>
    </w:p>
    <w:p w14:paraId="000CAB33"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 xml:space="preserve">T is for Trans </w:t>
      </w:r>
    </w:p>
    <w:p w14:paraId="01107F40"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“Trans” is an abbreviation which includes but is not limited to: transgender, gender non-conforming, and gender questioning persons.</w:t>
      </w:r>
    </w:p>
    <w:p w14:paraId="70EE64CF" w14:textId="77777777" w:rsidR="005A4E03" w:rsidRDefault="005A4E03" w:rsidP="005A4E03">
      <w:pPr>
        <w:rPr>
          <w:rFonts w:ascii="Calibri" w:hAnsi="Calibri" w:cs="Times New Roman"/>
          <w:sz w:val="22"/>
          <w:szCs w:val="22"/>
          <w:lang w:val="en-CA"/>
        </w:rPr>
      </w:pPr>
    </w:p>
    <w:p w14:paraId="049E474A"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lastRenderedPageBreak/>
        <w:t xml:space="preserve">Sexual Orientation and Gender Identity </w:t>
      </w:r>
    </w:p>
    <w:p w14:paraId="4721A1F2" w14:textId="77777777" w:rsidR="005A4E03" w:rsidRDefault="005A4E03" w:rsidP="005A4E03">
      <w:pPr>
        <w:pStyle w:val="ListParagraph"/>
        <w:numPr>
          <w:ilvl w:val="0"/>
          <w:numId w:val="1"/>
        </w:numPr>
        <w:rPr>
          <w:rFonts w:ascii="Calibri" w:hAnsi="Calibri" w:cs="Times New Roman"/>
          <w:sz w:val="22"/>
          <w:szCs w:val="22"/>
          <w:lang w:val="en-CA"/>
        </w:rPr>
      </w:pPr>
      <w:r>
        <w:rPr>
          <w:rFonts w:ascii="Calibri" w:hAnsi="Calibri" w:cs="Times New Roman"/>
          <w:sz w:val="22"/>
          <w:szCs w:val="22"/>
          <w:lang w:val="en-CA"/>
        </w:rPr>
        <w:t xml:space="preserve">These are not the same concept </w:t>
      </w:r>
    </w:p>
    <w:p w14:paraId="704EA65D" w14:textId="77777777" w:rsidR="005A4E03" w:rsidRDefault="005A4E03" w:rsidP="005A4E03">
      <w:pPr>
        <w:rPr>
          <w:rFonts w:ascii="Calibri" w:hAnsi="Calibri" w:cs="Times New Roman"/>
          <w:sz w:val="22"/>
          <w:szCs w:val="22"/>
          <w:lang w:val="en-CA"/>
        </w:rPr>
      </w:pPr>
    </w:p>
    <w:p w14:paraId="14513BBE"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 xml:space="preserve">Why are people transphobic? </w:t>
      </w:r>
    </w:p>
    <w:p w14:paraId="0B6DA88A" w14:textId="77777777" w:rsidR="005A4E03" w:rsidRDefault="005A4E03" w:rsidP="005A4E03">
      <w:pPr>
        <w:pStyle w:val="ListParagraph"/>
        <w:numPr>
          <w:ilvl w:val="0"/>
          <w:numId w:val="1"/>
        </w:numPr>
        <w:rPr>
          <w:rFonts w:ascii="Calibri" w:hAnsi="Calibri" w:cs="Times New Roman"/>
          <w:sz w:val="22"/>
          <w:szCs w:val="22"/>
          <w:lang w:val="en-CA"/>
        </w:rPr>
      </w:pPr>
      <w:r>
        <w:rPr>
          <w:rFonts w:ascii="Calibri" w:hAnsi="Calibri" w:cs="Times New Roman"/>
          <w:sz w:val="22"/>
          <w:szCs w:val="22"/>
          <w:lang w:val="en-CA"/>
        </w:rPr>
        <w:t xml:space="preserve">They are afraid of what they do not know of and what is surprising to them and unheard of typically </w:t>
      </w:r>
    </w:p>
    <w:p w14:paraId="08E778AC" w14:textId="77777777" w:rsidR="005A4E03" w:rsidRDefault="005A4E03" w:rsidP="005A4E03">
      <w:pPr>
        <w:rPr>
          <w:rFonts w:ascii="Calibri" w:hAnsi="Calibri" w:cs="Times New Roman"/>
          <w:sz w:val="22"/>
          <w:szCs w:val="22"/>
          <w:lang w:val="en-CA"/>
        </w:rPr>
      </w:pPr>
    </w:p>
    <w:p w14:paraId="330D1D5A" w14:textId="77777777" w:rsidR="005A4E03" w:rsidRDefault="005A4E03" w:rsidP="005A4E03">
      <w:pPr>
        <w:rPr>
          <w:rFonts w:ascii="Calibri" w:hAnsi="Calibri" w:cs="Times New Roman"/>
          <w:sz w:val="22"/>
          <w:szCs w:val="22"/>
          <w:u w:val="single"/>
          <w:lang w:val="en-CA"/>
        </w:rPr>
      </w:pPr>
      <w:r w:rsidRPr="005A4E03">
        <w:rPr>
          <w:rFonts w:ascii="Calibri" w:hAnsi="Calibri" w:cs="Times New Roman"/>
          <w:sz w:val="22"/>
          <w:szCs w:val="22"/>
          <w:u w:val="single"/>
          <w:lang w:val="en-CA"/>
        </w:rPr>
        <w:t xml:space="preserve">Understanding Oppression </w:t>
      </w:r>
    </w:p>
    <w:p w14:paraId="192BC862" w14:textId="77777777" w:rsidR="005A4E03" w:rsidRPr="005A4E03" w:rsidRDefault="005A4E03" w:rsidP="005A4E03">
      <w:pPr>
        <w:rPr>
          <w:rFonts w:ascii="Calibri" w:hAnsi="Calibri" w:cs="Times New Roman"/>
          <w:b/>
          <w:sz w:val="22"/>
          <w:szCs w:val="22"/>
          <w:u w:val="single"/>
          <w:lang w:val="en-CA"/>
        </w:rPr>
      </w:pPr>
    </w:p>
    <w:p w14:paraId="3FB32467"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 xml:space="preserve">Overt and Covert Discrimination </w:t>
      </w:r>
    </w:p>
    <w:p w14:paraId="56886439"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 xml:space="preserve">Discrimination and oppression manifest in two main ways, overtly and covertly. </w:t>
      </w:r>
    </w:p>
    <w:p w14:paraId="4979D29F"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u w:val="single"/>
          <w:lang w:val="en-CA"/>
        </w:rPr>
        <w:t>Overt forms</w:t>
      </w:r>
      <w:r w:rsidRPr="005A4E03">
        <w:rPr>
          <w:rFonts w:ascii="Calibri" w:hAnsi="Calibri" w:cs="Times New Roman"/>
          <w:sz w:val="22"/>
          <w:szCs w:val="22"/>
          <w:lang w:val="en-CA"/>
        </w:rPr>
        <w:t xml:space="preserve"> of transphobia and homophobia tend to be public, obvious and often individual acts. These may include calling someone a blatantly derogatory term, obvious threats and ultimately violence because of one’s perceived or actual sexuality or gender identity</w:t>
      </w:r>
    </w:p>
    <w:p w14:paraId="6191F786" w14:textId="77777777" w:rsidR="005A4E03" w:rsidRDefault="005A4E03" w:rsidP="005A4E03">
      <w:pPr>
        <w:pStyle w:val="ListParagraph"/>
        <w:numPr>
          <w:ilvl w:val="0"/>
          <w:numId w:val="1"/>
        </w:numPr>
        <w:rPr>
          <w:rFonts w:ascii="Calibri" w:hAnsi="Calibri" w:cs="Times New Roman"/>
          <w:sz w:val="22"/>
          <w:szCs w:val="22"/>
          <w:lang w:val="en-CA"/>
        </w:rPr>
      </w:pPr>
      <w:r w:rsidRPr="005A4E03">
        <w:rPr>
          <w:rFonts w:ascii="Calibri" w:hAnsi="Calibri" w:cs="Times New Roman"/>
          <w:sz w:val="22"/>
          <w:szCs w:val="22"/>
          <w:u w:val="single"/>
          <w:lang w:val="en-CA"/>
        </w:rPr>
        <w:t>Covert forms</w:t>
      </w:r>
      <w:r w:rsidRPr="005A4E03">
        <w:rPr>
          <w:rFonts w:ascii="Calibri" w:hAnsi="Calibri" w:cs="Times New Roman"/>
          <w:sz w:val="22"/>
          <w:szCs w:val="22"/>
          <w:lang w:val="en-CA"/>
        </w:rPr>
        <w:t xml:space="preserve"> of discrimination can be both intentional and unintentional. Broad generalizations about groups of people fit within this category and fuel biases that perpetuate discriminatory attitudes and practices. Covert forms of homophobia and transphobia are continually embedded in our daily interactions and can be reinforced through silence or lack of response to discriminatory language or behaviour that challenges it</w:t>
      </w:r>
    </w:p>
    <w:p w14:paraId="37D1C0BF" w14:textId="77777777" w:rsidR="005A4E03" w:rsidRDefault="005A4E03" w:rsidP="005A4E03">
      <w:pPr>
        <w:rPr>
          <w:rFonts w:ascii="Calibri" w:hAnsi="Calibri" w:cs="Times New Roman"/>
          <w:sz w:val="22"/>
          <w:szCs w:val="22"/>
          <w:lang w:val="en-CA"/>
        </w:rPr>
      </w:pPr>
    </w:p>
    <w:p w14:paraId="04DC3CE7"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Power and Privilege</w:t>
      </w:r>
    </w:p>
    <w:p w14:paraId="10191169"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 xml:space="preserve">Homophobia and transphobia, as well as any other forms of oppression and discrimination, are rooted in power and privilege. Privilege is a complex concept that manifests as systematic advantages and identity that are celebrated, preserved, given advantages and normalized in society. Power is the exercise of that privilege. It is the set of invisible tools that allow some people to inhabit a dominant position over others. </w:t>
      </w:r>
    </w:p>
    <w:p w14:paraId="2CBD920F"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 xml:space="preserve">Understanding how discrimination and oppression manifest requires an acknowledgement that everyone has some form of privilege. By doing this, we make space for those who experience forms of oppression that we don’t, and we begin the process of listening to those experiences. </w:t>
      </w:r>
    </w:p>
    <w:p w14:paraId="7F9903AA" w14:textId="77777777" w:rsidR="005A4E03" w:rsidRDefault="005A4E03" w:rsidP="005A4E03">
      <w:pPr>
        <w:rPr>
          <w:rFonts w:ascii="Calibri" w:hAnsi="Calibri" w:cs="Times New Roman"/>
          <w:sz w:val="22"/>
          <w:szCs w:val="22"/>
          <w:lang w:val="en-CA"/>
        </w:rPr>
      </w:pPr>
    </w:p>
    <w:p w14:paraId="2C2E9622"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 xml:space="preserve">Systemic and Institutional Oppression </w:t>
      </w:r>
    </w:p>
    <w:p w14:paraId="1242561E"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Discrimination at the systematic or institutional level refers to the presence of homophobia, transphobia or other forms of oppression in an organization’s or government’s policies, practices, procedures an</w:t>
      </w:r>
      <w:r>
        <w:rPr>
          <w:rFonts w:ascii="Calibri" w:hAnsi="Calibri" w:cs="Times New Roman"/>
          <w:sz w:val="22"/>
          <w:szCs w:val="22"/>
          <w:lang w:val="en-CA"/>
        </w:rPr>
        <w:t>d “normal ways of doing things”</w:t>
      </w:r>
    </w:p>
    <w:p w14:paraId="15EE867B" w14:textId="77777777" w:rsidR="005A4E03" w:rsidRDefault="005A4E03" w:rsidP="005A4E03">
      <w:pPr>
        <w:rPr>
          <w:rFonts w:ascii="Calibri" w:hAnsi="Calibri" w:cs="Times New Roman"/>
          <w:sz w:val="22"/>
          <w:szCs w:val="22"/>
        </w:rPr>
      </w:pPr>
    </w:p>
    <w:p w14:paraId="7AA9DE64" w14:textId="77777777" w:rsidR="005A4E03" w:rsidRPr="005A4E03" w:rsidRDefault="005A4E03" w:rsidP="005A4E03">
      <w:pPr>
        <w:rPr>
          <w:rFonts w:ascii="Calibri" w:hAnsi="Calibri" w:cs="Times New Roman"/>
          <w:sz w:val="22"/>
          <w:szCs w:val="22"/>
          <w:u w:val="single"/>
        </w:rPr>
      </w:pPr>
      <w:r w:rsidRPr="005A4E03">
        <w:rPr>
          <w:rFonts w:ascii="Calibri" w:hAnsi="Calibri" w:cs="Times New Roman"/>
          <w:sz w:val="22"/>
          <w:szCs w:val="22"/>
          <w:u w:val="single"/>
        </w:rPr>
        <w:t>Discrimination and Violence Experienced by Trans People</w:t>
      </w:r>
    </w:p>
    <w:p w14:paraId="61C5ADFE" w14:textId="77777777" w:rsidR="005A4E03" w:rsidRPr="005A4E03" w:rsidRDefault="005A4E03" w:rsidP="005A4E03">
      <w:pPr>
        <w:rPr>
          <w:rFonts w:ascii="Calibri" w:hAnsi="Calibri" w:cs="Times New Roman"/>
          <w:b/>
          <w:sz w:val="22"/>
          <w:szCs w:val="22"/>
        </w:rPr>
      </w:pPr>
    </w:p>
    <w:p w14:paraId="77B0D94A" w14:textId="77777777" w:rsidR="005A4E03" w:rsidRPr="005A4E03" w:rsidRDefault="005A4E03" w:rsidP="005A4E03">
      <w:pPr>
        <w:rPr>
          <w:rFonts w:ascii="Calibri" w:hAnsi="Calibri" w:cs="Times New Roman"/>
          <w:b/>
          <w:sz w:val="22"/>
          <w:szCs w:val="22"/>
        </w:rPr>
      </w:pPr>
      <w:r w:rsidRPr="005A4E03">
        <w:rPr>
          <w:rFonts w:ascii="Calibri" w:hAnsi="Calibri" w:cs="Times New Roman"/>
          <w:b/>
          <w:sz w:val="22"/>
          <w:szCs w:val="22"/>
        </w:rPr>
        <w:t xml:space="preserve">Employment Barriers and Discrimination </w:t>
      </w:r>
    </w:p>
    <w:p w14:paraId="568CDAED"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Among trans Ontarians, 13% had been fired for being trans (another 15% were fired, and believed it might be because they were trans). Because they were trans, 18% were turned down for a job; another 32% suspected this was why they were turned down. Additionally, 17% declined a job they had applied for and were actually offered, because of the lack of a trans-positive and safe work environment. In addition to direct discriminatory experiences, trans people experience structural barriers to employment, in systems that are not designed for the possibility of trans experience. For example, 28% of trans Ontarians could not get employment references with their current name or pronoun, and 58% could not get academic transcripts with the correct name or sex designation. This places people in the difficult position of outing themselves up-front in job applications, or being unable to draw on their actual job histories to strengthen their applications. Transgender Ontarians face three times the national unemployment rate.</w:t>
      </w:r>
    </w:p>
    <w:p w14:paraId="74B7976D" w14:textId="77777777" w:rsidR="005A4E03" w:rsidRDefault="005A4E03" w:rsidP="005A4E03">
      <w:pPr>
        <w:rPr>
          <w:rFonts w:ascii="Calibri" w:hAnsi="Calibri" w:cs="Times New Roman"/>
          <w:sz w:val="22"/>
          <w:szCs w:val="22"/>
        </w:rPr>
      </w:pPr>
    </w:p>
    <w:p w14:paraId="42392EED" w14:textId="77777777" w:rsidR="005A4E03" w:rsidRPr="005A4E03" w:rsidRDefault="005A4E03" w:rsidP="005A4E03">
      <w:pPr>
        <w:rPr>
          <w:rFonts w:ascii="Calibri" w:hAnsi="Calibri" w:cs="Times New Roman"/>
          <w:b/>
          <w:sz w:val="22"/>
          <w:szCs w:val="22"/>
        </w:rPr>
      </w:pPr>
      <w:r w:rsidRPr="005A4E03">
        <w:rPr>
          <w:rFonts w:ascii="Calibri" w:hAnsi="Calibri" w:cs="Times New Roman"/>
          <w:b/>
          <w:sz w:val="22"/>
          <w:szCs w:val="22"/>
        </w:rPr>
        <w:t xml:space="preserve">Discrimination in Medical Care </w:t>
      </w:r>
    </w:p>
    <w:p w14:paraId="26CA1D88"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 xml:space="preserve">One in ten trans people who had accessed an emergency room presenting in their felt gender had been refused care or had care terminated prematurely, because they were trans. One-quarter reported being belittled or ridiculed by an emergency care provider for being trans. Among those with a family physician, approximately 40% had experienced discriminatory behaviour from a family doctor at least once. These experiences included refusal of care or refusal to examine specific body parts, being ridiculed, and the use of demeaning language. </w:t>
      </w:r>
    </w:p>
    <w:p w14:paraId="32DB9F4F" w14:textId="77777777" w:rsidR="005A4E03" w:rsidRPr="005A4E03" w:rsidRDefault="005A4E03" w:rsidP="005A4E03">
      <w:pPr>
        <w:ind w:left="360"/>
        <w:rPr>
          <w:rFonts w:ascii="Calibri" w:hAnsi="Calibri" w:cs="Times New Roman"/>
          <w:sz w:val="22"/>
          <w:szCs w:val="22"/>
          <w:lang w:val="en-CA"/>
        </w:rPr>
      </w:pPr>
    </w:p>
    <w:p w14:paraId="2E7B5651"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 xml:space="preserve">Violence </w:t>
      </w:r>
    </w:p>
    <w:p w14:paraId="4CAB393E"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Trans people are the targets of specifically directed violence; 20% had been physically or sexually assaulted for being trans, and another 34% had been verbally threatened or harassed but not assaulted. Many did not report these assaults to the police; in fact, 24% reported having been harassed by police. Trans people also face violence in institutional settings such as prisons; 6% of Trans PULSE participants had been in prison or jail, and one-third of them reported experiencing violence due to their gender (above and beyond violence they may have encountered for other reasons). Importantly, being incarcerated in a facility appropriate to their gender identity was not sufficient to protect them from transphobic violence.</w:t>
      </w:r>
    </w:p>
    <w:p w14:paraId="5FBFD4DD" w14:textId="77777777" w:rsidR="005A4E03" w:rsidRDefault="005A4E03" w:rsidP="005A4E03">
      <w:pPr>
        <w:rPr>
          <w:rFonts w:ascii="Calibri" w:hAnsi="Calibri" w:cs="Times New Roman"/>
          <w:sz w:val="22"/>
          <w:szCs w:val="22"/>
          <w:lang w:val="en-CA"/>
        </w:rPr>
      </w:pPr>
    </w:p>
    <w:p w14:paraId="5D561E37"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 xml:space="preserve">Identity Documents </w:t>
      </w:r>
    </w:p>
    <w:p w14:paraId="4BD20E74"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As of 2009-2010, among trans Ontarians who had socially transitioned to live full-time as men or women, and who had changed their legal names to reflect this, many did not have concordant ID. Only 30% had changed the sex designation on all of their federal and provincial identity documents; 31% had not changed the sex designation on any identity document.</w:t>
      </w:r>
    </w:p>
    <w:p w14:paraId="54815640" w14:textId="77777777" w:rsidR="005A4E03" w:rsidRDefault="005A4E03" w:rsidP="005A4E03">
      <w:pPr>
        <w:rPr>
          <w:rFonts w:ascii="Calibri" w:hAnsi="Calibri" w:cs="Times New Roman"/>
          <w:sz w:val="22"/>
          <w:szCs w:val="22"/>
          <w:lang w:val="en-CA"/>
        </w:rPr>
      </w:pPr>
    </w:p>
    <w:p w14:paraId="00D6B47D" w14:textId="77777777" w:rsidR="005A4E03" w:rsidRPr="005A4E03" w:rsidRDefault="005A4E03" w:rsidP="005A4E03">
      <w:pPr>
        <w:rPr>
          <w:rFonts w:ascii="Calibri" w:hAnsi="Calibri" w:cs="Times New Roman"/>
          <w:sz w:val="22"/>
          <w:szCs w:val="22"/>
          <w:u w:val="single"/>
          <w:lang w:val="en-CA"/>
        </w:rPr>
      </w:pPr>
      <w:r w:rsidRPr="005A4E03">
        <w:rPr>
          <w:rFonts w:ascii="Calibri" w:hAnsi="Calibri" w:cs="Times New Roman"/>
          <w:sz w:val="22"/>
          <w:szCs w:val="22"/>
          <w:u w:val="single"/>
          <w:lang w:val="en-CA"/>
        </w:rPr>
        <w:t xml:space="preserve">Impacts of Discrimination and Violence on Social Participation and Health </w:t>
      </w:r>
    </w:p>
    <w:p w14:paraId="47D6CDB7" w14:textId="77777777" w:rsidR="005A4E03" w:rsidRPr="005A4E03" w:rsidRDefault="005A4E03" w:rsidP="005A4E03">
      <w:pPr>
        <w:rPr>
          <w:rFonts w:ascii="Calibri" w:hAnsi="Calibri" w:cs="Times New Roman"/>
          <w:sz w:val="22"/>
          <w:szCs w:val="22"/>
          <w:lang w:val="en-CA"/>
        </w:rPr>
      </w:pPr>
    </w:p>
    <w:p w14:paraId="169EC910" w14:textId="77777777" w:rsidR="00BB2F55" w:rsidRPr="005A4E03" w:rsidRDefault="00BB2F55" w:rsidP="005A4E03">
      <w:pPr>
        <w:rPr>
          <w:rFonts w:ascii="Calibri" w:hAnsi="Calibri" w:cs="Times New Roman"/>
          <w:b/>
          <w:sz w:val="22"/>
          <w:szCs w:val="22"/>
          <w:lang w:val="en-CA"/>
        </w:rPr>
      </w:pPr>
      <w:r w:rsidRPr="005A4E03">
        <w:rPr>
          <w:rFonts w:ascii="Calibri" w:hAnsi="Calibri" w:cs="Times New Roman"/>
          <w:b/>
          <w:sz w:val="22"/>
          <w:szCs w:val="22"/>
          <w:lang w:val="en-CA"/>
        </w:rPr>
        <w:t> </w:t>
      </w:r>
      <w:r w:rsidR="005A4E03" w:rsidRPr="005A4E03">
        <w:rPr>
          <w:rFonts w:ascii="Calibri" w:hAnsi="Calibri" w:cs="Times New Roman"/>
          <w:b/>
          <w:sz w:val="22"/>
          <w:szCs w:val="22"/>
          <w:lang w:val="en-CA"/>
        </w:rPr>
        <w:t xml:space="preserve">Avoidance of Public Spaces and Exclusion from Communities </w:t>
      </w:r>
    </w:p>
    <w:p w14:paraId="6494391C" w14:textId="77777777" w:rsidR="005A4E03" w:rsidRPr="005A4E03" w:rsidRDefault="005A4E03" w:rsidP="005A4E03">
      <w:pPr>
        <w:pStyle w:val="ListParagraph"/>
        <w:numPr>
          <w:ilvl w:val="0"/>
          <w:numId w:val="1"/>
        </w:numPr>
        <w:rPr>
          <w:rFonts w:ascii="Calibri" w:hAnsi="Calibri" w:cs="Times New Roman"/>
          <w:sz w:val="22"/>
          <w:szCs w:val="22"/>
        </w:rPr>
      </w:pPr>
      <w:r w:rsidRPr="005A4E03">
        <w:rPr>
          <w:rFonts w:ascii="Calibri" w:hAnsi="Calibri" w:cs="Times New Roman"/>
          <w:sz w:val="22"/>
          <w:szCs w:val="22"/>
          <w:lang w:val="en-CA"/>
        </w:rPr>
        <w:t>Approximately two-thirds of trans people in Ontario had avoided public spaces or situations because they feared harassment, being perceived as trans, or being “</w:t>
      </w:r>
      <w:proofErr w:type="spellStart"/>
      <w:r w:rsidRPr="005A4E03">
        <w:rPr>
          <w:rFonts w:ascii="Calibri" w:hAnsi="Calibri" w:cs="Times New Roman"/>
          <w:sz w:val="22"/>
          <w:szCs w:val="22"/>
          <w:lang w:val="en-CA"/>
        </w:rPr>
        <w:t>outed</w:t>
      </w:r>
      <w:proofErr w:type="spellEnd"/>
      <w:r w:rsidRPr="005A4E03">
        <w:rPr>
          <w:rFonts w:ascii="Calibri" w:hAnsi="Calibri" w:cs="Times New Roman"/>
          <w:sz w:val="22"/>
          <w:szCs w:val="22"/>
          <w:lang w:val="en-CA"/>
        </w:rPr>
        <w:t>” as trans. Among those who had begun to live in their felt gender full or part-time, this proportion was higher (83%). The majority (57%) of trans Ontarians had avoided public washrooms due to these safety fears. Gyms, travel abroad, malls, schools, and restaurants were also commonly avoided. Avoidance of public spaces may reflect the detrimental effects of past experiences of transphobic violence. Of those who had experienced physical and/or sexual violence due to being trans, 97% report avoiding at least one type of public space, and one-third had avoided most of the spaces we inquired about. In addition, discrimination may force trans people to leave their communities and neighbourhoods of origin; 32% of trans Ontarians had to move away because they were trans, either for their safety or to access services.</w:t>
      </w:r>
    </w:p>
    <w:p w14:paraId="255FE042" w14:textId="77777777" w:rsidR="00BB2F55" w:rsidRPr="005A4E03" w:rsidRDefault="00BB2F55" w:rsidP="00BB2F55">
      <w:pPr>
        <w:rPr>
          <w:rFonts w:ascii="Calibri" w:hAnsi="Calibri" w:cs="Times New Roman"/>
          <w:b/>
          <w:sz w:val="22"/>
          <w:szCs w:val="22"/>
          <w:lang w:val="en-CA"/>
        </w:rPr>
      </w:pPr>
    </w:p>
    <w:p w14:paraId="6A2B0BD5" w14:textId="77777777" w:rsidR="005A4E03" w:rsidRPr="005A4E03" w:rsidRDefault="005A4E03" w:rsidP="005A4E03">
      <w:pPr>
        <w:rPr>
          <w:rFonts w:ascii="Calibri" w:hAnsi="Calibri" w:cs="Times New Roman"/>
          <w:b/>
          <w:sz w:val="22"/>
          <w:szCs w:val="22"/>
          <w:lang w:val="en-CA"/>
        </w:rPr>
      </w:pPr>
      <w:r w:rsidRPr="005A4E03">
        <w:rPr>
          <w:rFonts w:ascii="Calibri" w:hAnsi="Calibri" w:cs="Times New Roman"/>
          <w:b/>
          <w:sz w:val="22"/>
          <w:szCs w:val="22"/>
          <w:lang w:val="en-CA"/>
        </w:rPr>
        <w:t>Avoidance of Health Care</w:t>
      </w:r>
    </w:p>
    <w:p w14:paraId="1071CBA4" w14:textId="77777777" w:rsidR="00BB2F55" w:rsidRDefault="005A4E03" w:rsidP="005A4E03">
      <w:pPr>
        <w:numPr>
          <w:ilvl w:val="0"/>
          <w:numId w:val="1"/>
        </w:numPr>
      </w:pPr>
      <w:r w:rsidRPr="005A4E03">
        <w:rPr>
          <w:lang w:val="en-CA"/>
        </w:rPr>
        <w:t>Past experiences of discrimination in health care settings or the fear of such discrimination, as well as a lack of identification that reflects one’s lived gender, may lead trans people to avoid encounters with the health care system. That 21% have avoided the emergency department when they needed it, specifically due to being trans, demonstrates the potential for discrimination to have life-and-death consequences for trans people.</w:t>
      </w:r>
    </w:p>
    <w:p w14:paraId="789DFD36" w14:textId="77777777" w:rsidR="005A4E03" w:rsidRDefault="005A4E03" w:rsidP="005A4E03"/>
    <w:p w14:paraId="6007E804" w14:textId="77777777" w:rsidR="005A4E03" w:rsidRDefault="005A4E03" w:rsidP="005A4E03">
      <w:r>
        <w:t xml:space="preserve">Economic Marginalization </w:t>
      </w:r>
    </w:p>
    <w:p w14:paraId="2A5CD4C5" w14:textId="77777777" w:rsidR="005A4E03" w:rsidRPr="005A4E03" w:rsidRDefault="005A4E03" w:rsidP="005A4E03">
      <w:pPr>
        <w:pStyle w:val="ListParagraph"/>
        <w:numPr>
          <w:ilvl w:val="0"/>
          <w:numId w:val="1"/>
        </w:numPr>
      </w:pPr>
      <w:r w:rsidRPr="005A4E03">
        <w:rPr>
          <w:lang w:val="en-CA"/>
        </w:rPr>
        <w:t>Considering the employment challenges described, it is perhaps not surprising that while trans Ontarians reported a wide range of annual incomes, their median income was $15,000 per year. Given levels of education and experience (44% had a post-secondary and/or graduate degree), this represents significant underemployment. While some trans people report high salaries, a sizeable proportion get by with economic assistance from provincial disability pension (ODSP), welfare (OW) or employment insurance (EI).</w:t>
      </w:r>
    </w:p>
    <w:p w14:paraId="465B51F2" w14:textId="77777777" w:rsidR="005A4E03" w:rsidRPr="005A4E03" w:rsidRDefault="005A4E03" w:rsidP="005A4E03">
      <w:pPr>
        <w:pStyle w:val="ListParagraph"/>
        <w:numPr>
          <w:ilvl w:val="0"/>
          <w:numId w:val="1"/>
        </w:numPr>
      </w:pPr>
      <w:r w:rsidRPr="005A4E03">
        <w:rPr>
          <w:lang w:val="en-CA"/>
        </w:rPr>
        <w:t>Only 75% of trans people have college degrees, yet they are living at $15,000 or less which means there’s a huge disparity between their education and their actual ability to be part of the workforce and earn decent money.</w:t>
      </w:r>
    </w:p>
    <w:p w14:paraId="38639C96" w14:textId="77777777" w:rsidR="005A4E03" w:rsidRDefault="005A4E03" w:rsidP="005A4E03"/>
    <w:p w14:paraId="607B0101" w14:textId="77777777" w:rsidR="005A4E03" w:rsidRDefault="005A4E03" w:rsidP="005A4E03">
      <w:r>
        <w:t xml:space="preserve">Mental Health and Suicide </w:t>
      </w:r>
    </w:p>
    <w:p w14:paraId="69E26D62" w14:textId="77777777" w:rsidR="005A4E03" w:rsidRPr="007B610A" w:rsidRDefault="007B610A" w:rsidP="007B610A">
      <w:pPr>
        <w:pStyle w:val="ListParagraph"/>
        <w:numPr>
          <w:ilvl w:val="0"/>
          <w:numId w:val="1"/>
        </w:numPr>
      </w:pPr>
      <w:r w:rsidRPr="007B610A">
        <w:rPr>
          <w:lang w:val="en-CA"/>
        </w:rPr>
        <w:t>Trans people experience extremely high levels of depression and suicide. More than half of trans people in Ontario have levels of depressive symptoms consistent with clinical depression, while nearly half (43%) had a history of attempting suicide, including 10% within the past year.</w:t>
      </w:r>
    </w:p>
    <w:p w14:paraId="2E8B49A1" w14:textId="77777777" w:rsidR="007B610A" w:rsidRDefault="007B610A" w:rsidP="007B610A">
      <w:pPr>
        <w:rPr>
          <w:u w:val="single"/>
        </w:rPr>
      </w:pPr>
      <w:r w:rsidRPr="007B610A">
        <w:rPr>
          <w:u w:val="single"/>
        </w:rPr>
        <w:t xml:space="preserve">How to Become an </w:t>
      </w:r>
      <w:proofErr w:type="gramStart"/>
      <w:r w:rsidRPr="007B610A">
        <w:rPr>
          <w:u w:val="single"/>
        </w:rPr>
        <w:t>Ally</w:t>
      </w:r>
      <w:proofErr w:type="gramEnd"/>
      <w:r w:rsidRPr="007B610A">
        <w:rPr>
          <w:u w:val="single"/>
        </w:rPr>
        <w:t xml:space="preserve"> </w:t>
      </w:r>
    </w:p>
    <w:p w14:paraId="30947716" w14:textId="77777777" w:rsidR="007B610A" w:rsidRPr="007B610A" w:rsidRDefault="007B610A" w:rsidP="007B610A">
      <w:pPr>
        <w:pStyle w:val="ListParagraph"/>
        <w:numPr>
          <w:ilvl w:val="0"/>
          <w:numId w:val="1"/>
        </w:numPr>
      </w:pPr>
      <w:r w:rsidRPr="007B610A">
        <w:rPr>
          <w:lang w:val="en-CA"/>
        </w:rPr>
        <w:t xml:space="preserve">You have to treat everyone in the same way respectfully, but also to do it in a manner that is respectful and ask how they want to be identified. By what name? even if it may not indicate that on their paperwork or identification cards. </w:t>
      </w:r>
    </w:p>
    <w:p w14:paraId="4AA9596A" w14:textId="77777777" w:rsidR="007B610A" w:rsidRDefault="007B610A" w:rsidP="007B610A">
      <w:pPr>
        <w:rPr>
          <w:lang w:val="en-CA"/>
        </w:rPr>
      </w:pPr>
    </w:p>
    <w:p w14:paraId="5DD809DA" w14:textId="77777777" w:rsidR="007B610A" w:rsidRPr="007B610A" w:rsidRDefault="007B610A" w:rsidP="007B610A">
      <w:r w:rsidRPr="007B610A">
        <w:rPr>
          <w:lang w:val="en-CA"/>
        </w:rPr>
        <w:t>SAY:</w:t>
      </w:r>
    </w:p>
    <w:p w14:paraId="43FEE1F0" w14:textId="77777777" w:rsidR="007B610A" w:rsidRPr="007B610A" w:rsidRDefault="007B610A" w:rsidP="007B610A">
      <w:pPr>
        <w:pStyle w:val="ListParagraph"/>
        <w:numPr>
          <w:ilvl w:val="0"/>
          <w:numId w:val="1"/>
        </w:numPr>
      </w:pPr>
      <w:r w:rsidRPr="007B610A">
        <w:rPr>
          <w:lang w:val="en-CA"/>
        </w:rPr>
        <w:t xml:space="preserve">“I’m sorry.” </w:t>
      </w:r>
    </w:p>
    <w:p w14:paraId="242E83B0" w14:textId="77777777" w:rsidR="007B610A" w:rsidRPr="007B610A" w:rsidRDefault="007B610A" w:rsidP="007B610A">
      <w:pPr>
        <w:pStyle w:val="ListParagraph"/>
        <w:numPr>
          <w:ilvl w:val="0"/>
          <w:numId w:val="1"/>
        </w:numPr>
      </w:pPr>
      <w:r w:rsidRPr="007B610A">
        <w:rPr>
          <w:lang w:val="en-CA"/>
        </w:rPr>
        <w:t>“How would you like me to address you?”</w:t>
      </w:r>
    </w:p>
    <w:p w14:paraId="277EC610" w14:textId="77777777" w:rsidR="007B610A" w:rsidRPr="007B610A" w:rsidRDefault="007B610A" w:rsidP="007B610A">
      <w:pPr>
        <w:pStyle w:val="ListParagraph"/>
        <w:numPr>
          <w:ilvl w:val="0"/>
          <w:numId w:val="1"/>
        </w:numPr>
      </w:pPr>
      <w:r w:rsidRPr="007B610A">
        <w:rPr>
          <w:lang w:val="en-CA"/>
        </w:rPr>
        <w:t>“</w:t>
      </w:r>
      <w:bookmarkStart w:id="0" w:name="_GoBack"/>
      <w:bookmarkEnd w:id="0"/>
      <w:r w:rsidRPr="007B610A">
        <w:rPr>
          <w:lang w:val="en-CA"/>
        </w:rPr>
        <w:t>What pronouns do you use?”</w:t>
      </w:r>
    </w:p>
    <w:p w14:paraId="45812675" w14:textId="77777777" w:rsidR="007B610A" w:rsidRPr="007B610A" w:rsidRDefault="007B610A" w:rsidP="007B610A">
      <w:pPr>
        <w:pStyle w:val="ListParagraph"/>
        <w:numPr>
          <w:ilvl w:val="0"/>
          <w:numId w:val="1"/>
        </w:numPr>
      </w:pPr>
      <w:r w:rsidRPr="007B610A">
        <w:rPr>
          <w:lang w:val="en-CA"/>
        </w:rPr>
        <w:t>Just so that way that person does feel validated and really empathize with in terms of not having to explain themselves every time</w:t>
      </w:r>
    </w:p>
    <w:p w14:paraId="06AD3DC2" w14:textId="77777777" w:rsidR="007B610A" w:rsidRDefault="007B610A" w:rsidP="007B610A">
      <w:pPr>
        <w:rPr>
          <w:lang w:val="en-CA"/>
        </w:rPr>
      </w:pPr>
    </w:p>
    <w:p w14:paraId="3F26FA7E" w14:textId="77777777" w:rsidR="007B610A" w:rsidRPr="007B610A" w:rsidRDefault="007B610A" w:rsidP="007B610A">
      <w:r>
        <w:rPr>
          <w:lang w:val="en-CA"/>
        </w:rPr>
        <w:t xml:space="preserve">Three </w:t>
      </w:r>
      <w:r w:rsidRPr="007B610A">
        <w:rPr>
          <w:lang w:val="en-CA"/>
        </w:rPr>
        <w:t>steps of being an ALLY are:</w:t>
      </w:r>
    </w:p>
    <w:p w14:paraId="55648465" w14:textId="77777777" w:rsidR="007B610A" w:rsidRPr="007B610A" w:rsidRDefault="007B610A" w:rsidP="007B610A">
      <w:pPr>
        <w:pStyle w:val="ListParagraph"/>
        <w:numPr>
          <w:ilvl w:val="0"/>
          <w:numId w:val="12"/>
        </w:numPr>
      </w:pPr>
      <w:r w:rsidRPr="007B610A">
        <w:rPr>
          <w:lang w:val="en-CA"/>
        </w:rPr>
        <w:t>Be self-aware</w:t>
      </w:r>
    </w:p>
    <w:p w14:paraId="0C38019E" w14:textId="77777777" w:rsidR="007B610A" w:rsidRPr="007B610A" w:rsidRDefault="007B610A" w:rsidP="007B610A">
      <w:pPr>
        <w:pStyle w:val="ListParagraph"/>
        <w:numPr>
          <w:ilvl w:val="0"/>
          <w:numId w:val="12"/>
        </w:numPr>
      </w:pPr>
      <w:r w:rsidRPr="007B610A">
        <w:rPr>
          <w:lang w:val="en-CA"/>
        </w:rPr>
        <w:t>Identify the privilege you have and use it to create change</w:t>
      </w:r>
    </w:p>
    <w:p w14:paraId="5BA2C597" w14:textId="77777777" w:rsidR="007B610A" w:rsidRPr="007B610A" w:rsidRDefault="007B610A" w:rsidP="007B610A">
      <w:pPr>
        <w:pStyle w:val="ListParagraph"/>
        <w:numPr>
          <w:ilvl w:val="0"/>
          <w:numId w:val="12"/>
        </w:numPr>
      </w:pPr>
      <w:r w:rsidRPr="007B610A">
        <w:rPr>
          <w:lang w:val="en-CA"/>
        </w:rPr>
        <w:t>Speak up and take action</w:t>
      </w:r>
    </w:p>
    <w:p w14:paraId="0E831EBB" w14:textId="77777777" w:rsidR="007B610A" w:rsidRPr="007B610A" w:rsidRDefault="007B610A" w:rsidP="007B610A">
      <w:pPr>
        <w:ind w:left="360"/>
      </w:pPr>
    </w:p>
    <w:sectPr w:rsidR="007B610A" w:rsidRPr="007B610A" w:rsidSect="00BB2F5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45B7A"/>
    <w:multiLevelType w:val="hybridMultilevel"/>
    <w:tmpl w:val="3DCC43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840F7E"/>
    <w:multiLevelType w:val="multilevel"/>
    <w:tmpl w:val="1FB6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3F7BF0"/>
    <w:multiLevelType w:val="hybridMultilevel"/>
    <w:tmpl w:val="53A65D74"/>
    <w:lvl w:ilvl="0" w:tplc="9C54DA5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4C3D86"/>
    <w:multiLevelType w:val="hybridMultilevel"/>
    <w:tmpl w:val="1CEAAFD4"/>
    <w:lvl w:ilvl="0" w:tplc="382A35E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805AC3"/>
    <w:multiLevelType w:val="hybridMultilevel"/>
    <w:tmpl w:val="E026CA8C"/>
    <w:lvl w:ilvl="0" w:tplc="ED2A0CF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8A0AD9"/>
    <w:multiLevelType w:val="hybridMultilevel"/>
    <w:tmpl w:val="6EF06D60"/>
    <w:lvl w:ilvl="0" w:tplc="3DB6002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11303E4"/>
    <w:multiLevelType w:val="multilevel"/>
    <w:tmpl w:val="06CE8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7A10256"/>
    <w:multiLevelType w:val="hybridMultilevel"/>
    <w:tmpl w:val="0A5E32E4"/>
    <w:lvl w:ilvl="0" w:tplc="94340D5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F00436"/>
    <w:multiLevelType w:val="multilevel"/>
    <w:tmpl w:val="8F8C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1006534"/>
    <w:multiLevelType w:val="hybridMultilevel"/>
    <w:tmpl w:val="512212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8534BC"/>
    <w:multiLevelType w:val="hybridMultilevel"/>
    <w:tmpl w:val="6F546FFA"/>
    <w:lvl w:ilvl="0" w:tplc="2CF0544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922DAD"/>
    <w:multiLevelType w:val="multilevel"/>
    <w:tmpl w:val="0376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6"/>
  </w:num>
  <w:num w:numId="3">
    <w:abstractNumId w:val="8"/>
  </w:num>
  <w:num w:numId="4">
    <w:abstractNumId w:val="1"/>
  </w:num>
  <w:num w:numId="5">
    <w:abstractNumId w:val="11"/>
  </w:num>
  <w:num w:numId="6">
    <w:abstractNumId w:val="2"/>
  </w:num>
  <w:num w:numId="7">
    <w:abstractNumId w:val="0"/>
  </w:num>
  <w:num w:numId="8">
    <w:abstractNumId w:val="7"/>
  </w:num>
  <w:num w:numId="9">
    <w:abstractNumId w:val="4"/>
  </w:num>
  <w:num w:numId="10">
    <w:abstractNumId w:val="3"/>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55"/>
    <w:rsid w:val="005A4E03"/>
    <w:rsid w:val="00680B98"/>
    <w:rsid w:val="007B610A"/>
    <w:rsid w:val="00BB2F55"/>
    <w:rsid w:val="00C77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DDF08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F55"/>
    <w:pPr>
      <w:ind w:left="720"/>
      <w:contextualSpacing/>
    </w:pPr>
  </w:style>
  <w:style w:type="paragraph" w:styleId="NormalWeb">
    <w:name w:val="Normal (Web)"/>
    <w:basedOn w:val="Normal"/>
    <w:uiPriority w:val="99"/>
    <w:semiHidden/>
    <w:unhideWhenUsed/>
    <w:rsid w:val="00BB2F55"/>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29491">
      <w:bodyDiv w:val="1"/>
      <w:marLeft w:val="0"/>
      <w:marRight w:val="0"/>
      <w:marTop w:val="0"/>
      <w:marBottom w:val="0"/>
      <w:divBdr>
        <w:top w:val="none" w:sz="0" w:space="0" w:color="auto"/>
        <w:left w:val="none" w:sz="0" w:space="0" w:color="auto"/>
        <w:bottom w:val="none" w:sz="0" w:space="0" w:color="auto"/>
        <w:right w:val="none" w:sz="0" w:space="0" w:color="auto"/>
      </w:divBdr>
    </w:div>
    <w:div w:id="72508900">
      <w:bodyDiv w:val="1"/>
      <w:marLeft w:val="0"/>
      <w:marRight w:val="0"/>
      <w:marTop w:val="0"/>
      <w:marBottom w:val="0"/>
      <w:divBdr>
        <w:top w:val="none" w:sz="0" w:space="0" w:color="auto"/>
        <w:left w:val="none" w:sz="0" w:space="0" w:color="auto"/>
        <w:bottom w:val="none" w:sz="0" w:space="0" w:color="auto"/>
        <w:right w:val="none" w:sz="0" w:space="0" w:color="auto"/>
      </w:divBdr>
    </w:div>
    <w:div w:id="91514068">
      <w:bodyDiv w:val="1"/>
      <w:marLeft w:val="0"/>
      <w:marRight w:val="0"/>
      <w:marTop w:val="0"/>
      <w:marBottom w:val="0"/>
      <w:divBdr>
        <w:top w:val="none" w:sz="0" w:space="0" w:color="auto"/>
        <w:left w:val="none" w:sz="0" w:space="0" w:color="auto"/>
        <w:bottom w:val="none" w:sz="0" w:space="0" w:color="auto"/>
        <w:right w:val="none" w:sz="0" w:space="0" w:color="auto"/>
      </w:divBdr>
    </w:div>
    <w:div w:id="123813881">
      <w:bodyDiv w:val="1"/>
      <w:marLeft w:val="0"/>
      <w:marRight w:val="0"/>
      <w:marTop w:val="0"/>
      <w:marBottom w:val="0"/>
      <w:divBdr>
        <w:top w:val="none" w:sz="0" w:space="0" w:color="auto"/>
        <w:left w:val="none" w:sz="0" w:space="0" w:color="auto"/>
        <w:bottom w:val="none" w:sz="0" w:space="0" w:color="auto"/>
        <w:right w:val="none" w:sz="0" w:space="0" w:color="auto"/>
      </w:divBdr>
    </w:div>
    <w:div w:id="294606183">
      <w:bodyDiv w:val="1"/>
      <w:marLeft w:val="0"/>
      <w:marRight w:val="0"/>
      <w:marTop w:val="0"/>
      <w:marBottom w:val="0"/>
      <w:divBdr>
        <w:top w:val="none" w:sz="0" w:space="0" w:color="auto"/>
        <w:left w:val="none" w:sz="0" w:space="0" w:color="auto"/>
        <w:bottom w:val="none" w:sz="0" w:space="0" w:color="auto"/>
        <w:right w:val="none" w:sz="0" w:space="0" w:color="auto"/>
      </w:divBdr>
    </w:div>
    <w:div w:id="351230490">
      <w:bodyDiv w:val="1"/>
      <w:marLeft w:val="0"/>
      <w:marRight w:val="0"/>
      <w:marTop w:val="0"/>
      <w:marBottom w:val="0"/>
      <w:divBdr>
        <w:top w:val="none" w:sz="0" w:space="0" w:color="auto"/>
        <w:left w:val="none" w:sz="0" w:space="0" w:color="auto"/>
        <w:bottom w:val="none" w:sz="0" w:space="0" w:color="auto"/>
        <w:right w:val="none" w:sz="0" w:space="0" w:color="auto"/>
      </w:divBdr>
    </w:div>
    <w:div w:id="363333078">
      <w:bodyDiv w:val="1"/>
      <w:marLeft w:val="0"/>
      <w:marRight w:val="0"/>
      <w:marTop w:val="0"/>
      <w:marBottom w:val="0"/>
      <w:divBdr>
        <w:top w:val="none" w:sz="0" w:space="0" w:color="auto"/>
        <w:left w:val="none" w:sz="0" w:space="0" w:color="auto"/>
        <w:bottom w:val="none" w:sz="0" w:space="0" w:color="auto"/>
        <w:right w:val="none" w:sz="0" w:space="0" w:color="auto"/>
      </w:divBdr>
    </w:div>
    <w:div w:id="736779863">
      <w:bodyDiv w:val="1"/>
      <w:marLeft w:val="0"/>
      <w:marRight w:val="0"/>
      <w:marTop w:val="0"/>
      <w:marBottom w:val="0"/>
      <w:divBdr>
        <w:top w:val="none" w:sz="0" w:space="0" w:color="auto"/>
        <w:left w:val="none" w:sz="0" w:space="0" w:color="auto"/>
        <w:bottom w:val="none" w:sz="0" w:space="0" w:color="auto"/>
        <w:right w:val="none" w:sz="0" w:space="0" w:color="auto"/>
      </w:divBdr>
    </w:div>
    <w:div w:id="835804830">
      <w:bodyDiv w:val="1"/>
      <w:marLeft w:val="0"/>
      <w:marRight w:val="0"/>
      <w:marTop w:val="0"/>
      <w:marBottom w:val="0"/>
      <w:divBdr>
        <w:top w:val="none" w:sz="0" w:space="0" w:color="auto"/>
        <w:left w:val="none" w:sz="0" w:space="0" w:color="auto"/>
        <w:bottom w:val="none" w:sz="0" w:space="0" w:color="auto"/>
        <w:right w:val="none" w:sz="0" w:space="0" w:color="auto"/>
      </w:divBdr>
    </w:div>
    <w:div w:id="909540970">
      <w:bodyDiv w:val="1"/>
      <w:marLeft w:val="0"/>
      <w:marRight w:val="0"/>
      <w:marTop w:val="0"/>
      <w:marBottom w:val="0"/>
      <w:divBdr>
        <w:top w:val="none" w:sz="0" w:space="0" w:color="auto"/>
        <w:left w:val="none" w:sz="0" w:space="0" w:color="auto"/>
        <w:bottom w:val="none" w:sz="0" w:space="0" w:color="auto"/>
        <w:right w:val="none" w:sz="0" w:space="0" w:color="auto"/>
      </w:divBdr>
    </w:div>
    <w:div w:id="1021321247">
      <w:bodyDiv w:val="1"/>
      <w:marLeft w:val="0"/>
      <w:marRight w:val="0"/>
      <w:marTop w:val="0"/>
      <w:marBottom w:val="0"/>
      <w:divBdr>
        <w:top w:val="none" w:sz="0" w:space="0" w:color="auto"/>
        <w:left w:val="none" w:sz="0" w:space="0" w:color="auto"/>
        <w:bottom w:val="none" w:sz="0" w:space="0" w:color="auto"/>
        <w:right w:val="none" w:sz="0" w:space="0" w:color="auto"/>
      </w:divBdr>
    </w:div>
    <w:div w:id="1130518552">
      <w:bodyDiv w:val="1"/>
      <w:marLeft w:val="0"/>
      <w:marRight w:val="0"/>
      <w:marTop w:val="0"/>
      <w:marBottom w:val="0"/>
      <w:divBdr>
        <w:top w:val="none" w:sz="0" w:space="0" w:color="auto"/>
        <w:left w:val="none" w:sz="0" w:space="0" w:color="auto"/>
        <w:bottom w:val="none" w:sz="0" w:space="0" w:color="auto"/>
        <w:right w:val="none" w:sz="0" w:space="0" w:color="auto"/>
      </w:divBdr>
    </w:div>
    <w:div w:id="1164206732">
      <w:bodyDiv w:val="1"/>
      <w:marLeft w:val="0"/>
      <w:marRight w:val="0"/>
      <w:marTop w:val="0"/>
      <w:marBottom w:val="0"/>
      <w:divBdr>
        <w:top w:val="none" w:sz="0" w:space="0" w:color="auto"/>
        <w:left w:val="none" w:sz="0" w:space="0" w:color="auto"/>
        <w:bottom w:val="none" w:sz="0" w:space="0" w:color="auto"/>
        <w:right w:val="none" w:sz="0" w:space="0" w:color="auto"/>
      </w:divBdr>
    </w:div>
    <w:div w:id="1553273172">
      <w:bodyDiv w:val="1"/>
      <w:marLeft w:val="0"/>
      <w:marRight w:val="0"/>
      <w:marTop w:val="0"/>
      <w:marBottom w:val="0"/>
      <w:divBdr>
        <w:top w:val="none" w:sz="0" w:space="0" w:color="auto"/>
        <w:left w:val="none" w:sz="0" w:space="0" w:color="auto"/>
        <w:bottom w:val="none" w:sz="0" w:space="0" w:color="auto"/>
        <w:right w:val="none" w:sz="0" w:space="0" w:color="auto"/>
      </w:divBdr>
    </w:div>
    <w:div w:id="1849324666">
      <w:bodyDiv w:val="1"/>
      <w:marLeft w:val="0"/>
      <w:marRight w:val="0"/>
      <w:marTop w:val="0"/>
      <w:marBottom w:val="0"/>
      <w:divBdr>
        <w:top w:val="none" w:sz="0" w:space="0" w:color="auto"/>
        <w:left w:val="none" w:sz="0" w:space="0" w:color="auto"/>
        <w:bottom w:val="none" w:sz="0" w:space="0" w:color="auto"/>
        <w:right w:val="none" w:sz="0" w:space="0" w:color="auto"/>
      </w:divBdr>
    </w:div>
    <w:div w:id="20144542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1650</Words>
  <Characters>9407</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1</cp:revision>
  <dcterms:created xsi:type="dcterms:W3CDTF">2015-12-08T03:01:00Z</dcterms:created>
  <dcterms:modified xsi:type="dcterms:W3CDTF">2015-12-08T03:24:00Z</dcterms:modified>
</cp:coreProperties>
</file>