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968" w:rsidRDefault="00FC5589">
      <w:pPr>
        <w:rPr>
          <w:b/>
          <w:u w:val="single"/>
        </w:rPr>
      </w:pPr>
      <w:r>
        <w:rPr>
          <w:b/>
          <w:u w:val="single"/>
        </w:rPr>
        <w:t>Signal Transduction Pt. 1</w:t>
      </w:r>
    </w:p>
    <w:p w:rsidR="00FC5589" w:rsidRDefault="00F20E49" w:rsidP="00F20E49">
      <w:pPr>
        <w:pStyle w:val="ListParagraph"/>
        <w:numPr>
          <w:ilvl w:val="0"/>
          <w:numId w:val="1"/>
        </w:numPr>
      </w:pPr>
      <w:r>
        <w:t>The mechanisms by which cells communicate are very conserved</w:t>
      </w:r>
    </w:p>
    <w:p w:rsidR="00F20E49" w:rsidRDefault="00F20E49" w:rsidP="00F20E49">
      <w:pPr>
        <w:pStyle w:val="ListParagraph"/>
        <w:numPr>
          <w:ilvl w:val="1"/>
          <w:numId w:val="1"/>
        </w:numPr>
      </w:pPr>
      <w:r>
        <w:t xml:space="preserve">Physiology </w:t>
      </w:r>
    </w:p>
    <w:p w:rsidR="000A42F8" w:rsidRDefault="00F20E49" w:rsidP="00F20E49">
      <w:pPr>
        <w:pStyle w:val="ListParagraph"/>
        <w:numPr>
          <w:ilvl w:val="1"/>
          <w:numId w:val="1"/>
        </w:numPr>
      </w:pPr>
      <w:r>
        <w:t xml:space="preserve">Cell growth, survival, cancer, </w:t>
      </w:r>
    </w:p>
    <w:p w:rsidR="00F20E49" w:rsidRDefault="00F20E49" w:rsidP="00F20E49">
      <w:pPr>
        <w:pStyle w:val="ListParagraph"/>
        <w:numPr>
          <w:ilvl w:val="1"/>
          <w:numId w:val="1"/>
        </w:numPr>
      </w:pPr>
      <w:r>
        <w:t xml:space="preserve">hormonal regulation and </w:t>
      </w:r>
      <w:r w:rsidR="00E620AE">
        <w:t>homeostasis</w:t>
      </w:r>
    </w:p>
    <w:p w:rsidR="00F20E49" w:rsidRDefault="00F20E49" w:rsidP="00F20E49">
      <w:pPr>
        <w:pStyle w:val="ListParagraph"/>
        <w:numPr>
          <w:ilvl w:val="1"/>
          <w:numId w:val="1"/>
        </w:numPr>
      </w:pPr>
      <w:r>
        <w:t>Development</w:t>
      </w:r>
    </w:p>
    <w:p w:rsidR="00F20E49" w:rsidRDefault="00F20E49" w:rsidP="00F20E49">
      <w:pPr>
        <w:pStyle w:val="ListParagraph"/>
        <w:numPr>
          <w:ilvl w:val="1"/>
          <w:numId w:val="1"/>
        </w:numPr>
      </w:pPr>
      <w:r>
        <w:t xml:space="preserve">Immunity </w:t>
      </w:r>
    </w:p>
    <w:p w:rsidR="000A42F8" w:rsidRDefault="000A42F8" w:rsidP="000A42F8">
      <w:pPr>
        <w:rPr>
          <w:u w:val="single"/>
        </w:rPr>
      </w:pPr>
      <w:r>
        <w:rPr>
          <w:u w:val="single"/>
        </w:rPr>
        <w:t>Cell communication</w:t>
      </w:r>
    </w:p>
    <w:p w:rsidR="000A42F8" w:rsidRDefault="000A42F8" w:rsidP="000A42F8">
      <w:pPr>
        <w:pStyle w:val="ListParagraph"/>
        <w:numPr>
          <w:ilvl w:val="0"/>
          <w:numId w:val="1"/>
        </w:numPr>
      </w:pPr>
      <w:r>
        <w:t>Nature of the message? Who sends the message? How? Where is the message sent?</w:t>
      </w:r>
    </w:p>
    <w:p w:rsidR="000A42F8" w:rsidRDefault="000A42F8" w:rsidP="000A42F8">
      <w:pPr>
        <w:pStyle w:val="ListParagraph"/>
        <w:numPr>
          <w:ilvl w:val="1"/>
          <w:numId w:val="1"/>
        </w:numPr>
      </w:pPr>
      <w:r>
        <w:t xml:space="preserve">The nature influences how it is relayed to the target cells. </w:t>
      </w:r>
    </w:p>
    <w:p w:rsidR="000A42F8" w:rsidRDefault="000A42F8" w:rsidP="000A42F8">
      <w:pPr>
        <w:pStyle w:val="ListParagraph"/>
        <w:numPr>
          <w:ilvl w:val="1"/>
          <w:numId w:val="1"/>
        </w:numPr>
      </w:pPr>
      <w:r>
        <w:t>Need a good message to get a good effect</w:t>
      </w:r>
    </w:p>
    <w:p w:rsidR="000A42F8" w:rsidRDefault="000A42F8" w:rsidP="000A42F8">
      <w:pPr>
        <w:pStyle w:val="ListParagraph"/>
        <w:numPr>
          <w:ilvl w:val="0"/>
          <w:numId w:val="1"/>
        </w:numPr>
      </w:pPr>
      <w:r>
        <w:t>How is the message received?</w:t>
      </w:r>
    </w:p>
    <w:p w:rsidR="000A42F8" w:rsidRDefault="000A42F8" w:rsidP="000A42F8">
      <w:pPr>
        <w:pStyle w:val="ListParagraph"/>
        <w:numPr>
          <w:ilvl w:val="0"/>
          <w:numId w:val="1"/>
        </w:numPr>
      </w:pPr>
      <w:r>
        <w:t>Interpret the message, relay the message, set-up a response</w:t>
      </w:r>
    </w:p>
    <w:p w:rsidR="000A42F8" w:rsidRDefault="000A42F8" w:rsidP="000A42F8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7BAA2788" wp14:editId="49BB942D">
            <wp:simplePos x="0" y="0"/>
            <wp:positionH relativeFrom="column">
              <wp:posOffset>196215</wp:posOffset>
            </wp:positionH>
            <wp:positionV relativeFrom="paragraph">
              <wp:posOffset>207010</wp:posOffset>
            </wp:positionV>
            <wp:extent cx="6203950" cy="3705225"/>
            <wp:effectExtent l="0" t="0" r="6350" b="9525"/>
            <wp:wrapTight wrapText="bothSides">
              <wp:wrapPolygon edited="0">
                <wp:start x="0" y="0"/>
                <wp:lineTo x="0" y="21544"/>
                <wp:lineTo x="21556" y="21544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na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95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 upon the message </w:t>
      </w:r>
    </w:p>
    <w:p w:rsidR="000A42F8" w:rsidRDefault="000A42F8" w:rsidP="000A42F8">
      <w:pPr>
        <w:rPr>
          <w:u w:val="single"/>
        </w:rPr>
      </w:pPr>
      <w:r>
        <w:rPr>
          <w:u w:val="single"/>
        </w:rPr>
        <w:t>Chemical messengers</w:t>
      </w:r>
    </w:p>
    <w:p w:rsidR="000A42F8" w:rsidRDefault="000A42F8" w:rsidP="000A42F8">
      <w:pPr>
        <w:pStyle w:val="ListParagraph"/>
        <w:numPr>
          <w:ilvl w:val="0"/>
          <w:numId w:val="2"/>
        </w:numPr>
      </w:pPr>
      <w:r>
        <w:t>Their structure will determine;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Their chemical properties (hydrophobic vs hydrophilic)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The communication path taken to reach target cell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Their mode of action / interaction with the cell and receptors</w:t>
      </w:r>
    </w:p>
    <w:p w:rsidR="000A42F8" w:rsidRDefault="000A42F8" w:rsidP="000A42F8">
      <w:pPr>
        <w:pStyle w:val="ListParagraph"/>
        <w:numPr>
          <w:ilvl w:val="0"/>
          <w:numId w:val="2"/>
        </w:numPr>
      </w:pPr>
      <w:r>
        <w:t>6 classes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lastRenderedPageBreak/>
        <w:t>Steroids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Lipids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Peptides / proteins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Purines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Amines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Gases</w:t>
      </w:r>
    </w:p>
    <w:p w:rsidR="002634C2" w:rsidRDefault="002634C2" w:rsidP="002634C2">
      <w:pPr>
        <w:pStyle w:val="ListParagraph"/>
        <w:numPr>
          <w:ilvl w:val="0"/>
          <w:numId w:val="2"/>
        </w:numPr>
      </w:pPr>
      <w:r>
        <w:t>Paracrine pathway: a signal that is sent to cells that are nearby</w:t>
      </w:r>
    </w:p>
    <w:p w:rsidR="002634C2" w:rsidRDefault="002634C2" w:rsidP="002634C2">
      <w:pPr>
        <w:pStyle w:val="ListParagraph"/>
        <w:numPr>
          <w:ilvl w:val="0"/>
          <w:numId w:val="2"/>
        </w:numPr>
      </w:pPr>
      <w:r>
        <w:t>Autocrine: a signal sent to the same cell that it was sent from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Used in a large cell that wants to act on a different region of that cell that is further away</w:t>
      </w:r>
    </w:p>
    <w:p w:rsidR="000A42F8" w:rsidRDefault="000A42F8" w:rsidP="000A42F8">
      <w:pPr>
        <w:pStyle w:val="ListParagraph"/>
        <w:numPr>
          <w:ilvl w:val="0"/>
          <w:numId w:val="2"/>
        </w:numPr>
      </w:pPr>
      <w:r>
        <w:t>Steroids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Derived from cholesterol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Lipophilic – cannot be stored in vesicles (endocrine path)</w:t>
      </w:r>
    </w:p>
    <w:p w:rsidR="000A42F8" w:rsidRDefault="000A42F8" w:rsidP="000A42F8">
      <w:pPr>
        <w:pStyle w:val="ListParagraph"/>
        <w:numPr>
          <w:ilvl w:val="2"/>
          <w:numId w:val="2"/>
        </w:numPr>
      </w:pPr>
      <w:r>
        <w:t>Will diffuse or be bound to transport protein (</w:t>
      </w:r>
      <w:proofErr w:type="spellStart"/>
      <w:r>
        <w:t>eg</w:t>
      </w:r>
      <w:proofErr w:type="spellEnd"/>
      <w:r>
        <w:t xml:space="preserve"> albumin)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Membrane permeable – can reach intracellular receptors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Act as gene transcription factors</w:t>
      </w:r>
    </w:p>
    <w:p w:rsidR="000A42F8" w:rsidRDefault="000A42F8" w:rsidP="000A42F8">
      <w:pPr>
        <w:pStyle w:val="ListParagraph"/>
        <w:numPr>
          <w:ilvl w:val="2"/>
          <w:numId w:val="2"/>
        </w:numPr>
      </w:pPr>
      <w:r>
        <w:t xml:space="preserve">First step in getting a gene to be expressed (turn on or off) and that determines if a protein will be produced 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3 classes of steroids</w:t>
      </w:r>
    </w:p>
    <w:p w:rsidR="000A42F8" w:rsidRDefault="000A42F8" w:rsidP="000A42F8">
      <w:pPr>
        <w:pStyle w:val="ListParagraph"/>
        <w:numPr>
          <w:ilvl w:val="2"/>
          <w:numId w:val="2"/>
        </w:numPr>
      </w:pPr>
      <w:r>
        <w:t>Mineralocorticoids (aldosterone)</w:t>
      </w:r>
    </w:p>
    <w:p w:rsidR="000A42F8" w:rsidRDefault="000A42F8" w:rsidP="000A42F8">
      <w:pPr>
        <w:pStyle w:val="ListParagraph"/>
        <w:numPr>
          <w:ilvl w:val="2"/>
          <w:numId w:val="2"/>
        </w:numPr>
      </w:pPr>
      <w:r>
        <w:t>Glucocorticoids (cortisol)</w:t>
      </w:r>
    </w:p>
    <w:p w:rsidR="000A42F8" w:rsidRDefault="000A42F8" w:rsidP="000A42F8">
      <w:pPr>
        <w:pStyle w:val="ListParagraph"/>
        <w:numPr>
          <w:ilvl w:val="2"/>
          <w:numId w:val="2"/>
        </w:numPr>
      </w:pPr>
      <w:r>
        <w:t>Sex hormones (testosterone/estrogen)</w:t>
      </w:r>
    </w:p>
    <w:p w:rsidR="000A42F8" w:rsidRDefault="000A42F8" w:rsidP="000A42F8">
      <w:pPr>
        <w:pStyle w:val="ListParagraph"/>
        <w:numPr>
          <w:ilvl w:val="1"/>
          <w:numId w:val="2"/>
        </w:numPr>
      </w:pPr>
      <w:r>
        <w:t>Actually enter the cell</w:t>
      </w:r>
    </w:p>
    <w:p w:rsidR="002634C2" w:rsidRDefault="002634C2" w:rsidP="002634C2">
      <w:pPr>
        <w:pStyle w:val="ListParagraph"/>
        <w:numPr>
          <w:ilvl w:val="0"/>
          <w:numId w:val="2"/>
        </w:numPr>
      </w:pPr>
      <w:r>
        <w:t>Fatty acids (Eicosanoids): the local hormones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 xml:space="preserve">Most are derived </w:t>
      </w:r>
      <w:proofErr w:type="spellStart"/>
      <w:r>
        <w:t>deom</w:t>
      </w:r>
      <w:proofErr w:type="spellEnd"/>
      <w:r>
        <w:t xml:space="preserve"> Arachidonic acid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Lipophilic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Paracrine pathway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2 main pathways lead 2 main classes:</w:t>
      </w:r>
    </w:p>
    <w:p w:rsidR="002634C2" w:rsidRDefault="002634C2" w:rsidP="002634C2">
      <w:pPr>
        <w:pStyle w:val="ListParagraph"/>
        <w:numPr>
          <w:ilvl w:val="2"/>
          <w:numId w:val="2"/>
        </w:numPr>
      </w:pPr>
      <w:r>
        <w:t>Pain: prostaglandins</w:t>
      </w:r>
    </w:p>
    <w:p w:rsidR="002634C2" w:rsidRDefault="002634C2" w:rsidP="002634C2">
      <w:pPr>
        <w:pStyle w:val="ListParagraph"/>
        <w:numPr>
          <w:ilvl w:val="2"/>
          <w:numId w:val="2"/>
        </w:numPr>
      </w:pPr>
      <w:r>
        <w:t>Inflammation: Leukotrienes</w:t>
      </w:r>
    </w:p>
    <w:p w:rsidR="002634C2" w:rsidRDefault="002634C2" w:rsidP="002634C2">
      <w:pPr>
        <w:pStyle w:val="ListParagraph"/>
        <w:numPr>
          <w:ilvl w:val="0"/>
          <w:numId w:val="2"/>
        </w:numPr>
      </w:pPr>
      <w:r>
        <w:t>Peptides/protein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Hydrophilic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Packaged in secretory vesicles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Secreted by exocytosis (regulated secretion)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 xml:space="preserve">Most indirect paths 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 xml:space="preserve">Enzymes are packages with inactive proteins in vesicles 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 xml:space="preserve">They release the messengers through calcium from the endoplasmic reticulum , the concentration of the intracellular calcium can cause the vesicle </w:t>
      </w:r>
      <w:proofErr w:type="spellStart"/>
      <w:r>
        <w:t>ot</w:t>
      </w:r>
      <w:proofErr w:type="spellEnd"/>
      <w:r>
        <w:t xml:space="preserve"> be carried on the cytoskeletal tracks</w:t>
      </w:r>
    </w:p>
    <w:p w:rsidR="002634C2" w:rsidRDefault="002634C2" w:rsidP="002634C2">
      <w:pPr>
        <w:pStyle w:val="ListParagraph"/>
        <w:numPr>
          <w:ilvl w:val="0"/>
          <w:numId w:val="2"/>
        </w:numPr>
      </w:pPr>
      <w:r>
        <w:t>Amines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Have an amine NH2 group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lastRenderedPageBreak/>
        <w:t>Usually biosynthesised from an amino acid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Most are hydrophilic (Reserve pool in vesicles)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Many neurotransmitters are amines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Examples: Epinephrine, histamine, GABA, and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Thyroid hormones (Not packaged because they are hydrophobic, use intracellular receptors like steroids)</w:t>
      </w:r>
    </w:p>
    <w:p w:rsidR="002634C2" w:rsidRDefault="002634C2" w:rsidP="002634C2">
      <w:pPr>
        <w:pStyle w:val="ListParagraph"/>
        <w:numPr>
          <w:ilvl w:val="0"/>
          <w:numId w:val="2"/>
        </w:numPr>
      </w:pPr>
      <w:r>
        <w:t>Purines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Derived from nitrogenous bases adenine and guanine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 xml:space="preserve">Need a transporter or can use exocytosis 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Mainly use paracrine and neuronal paths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A lot deal with immune response</w:t>
      </w:r>
    </w:p>
    <w:p w:rsidR="002634C2" w:rsidRDefault="002634C2" w:rsidP="002634C2">
      <w:pPr>
        <w:pStyle w:val="ListParagraph"/>
        <w:numPr>
          <w:ilvl w:val="0"/>
          <w:numId w:val="2"/>
        </w:numPr>
      </w:pPr>
      <w:r>
        <w:t>Gases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Small molecules, short half-life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Passively diffuse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>Direct and indirect paths</w:t>
      </w:r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 xml:space="preserve">Ex: NO, O2, CO, </w:t>
      </w:r>
      <w:proofErr w:type="spellStart"/>
      <w:r>
        <w:t>etc</w:t>
      </w:r>
      <w:proofErr w:type="spellEnd"/>
    </w:p>
    <w:p w:rsidR="002634C2" w:rsidRDefault="002634C2" w:rsidP="002634C2">
      <w:pPr>
        <w:pStyle w:val="ListParagraph"/>
        <w:numPr>
          <w:ilvl w:val="1"/>
          <w:numId w:val="2"/>
        </w:numPr>
      </w:pPr>
      <w:r>
        <w:t xml:space="preserve">Doesn’t rely on transporters and such </w:t>
      </w:r>
    </w:p>
    <w:p w:rsidR="00E620AE" w:rsidRDefault="00E620AE" w:rsidP="002634C2">
      <w:pPr>
        <w:pStyle w:val="ListParagraph"/>
        <w:numPr>
          <w:ilvl w:val="1"/>
          <w:numId w:val="2"/>
        </w:numPr>
      </w:pPr>
      <w:r>
        <w:t>Vascular homeostasis: NO diffuses from RBCs</w:t>
      </w:r>
    </w:p>
    <w:p w:rsidR="00E620AE" w:rsidRDefault="00E620AE" w:rsidP="00E620AE">
      <w:pPr>
        <w:pStyle w:val="ListParagraph"/>
        <w:numPr>
          <w:ilvl w:val="2"/>
          <w:numId w:val="2"/>
        </w:numPr>
      </w:pPr>
      <w:r>
        <w:t>Triggers relocation of smooth muscle cells lining blood vessels (vasodilation)</w:t>
      </w:r>
    </w:p>
    <w:p w:rsidR="00E620AE" w:rsidRDefault="00E620AE" w:rsidP="00E620AE">
      <w:pPr>
        <w:pStyle w:val="ListParagraph"/>
        <w:numPr>
          <w:ilvl w:val="1"/>
          <w:numId w:val="2"/>
        </w:numPr>
      </w:pPr>
      <w:r>
        <w:t xml:space="preserve">Gap junctions are direct pathways </w:t>
      </w:r>
    </w:p>
    <w:p w:rsidR="00E620AE" w:rsidRPr="00E620AE" w:rsidRDefault="00E620AE" w:rsidP="00E620AE">
      <w:pPr>
        <w:pStyle w:val="ListParagraph"/>
        <w:numPr>
          <w:ilvl w:val="0"/>
          <w:numId w:val="4"/>
        </w:numPr>
        <w:rPr>
          <w:u w:val="single"/>
        </w:rPr>
      </w:pPr>
      <w:r w:rsidRPr="00E620AE">
        <w:rPr>
          <w:u w:val="single"/>
        </w:rPr>
        <w:t>Cell communication paths</w:t>
      </w:r>
    </w:p>
    <w:p w:rsidR="00E620AE" w:rsidRDefault="00E620AE" w:rsidP="00E620AE">
      <w:pPr>
        <w:pStyle w:val="ListParagraph"/>
        <w:numPr>
          <w:ilvl w:val="0"/>
          <w:numId w:val="3"/>
        </w:numPr>
      </w:pPr>
      <w:r>
        <w:t>Gap junctions: Direct paths to nearby cells</w:t>
      </w:r>
    </w:p>
    <w:p w:rsidR="00E620AE" w:rsidRDefault="00E620AE" w:rsidP="00E620AE">
      <w:pPr>
        <w:pStyle w:val="ListParagraph"/>
        <w:numPr>
          <w:ilvl w:val="0"/>
          <w:numId w:val="3"/>
        </w:numPr>
      </w:pPr>
      <w:r>
        <w:t xml:space="preserve">Autocrine regulation: </w:t>
      </w:r>
    </w:p>
    <w:p w:rsidR="00E620AE" w:rsidRDefault="00E620AE" w:rsidP="00E620AE">
      <w:pPr>
        <w:pStyle w:val="ListParagraph"/>
        <w:numPr>
          <w:ilvl w:val="0"/>
          <w:numId w:val="3"/>
        </w:numPr>
      </w:pPr>
      <w:r>
        <w:t>Paracrine regulation</w:t>
      </w:r>
    </w:p>
    <w:p w:rsidR="00E620AE" w:rsidRDefault="00E620AE" w:rsidP="00E620AE">
      <w:pPr>
        <w:pStyle w:val="ListParagraph"/>
        <w:numPr>
          <w:ilvl w:val="0"/>
          <w:numId w:val="3"/>
        </w:numPr>
      </w:pPr>
      <w:r>
        <w:t>Neuroendocrine regulation:</w:t>
      </w:r>
    </w:p>
    <w:p w:rsidR="00E620AE" w:rsidRDefault="00E620AE" w:rsidP="00E620AE">
      <w:pPr>
        <w:pStyle w:val="ListParagraph"/>
        <w:numPr>
          <w:ilvl w:val="0"/>
          <w:numId w:val="3"/>
        </w:numPr>
      </w:pPr>
      <w:r>
        <w:t>Classical endocrine regulation: through blood stream</w:t>
      </w:r>
    </w:p>
    <w:p w:rsidR="00E620AE" w:rsidRDefault="00E620AE" w:rsidP="00E620AE">
      <w:pPr>
        <w:pStyle w:val="ListParagraph"/>
        <w:numPr>
          <w:ilvl w:val="0"/>
          <w:numId w:val="3"/>
        </w:numPr>
      </w:pPr>
      <w:r>
        <w:t>Exocrine regulation: through a canal</w:t>
      </w:r>
    </w:p>
    <w:p w:rsidR="00E620AE" w:rsidRDefault="00E620AE" w:rsidP="00E620AE">
      <w:pPr>
        <w:pStyle w:val="ListParagraph"/>
        <w:numPr>
          <w:ilvl w:val="0"/>
          <w:numId w:val="4"/>
        </w:numPr>
        <w:rPr>
          <w:u w:val="single"/>
        </w:rPr>
      </w:pPr>
      <w:r>
        <w:rPr>
          <w:u w:val="single"/>
        </w:rPr>
        <w:t>Receiving the message</w:t>
      </w:r>
    </w:p>
    <w:p w:rsidR="00E620AE" w:rsidRDefault="00991EA8" w:rsidP="00991EA8">
      <w:pPr>
        <w:pStyle w:val="ListParagraph"/>
        <w:numPr>
          <w:ilvl w:val="0"/>
          <w:numId w:val="5"/>
        </w:numPr>
        <w:ind w:left="709" w:hanging="283"/>
      </w:pPr>
      <w:r w:rsidRPr="00991EA8">
        <w:t>The interaction with the receptor is the first level of discrimination (sets the path to the cell’s response)</w:t>
      </w:r>
    </w:p>
    <w:p w:rsidR="00991EA8" w:rsidRDefault="00991EA8" w:rsidP="00991EA8">
      <w:pPr>
        <w:pStyle w:val="ListParagraph"/>
        <w:numPr>
          <w:ilvl w:val="0"/>
          <w:numId w:val="5"/>
        </w:numPr>
        <w:ind w:left="709" w:hanging="283"/>
      </w:pPr>
      <w:r>
        <w:t>Receptors are proteins; they can be on cell surface or inside the cell</w:t>
      </w:r>
    </w:p>
    <w:p w:rsidR="00991EA8" w:rsidRDefault="00991EA8" w:rsidP="00991EA8">
      <w:pPr>
        <w:pStyle w:val="ListParagraph"/>
        <w:numPr>
          <w:ilvl w:val="0"/>
          <w:numId w:val="5"/>
        </w:numPr>
        <w:ind w:left="709" w:hanging="283"/>
      </w:pPr>
      <w:r>
        <w:t>Ligand (messenger) binding will induce a change in conformation od the receptor protein</w:t>
      </w:r>
    </w:p>
    <w:p w:rsidR="00991EA8" w:rsidRDefault="00991EA8" w:rsidP="00991EA8">
      <w:pPr>
        <w:pStyle w:val="ListParagraph"/>
        <w:numPr>
          <w:ilvl w:val="0"/>
          <w:numId w:val="5"/>
        </w:numPr>
        <w:ind w:left="709" w:hanging="283"/>
      </w:pPr>
      <w:r>
        <w:t>This cats as the trigger for the next phase: signal transduction</w:t>
      </w:r>
    </w:p>
    <w:p w:rsidR="00991EA8" w:rsidRDefault="00991EA8" w:rsidP="00991EA8">
      <w:pPr>
        <w:pStyle w:val="ListParagraph"/>
        <w:numPr>
          <w:ilvl w:val="0"/>
          <w:numId w:val="5"/>
        </w:numPr>
        <w:ind w:left="709" w:hanging="283"/>
      </w:pPr>
      <w:r>
        <w:t>4 types of receptors</w:t>
      </w:r>
    </w:p>
    <w:p w:rsidR="00991EA8" w:rsidRDefault="00991EA8" w:rsidP="00991EA8">
      <w:pPr>
        <w:pStyle w:val="ListParagraph"/>
        <w:numPr>
          <w:ilvl w:val="1"/>
          <w:numId w:val="5"/>
        </w:numPr>
        <w:ind w:left="1418" w:hanging="284"/>
      </w:pPr>
      <w:r>
        <w:t>Ligand-gated ion channel: when it binds to the receptor it makes a change in conformation that allows the passage of small molecules and ions</w:t>
      </w:r>
    </w:p>
    <w:p w:rsidR="00991EA8" w:rsidRDefault="00991EA8" w:rsidP="00991EA8">
      <w:pPr>
        <w:pStyle w:val="ListParagraph"/>
        <w:numPr>
          <w:ilvl w:val="1"/>
          <w:numId w:val="5"/>
        </w:numPr>
        <w:ind w:left="1418" w:hanging="284"/>
      </w:pPr>
      <w:proofErr w:type="spellStart"/>
      <w:r>
        <w:t>Receptor-enzyme:The</w:t>
      </w:r>
      <w:proofErr w:type="spellEnd"/>
      <w:r>
        <w:t xml:space="preserve"> molecule will turn on the enzyme and will act as an enzyme</w:t>
      </w:r>
    </w:p>
    <w:p w:rsidR="00991EA8" w:rsidRDefault="00991EA8" w:rsidP="00991EA8">
      <w:pPr>
        <w:pStyle w:val="ListParagraph"/>
        <w:numPr>
          <w:ilvl w:val="1"/>
          <w:numId w:val="5"/>
        </w:numPr>
        <w:ind w:left="1418" w:hanging="284"/>
      </w:pPr>
      <w:r>
        <w:t>G protein coupled receptors: the g protein is in the cell and when the ligand binds to it the g protein will be activated and do shit inside the cell</w:t>
      </w:r>
    </w:p>
    <w:p w:rsidR="00991EA8" w:rsidRDefault="00991EA8" w:rsidP="00991EA8">
      <w:pPr>
        <w:pStyle w:val="ListParagraph"/>
        <w:numPr>
          <w:ilvl w:val="1"/>
          <w:numId w:val="5"/>
        </w:numPr>
        <w:ind w:left="1418" w:hanging="284"/>
      </w:pPr>
      <w:r>
        <w:t>Intracellular receptor: Used for molecules that can pass through the membrane</w:t>
      </w:r>
    </w:p>
    <w:p w:rsidR="00991EA8" w:rsidRDefault="00991EA8" w:rsidP="00A40DDF">
      <w:pPr>
        <w:pStyle w:val="ListParagraph"/>
        <w:numPr>
          <w:ilvl w:val="2"/>
          <w:numId w:val="5"/>
        </w:numPr>
        <w:tabs>
          <w:tab w:val="left" w:pos="1985"/>
        </w:tabs>
        <w:ind w:left="2552" w:hanging="425"/>
      </w:pPr>
      <w:r>
        <w:t>Can be found in the cytoplasm or in the nucleus</w:t>
      </w:r>
    </w:p>
    <w:p w:rsidR="00991EA8" w:rsidRDefault="00991EA8" w:rsidP="00A40DDF">
      <w:pPr>
        <w:pStyle w:val="ListParagraph"/>
        <w:numPr>
          <w:ilvl w:val="2"/>
          <w:numId w:val="5"/>
        </w:numPr>
        <w:ind w:left="2552" w:hanging="425"/>
      </w:pPr>
      <w:r>
        <w:lastRenderedPageBreak/>
        <w:t>Lipophilic or very small ligands will diffuse and reach these receptors</w:t>
      </w:r>
    </w:p>
    <w:p w:rsidR="00991EA8" w:rsidRDefault="00991EA8" w:rsidP="00A40DDF">
      <w:pPr>
        <w:pStyle w:val="ListParagraph"/>
        <w:numPr>
          <w:ilvl w:val="2"/>
          <w:numId w:val="5"/>
        </w:numPr>
        <w:ind w:left="2552" w:hanging="425"/>
      </w:pPr>
      <w:bookmarkStart w:id="0" w:name="_GoBack"/>
      <w:bookmarkEnd w:id="0"/>
      <w:r>
        <w:t>The ligand-receptor complex acts as a transcription factor</w:t>
      </w:r>
    </w:p>
    <w:p w:rsidR="00991EA8" w:rsidRDefault="00991EA8" w:rsidP="00A40DDF">
      <w:pPr>
        <w:pStyle w:val="ListParagraph"/>
        <w:numPr>
          <w:ilvl w:val="3"/>
          <w:numId w:val="5"/>
        </w:numPr>
        <w:ind w:left="3119" w:hanging="425"/>
      </w:pPr>
      <w:r>
        <w:t xml:space="preserve">In the </w:t>
      </w:r>
      <w:proofErr w:type="spellStart"/>
      <w:r>
        <w:t>nycleus</w:t>
      </w:r>
      <w:proofErr w:type="spellEnd"/>
      <w:r>
        <w:t xml:space="preserve">, bind to specific areas of DNA (the </w:t>
      </w:r>
      <w:r w:rsidR="00A40DDF">
        <w:t>gene promoter sequence)</w:t>
      </w:r>
    </w:p>
    <w:p w:rsidR="00A40DDF" w:rsidRDefault="00A40DDF" w:rsidP="00A40DDF">
      <w:pPr>
        <w:pStyle w:val="ListParagraph"/>
        <w:numPr>
          <w:ilvl w:val="3"/>
          <w:numId w:val="5"/>
        </w:numPr>
        <w:ind w:left="3119" w:hanging="425"/>
      </w:pPr>
      <w:r>
        <w:t xml:space="preserve">Activate or inhibit gene </w:t>
      </w:r>
      <w:proofErr w:type="spellStart"/>
      <w:r>
        <w:t>transcriptiojn</w:t>
      </w:r>
      <w:proofErr w:type="spellEnd"/>
    </w:p>
    <w:p w:rsidR="00A40DDF" w:rsidRDefault="00A40DDF" w:rsidP="00A40DDF">
      <w:pPr>
        <w:pStyle w:val="ListParagraph"/>
        <w:numPr>
          <w:ilvl w:val="3"/>
          <w:numId w:val="5"/>
        </w:numPr>
        <w:ind w:left="709" w:hanging="283"/>
      </w:pPr>
      <w:r>
        <w:t>Transmembrane proteins</w:t>
      </w:r>
    </w:p>
    <w:p w:rsidR="00A40DDF" w:rsidRDefault="00A40DDF" w:rsidP="00A40DDF">
      <w:pPr>
        <w:pStyle w:val="ListParagraph"/>
        <w:numPr>
          <w:ilvl w:val="4"/>
          <w:numId w:val="5"/>
        </w:numPr>
        <w:ind w:left="1418" w:hanging="284"/>
      </w:pPr>
      <w:r>
        <w:t xml:space="preserve">Integral proteins that span the </w:t>
      </w:r>
      <w:proofErr w:type="spellStart"/>
      <w:r>
        <w:t>membtane</w:t>
      </w:r>
      <w:proofErr w:type="spellEnd"/>
    </w:p>
    <w:p w:rsidR="00A40DDF" w:rsidRDefault="00A40DDF" w:rsidP="00A40DDF">
      <w:pPr>
        <w:pStyle w:val="ListParagraph"/>
        <w:numPr>
          <w:ilvl w:val="4"/>
          <w:numId w:val="5"/>
        </w:numPr>
        <w:ind w:left="1418" w:hanging="284"/>
      </w:pPr>
      <w:r>
        <w:t>Ligand binding domain outside the cell</w:t>
      </w:r>
    </w:p>
    <w:p w:rsidR="00A40DDF" w:rsidRDefault="00A40DDF" w:rsidP="00A40DDF">
      <w:pPr>
        <w:pStyle w:val="ListParagraph"/>
        <w:numPr>
          <w:ilvl w:val="4"/>
          <w:numId w:val="5"/>
        </w:numPr>
        <w:ind w:left="1418" w:hanging="284"/>
      </w:pPr>
      <w:proofErr w:type="spellStart"/>
      <w:r>
        <w:t>Ligansa</w:t>
      </w:r>
      <w:proofErr w:type="spellEnd"/>
      <w:r>
        <w:t xml:space="preserve"> are mostly hydrophilic</w:t>
      </w:r>
    </w:p>
    <w:p w:rsidR="00A40DDF" w:rsidRDefault="00A40DDF" w:rsidP="00A40DDF">
      <w:pPr>
        <w:pStyle w:val="ListParagraph"/>
        <w:numPr>
          <w:ilvl w:val="4"/>
          <w:numId w:val="5"/>
        </w:numPr>
        <w:ind w:left="1418" w:hanging="284"/>
      </w:pPr>
      <w:r>
        <w:t>Ligand binding induces a change in conformation that relays the message inside the cell – second messengers</w:t>
      </w:r>
    </w:p>
    <w:p w:rsidR="00A40DDF" w:rsidRDefault="00A40DDF" w:rsidP="00A40DDF">
      <w:pPr>
        <w:pStyle w:val="ListParagraph"/>
        <w:numPr>
          <w:ilvl w:val="4"/>
          <w:numId w:val="5"/>
        </w:numPr>
        <w:ind w:left="1418" w:hanging="284"/>
      </w:pPr>
      <w:r>
        <w:t>The ligand itself NEVER enters the cell</w:t>
      </w:r>
    </w:p>
    <w:p w:rsidR="00A40DDF" w:rsidRDefault="00A40DDF" w:rsidP="00A40DDF">
      <w:pPr>
        <w:pStyle w:val="ListParagraph"/>
        <w:numPr>
          <w:ilvl w:val="4"/>
          <w:numId w:val="5"/>
        </w:numPr>
        <w:ind w:left="1418" w:hanging="284"/>
      </w:pPr>
      <w:r>
        <w:t>3 classes:</w:t>
      </w:r>
    </w:p>
    <w:p w:rsidR="00A40DDF" w:rsidRDefault="00A40DDF" w:rsidP="00A40DDF">
      <w:pPr>
        <w:pStyle w:val="ListParagraph"/>
        <w:numPr>
          <w:ilvl w:val="0"/>
          <w:numId w:val="7"/>
        </w:numPr>
        <w:ind w:left="1843" w:firstLine="0"/>
      </w:pPr>
      <w:r>
        <w:t>Ligand gated ion channels (many types)</w:t>
      </w:r>
    </w:p>
    <w:p w:rsidR="00A40DDF" w:rsidRDefault="00A40DDF" w:rsidP="00A40DDF">
      <w:pPr>
        <w:pStyle w:val="ListParagraph"/>
        <w:numPr>
          <w:ilvl w:val="0"/>
          <w:numId w:val="7"/>
        </w:numPr>
        <w:ind w:left="1843" w:firstLine="0"/>
      </w:pPr>
      <w:r>
        <w:t>Enzyme receptors (3 main classes)</w:t>
      </w:r>
    </w:p>
    <w:p w:rsidR="00A40DDF" w:rsidRDefault="00A40DDF" w:rsidP="00A40DDF">
      <w:pPr>
        <w:pStyle w:val="ListParagraph"/>
        <w:numPr>
          <w:ilvl w:val="0"/>
          <w:numId w:val="7"/>
        </w:numPr>
        <w:ind w:left="1843" w:firstLine="0"/>
      </w:pPr>
      <w:r>
        <w:t>G-protein coupled receptors (GPCTs; many types)</w:t>
      </w:r>
    </w:p>
    <w:p w:rsidR="00A40DDF" w:rsidRDefault="00A40DDF" w:rsidP="00A40DDF">
      <w:pPr>
        <w:pStyle w:val="ListParagraph"/>
        <w:numPr>
          <w:ilvl w:val="0"/>
          <w:numId w:val="8"/>
        </w:numPr>
        <w:ind w:left="709" w:hanging="283"/>
      </w:pPr>
      <w:r>
        <w:t>Lipid rafts</w:t>
      </w:r>
    </w:p>
    <w:p w:rsidR="00A40DDF" w:rsidRPr="00926968" w:rsidRDefault="00926968" w:rsidP="00A40DDF">
      <w:pPr>
        <w:pStyle w:val="ListParagraph"/>
        <w:numPr>
          <w:ilvl w:val="1"/>
          <w:numId w:val="8"/>
        </w:numPr>
        <w:ind w:left="1701" w:hanging="567"/>
      </w:pPr>
      <w:r>
        <w:rPr>
          <w:i/>
        </w:rPr>
        <w:t xml:space="preserve">Sphingolipids </w:t>
      </w:r>
      <w:r>
        <w:t xml:space="preserve">and </w:t>
      </w:r>
      <w:r>
        <w:rPr>
          <w:i/>
        </w:rPr>
        <w:t>cholesterol</w:t>
      </w:r>
      <w:r>
        <w:t xml:space="preserve"> form highly-ordered </w:t>
      </w:r>
      <w:proofErr w:type="spellStart"/>
      <w:r>
        <w:rPr>
          <w:i/>
        </w:rPr>
        <w:t>microdomains</w:t>
      </w:r>
      <w:proofErr w:type="spellEnd"/>
      <w:r>
        <w:t xml:space="preserve"> or </w:t>
      </w:r>
      <w:r>
        <w:rPr>
          <w:i/>
        </w:rPr>
        <w:t>rafts</w:t>
      </w:r>
    </w:p>
    <w:p w:rsidR="00926968" w:rsidRDefault="00926968" w:rsidP="00A40DDF">
      <w:pPr>
        <w:pStyle w:val="ListParagraph"/>
        <w:numPr>
          <w:ilvl w:val="1"/>
          <w:numId w:val="8"/>
        </w:numPr>
        <w:ind w:left="1701" w:hanging="567"/>
      </w:pPr>
      <w:r>
        <w:t>SL hydrocarbon tails are longer and saturated (i.e. not kinked)</w:t>
      </w:r>
    </w:p>
    <w:p w:rsidR="00926968" w:rsidRDefault="00926968" w:rsidP="00A40DDF">
      <w:pPr>
        <w:pStyle w:val="ListParagraph"/>
        <w:numPr>
          <w:ilvl w:val="1"/>
          <w:numId w:val="8"/>
        </w:numPr>
        <w:ind w:left="1701" w:hanging="567"/>
      </w:pPr>
      <w:r>
        <w:t>Rafts are produced in the ER and sent to the plasma membrane</w:t>
      </w:r>
    </w:p>
    <w:p w:rsidR="00926968" w:rsidRDefault="00926968" w:rsidP="00A40DDF">
      <w:pPr>
        <w:pStyle w:val="ListParagraph"/>
        <w:numPr>
          <w:ilvl w:val="1"/>
          <w:numId w:val="8"/>
        </w:numPr>
        <w:ind w:left="1701" w:hanging="567"/>
      </w:pPr>
      <w:r>
        <w:t>Rafts can accommodate proteins with long transmembrane domains</w:t>
      </w:r>
    </w:p>
    <w:p w:rsidR="00926968" w:rsidRDefault="00926968" w:rsidP="00A40DDF">
      <w:pPr>
        <w:pStyle w:val="ListParagraph"/>
        <w:numPr>
          <w:ilvl w:val="1"/>
          <w:numId w:val="8"/>
        </w:numPr>
        <w:ind w:left="1701" w:hanging="567"/>
      </w:pPr>
      <w:r>
        <w:t>Organize and cluster proteins to functions together (</w:t>
      </w:r>
      <w:proofErr w:type="spellStart"/>
      <w:r>
        <w:t>eg</w:t>
      </w:r>
      <w:proofErr w:type="spellEnd"/>
      <w:r>
        <w:t>. For receptor-mediated signaling)</w:t>
      </w:r>
    </w:p>
    <w:p w:rsidR="00A40DDF" w:rsidRDefault="00A40DDF" w:rsidP="00A40DDF">
      <w:pPr>
        <w:pStyle w:val="ListParagraph"/>
        <w:numPr>
          <w:ilvl w:val="5"/>
          <w:numId w:val="5"/>
        </w:numPr>
        <w:ind w:left="2410" w:hanging="3055"/>
      </w:pPr>
    </w:p>
    <w:p w:rsidR="00A40DDF" w:rsidRPr="00991EA8" w:rsidRDefault="00A40DDF" w:rsidP="00A40DDF">
      <w:pPr>
        <w:pStyle w:val="ListParagraph"/>
        <w:numPr>
          <w:ilvl w:val="5"/>
          <w:numId w:val="5"/>
        </w:numPr>
        <w:ind w:left="2410" w:hanging="3055"/>
      </w:pPr>
    </w:p>
    <w:sectPr w:rsidR="00A40DDF" w:rsidRPr="00991E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80BC6"/>
    <w:multiLevelType w:val="hybridMultilevel"/>
    <w:tmpl w:val="AE744560"/>
    <w:lvl w:ilvl="0" w:tplc="10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>
    <w:nsid w:val="13D1759C"/>
    <w:multiLevelType w:val="hybridMultilevel"/>
    <w:tmpl w:val="9DF430F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63E05A8"/>
    <w:multiLevelType w:val="hybridMultilevel"/>
    <w:tmpl w:val="62B652C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84F7F"/>
    <w:multiLevelType w:val="hybridMultilevel"/>
    <w:tmpl w:val="116CCA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565585"/>
    <w:multiLevelType w:val="hybridMultilevel"/>
    <w:tmpl w:val="37B6B8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3A20E9"/>
    <w:multiLevelType w:val="hybridMultilevel"/>
    <w:tmpl w:val="CA0EFB42"/>
    <w:lvl w:ilvl="0" w:tplc="1009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>
    <w:nsid w:val="55C3554B"/>
    <w:multiLevelType w:val="hybridMultilevel"/>
    <w:tmpl w:val="E3EC52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0E76D4"/>
    <w:multiLevelType w:val="hybridMultilevel"/>
    <w:tmpl w:val="8B5476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589"/>
    <w:rsid w:val="000A42F8"/>
    <w:rsid w:val="002634C2"/>
    <w:rsid w:val="004137D9"/>
    <w:rsid w:val="0076661E"/>
    <w:rsid w:val="00890EC0"/>
    <w:rsid w:val="00926968"/>
    <w:rsid w:val="00991EA8"/>
    <w:rsid w:val="00A40DDF"/>
    <w:rsid w:val="00AE212F"/>
    <w:rsid w:val="00B364BF"/>
    <w:rsid w:val="00E620AE"/>
    <w:rsid w:val="00F20E49"/>
    <w:rsid w:val="00FC2649"/>
    <w:rsid w:val="00FC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E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4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2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E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4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2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4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Allygator Rawr</dc:creator>
  <cp:lastModifiedBy>Allygator Rawr</cp:lastModifiedBy>
  <cp:revision>2</cp:revision>
  <dcterms:created xsi:type="dcterms:W3CDTF">2016-02-22T13:30:00Z</dcterms:created>
  <dcterms:modified xsi:type="dcterms:W3CDTF">2016-02-23T04:38:00Z</dcterms:modified>
</cp:coreProperties>
</file>