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E92" w:rsidRPr="008D1E92" w:rsidRDefault="008D1E92" w:rsidP="008D1E92">
      <w:pPr>
        <w:pStyle w:val="Heading1"/>
      </w:pPr>
      <w:r w:rsidRPr="008D1E92">
        <w:t>Lesson 3: The Market Environment</w:t>
      </w:r>
    </w:p>
    <w:p w:rsidR="005E6926" w:rsidRDefault="008D1E92">
      <w:pPr>
        <w:rPr>
          <w:rFonts w:ascii="Verdana" w:hAnsi="Verdana"/>
          <w:color w:val="393939"/>
          <w:sz w:val="18"/>
          <w:szCs w:val="18"/>
          <w:shd w:val="clear" w:color="auto" w:fill="FFFFFF"/>
        </w:rPr>
      </w:pPr>
      <w:r>
        <w:rPr>
          <w:rFonts w:ascii="Verdana" w:hAnsi="Verdana"/>
          <w:color w:val="393939"/>
          <w:sz w:val="18"/>
          <w:szCs w:val="18"/>
          <w:shd w:val="clear" w:color="auto" w:fill="FFFFFF"/>
        </w:rPr>
        <w:t>The</w:t>
      </w:r>
      <w:r>
        <w:rPr>
          <w:rStyle w:val="apple-converted-space"/>
          <w:rFonts w:ascii="Verdana" w:hAnsi="Verdana"/>
          <w:color w:val="393939"/>
          <w:sz w:val="18"/>
          <w:szCs w:val="18"/>
          <w:shd w:val="clear" w:color="auto" w:fill="FFFFFF"/>
        </w:rPr>
        <w:t> </w:t>
      </w:r>
      <w:r>
        <w:rPr>
          <w:rStyle w:val="Strong"/>
          <w:rFonts w:ascii="Verdana" w:hAnsi="Verdana"/>
          <w:color w:val="393939"/>
          <w:sz w:val="18"/>
          <w:szCs w:val="18"/>
          <w:shd w:val="clear" w:color="auto" w:fill="FFFFFF"/>
        </w:rPr>
        <w:t>market environment</w:t>
      </w:r>
      <w:r>
        <w:rPr>
          <w:rStyle w:val="apple-converted-space"/>
          <w:rFonts w:ascii="Verdana" w:hAnsi="Verdana"/>
          <w:color w:val="393939"/>
          <w:sz w:val="18"/>
          <w:szCs w:val="18"/>
          <w:shd w:val="clear" w:color="auto" w:fill="FFFFFF"/>
        </w:rPr>
        <w:t> </w:t>
      </w:r>
      <w:r>
        <w:rPr>
          <w:rFonts w:ascii="Verdana" w:hAnsi="Verdana"/>
          <w:color w:val="393939"/>
          <w:sz w:val="18"/>
          <w:szCs w:val="18"/>
          <w:shd w:val="clear" w:color="auto" w:fill="FFFFFF"/>
        </w:rPr>
        <w:t>is one of four environments that need to be analyzed in order to assess the investment climate and market conditions. Information about the market environment can be costly to obtain.</w:t>
      </w:r>
    </w:p>
    <w:p w:rsidR="008D1E92" w:rsidRDefault="008D1E92" w:rsidP="008D1E92">
      <w:pPr>
        <w:pStyle w:val="Heading3"/>
        <w:shd w:val="clear" w:color="auto" w:fill="F0F0F0"/>
        <w:spacing w:before="75" w:after="75"/>
        <w:rPr>
          <w:rFonts w:ascii="Verdana" w:hAnsi="Verdana"/>
          <w:color w:val="958616"/>
        </w:rPr>
      </w:pPr>
      <w:r>
        <w:rPr>
          <w:rFonts w:ascii="Verdana" w:hAnsi="Verdana"/>
          <w:color w:val="958616"/>
        </w:rPr>
        <w:t>Companies and Real Estate</w:t>
      </w:r>
    </w:p>
    <w:p w:rsidR="008D1E92" w:rsidRDefault="008D1E92" w:rsidP="008D1E92">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Companies own real estate for the following reasons:</w:t>
      </w:r>
    </w:p>
    <w:p w:rsidR="008D1E92" w:rsidRDefault="008D1E92" w:rsidP="008D1E92">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8D1E92" w:rsidRPr="008D1E92" w:rsidRDefault="008D1E92" w:rsidP="008D1E92">
      <w:pPr>
        <w:pStyle w:val="Heading4"/>
        <w:shd w:val="clear" w:color="auto" w:fill="F0F0F0"/>
        <w:spacing w:before="75" w:after="75"/>
        <w:rPr>
          <w:rFonts w:ascii="Verdana" w:hAnsi="Verdana"/>
          <w:b/>
          <w:color w:val="000000"/>
          <w:sz w:val="20"/>
          <w:szCs w:val="20"/>
        </w:rPr>
      </w:pPr>
      <w:r w:rsidRPr="008D1E92">
        <w:rPr>
          <w:rFonts w:ascii="Verdana" w:hAnsi="Verdana"/>
          <w:b/>
          <w:color w:val="000000"/>
          <w:sz w:val="20"/>
          <w:szCs w:val="20"/>
        </w:rPr>
        <w:t>Stocks and Bonds</w:t>
      </w:r>
      <w:r w:rsidRPr="008D1E92">
        <w:rPr>
          <w:rStyle w:val="apple-converted-space"/>
          <w:rFonts w:ascii="Verdana" w:hAnsi="Verdana"/>
          <w:b/>
          <w:color w:val="000000"/>
          <w:sz w:val="20"/>
          <w:szCs w:val="20"/>
        </w:rPr>
        <w:t> </w:t>
      </w:r>
    </w:p>
    <w:p w:rsidR="008D1E92" w:rsidRDefault="008D1E92" w:rsidP="008D1E92">
      <w:pPr>
        <w:numPr>
          <w:ilvl w:val="0"/>
          <w:numId w:val="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There are a limited number of stocks and bonds</w:t>
      </w:r>
    </w:p>
    <w:p w:rsidR="008D1E92" w:rsidRDefault="008D1E92" w:rsidP="008D1E92">
      <w:pPr>
        <w:numPr>
          <w:ilvl w:val="0"/>
          <w:numId w:val="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Studies show that real estate outperforms stocks and bonds</w:t>
      </w:r>
    </w:p>
    <w:p w:rsidR="008D1E92" w:rsidRDefault="008D1E92" w:rsidP="008D1E92">
      <w:pPr>
        <w:numPr>
          <w:ilvl w:val="0"/>
          <w:numId w:val="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Studies show that real estate offers higher returns with no increase in risk compared with other investments</w:t>
      </w:r>
    </w:p>
    <w:p w:rsidR="008D1E92" w:rsidRDefault="008D1E92" w:rsidP="008D1E92">
      <w:pPr>
        <w:numPr>
          <w:ilvl w:val="0"/>
          <w:numId w:val="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Real estate provides higher overall returns with lower variance if one does not require a high level of liquidity</w:t>
      </w:r>
    </w:p>
    <w:p w:rsidR="008D1E92" w:rsidRPr="008D1E92" w:rsidRDefault="008D1E92" w:rsidP="008D1E92">
      <w:pPr>
        <w:pStyle w:val="Heading4"/>
        <w:shd w:val="clear" w:color="auto" w:fill="F0F0F0"/>
        <w:spacing w:before="75" w:after="75"/>
        <w:rPr>
          <w:rFonts w:ascii="Verdana" w:hAnsi="Verdana"/>
          <w:b/>
          <w:color w:val="000000"/>
          <w:sz w:val="20"/>
          <w:szCs w:val="20"/>
        </w:rPr>
      </w:pPr>
      <w:r w:rsidRPr="008D1E92">
        <w:rPr>
          <w:rFonts w:ascii="Verdana" w:hAnsi="Verdana"/>
          <w:b/>
          <w:color w:val="000000"/>
          <w:sz w:val="20"/>
          <w:szCs w:val="20"/>
        </w:rPr>
        <w:t xml:space="preserve">The </w:t>
      </w:r>
      <w:proofErr w:type="spellStart"/>
      <w:r w:rsidRPr="008D1E92">
        <w:rPr>
          <w:rFonts w:ascii="Verdana" w:hAnsi="Verdana"/>
          <w:b/>
          <w:color w:val="000000"/>
          <w:sz w:val="20"/>
          <w:szCs w:val="20"/>
        </w:rPr>
        <w:t>Morguard</w:t>
      </w:r>
      <w:proofErr w:type="spellEnd"/>
      <w:r w:rsidRPr="008D1E92">
        <w:rPr>
          <w:rFonts w:ascii="Verdana" w:hAnsi="Verdana"/>
          <w:b/>
          <w:color w:val="000000"/>
          <w:sz w:val="20"/>
          <w:szCs w:val="20"/>
        </w:rPr>
        <w:t xml:space="preserve"> Index of the Toronto Stock Exchange</w:t>
      </w:r>
      <w:r w:rsidRPr="008D1E92">
        <w:rPr>
          <w:rStyle w:val="apple-converted-space"/>
          <w:rFonts w:ascii="Verdana" w:hAnsi="Verdana"/>
          <w:b/>
          <w:color w:val="000000"/>
          <w:sz w:val="20"/>
          <w:szCs w:val="20"/>
        </w:rPr>
        <w:t> </w:t>
      </w:r>
    </w:p>
    <w:p w:rsidR="008D1E92" w:rsidRDefault="008D1E92" w:rsidP="008D1E92">
      <w:pPr>
        <w:numPr>
          <w:ilvl w:val="0"/>
          <w:numId w:val="2"/>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 xml:space="preserve">The </w:t>
      </w:r>
      <w:proofErr w:type="spellStart"/>
      <w:r>
        <w:rPr>
          <w:rFonts w:ascii="Verdana" w:hAnsi="Verdana"/>
          <w:color w:val="393939"/>
          <w:sz w:val="18"/>
          <w:szCs w:val="18"/>
        </w:rPr>
        <w:t>Morguard</w:t>
      </w:r>
      <w:proofErr w:type="spellEnd"/>
      <w:r>
        <w:rPr>
          <w:rFonts w:ascii="Verdana" w:hAnsi="Verdana"/>
          <w:color w:val="393939"/>
          <w:sz w:val="18"/>
          <w:szCs w:val="18"/>
        </w:rPr>
        <w:t xml:space="preserve"> Index of the Toronto Stock Exchange (TSX) indicates high returns and low risk</w:t>
      </w:r>
    </w:p>
    <w:p w:rsidR="008D1E92" w:rsidRDefault="008D1E92" w:rsidP="008D1E92">
      <w:pPr>
        <w:numPr>
          <w:ilvl w:val="0"/>
          <w:numId w:val="2"/>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 xml:space="preserve">The </w:t>
      </w:r>
      <w:proofErr w:type="spellStart"/>
      <w:r>
        <w:rPr>
          <w:rFonts w:ascii="Verdana" w:hAnsi="Verdana"/>
          <w:color w:val="393939"/>
          <w:sz w:val="18"/>
          <w:szCs w:val="18"/>
        </w:rPr>
        <w:t>Morguard</w:t>
      </w:r>
      <w:proofErr w:type="spellEnd"/>
      <w:r>
        <w:rPr>
          <w:rFonts w:ascii="Verdana" w:hAnsi="Verdana"/>
          <w:color w:val="393939"/>
          <w:sz w:val="18"/>
          <w:szCs w:val="18"/>
        </w:rPr>
        <w:t xml:space="preserve"> Index uses proxy data (appraisal values) which can cause inaccuracies because it fluctuates with market conditions</w:t>
      </w:r>
    </w:p>
    <w:p w:rsidR="008D1E92" w:rsidRDefault="008D1E92" w:rsidP="008D1E92">
      <w:pPr>
        <w:numPr>
          <w:ilvl w:val="0"/>
          <w:numId w:val="2"/>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 xml:space="preserve">The </w:t>
      </w:r>
      <w:proofErr w:type="spellStart"/>
      <w:r>
        <w:rPr>
          <w:rFonts w:ascii="Verdana" w:hAnsi="Verdana"/>
          <w:color w:val="393939"/>
          <w:sz w:val="18"/>
          <w:szCs w:val="18"/>
        </w:rPr>
        <w:t>Morguard</w:t>
      </w:r>
      <w:proofErr w:type="spellEnd"/>
      <w:r>
        <w:rPr>
          <w:rFonts w:ascii="Verdana" w:hAnsi="Verdana"/>
          <w:color w:val="393939"/>
          <w:sz w:val="18"/>
          <w:szCs w:val="18"/>
        </w:rPr>
        <w:t xml:space="preserve"> Index uses quarterly appraisal values to determine returns</w:t>
      </w:r>
    </w:p>
    <w:p w:rsidR="008D1E92" w:rsidRDefault="008D1E92" w:rsidP="008D1E92">
      <w:pPr>
        <w:numPr>
          <w:ilvl w:val="0"/>
          <w:numId w:val="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 xml:space="preserve">Studies on the </w:t>
      </w:r>
      <w:proofErr w:type="spellStart"/>
      <w:r>
        <w:rPr>
          <w:rFonts w:ascii="Verdana" w:hAnsi="Verdana"/>
          <w:color w:val="393939"/>
          <w:sz w:val="18"/>
          <w:szCs w:val="18"/>
        </w:rPr>
        <w:t>Morguard</w:t>
      </w:r>
      <w:proofErr w:type="spellEnd"/>
      <w:r>
        <w:rPr>
          <w:rFonts w:ascii="Verdana" w:hAnsi="Verdana"/>
          <w:color w:val="393939"/>
          <w:sz w:val="18"/>
          <w:szCs w:val="18"/>
        </w:rPr>
        <w:t xml:space="preserve"> Index show annual data, making it difficult to analyze the data</w:t>
      </w:r>
    </w:p>
    <w:p w:rsidR="008D1E92" w:rsidRPr="008D1E92" w:rsidRDefault="008D1E92" w:rsidP="008D1E92">
      <w:pPr>
        <w:pStyle w:val="Heading4"/>
        <w:shd w:val="clear" w:color="auto" w:fill="F0F0F0"/>
        <w:spacing w:before="75" w:after="75"/>
        <w:rPr>
          <w:rFonts w:ascii="Verdana" w:hAnsi="Verdana"/>
          <w:b/>
          <w:color w:val="000000"/>
          <w:sz w:val="20"/>
          <w:szCs w:val="20"/>
        </w:rPr>
      </w:pPr>
      <w:r>
        <w:rPr>
          <w:rFonts w:ascii="Verdana" w:hAnsi="Verdana"/>
          <w:color w:val="000000"/>
          <w:sz w:val="20"/>
          <w:szCs w:val="20"/>
        </w:rPr>
        <w:br/>
      </w:r>
      <w:r w:rsidRPr="008D1E92">
        <w:rPr>
          <w:rFonts w:ascii="Verdana" w:hAnsi="Verdana"/>
          <w:b/>
          <w:color w:val="000000"/>
          <w:sz w:val="20"/>
          <w:szCs w:val="20"/>
        </w:rPr>
        <w:t>Appraisal Values and Actual Values</w:t>
      </w:r>
      <w:r w:rsidRPr="008D1E92">
        <w:rPr>
          <w:rStyle w:val="apple-converted-space"/>
          <w:rFonts w:ascii="Verdana" w:hAnsi="Verdana"/>
          <w:b/>
          <w:color w:val="000000"/>
          <w:sz w:val="20"/>
          <w:szCs w:val="20"/>
        </w:rPr>
        <w:t> </w:t>
      </w:r>
    </w:p>
    <w:p w:rsidR="008D1E92" w:rsidRDefault="008D1E92" w:rsidP="008D1E92">
      <w:pPr>
        <w:numPr>
          <w:ilvl w:val="0"/>
          <w:numId w:val="3"/>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Studies do not determine the relationship between appraisal values and actual values</w:t>
      </w:r>
    </w:p>
    <w:p w:rsidR="008D1E92" w:rsidRDefault="008D1E92" w:rsidP="008D1E92">
      <w:pPr>
        <w:numPr>
          <w:ilvl w:val="0"/>
          <w:numId w:val="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If appraisal values are understated or overstated, they will cause errors in returns</w:t>
      </w:r>
    </w:p>
    <w:p w:rsidR="008D1E92" w:rsidRPr="008D1E92" w:rsidRDefault="008D1E92" w:rsidP="008D1E92">
      <w:pPr>
        <w:pStyle w:val="Heading4"/>
        <w:shd w:val="clear" w:color="auto" w:fill="F0F0F0"/>
        <w:spacing w:before="75" w:after="75"/>
        <w:rPr>
          <w:rFonts w:ascii="Verdana" w:hAnsi="Verdana"/>
          <w:b/>
          <w:color w:val="000000"/>
          <w:sz w:val="20"/>
          <w:szCs w:val="20"/>
        </w:rPr>
      </w:pPr>
      <w:r w:rsidRPr="008D1E92">
        <w:rPr>
          <w:rFonts w:ascii="Verdana" w:hAnsi="Verdana"/>
          <w:b/>
          <w:color w:val="000000"/>
          <w:sz w:val="20"/>
          <w:szCs w:val="20"/>
        </w:rPr>
        <w:t>Appraisers</w:t>
      </w:r>
    </w:p>
    <w:p w:rsidR="008D1E92" w:rsidRDefault="008D1E92" w:rsidP="008D1E92">
      <w:pPr>
        <w:numPr>
          <w:ilvl w:val="0"/>
          <w:numId w:val="4"/>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If, for example, an appraiser deliberately understates the value of a house, he or she indirectly increases the rate of return for the client. If he or she overstates the value of the house, it decreases the rate of return. The following example illustrates this.</w:t>
      </w:r>
    </w:p>
    <w:p w:rsidR="008D1E92" w:rsidRDefault="008D1E92" w:rsidP="008D1E92">
      <w:pPr>
        <w:numPr>
          <w:ilvl w:val="0"/>
          <w:numId w:val="4"/>
        </w:numPr>
        <w:shd w:val="clear" w:color="auto" w:fill="F0F0F0"/>
        <w:spacing w:before="120" w:after="0" w:line="240" w:lineRule="auto"/>
        <w:ind w:left="300"/>
        <w:rPr>
          <w:rFonts w:ascii="Verdana" w:hAnsi="Verdana"/>
          <w:color w:val="393939"/>
          <w:sz w:val="18"/>
          <w:szCs w:val="18"/>
        </w:rPr>
      </w:pPr>
      <w:r>
        <w:rPr>
          <w:rStyle w:val="Strong"/>
          <w:rFonts w:ascii="Verdana" w:hAnsi="Verdana"/>
          <w:color w:val="393939"/>
          <w:sz w:val="18"/>
          <w:szCs w:val="18"/>
        </w:rPr>
        <w:t>Example:</w:t>
      </w:r>
      <w:r>
        <w:rPr>
          <w:rFonts w:ascii="Verdana" w:hAnsi="Verdana"/>
          <w:color w:val="393939"/>
          <w:sz w:val="18"/>
          <w:szCs w:val="18"/>
        </w:rPr>
        <w:br/>
      </w:r>
      <w:r>
        <w:rPr>
          <w:rFonts w:ascii="Verdana" w:hAnsi="Verdana"/>
          <w:color w:val="393939"/>
          <w:sz w:val="18"/>
          <w:szCs w:val="18"/>
        </w:rPr>
        <w:br/>
        <w:t>Cash Flow =</w:t>
      </w:r>
      <w:r>
        <w:rPr>
          <w:rStyle w:val="apple-converted-space"/>
          <w:rFonts w:ascii="Verdana" w:hAnsi="Verdana"/>
          <w:color w:val="393939"/>
          <w:sz w:val="18"/>
          <w:szCs w:val="18"/>
        </w:rPr>
        <w:t> </w:t>
      </w:r>
      <w:r>
        <w:rPr>
          <w:rStyle w:val="note"/>
          <w:rFonts w:ascii="Verdana" w:hAnsi="Verdana"/>
          <w:color w:val="393939"/>
          <w:sz w:val="18"/>
          <w:szCs w:val="18"/>
        </w:rPr>
        <w:t>$10,000</w:t>
      </w:r>
      <w:r>
        <w:rPr>
          <w:rFonts w:ascii="Verdana" w:hAnsi="Verdana"/>
          <w:color w:val="393939"/>
          <w:sz w:val="18"/>
          <w:szCs w:val="18"/>
        </w:rPr>
        <w:br/>
      </w:r>
      <w:r>
        <w:rPr>
          <w:rFonts w:ascii="Verdana" w:hAnsi="Verdana"/>
          <w:color w:val="393939"/>
          <w:sz w:val="18"/>
          <w:szCs w:val="18"/>
        </w:rPr>
        <w:br/>
        <w:t>True Market Value =</w:t>
      </w:r>
      <w:r>
        <w:rPr>
          <w:rStyle w:val="apple-converted-space"/>
          <w:rFonts w:ascii="Verdana" w:hAnsi="Verdana"/>
          <w:color w:val="393939"/>
          <w:sz w:val="18"/>
          <w:szCs w:val="18"/>
        </w:rPr>
        <w:t> </w:t>
      </w:r>
      <w:r>
        <w:rPr>
          <w:rStyle w:val="note"/>
          <w:rFonts w:ascii="Verdana" w:hAnsi="Verdana"/>
          <w:color w:val="393939"/>
          <w:sz w:val="18"/>
          <w:szCs w:val="18"/>
        </w:rPr>
        <w:t>$100,000</w:t>
      </w:r>
      <w:r>
        <w:rPr>
          <w:rFonts w:ascii="Verdana" w:hAnsi="Verdana"/>
          <w:color w:val="393939"/>
          <w:sz w:val="18"/>
          <w:szCs w:val="18"/>
        </w:rPr>
        <w:br/>
      </w:r>
      <w:r>
        <w:rPr>
          <w:rFonts w:ascii="Verdana" w:hAnsi="Verdana"/>
          <w:color w:val="393939"/>
          <w:sz w:val="18"/>
          <w:szCs w:val="18"/>
        </w:rPr>
        <w:br/>
        <w:t>If you hire an</w:t>
      </w:r>
      <w:r>
        <w:rPr>
          <w:rStyle w:val="apple-converted-space"/>
          <w:rFonts w:ascii="Verdana" w:hAnsi="Verdana"/>
          <w:color w:val="393939"/>
          <w:sz w:val="18"/>
          <w:szCs w:val="18"/>
        </w:rPr>
        <w:t> </w:t>
      </w:r>
      <w:r>
        <w:rPr>
          <w:rStyle w:val="Strong"/>
          <w:rFonts w:ascii="Verdana" w:hAnsi="Verdana"/>
          <w:color w:val="393939"/>
          <w:sz w:val="18"/>
          <w:szCs w:val="18"/>
        </w:rPr>
        <w:t>honest appraiser</w:t>
      </w:r>
      <w:r>
        <w:rPr>
          <w:rFonts w:ascii="Verdana" w:hAnsi="Verdana"/>
          <w:color w:val="393939"/>
          <w:sz w:val="18"/>
          <w:szCs w:val="18"/>
        </w:rPr>
        <w:t>, he or she will inform you that your rate of return is</w:t>
      </w:r>
      <w:r>
        <w:rPr>
          <w:rStyle w:val="apple-converted-space"/>
          <w:rFonts w:ascii="Verdana" w:hAnsi="Verdana"/>
          <w:color w:val="393939"/>
          <w:sz w:val="18"/>
          <w:szCs w:val="18"/>
        </w:rPr>
        <w:t> </w:t>
      </w:r>
      <w:r>
        <w:rPr>
          <w:rStyle w:val="note"/>
          <w:rFonts w:ascii="Verdana" w:hAnsi="Verdana"/>
          <w:color w:val="393939"/>
          <w:sz w:val="18"/>
          <w:szCs w:val="18"/>
        </w:rPr>
        <w:t>10.00%</w:t>
      </w:r>
      <w:r>
        <w:rPr>
          <w:rStyle w:val="apple-converted-space"/>
          <w:rFonts w:ascii="Verdana" w:hAnsi="Verdana"/>
          <w:color w:val="393939"/>
          <w:sz w:val="18"/>
          <w:szCs w:val="18"/>
        </w:rPr>
        <w:t> </w:t>
      </w:r>
      <w:r>
        <w:rPr>
          <w:rFonts w:ascii="Verdana" w:hAnsi="Verdana"/>
          <w:color w:val="393939"/>
          <w:sz w:val="18"/>
          <w:szCs w:val="18"/>
        </w:rPr>
        <w:t>(simply divide the cash flow by the market value:</w:t>
      </w:r>
      <w:r>
        <w:rPr>
          <w:rStyle w:val="apple-converted-space"/>
          <w:rFonts w:ascii="Verdana" w:hAnsi="Verdana"/>
          <w:color w:val="393939"/>
          <w:sz w:val="18"/>
          <w:szCs w:val="18"/>
        </w:rPr>
        <w:t> </w:t>
      </w:r>
      <w:r>
        <w:rPr>
          <w:rStyle w:val="note"/>
          <w:rFonts w:ascii="Verdana" w:hAnsi="Verdana"/>
          <w:color w:val="393939"/>
          <w:sz w:val="18"/>
          <w:szCs w:val="18"/>
        </w:rPr>
        <w:t>$10,000/$100,000</w:t>
      </w:r>
      <w:r>
        <w:rPr>
          <w:rFonts w:ascii="Verdana" w:hAnsi="Verdana"/>
          <w:color w:val="393939"/>
          <w:sz w:val="18"/>
          <w:szCs w:val="18"/>
        </w:rPr>
        <w:t>).</w:t>
      </w:r>
      <w:r>
        <w:rPr>
          <w:rFonts w:ascii="Verdana" w:hAnsi="Verdana"/>
          <w:color w:val="393939"/>
          <w:sz w:val="18"/>
          <w:szCs w:val="18"/>
        </w:rPr>
        <w:br/>
      </w:r>
      <w:r>
        <w:rPr>
          <w:rFonts w:ascii="Verdana" w:hAnsi="Verdana"/>
          <w:color w:val="393939"/>
          <w:sz w:val="18"/>
          <w:szCs w:val="18"/>
        </w:rPr>
        <w:br/>
        <w:t>A</w:t>
      </w:r>
      <w:r>
        <w:rPr>
          <w:rStyle w:val="apple-converted-space"/>
          <w:rFonts w:ascii="Verdana" w:hAnsi="Verdana"/>
          <w:color w:val="393939"/>
          <w:sz w:val="18"/>
          <w:szCs w:val="18"/>
        </w:rPr>
        <w:t> </w:t>
      </w:r>
      <w:r>
        <w:rPr>
          <w:rStyle w:val="Strong"/>
          <w:rFonts w:ascii="Verdana" w:hAnsi="Verdana"/>
          <w:color w:val="393939"/>
          <w:sz w:val="18"/>
          <w:szCs w:val="18"/>
        </w:rPr>
        <w:t>dishonest appraiser</w:t>
      </w:r>
      <w:r>
        <w:rPr>
          <w:rStyle w:val="apple-converted-space"/>
          <w:rFonts w:ascii="Verdana" w:hAnsi="Verdana"/>
          <w:b/>
          <w:bCs/>
          <w:color w:val="393939"/>
          <w:sz w:val="18"/>
          <w:szCs w:val="18"/>
        </w:rPr>
        <w:t> </w:t>
      </w:r>
      <w:r>
        <w:rPr>
          <w:rFonts w:ascii="Verdana" w:hAnsi="Verdana"/>
          <w:color w:val="393939"/>
          <w:sz w:val="18"/>
          <w:szCs w:val="18"/>
        </w:rPr>
        <w:t>will downplay the market value</w:t>
      </w:r>
      <w:r w:rsidR="00062A8E">
        <w:rPr>
          <w:rFonts w:ascii="Verdana" w:hAnsi="Verdana"/>
          <w:color w:val="393939"/>
          <w:sz w:val="18"/>
          <w:szCs w:val="18"/>
        </w:rPr>
        <w:t xml:space="preserve"> (</w:t>
      </w:r>
      <w:r w:rsidR="00062A8E" w:rsidRPr="00062A8E">
        <w:rPr>
          <w:rFonts w:ascii="Verdana" w:hAnsi="Verdana"/>
          <w:color w:val="393939"/>
          <w:sz w:val="18"/>
          <w:szCs w:val="18"/>
          <w:u w:val="single"/>
        </w:rPr>
        <w:t>undervalue</w:t>
      </w:r>
      <w:r w:rsidR="00062A8E">
        <w:rPr>
          <w:rFonts w:ascii="Verdana" w:hAnsi="Verdana"/>
          <w:color w:val="393939"/>
          <w:sz w:val="18"/>
          <w:szCs w:val="18"/>
        </w:rPr>
        <w:t>)</w:t>
      </w:r>
      <w:r>
        <w:rPr>
          <w:rFonts w:ascii="Verdana" w:hAnsi="Verdana"/>
          <w:color w:val="393939"/>
          <w:sz w:val="18"/>
          <w:szCs w:val="18"/>
        </w:rPr>
        <w:t xml:space="preserve"> and inform you that your property is only worth</w:t>
      </w:r>
      <w:r>
        <w:rPr>
          <w:rStyle w:val="note"/>
          <w:rFonts w:ascii="Verdana" w:hAnsi="Verdana"/>
          <w:color w:val="393939"/>
          <w:sz w:val="18"/>
          <w:szCs w:val="18"/>
        </w:rPr>
        <w:t>$90,000</w:t>
      </w:r>
      <w:r>
        <w:rPr>
          <w:rFonts w:ascii="Verdana" w:hAnsi="Verdana"/>
          <w:color w:val="393939"/>
          <w:sz w:val="18"/>
          <w:szCs w:val="18"/>
        </w:rPr>
        <w:t xml:space="preserve">, and by doing so he or she has </w:t>
      </w:r>
      <w:r w:rsidRPr="00062A8E">
        <w:rPr>
          <w:rFonts w:ascii="Verdana" w:hAnsi="Verdana"/>
          <w:color w:val="393939"/>
          <w:sz w:val="18"/>
          <w:szCs w:val="18"/>
          <w:u w:val="single"/>
        </w:rPr>
        <w:t>increased your rate of return</w:t>
      </w:r>
      <w:r>
        <w:rPr>
          <w:rFonts w:ascii="Verdana" w:hAnsi="Verdana"/>
          <w:color w:val="393939"/>
          <w:sz w:val="18"/>
          <w:szCs w:val="18"/>
        </w:rPr>
        <w:t xml:space="preserve"> to</w:t>
      </w:r>
      <w:r>
        <w:rPr>
          <w:rStyle w:val="apple-converted-space"/>
          <w:rFonts w:ascii="Verdana" w:hAnsi="Verdana"/>
          <w:color w:val="393939"/>
          <w:sz w:val="18"/>
          <w:szCs w:val="18"/>
        </w:rPr>
        <w:t> </w:t>
      </w:r>
      <w:r>
        <w:rPr>
          <w:rStyle w:val="note"/>
          <w:rFonts w:ascii="Verdana" w:hAnsi="Verdana"/>
          <w:color w:val="393939"/>
          <w:sz w:val="18"/>
          <w:szCs w:val="18"/>
        </w:rPr>
        <w:t>11.11%</w:t>
      </w:r>
      <w:r>
        <w:rPr>
          <w:rStyle w:val="apple-converted-space"/>
          <w:rFonts w:ascii="Verdana" w:hAnsi="Verdana"/>
          <w:color w:val="393939"/>
          <w:sz w:val="18"/>
          <w:szCs w:val="18"/>
        </w:rPr>
        <w:t> </w:t>
      </w:r>
      <w:r>
        <w:rPr>
          <w:rFonts w:ascii="Verdana" w:hAnsi="Verdana"/>
          <w:color w:val="393939"/>
          <w:sz w:val="18"/>
          <w:szCs w:val="18"/>
        </w:rPr>
        <w:t>(</w:t>
      </w:r>
      <w:r>
        <w:rPr>
          <w:rStyle w:val="note"/>
          <w:rFonts w:ascii="Verdana" w:hAnsi="Verdana"/>
          <w:color w:val="393939"/>
          <w:sz w:val="18"/>
          <w:szCs w:val="18"/>
        </w:rPr>
        <w:t>$10,000/$90,000</w:t>
      </w:r>
      <w:r>
        <w:rPr>
          <w:rFonts w:ascii="Verdana" w:hAnsi="Verdana"/>
          <w:color w:val="393939"/>
          <w:sz w:val="18"/>
          <w:szCs w:val="18"/>
        </w:rPr>
        <w:t>).</w:t>
      </w:r>
      <w:r>
        <w:rPr>
          <w:rFonts w:ascii="Verdana" w:hAnsi="Verdana"/>
          <w:color w:val="393939"/>
          <w:sz w:val="18"/>
          <w:szCs w:val="18"/>
        </w:rPr>
        <w:br/>
      </w:r>
      <w:r>
        <w:rPr>
          <w:rFonts w:ascii="Verdana" w:hAnsi="Verdana"/>
          <w:color w:val="393939"/>
          <w:sz w:val="18"/>
          <w:szCs w:val="18"/>
        </w:rPr>
        <w:lastRenderedPageBreak/>
        <w:br/>
        <w:t>A</w:t>
      </w:r>
      <w:r>
        <w:rPr>
          <w:rStyle w:val="apple-converted-space"/>
          <w:rFonts w:ascii="Verdana" w:hAnsi="Verdana"/>
          <w:color w:val="393939"/>
          <w:sz w:val="18"/>
          <w:szCs w:val="18"/>
        </w:rPr>
        <w:t> </w:t>
      </w:r>
      <w:r>
        <w:rPr>
          <w:rStyle w:val="Strong"/>
          <w:rFonts w:ascii="Verdana" w:hAnsi="Verdana"/>
          <w:color w:val="393939"/>
          <w:sz w:val="18"/>
          <w:szCs w:val="18"/>
        </w:rPr>
        <w:t>bad appraiser</w:t>
      </w:r>
      <w:r>
        <w:rPr>
          <w:rStyle w:val="apple-converted-space"/>
          <w:rFonts w:ascii="Verdana" w:hAnsi="Verdana"/>
          <w:color w:val="393939"/>
          <w:sz w:val="18"/>
          <w:szCs w:val="18"/>
        </w:rPr>
        <w:t> </w:t>
      </w:r>
      <w:r>
        <w:rPr>
          <w:rFonts w:ascii="Verdana" w:hAnsi="Verdana"/>
          <w:color w:val="393939"/>
          <w:sz w:val="18"/>
          <w:szCs w:val="18"/>
        </w:rPr>
        <w:t xml:space="preserve">who </w:t>
      </w:r>
      <w:r w:rsidRPr="00062A8E">
        <w:rPr>
          <w:rFonts w:ascii="Verdana" w:hAnsi="Verdana"/>
          <w:color w:val="393939"/>
          <w:sz w:val="18"/>
          <w:szCs w:val="18"/>
          <w:u w:val="single"/>
        </w:rPr>
        <w:t xml:space="preserve">overvalues </w:t>
      </w:r>
      <w:r>
        <w:rPr>
          <w:rFonts w:ascii="Verdana" w:hAnsi="Verdana"/>
          <w:color w:val="393939"/>
          <w:sz w:val="18"/>
          <w:szCs w:val="18"/>
        </w:rPr>
        <w:t xml:space="preserve">the property </w:t>
      </w:r>
      <w:r w:rsidRPr="00062A8E">
        <w:rPr>
          <w:rFonts w:ascii="Verdana" w:hAnsi="Verdana"/>
          <w:color w:val="393939"/>
          <w:sz w:val="18"/>
          <w:szCs w:val="18"/>
          <w:u w:val="single"/>
        </w:rPr>
        <w:t>decreases your rate of return</w:t>
      </w:r>
      <w:r>
        <w:rPr>
          <w:rFonts w:ascii="Verdana" w:hAnsi="Verdana"/>
          <w:color w:val="393939"/>
          <w:sz w:val="18"/>
          <w:szCs w:val="18"/>
        </w:rPr>
        <w:t>. If he or she states that the value is</w:t>
      </w:r>
      <w:r>
        <w:rPr>
          <w:rStyle w:val="note"/>
          <w:rFonts w:ascii="Verdana" w:hAnsi="Verdana"/>
          <w:color w:val="393939"/>
          <w:sz w:val="18"/>
          <w:szCs w:val="18"/>
        </w:rPr>
        <w:t>$105,000</w:t>
      </w:r>
      <w:r>
        <w:rPr>
          <w:rFonts w:ascii="Verdana" w:hAnsi="Verdana"/>
          <w:color w:val="393939"/>
          <w:sz w:val="18"/>
          <w:szCs w:val="18"/>
        </w:rPr>
        <w:t>, your rate of return is only</w:t>
      </w:r>
      <w:r>
        <w:rPr>
          <w:rStyle w:val="apple-converted-space"/>
          <w:rFonts w:ascii="Verdana" w:hAnsi="Verdana"/>
          <w:color w:val="393939"/>
          <w:sz w:val="18"/>
          <w:szCs w:val="18"/>
        </w:rPr>
        <w:t> </w:t>
      </w:r>
      <w:r>
        <w:rPr>
          <w:rStyle w:val="note"/>
          <w:rFonts w:ascii="Verdana" w:hAnsi="Verdana"/>
          <w:color w:val="393939"/>
          <w:sz w:val="18"/>
          <w:szCs w:val="18"/>
        </w:rPr>
        <w:t>9.52%</w:t>
      </w:r>
      <w:r>
        <w:rPr>
          <w:rStyle w:val="apple-converted-space"/>
          <w:rFonts w:ascii="Verdana" w:hAnsi="Verdana"/>
          <w:color w:val="393939"/>
          <w:sz w:val="18"/>
          <w:szCs w:val="18"/>
        </w:rPr>
        <w:t> </w:t>
      </w:r>
      <w:r>
        <w:rPr>
          <w:rFonts w:ascii="Verdana" w:hAnsi="Verdana"/>
          <w:color w:val="393939"/>
          <w:sz w:val="18"/>
          <w:szCs w:val="18"/>
        </w:rPr>
        <w:t>(</w:t>
      </w:r>
      <w:r>
        <w:rPr>
          <w:rStyle w:val="note"/>
          <w:rFonts w:ascii="Verdana" w:hAnsi="Verdana"/>
          <w:color w:val="393939"/>
          <w:sz w:val="18"/>
          <w:szCs w:val="18"/>
        </w:rPr>
        <w:t>$10,000/$105,000</w:t>
      </w:r>
      <w:r>
        <w:rPr>
          <w:rFonts w:ascii="Verdana" w:hAnsi="Verdana"/>
          <w:color w:val="393939"/>
          <w:sz w:val="18"/>
          <w:szCs w:val="18"/>
        </w:rPr>
        <w:t>).</w:t>
      </w:r>
    </w:p>
    <w:p w:rsidR="00747C56" w:rsidRDefault="00747C56" w:rsidP="00747C56">
      <w:pPr>
        <w:shd w:val="clear" w:color="auto" w:fill="F0F0F0"/>
        <w:spacing w:before="120" w:after="0" w:line="240" w:lineRule="auto"/>
        <w:ind w:left="300"/>
        <w:rPr>
          <w:rFonts w:ascii="Verdana" w:hAnsi="Verdana"/>
          <w:color w:val="393939"/>
          <w:sz w:val="18"/>
          <w:szCs w:val="18"/>
        </w:rPr>
      </w:pPr>
    </w:p>
    <w:p w:rsidR="00747C56" w:rsidRPr="00747C56" w:rsidRDefault="00747C56" w:rsidP="00747C56">
      <w:pPr>
        <w:pStyle w:val="Heading4"/>
        <w:shd w:val="clear" w:color="auto" w:fill="F0F0F0"/>
        <w:spacing w:before="75" w:after="75"/>
        <w:rPr>
          <w:rFonts w:ascii="Verdana" w:hAnsi="Verdana"/>
          <w:b/>
          <w:color w:val="000000"/>
          <w:sz w:val="20"/>
          <w:szCs w:val="20"/>
        </w:rPr>
      </w:pPr>
      <w:r w:rsidRPr="00747C56">
        <w:rPr>
          <w:rFonts w:ascii="Verdana" w:hAnsi="Verdana"/>
          <w:b/>
          <w:color w:val="000000"/>
          <w:sz w:val="20"/>
          <w:szCs w:val="20"/>
        </w:rPr>
        <w:t>Information Costs</w:t>
      </w:r>
    </w:p>
    <w:p w:rsidR="00747C56" w:rsidRDefault="00747C56" w:rsidP="00747C56">
      <w:pPr>
        <w:numPr>
          <w:ilvl w:val="0"/>
          <w:numId w:val="5"/>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The real estate market is segmented (residential, commercial (retail and office), industrial, special purpose and others) which increases information costs</w:t>
      </w:r>
    </w:p>
    <w:p w:rsidR="00747C56" w:rsidRDefault="00747C56" w:rsidP="00747C56">
      <w:pPr>
        <w:numPr>
          <w:ilvl w:val="0"/>
          <w:numId w:val="5"/>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The real estate market is also segmented based on local market conditions</w:t>
      </w:r>
    </w:p>
    <w:p w:rsidR="00747C56" w:rsidRDefault="00747C56" w:rsidP="00747C56">
      <w:pPr>
        <w:numPr>
          <w:ilvl w:val="0"/>
          <w:numId w:val="5"/>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Information costs increase the cost of operating real estate portfolios</w:t>
      </w:r>
    </w:p>
    <w:p w:rsidR="00747C56" w:rsidRDefault="00747C56" w:rsidP="00747C56">
      <w:pPr>
        <w:numPr>
          <w:ilvl w:val="0"/>
          <w:numId w:val="5"/>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Information is difficult to find (commercial, industrial, special purpose) because of low turnover or low number of transactions given in a special period, compared to residential</w:t>
      </w:r>
    </w:p>
    <w:p w:rsidR="00747C56" w:rsidRDefault="00747C56" w:rsidP="00747C56">
      <w:pPr>
        <w:numPr>
          <w:ilvl w:val="0"/>
          <w:numId w:val="5"/>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Information on real estate (if low turnover) is available through proxy (the use of appraisal values) which increases information costs</w:t>
      </w:r>
    </w:p>
    <w:p w:rsidR="00747C56" w:rsidRPr="00747C56" w:rsidRDefault="00747C56" w:rsidP="00747C56">
      <w:pPr>
        <w:pStyle w:val="Heading4"/>
        <w:shd w:val="clear" w:color="auto" w:fill="F0F0F0"/>
        <w:spacing w:before="75" w:after="75"/>
        <w:rPr>
          <w:rFonts w:ascii="Verdana" w:hAnsi="Verdana"/>
          <w:b/>
          <w:color w:val="000000"/>
          <w:sz w:val="20"/>
          <w:szCs w:val="20"/>
        </w:rPr>
      </w:pPr>
      <w:r w:rsidRPr="00747C56">
        <w:rPr>
          <w:rFonts w:ascii="Verdana" w:hAnsi="Verdana"/>
          <w:b/>
          <w:color w:val="000000"/>
          <w:sz w:val="20"/>
          <w:szCs w:val="20"/>
        </w:rPr>
        <w:t>Capital Gains</w:t>
      </w:r>
    </w:p>
    <w:p w:rsidR="00747C56" w:rsidRDefault="00747C56" w:rsidP="00747C56">
      <w:pPr>
        <w:numPr>
          <w:ilvl w:val="0"/>
          <w:numId w:val="6"/>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Capital gains make up a large portion of estimated returns (capital gains equal selling price minus original costs)</w:t>
      </w:r>
    </w:p>
    <w:p w:rsidR="00747C56" w:rsidRDefault="00747C56" w:rsidP="00747C56">
      <w:pPr>
        <w:numPr>
          <w:ilvl w:val="0"/>
          <w:numId w:val="6"/>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Miles and McCue's study for a regional real estate portfolio indicates that only 14% is market related (not diversifiable), whereas 86% is diversifiable</w:t>
      </w:r>
    </w:p>
    <w:p w:rsidR="008D1E92" w:rsidRDefault="008D1E92"/>
    <w:p w:rsidR="00747C56" w:rsidRDefault="00747C56" w:rsidP="00747C56">
      <w:pPr>
        <w:pStyle w:val="Heading3"/>
        <w:shd w:val="clear" w:color="auto" w:fill="F0F0F0"/>
        <w:spacing w:before="75" w:after="75"/>
        <w:rPr>
          <w:rFonts w:ascii="Verdana" w:hAnsi="Verdana"/>
          <w:color w:val="958616"/>
        </w:rPr>
      </w:pPr>
      <w:r>
        <w:rPr>
          <w:rFonts w:ascii="Verdana" w:hAnsi="Verdana"/>
          <w:color w:val="958616"/>
        </w:rPr>
        <w:t>Advantages and Disadvantages of Owning Real Estate</w:t>
      </w:r>
    </w:p>
    <w:p w:rsidR="00747C56" w:rsidRDefault="00747C56"/>
    <w:p w:rsidR="00747C56" w:rsidRDefault="00747C56"/>
    <w:p w:rsidR="00747C56" w:rsidRDefault="00747C56">
      <w:r>
        <w:rPr>
          <w:noProof/>
          <w:lang w:eastAsia="en-CA"/>
        </w:rPr>
        <w:lastRenderedPageBreak/>
        <w:drawing>
          <wp:inline distT="0" distB="0" distL="0" distR="0" wp14:anchorId="365711FE" wp14:editId="6999CEE9">
            <wp:extent cx="5943600" cy="4884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884420"/>
                    </a:xfrm>
                    <a:prstGeom prst="rect">
                      <a:avLst/>
                    </a:prstGeom>
                  </pic:spPr>
                </pic:pic>
              </a:graphicData>
            </a:graphic>
          </wp:inline>
        </w:drawing>
      </w:r>
    </w:p>
    <w:p w:rsidR="00747C56" w:rsidRDefault="00747C56" w:rsidP="00747C56">
      <w:pPr>
        <w:pStyle w:val="Heading3"/>
        <w:shd w:val="clear" w:color="auto" w:fill="F0F0F0"/>
        <w:spacing w:before="75" w:after="75"/>
        <w:rPr>
          <w:rFonts w:ascii="Verdana" w:hAnsi="Verdana"/>
          <w:color w:val="958616"/>
        </w:rPr>
      </w:pPr>
      <w:r>
        <w:rPr>
          <w:rFonts w:ascii="Verdana" w:hAnsi="Verdana"/>
          <w:color w:val="958616"/>
        </w:rPr>
        <w:t>The Real Estate Pricing Puzzle</w:t>
      </w:r>
    </w:p>
    <w:p w:rsidR="00747C56" w:rsidRPr="00747C56" w:rsidRDefault="00747C56" w:rsidP="00747C56">
      <w:pPr>
        <w:pStyle w:val="Heading4"/>
        <w:shd w:val="clear" w:color="auto" w:fill="F0F0F0"/>
        <w:spacing w:before="75" w:after="75"/>
        <w:rPr>
          <w:rFonts w:ascii="Verdana" w:hAnsi="Verdana"/>
          <w:b/>
          <w:color w:val="000000"/>
          <w:sz w:val="20"/>
          <w:szCs w:val="20"/>
        </w:rPr>
      </w:pPr>
      <w:r w:rsidRPr="00747C56">
        <w:rPr>
          <w:b/>
        </w:rPr>
        <w:t xml:space="preserve"> </w:t>
      </w:r>
      <w:r w:rsidRPr="00747C56">
        <w:rPr>
          <w:rFonts w:ascii="Verdana" w:hAnsi="Verdana"/>
          <w:b/>
          <w:color w:val="000000"/>
          <w:sz w:val="20"/>
          <w:szCs w:val="20"/>
        </w:rPr>
        <w:t>Why Is Real Estate a Puzzle?</w:t>
      </w:r>
    </w:p>
    <w:p w:rsidR="00747C56" w:rsidRDefault="00747C56" w:rsidP="00747C56">
      <w:pPr>
        <w:numPr>
          <w:ilvl w:val="0"/>
          <w:numId w:val="7"/>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The present model (Capital Asset Pricing Model – CAPM) being used to value real estate is doing a poor job because it does not consider cash payments.</w:t>
      </w:r>
    </w:p>
    <w:p w:rsidR="00747C56" w:rsidRPr="00747C56" w:rsidRDefault="00747C56" w:rsidP="00747C56">
      <w:pPr>
        <w:pStyle w:val="Heading4"/>
        <w:shd w:val="clear" w:color="auto" w:fill="F0F0F0"/>
        <w:spacing w:before="75" w:after="75"/>
        <w:rPr>
          <w:rFonts w:ascii="Verdana" w:hAnsi="Verdana"/>
          <w:b/>
          <w:color w:val="000000"/>
          <w:sz w:val="20"/>
          <w:szCs w:val="20"/>
        </w:rPr>
      </w:pPr>
      <w:r w:rsidRPr="00747C56">
        <w:rPr>
          <w:rFonts w:ascii="Verdana" w:hAnsi="Verdana"/>
          <w:b/>
          <w:color w:val="000000"/>
          <w:sz w:val="20"/>
          <w:szCs w:val="20"/>
        </w:rPr>
        <w:t>Performance Justifies the Development of New Models</w:t>
      </w:r>
    </w:p>
    <w:p w:rsidR="00747C56" w:rsidRDefault="00747C56" w:rsidP="00747C56">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market should develop new models because:</w:t>
      </w:r>
    </w:p>
    <w:p w:rsidR="00747C56" w:rsidRDefault="00747C56" w:rsidP="00747C56">
      <w:pPr>
        <w:numPr>
          <w:ilvl w:val="0"/>
          <w:numId w:val="8"/>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The performance of real estate compared to the other investments in the market justifies this</w:t>
      </w:r>
    </w:p>
    <w:p w:rsidR="00747C56" w:rsidRDefault="00747C56" w:rsidP="00747C56">
      <w:pPr>
        <w:numPr>
          <w:ilvl w:val="0"/>
          <w:numId w:val="8"/>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Studies show that companies are including large amounts of money in real estate in their portfolios</w:t>
      </w:r>
    </w:p>
    <w:p w:rsidR="00747C56" w:rsidRDefault="00747C56" w:rsidP="00747C56">
      <w:pPr>
        <w:numPr>
          <w:ilvl w:val="0"/>
          <w:numId w:val="8"/>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The performance of real estate investments outperforms other investments in the market as many studies have indicated</w:t>
      </w:r>
    </w:p>
    <w:p w:rsidR="00747C56" w:rsidRDefault="00747C56" w:rsidP="00747C56">
      <w:pPr>
        <w:numPr>
          <w:ilvl w:val="0"/>
          <w:numId w:val="8"/>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There is enough order in the financial market to justify this</w:t>
      </w:r>
    </w:p>
    <w:p w:rsidR="00747C56" w:rsidRDefault="00747C56" w:rsidP="00747C56">
      <w:pPr>
        <w:numPr>
          <w:ilvl w:val="0"/>
          <w:numId w:val="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 xml:space="preserve">Companies hire specialists in real estate for consulting services and to write reports on how good the market is for real estate investments. The companies know that the report will favour investing in real estate prior to acquiring the professional services; they simply need a professional’s name on the report. This is what “studies are done only in good times” implies; it is very rare to find any </w:t>
      </w:r>
      <w:r>
        <w:rPr>
          <w:rFonts w:ascii="Verdana" w:hAnsi="Verdana"/>
          <w:color w:val="393939"/>
          <w:sz w:val="18"/>
          <w:szCs w:val="18"/>
        </w:rPr>
        <w:lastRenderedPageBreak/>
        <w:t>study conducted when markets are down. Furthermore, inefficiency also exists due to appraisers manipulating the numbers to their advantage and thus increasing rates of return as the above-mentioned example illustrates. Finally, current models do not capture the qualitative aspects that are taken into consideration during a real estate transaction. As mentioned earlier, they only consider risk and return, which is not sufficient.</w:t>
      </w:r>
    </w:p>
    <w:p w:rsidR="00747C56" w:rsidRPr="00747C56" w:rsidRDefault="00747C56" w:rsidP="00747C56">
      <w:pPr>
        <w:pStyle w:val="Heading4"/>
        <w:shd w:val="clear" w:color="auto" w:fill="F0F0F0"/>
        <w:spacing w:before="75" w:after="75"/>
        <w:rPr>
          <w:rFonts w:ascii="Verdana" w:hAnsi="Verdana"/>
          <w:b/>
          <w:color w:val="000000"/>
          <w:sz w:val="20"/>
          <w:szCs w:val="20"/>
        </w:rPr>
      </w:pPr>
      <w:r w:rsidRPr="00747C56">
        <w:rPr>
          <w:rFonts w:ascii="Verdana" w:hAnsi="Verdana"/>
          <w:b/>
          <w:color w:val="000000"/>
          <w:sz w:val="20"/>
          <w:szCs w:val="20"/>
        </w:rPr>
        <w:t>Problems with Data</w:t>
      </w:r>
    </w:p>
    <w:p w:rsidR="00747C56" w:rsidRDefault="00747C56" w:rsidP="00747C56">
      <w:pPr>
        <w:numPr>
          <w:ilvl w:val="0"/>
          <w:numId w:val="9"/>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Appraisal values estimated by the appraiser are not the same as the actual values (actual selling price). True market value can only be found when the property is sold; we hire an appraiser to determine a property’s value prior to selling. The value they return is known as a proxy. Appraisers have the habit of downplaying numbers so that when a buyer offers a bid near the true market value one will be pleased with this work.</w:t>
      </w:r>
      <w:r>
        <w:rPr>
          <w:rStyle w:val="apple-converted-space"/>
          <w:rFonts w:ascii="Verdana" w:hAnsi="Verdana"/>
          <w:color w:val="393939"/>
          <w:sz w:val="18"/>
          <w:szCs w:val="18"/>
        </w:rPr>
        <w:t> </w:t>
      </w:r>
    </w:p>
    <w:p w:rsidR="00747C56" w:rsidRDefault="00747C56" w:rsidP="00747C56">
      <w:pPr>
        <w:numPr>
          <w:ilvl w:val="0"/>
          <w:numId w:val="9"/>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Short-run evaluation when real estate investments are long-term investments.</w:t>
      </w:r>
    </w:p>
    <w:p w:rsidR="00747C56" w:rsidRDefault="00747C56" w:rsidP="00747C56">
      <w:pPr>
        <w:numPr>
          <w:ilvl w:val="0"/>
          <w:numId w:val="9"/>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Sample size will cause sampling errors; i.e., 1/100 compared to 1/99 does not contain much estimation error; however, in real estate the sample size is smaller and therefore the difference between ¼ and ½ is quite significant.</w:t>
      </w:r>
      <w:r>
        <w:rPr>
          <w:rStyle w:val="apple-converted-space"/>
          <w:rFonts w:ascii="Verdana" w:hAnsi="Verdana"/>
          <w:color w:val="393939"/>
          <w:sz w:val="18"/>
          <w:szCs w:val="18"/>
        </w:rPr>
        <w:t> </w:t>
      </w:r>
    </w:p>
    <w:p w:rsidR="00747C56" w:rsidRDefault="00747C56" w:rsidP="00747C56">
      <w:pPr>
        <w:numPr>
          <w:ilvl w:val="0"/>
          <w:numId w:val="9"/>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Un-levered basis (assumed no leverage or debt, 100% down payment). Un-leveled property is that which is purchased with cash only (no loan used).</w:t>
      </w:r>
      <w:r>
        <w:rPr>
          <w:rStyle w:val="apple-converted-space"/>
          <w:rFonts w:ascii="Verdana" w:hAnsi="Verdana"/>
          <w:color w:val="393939"/>
          <w:sz w:val="18"/>
          <w:szCs w:val="18"/>
        </w:rPr>
        <w:t> </w:t>
      </w:r>
    </w:p>
    <w:p w:rsidR="00747C56" w:rsidRDefault="00747C56" w:rsidP="00747C56">
      <w:pPr>
        <w:numPr>
          <w:ilvl w:val="0"/>
          <w:numId w:val="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Data problems, in addition to the conclusion that real estate gives higher returns and has lower risk compared with other investments, are questionable.</w:t>
      </w:r>
    </w:p>
    <w:p w:rsidR="00747C56" w:rsidRDefault="00747C56" w:rsidP="00747C56"/>
    <w:p w:rsidR="00747C56" w:rsidRPr="00747C56" w:rsidRDefault="00747C56" w:rsidP="00747C56">
      <w:pPr>
        <w:pStyle w:val="Heading4"/>
        <w:shd w:val="clear" w:color="auto" w:fill="F0F0F0"/>
        <w:spacing w:before="75" w:after="75"/>
        <w:rPr>
          <w:rFonts w:ascii="Verdana" w:hAnsi="Verdana"/>
          <w:b/>
          <w:color w:val="000000"/>
          <w:sz w:val="20"/>
          <w:szCs w:val="20"/>
        </w:rPr>
      </w:pPr>
      <w:r w:rsidRPr="00747C56">
        <w:rPr>
          <w:rFonts w:ascii="Verdana" w:hAnsi="Verdana"/>
          <w:b/>
          <w:color w:val="000000"/>
          <w:sz w:val="20"/>
          <w:szCs w:val="20"/>
        </w:rPr>
        <w:t>Reasons for Lower Variance</w:t>
      </w:r>
    </w:p>
    <w:p w:rsidR="00747C56" w:rsidRDefault="00747C56" w:rsidP="00747C56">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xml:space="preserve">Three possible reasons for </w:t>
      </w:r>
      <w:r w:rsidRPr="00747C56">
        <w:rPr>
          <w:rFonts w:ascii="Verdana" w:hAnsi="Verdana"/>
          <w:b/>
          <w:color w:val="393939"/>
          <w:sz w:val="18"/>
          <w:szCs w:val="18"/>
        </w:rPr>
        <w:t>lower risk</w:t>
      </w:r>
      <w:r>
        <w:rPr>
          <w:rFonts w:ascii="Verdana" w:hAnsi="Verdana"/>
          <w:color w:val="393939"/>
          <w:sz w:val="18"/>
          <w:szCs w:val="18"/>
        </w:rPr>
        <w:t xml:space="preserve"> (or variance):</w:t>
      </w:r>
    </w:p>
    <w:p w:rsidR="00747C56" w:rsidRDefault="00747C56" w:rsidP="00747C56">
      <w:pPr>
        <w:numPr>
          <w:ilvl w:val="0"/>
          <w:numId w:val="10"/>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Rent income is less risky than other income because of contractual agreements or leases</w:t>
      </w:r>
    </w:p>
    <w:p w:rsidR="00747C56" w:rsidRDefault="00747C56" w:rsidP="00747C56">
      <w:pPr>
        <w:numPr>
          <w:ilvl w:val="0"/>
          <w:numId w:val="10"/>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Stocks and bonds are affected by other factors such as human resources, lumpy investments, immobility and market segmentation</w:t>
      </w:r>
      <w:r>
        <w:rPr>
          <w:rStyle w:val="apple-converted-space"/>
          <w:rFonts w:ascii="Verdana" w:hAnsi="Verdana"/>
          <w:color w:val="393939"/>
          <w:sz w:val="18"/>
          <w:szCs w:val="18"/>
        </w:rPr>
        <w:t> </w:t>
      </w:r>
    </w:p>
    <w:p w:rsidR="00747C56" w:rsidRDefault="00747C56" w:rsidP="00747C56">
      <w:pPr>
        <w:numPr>
          <w:ilvl w:val="0"/>
          <w:numId w:val="10"/>
        </w:numPr>
        <w:shd w:val="clear" w:color="auto" w:fill="F0F0F0"/>
        <w:spacing w:before="120" w:after="0" w:line="240" w:lineRule="auto"/>
        <w:ind w:left="300"/>
        <w:rPr>
          <w:rFonts w:ascii="Verdana" w:hAnsi="Verdana"/>
          <w:b/>
          <w:color w:val="393939"/>
          <w:sz w:val="18"/>
          <w:szCs w:val="18"/>
        </w:rPr>
      </w:pPr>
      <w:r>
        <w:rPr>
          <w:rFonts w:ascii="Verdana" w:hAnsi="Verdana"/>
          <w:color w:val="393939"/>
          <w:sz w:val="18"/>
          <w:szCs w:val="18"/>
        </w:rPr>
        <w:t>Management costs are not accounted for in the analysis</w:t>
      </w:r>
      <w:r>
        <w:rPr>
          <w:rFonts w:ascii="Verdana" w:hAnsi="Verdana"/>
          <w:color w:val="393939"/>
          <w:sz w:val="18"/>
          <w:szCs w:val="18"/>
        </w:rPr>
        <w:br/>
      </w:r>
      <w:r>
        <w:rPr>
          <w:rFonts w:ascii="Verdana" w:hAnsi="Verdana"/>
          <w:color w:val="393939"/>
          <w:sz w:val="18"/>
          <w:szCs w:val="18"/>
        </w:rPr>
        <w:br/>
      </w:r>
      <w:r>
        <w:rPr>
          <w:rFonts w:ascii="Verdana" w:hAnsi="Verdana"/>
          <w:color w:val="393939"/>
          <w:sz w:val="18"/>
          <w:szCs w:val="18"/>
        </w:rPr>
        <w:br/>
        <w:t>So, less risk or variance would be expected. However</w:t>
      </w:r>
      <w:r w:rsidRPr="00747C56">
        <w:rPr>
          <w:rFonts w:ascii="Verdana" w:hAnsi="Verdana"/>
          <w:b/>
          <w:color w:val="393939"/>
          <w:sz w:val="18"/>
          <w:szCs w:val="18"/>
        </w:rPr>
        <w:t xml:space="preserve">, </w:t>
      </w:r>
      <w:r w:rsidRPr="00091295">
        <w:rPr>
          <w:rFonts w:ascii="Verdana" w:hAnsi="Verdana"/>
          <w:color w:val="393939"/>
          <w:sz w:val="18"/>
          <w:szCs w:val="18"/>
          <w:highlight w:val="yellow"/>
        </w:rPr>
        <w:t>less risk or variance does not mean excess return.</w:t>
      </w:r>
    </w:p>
    <w:p w:rsidR="00747C56" w:rsidRPr="00747C56" w:rsidRDefault="00747C56" w:rsidP="00747C56">
      <w:pPr>
        <w:shd w:val="clear" w:color="auto" w:fill="F0F0F0"/>
        <w:spacing w:before="120" w:after="0" w:line="240" w:lineRule="auto"/>
        <w:ind w:left="300"/>
        <w:rPr>
          <w:rFonts w:ascii="Verdana" w:hAnsi="Verdana"/>
          <w:b/>
          <w:color w:val="393939"/>
          <w:sz w:val="18"/>
          <w:szCs w:val="18"/>
        </w:rPr>
      </w:pPr>
    </w:p>
    <w:p w:rsidR="00747C56" w:rsidRPr="00747C56" w:rsidRDefault="00747C56" w:rsidP="00747C56">
      <w:pPr>
        <w:pStyle w:val="Heading4"/>
        <w:shd w:val="clear" w:color="auto" w:fill="F0F0F0"/>
        <w:spacing w:before="75" w:after="75"/>
        <w:rPr>
          <w:rFonts w:ascii="Verdana" w:hAnsi="Verdana"/>
          <w:b/>
          <w:color w:val="000000"/>
          <w:sz w:val="20"/>
          <w:szCs w:val="20"/>
        </w:rPr>
      </w:pPr>
      <w:r w:rsidRPr="00747C56">
        <w:rPr>
          <w:rFonts w:ascii="Verdana" w:hAnsi="Verdana"/>
          <w:b/>
          <w:color w:val="000000"/>
          <w:sz w:val="20"/>
          <w:szCs w:val="20"/>
        </w:rPr>
        <w:t>Portfolio Implications</w:t>
      </w:r>
    </w:p>
    <w:p w:rsidR="00747C56" w:rsidRDefault="00747C56" w:rsidP="00747C56">
      <w:pPr>
        <w:numPr>
          <w:ilvl w:val="0"/>
          <w:numId w:val="1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Real estate is negatively correlated compared to the stock market.</w:t>
      </w:r>
    </w:p>
    <w:p w:rsidR="00747C56" w:rsidRDefault="00747C56" w:rsidP="00747C56">
      <w:pPr>
        <w:numPr>
          <w:ilvl w:val="0"/>
          <w:numId w:val="1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Data problems versus high percentage of portfolio: problems with appraisal values should not stop you from investing in real estate.</w:t>
      </w:r>
    </w:p>
    <w:p w:rsidR="00747C56" w:rsidRDefault="00747C56" w:rsidP="00747C56">
      <w:pPr>
        <w:numPr>
          <w:ilvl w:val="0"/>
          <w:numId w:val="1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Diversification benefits possible within same market (to reduce information costs), i.e. do not have to evaluate different classes of real estate such as residential, commercial and office.</w:t>
      </w:r>
      <w:r>
        <w:rPr>
          <w:rStyle w:val="apple-converted-space"/>
          <w:rFonts w:ascii="Verdana" w:hAnsi="Verdana"/>
          <w:color w:val="393939"/>
          <w:sz w:val="18"/>
          <w:szCs w:val="18"/>
        </w:rPr>
        <w:t> </w:t>
      </w:r>
    </w:p>
    <w:p w:rsidR="00747C56" w:rsidRDefault="00747C56" w:rsidP="00747C56">
      <w:pPr>
        <w:numPr>
          <w:ilvl w:val="0"/>
          <w:numId w:val="1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Price should reflect mean evaluation of investors.</w:t>
      </w:r>
    </w:p>
    <w:p w:rsidR="00747C56" w:rsidRDefault="00747C56" w:rsidP="00747C56">
      <w:pPr>
        <w:numPr>
          <w:ilvl w:val="0"/>
          <w:numId w:val="1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Prices should reflect highest and best use, but not true in real estate because a) there is no short selling; b) price adjustment is slower; and c) optimistic opinion (pessimistic will not buy).</w:t>
      </w:r>
      <w:r>
        <w:rPr>
          <w:rStyle w:val="apple-converted-space"/>
          <w:rFonts w:ascii="Verdana" w:hAnsi="Verdana"/>
          <w:color w:val="393939"/>
          <w:sz w:val="18"/>
          <w:szCs w:val="18"/>
        </w:rPr>
        <w:t> </w:t>
      </w:r>
    </w:p>
    <w:p w:rsidR="00747C56" w:rsidRDefault="00747C56" w:rsidP="00747C56">
      <w:pPr>
        <w:numPr>
          <w:ilvl w:val="0"/>
          <w:numId w:val="1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Prices are biased upwards because of the sequential bidding process.</w:t>
      </w:r>
    </w:p>
    <w:p w:rsidR="00747C56" w:rsidRDefault="00747C56" w:rsidP="00747C56">
      <w:pPr>
        <w:numPr>
          <w:ilvl w:val="0"/>
          <w:numId w:val="11"/>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lastRenderedPageBreak/>
        <w:t>Real estate prices vary between the average value of potential buyers and the best use of the property.</w:t>
      </w:r>
    </w:p>
    <w:p w:rsidR="00747C56" w:rsidRDefault="00747C56" w:rsidP="00747C56">
      <w:pPr>
        <w:numPr>
          <w:ilvl w:val="0"/>
          <w:numId w:val="1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Some price inefficiency exists: markets are segmented and not everyone has the capital required to conduct a feasibility study; therefore, inefficiency arises.</w:t>
      </w:r>
    </w:p>
    <w:p w:rsidR="00747C56" w:rsidRDefault="00747C56" w:rsidP="00747C56">
      <w:pPr>
        <w:pStyle w:val="Heading3"/>
        <w:shd w:val="clear" w:color="auto" w:fill="F0F0F0"/>
        <w:spacing w:before="75" w:after="75"/>
        <w:rPr>
          <w:rFonts w:ascii="Verdana" w:hAnsi="Verdana"/>
          <w:color w:val="958616"/>
        </w:rPr>
      </w:pPr>
      <w:r>
        <w:rPr>
          <w:rFonts w:ascii="Verdana" w:hAnsi="Verdana"/>
          <w:color w:val="958616"/>
        </w:rPr>
        <w:t>Conclusion</w:t>
      </w:r>
    </w:p>
    <w:p w:rsidR="00747C56" w:rsidRDefault="00747C56" w:rsidP="00747C56">
      <w:pPr>
        <w:numPr>
          <w:ilvl w:val="0"/>
          <w:numId w:val="12"/>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Historical models used in the stock market such as the Capital Asset Pricing Model (CAPM) and the Arbitrage Pricing Model (APM) have proved to be unsuccessful in real estate.</w:t>
      </w:r>
    </w:p>
    <w:p w:rsidR="00747C56" w:rsidRDefault="00747C56" w:rsidP="00747C56">
      <w:pPr>
        <w:numPr>
          <w:ilvl w:val="0"/>
          <w:numId w:val="12"/>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The Summation approach still works best.</w:t>
      </w:r>
    </w:p>
    <w:p w:rsidR="00747C56" w:rsidRDefault="00747C56" w:rsidP="00747C56">
      <w:pPr>
        <w:numPr>
          <w:ilvl w:val="0"/>
          <w:numId w:val="12"/>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A gap exists (market price versus mean expected).</w:t>
      </w:r>
    </w:p>
    <w:p w:rsidR="00747C56" w:rsidRDefault="00747C56" w:rsidP="00747C56">
      <w:pPr>
        <w:numPr>
          <w:ilvl w:val="0"/>
          <w:numId w:val="12"/>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Optimists buy and no short selling, i.e., price estimate less than market price.</w:t>
      </w:r>
    </w:p>
    <w:p w:rsidR="00747C56" w:rsidRDefault="00747C56" w:rsidP="00747C56">
      <w:pPr>
        <w:numPr>
          <w:ilvl w:val="0"/>
          <w:numId w:val="12"/>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The studies provide a balanced view of current issues.</w:t>
      </w:r>
    </w:p>
    <w:p w:rsidR="00747C56" w:rsidRDefault="00747C56" w:rsidP="00747C56">
      <w:pPr>
        <w:numPr>
          <w:ilvl w:val="0"/>
          <w:numId w:val="12"/>
        </w:numPr>
        <w:shd w:val="clear" w:color="auto" w:fill="F0F0F0"/>
        <w:spacing w:before="120" w:after="240" w:line="240" w:lineRule="auto"/>
        <w:ind w:left="300"/>
        <w:rPr>
          <w:rFonts w:ascii="Verdana" w:hAnsi="Verdana"/>
          <w:color w:val="393939"/>
          <w:sz w:val="18"/>
          <w:szCs w:val="18"/>
        </w:rPr>
      </w:pPr>
      <w:r>
        <w:rPr>
          <w:rFonts w:ascii="Verdana" w:hAnsi="Verdana"/>
          <w:color w:val="393939"/>
          <w:sz w:val="18"/>
          <w:szCs w:val="18"/>
        </w:rPr>
        <w:t>There is a need for redefined models.</w:t>
      </w:r>
    </w:p>
    <w:p w:rsidR="00747C56" w:rsidRDefault="00747C56" w:rsidP="00747C56">
      <w:pPr>
        <w:numPr>
          <w:ilvl w:val="0"/>
          <w:numId w:val="1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Future studies should show or explain how a qualitative variable (i.e., a house is on a corner, pay is in cash, etc.) affects the property value.</w:t>
      </w:r>
    </w:p>
    <w:p w:rsidR="00747C56" w:rsidRDefault="00747C56" w:rsidP="00747C56"/>
    <w:p w:rsidR="00760E93" w:rsidRPr="00760E93" w:rsidRDefault="00760E93" w:rsidP="00760E93">
      <w:pPr>
        <w:pStyle w:val="Heading1"/>
      </w:pPr>
      <w:r w:rsidRPr="00760E93">
        <w:t>Lesson 4: The Legal Environment</w:t>
      </w:r>
    </w:p>
    <w:p w:rsidR="00760E93" w:rsidRDefault="00760E93" w:rsidP="00760E93">
      <w:pPr>
        <w:pStyle w:val="Heading3"/>
        <w:shd w:val="clear" w:color="auto" w:fill="F0F0F0"/>
        <w:spacing w:before="75" w:after="75"/>
        <w:rPr>
          <w:rFonts w:ascii="Verdana" w:hAnsi="Verdana"/>
          <w:color w:val="958616"/>
        </w:rPr>
      </w:pPr>
      <w:r>
        <w:rPr>
          <w:rFonts w:ascii="Verdana" w:hAnsi="Verdana"/>
          <w:color w:val="958616"/>
        </w:rPr>
        <w:t>The Law of Agency</w:t>
      </w:r>
    </w:p>
    <w:p w:rsidR="00760E93" w:rsidRDefault="00760E93" w:rsidP="00747C56">
      <w:pPr>
        <w:rPr>
          <w:rFonts w:ascii="Verdana" w:hAnsi="Verdana"/>
          <w:color w:val="393939"/>
          <w:sz w:val="18"/>
          <w:szCs w:val="18"/>
          <w:shd w:val="clear" w:color="auto" w:fill="F0F0F0"/>
        </w:rPr>
      </w:pPr>
      <w:r>
        <w:rPr>
          <w:rFonts w:ascii="Verdana" w:hAnsi="Verdana"/>
          <w:color w:val="393939"/>
          <w:sz w:val="18"/>
          <w:szCs w:val="18"/>
          <w:shd w:val="clear" w:color="auto" w:fill="F0F0F0"/>
        </w:rPr>
        <w:t>The legal environment in real estate transactions includes two parties: principal and agent. They are governed by the</w:t>
      </w:r>
      <w:r>
        <w:rPr>
          <w:rStyle w:val="apple-converted-space"/>
          <w:rFonts w:ascii="Verdana" w:hAnsi="Verdana"/>
          <w:color w:val="393939"/>
          <w:sz w:val="18"/>
          <w:szCs w:val="18"/>
          <w:shd w:val="clear" w:color="auto" w:fill="F0F0F0"/>
        </w:rPr>
        <w:t> </w:t>
      </w:r>
      <w:r>
        <w:rPr>
          <w:rStyle w:val="Strong"/>
          <w:rFonts w:ascii="Verdana" w:hAnsi="Verdana"/>
          <w:color w:val="393939"/>
          <w:sz w:val="18"/>
          <w:szCs w:val="18"/>
          <w:shd w:val="clear" w:color="auto" w:fill="F0F0F0"/>
        </w:rPr>
        <w:t>law of agency</w:t>
      </w:r>
      <w:r>
        <w:rPr>
          <w:rFonts w:ascii="Verdana" w:hAnsi="Verdana"/>
          <w:color w:val="393939"/>
          <w:sz w:val="18"/>
          <w:szCs w:val="18"/>
          <w:shd w:val="clear" w:color="auto" w:fill="F0F0F0"/>
        </w:rPr>
        <w:t>.</w:t>
      </w:r>
    </w:p>
    <w:p w:rsidR="00760E93" w:rsidRDefault="00760E93" w:rsidP="00747C56">
      <w:pPr>
        <w:rPr>
          <w:rFonts w:ascii="Verdana" w:hAnsi="Verdana"/>
          <w:color w:val="393939"/>
          <w:sz w:val="18"/>
          <w:szCs w:val="18"/>
          <w:shd w:val="clear" w:color="auto" w:fill="FFFFFF"/>
        </w:rPr>
      </w:pPr>
      <w:r>
        <w:rPr>
          <w:rStyle w:val="Strong"/>
          <w:rFonts w:ascii="Verdana" w:hAnsi="Verdana"/>
          <w:color w:val="393939"/>
          <w:sz w:val="18"/>
          <w:szCs w:val="18"/>
          <w:shd w:val="clear" w:color="auto" w:fill="FFFFFF"/>
        </w:rPr>
        <w:t>The law of agency</w:t>
      </w:r>
      <w:r>
        <w:rPr>
          <w:rStyle w:val="apple-converted-space"/>
          <w:rFonts w:ascii="Verdana" w:hAnsi="Verdana"/>
          <w:color w:val="393939"/>
          <w:sz w:val="18"/>
          <w:szCs w:val="18"/>
          <w:shd w:val="clear" w:color="auto" w:fill="FFFFFF"/>
        </w:rPr>
        <w:t> </w:t>
      </w:r>
      <w:r>
        <w:rPr>
          <w:rFonts w:ascii="Verdana" w:hAnsi="Verdana"/>
          <w:color w:val="393939"/>
          <w:sz w:val="18"/>
          <w:szCs w:val="18"/>
          <w:shd w:val="clear" w:color="auto" w:fill="FFFFFF"/>
        </w:rPr>
        <w:t>entails rules set forth when another individual is doing something on one’s behalf. In real estate, a principle hires an agent to sell his house, or a principal can hire an agent to purchase a house on his behalf.</w:t>
      </w:r>
    </w:p>
    <w:p w:rsidR="00760E93" w:rsidRDefault="00760E93" w:rsidP="00747C56">
      <w:pPr>
        <w:rPr>
          <w:rFonts w:ascii="Verdana" w:hAnsi="Verdana"/>
          <w:color w:val="393939"/>
          <w:sz w:val="18"/>
          <w:szCs w:val="18"/>
          <w:shd w:val="clear" w:color="auto" w:fill="F0F0F0"/>
        </w:rPr>
      </w:pPr>
      <w:r>
        <w:rPr>
          <w:rFonts w:ascii="Verdana" w:hAnsi="Verdana"/>
          <w:color w:val="393939"/>
          <w:sz w:val="18"/>
          <w:szCs w:val="18"/>
          <w:shd w:val="clear" w:color="auto" w:fill="F0F0F0"/>
        </w:rPr>
        <w:t>Agency is created when one person is given the right to act on behalf of, or under the control of, another. The law of agency concerns the legal rights, duties, and liabilities of the principal (P), the agent (A) and a third party (TP), based on contracts and/or the relationship between them.</w:t>
      </w:r>
    </w:p>
    <w:p w:rsidR="00760E93" w:rsidRDefault="00760E93" w:rsidP="00747C56">
      <w:r>
        <w:rPr>
          <w:noProof/>
          <w:lang w:eastAsia="en-CA"/>
        </w:rPr>
        <w:lastRenderedPageBreak/>
        <w:drawing>
          <wp:inline distT="0" distB="0" distL="0" distR="0" wp14:anchorId="6B734A74" wp14:editId="60908EA7">
            <wp:extent cx="5943600" cy="4099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099560"/>
                    </a:xfrm>
                    <a:prstGeom prst="rect">
                      <a:avLst/>
                    </a:prstGeom>
                  </pic:spPr>
                </pic:pic>
              </a:graphicData>
            </a:graphic>
          </wp:inline>
        </w:drawing>
      </w:r>
    </w:p>
    <w:p w:rsidR="00091295" w:rsidRPr="00091295" w:rsidRDefault="00091295" w:rsidP="00091295">
      <w:pPr>
        <w:pStyle w:val="Heading3"/>
        <w:shd w:val="clear" w:color="auto" w:fill="F0F0F0"/>
        <w:spacing w:before="75" w:after="75"/>
        <w:rPr>
          <w:rFonts w:ascii="Verdana" w:hAnsi="Verdana"/>
          <w:color w:val="958616"/>
        </w:rPr>
      </w:pPr>
      <w:r>
        <w:rPr>
          <w:rFonts w:ascii="Verdana" w:hAnsi="Verdana"/>
          <w:color w:val="958616"/>
        </w:rPr>
        <w:lastRenderedPageBreak/>
        <w:t>Diagram of the Law of Agency</w:t>
      </w:r>
    </w:p>
    <w:p w:rsidR="00091295" w:rsidRDefault="00091295" w:rsidP="00747C56">
      <w:r>
        <w:rPr>
          <w:noProof/>
          <w:lang w:eastAsia="en-CA"/>
        </w:rPr>
        <w:drawing>
          <wp:inline distT="0" distB="0" distL="0" distR="0" wp14:anchorId="31F4952C" wp14:editId="71C95FE0">
            <wp:extent cx="5943600" cy="418401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184015"/>
                    </a:xfrm>
                    <a:prstGeom prst="rect">
                      <a:avLst/>
                    </a:prstGeom>
                  </pic:spPr>
                </pic:pic>
              </a:graphicData>
            </a:graphic>
          </wp:inline>
        </w:drawing>
      </w:r>
    </w:p>
    <w:p w:rsidR="00091295" w:rsidRDefault="00091295" w:rsidP="00091295">
      <w:pPr>
        <w:pStyle w:val="Heading3"/>
        <w:shd w:val="clear" w:color="auto" w:fill="F0F0F0"/>
        <w:spacing w:before="75" w:after="75"/>
        <w:rPr>
          <w:rFonts w:ascii="Verdana" w:hAnsi="Verdana"/>
          <w:color w:val="958616"/>
        </w:rPr>
      </w:pPr>
      <w:r>
        <w:rPr>
          <w:rFonts w:ascii="Verdana" w:hAnsi="Verdana"/>
          <w:color w:val="958616"/>
        </w:rPr>
        <w:lastRenderedPageBreak/>
        <w:t>Duties, Liabilities and Rights of Principals and Agents</w:t>
      </w:r>
    </w:p>
    <w:p w:rsidR="00091295" w:rsidRDefault="00091295" w:rsidP="00747C56">
      <w:r>
        <w:rPr>
          <w:noProof/>
          <w:lang w:eastAsia="en-CA"/>
        </w:rPr>
        <w:drawing>
          <wp:inline distT="0" distB="0" distL="0" distR="0" wp14:anchorId="76D51CED" wp14:editId="68B43BC0">
            <wp:extent cx="5943600" cy="74993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7499350"/>
                    </a:xfrm>
                    <a:prstGeom prst="rect">
                      <a:avLst/>
                    </a:prstGeom>
                  </pic:spPr>
                </pic:pic>
              </a:graphicData>
            </a:graphic>
          </wp:inline>
        </w:drawing>
      </w:r>
    </w:p>
    <w:p w:rsidR="00091295" w:rsidRDefault="00091295" w:rsidP="00091295">
      <w:pPr>
        <w:pStyle w:val="Heading3"/>
        <w:shd w:val="clear" w:color="auto" w:fill="F0F0F0"/>
        <w:spacing w:before="75" w:after="75"/>
        <w:rPr>
          <w:rFonts w:ascii="Verdana" w:hAnsi="Verdana"/>
          <w:color w:val="958616"/>
        </w:rPr>
      </w:pPr>
      <w:r>
        <w:rPr>
          <w:rFonts w:ascii="Verdana" w:hAnsi="Verdana"/>
          <w:color w:val="958616"/>
        </w:rPr>
        <w:lastRenderedPageBreak/>
        <w:t>Listing Agreements</w:t>
      </w:r>
    </w:p>
    <w:p w:rsidR="00091295" w:rsidRDefault="00091295" w:rsidP="00747C56">
      <w:pPr>
        <w:rPr>
          <w:rFonts w:ascii="Verdana" w:hAnsi="Verdana"/>
          <w:color w:val="393939"/>
          <w:sz w:val="18"/>
          <w:szCs w:val="18"/>
          <w:shd w:val="clear" w:color="auto" w:fill="FFFFFF"/>
        </w:rPr>
      </w:pPr>
      <w:r>
        <w:rPr>
          <w:rFonts w:ascii="Verdana" w:hAnsi="Verdana"/>
          <w:color w:val="393939"/>
          <w:sz w:val="18"/>
          <w:szCs w:val="18"/>
          <w:shd w:val="clear" w:color="auto" w:fill="FFFFFF"/>
        </w:rPr>
        <w:t xml:space="preserve">A listing agreement is an oral or written contract of employment between a principal and a broker/agent </w:t>
      </w:r>
      <w:r w:rsidRPr="00091295">
        <w:rPr>
          <w:rFonts w:ascii="Verdana" w:hAnsi="Verdana"/>
          <w:color w:val="393939"/>
          <w:sz w:val="18"/>
          <w:szCs w:val="18"/>
          <w:highlight w:val="yellow"/>
          <w:shd w:val="clear" w:color="auto" w:fill="FFFFFF"/>
        </w:rPr>
        <w:t>to buy, sell, or lease real estate</w:t>
      </w:r>
      <w:r>
        <w:rPr>
          <w:rFonts w:ascii="Verdana" w:hAnsi="Verdana"/>
          <w:color w:val="393939"/>
          <w:sz w:val="18"/>
          <w:szCs w:val="18"/>
          <w:shd w:val="clear" w:color="auto" w:fill="FFFFFF"/>
        </w:rPr>
        <w:t>. The broker/agent needs this agreement in order to enforce his or her right to a commission. This agreement also creates the traditional principal-agent relationship discussed earlier.</w:t>
      </w:r>
    </w:p>
    <w:p w:rsidR="00091295" w:rsidRPr="00091295" w:rsidRDefault="00091295" w:rsidP="00091295">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091295">
        <w:rPr>
          <w:rFonts w:ascii="Verdana" w:eastAsia="Times New Roman" w:hAnsi="Verdana" w:cs="Times New Roman"/>
          <w:color w:val="393939"/>
          <w:sz w:val="18"/>
          <w:szCs w:val="18"/>
          <w:lang w:eastAsia="en-CA"/>
        </w:rPr>
        <w:t>This is the foundation of a broker’s business as it provides the basis of a broker’s trust and confidence in the principal and addresses the right to compensation.</w:t>
      </w:r>
    </w:p>
    <w:p w:rsidR="00091295" w:rsidRPr="00091295" w:rsidRDefault="00091295" w:rsidP="00091295">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091295">
        <w:rPr>
          <w:rFonts w:ascii="Verdana" w:eastAsia="Times New Roman" w:hAnsi="Verdana" w:cs="Times New Roman"/>
          <w:color w:val="393939"/>
          <w:sz w:val="18"/>
          <w:szCs w:val="18"/>
          <w:lang w:eastAsia="en-CA"/>
        </w:rPr>
        <w:t>A typical “listing” is not a contract. Rather, it is a unilateral contract that becomes bilateral upon performance by the broker and is therefore revocable by either party at any time prior to performance.</w:t>
      </w:r>
    </w:p>
    <w:p w:rsidR="00091295" w:rsidRPr="00091295" w:rsidRDefault="00091295" w:rsidP="00091295">
      <w:pPr>
        <w:numPr>
          <w:ilvl w:val="0"/>
          <w:numId w:val="1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91295">
        <w:rPr>
          <w:rFonts w:ascii="Verdana" w:eastAsia="Times New Roman" w:hAnsi="Verdana" w:cs="Times New Roman"/>
          <w:color w:val="393939"/>
          <w:sz w:val="18"/>
          <w:szCs w:val="18"/>
          <w:lang w:eastAsia="en-CA"/>
        </w:rPr>
        <w:t>Listing agreements may be reached orally, but written agreements are needed in order to collect a commission. Therefore, most brokers refuse to handle a property without a written agreement.</w:t>
      </w:r>
    </w:p>
    <w:p w:rsidR="00091295" w:rsidRDefault="00091295" w:rsidP="00091295">
      <w:pPr>
        <w:numPr>
          <w:ilvl w:val="0"/>
          <w:numId w:val="1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91295">
        <w:rPr>
          <w:rFonts w:ascii="Verdana" w:eastAsia="Times New Roman" w:hAnsi="Verdana" w:cs="Times New Roman"/>
          <w:color w:val="393939"/>
          <w:sz w:val="18"/>
          <w:szCs w:val="18"/>
          <w:lang w:eastAsia="en-CA"/>
        </w:rPr>
        <w:t>Most listing agreements provide that a broker may engage salespersons as agents. In this instance the broker/agent acts as the principal.</w:t>
      </w:r>
    </w:p>
    <w:p w:rsidR="0016108F" w:rsidRPr="00091295" w:rsidRDefault="0016108F" w:rsidP="0016108F">
      <w:pPr>
        <w:shd w:val="clear" w:color="auto" w:fill="F0F0F0"/>
        <w:spacing w:before="120" w:after="0" w:line="240" w:lineRule="auto"/>
        <w:ind w:left="300"/>
        <w:rPr>
          <w:rFonts w:ascii="Verdana" w:eastAsia="Times New Roman" w:hAnsi="Verdana" w:cs="Times New Roman"/>
          <w:color w:val="393939"/>
          <w:sz w:val="18"/>
          <w:szCs w:val="18"/>
          <w:lang w:eastAsia="en-CA"/>
        </w:rPr>
      </w:pPr>
    </w:p>
    <w:p w:rsidR="00091295" w:rsidRDefault="00091295" w:rsidP="00091295">
      <w:pPr>
        <w:pStyle w:val="Heading3"/>
        <w:shd w:val="clear" w:color="auto" w:fill="F0F0F0"/>
        <w:spacing w:before="75" w:after="75"/>
        <w:rPr>
          <w:rFonts w:ascii="Verdana" w:hAnsi="Verdana"/>
          <w:color w:val="958616"/>
        </w:rPr>
      </w:pPr>
      <w:r>
        <w:rPr>
          <w:rFonts w:ascii="Verdana" w:hAnsi="Verdana"/>
          <w:color w:val="958616"/>
        </w:rPr>
        <w:t>Types of Listings</w:t>
      </w:r>
    </w:p>
    <w:p w:rsidR="00091295" w:rsidRDefault="00091295" w:rsidP="00747C56">
      <w:r>
        <w:rPr>
          <w:noProof/>
          <w:lang w:eastAsia="en-CA"/>
        </w:rPr>
        <w:drawing>
          <wp:inline distT="0" distB="0" distL="0" distR="0" wp14:anchorId="79A5A2CB" wp14:editId="283B90FB">
            <wp:extent cx="5943600" cy="46558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655820"/>
                    </a:xfrm>
                    <a:prstGeom prst="rect">
                      <a:avLst/>
                    </a:prstGeom>
                  </pic:spPr>
                </pic:pic>
              </a:graphicData>
            </a:graphic>
          </wp:inline>
        </w:drawing>
      </w:r>
    </w:p>
    <w:p w:rsidR="00357563" w:rsidRDefault="00357563" w:rsidP="00357563">
      <w:pPr>
        <w:pStyle w:val="Heading3"/>
        <w:shd w:val="clear" w:color="auto" w:fill="F0F0F0"/>
        <w:spacing w:before="75" w:after="75"/>
        <w:rPr>
          <w:rFonts w:ascii="Verdana" w:hAnsi="Verdana"/>
          <w:color w:val="958616"/>
        </w:rPr>
      </w:pPr>
      <w:r>
        <w:rPr>
          <w:rFonts w:ascii="Verdana" w:hAnsi="Verdana"/>
          <w:color w:val="958616"/>
        </w:rPr>
        <w:lastRenderedPageBreak/>
        <w:t>Critical Issues in the Listing Arrangement</w:t>
      </w:r>
    </w:p>
    <w:p w:rsidR="00357563" w:rsidRPr="00357563" w:rsidRDefault="00357563" w:rsidP="00357563">
      <w:pPr>
        <w:pStyle w:val="Heading4"/>
        <w:shd w:val="clear" w:color="auto" w:fill="F0F0F0"/>
        <w:spacing w:before="75" w:after="75"/>
        <w:rPr>
          <w:rFonts w:ascii="Verdana" w:hAnsi="Verdana"/>
          <w:b/>
          <w:color w:val="000000"/>
          <w:sz w:val="20"/>
          <w:szCs w:val="20"/>
        </w:rPr>
      </w:pPr>
      <w:r w:rsidRPr="00357563">
        <w:rPr>
          <w:rFonts w:ascii="Verdana" w:hAnsi="Verdana"/>
          <w:b/>
          <w:color w:val="000000"/>
          <w:sz w:val="20"/>
          <w:szCs w:val="20"/>
        </w:rPr>
        <w:t>Asking Price</w:t>
      </w:r>
    </w:p>
    <w:p w:rsidR="00357563" w:rsidRDefault="00357563" w:rsidP="00357563">
      <w:pPr>
        <w:numPr>
          <w:ilvl w:val="0"/>
          <w:numId w:val="15"/>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 his or her own self-interest, an owner wants the highest possible price and therefore prefers a high asking price.</w:t>
      </w:r>
    </w:p>
    <w:p w:rsidR="00357563" w:rsidRDefault="00357563" w:rsidP="00357563">
      <w:pPr>
        <w:numPr>
          <w:ilvl w:val="0"/>
          <w:numId w:val="15"/>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 broker prefers a low listing price for a quicker sale.</w:t>
      </w:r>
    </w:p>
    <w:p w:rsidR="00357563" w:rsidRDefault="00357563" w:rsidP="00357563">
      <w:pPr>
        <w:numPr>
          <w:ilvl w:val="0"/>
          <w:numId w:val="15"/>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 fiduciary relationship requires that the broker provide the owner with the market value of the property and document that any suggested listing price is not too low.</w:t>
      </w:r>
    </w:p>
    <w:p w:rsidR="00357563" w:rsidRPr="00357563" w:rsidRDefault="00357563" w:rsidP="00357563">
      <w:pPr>
        <w:pStyle w:val="Heading4"/>
        <w:shd w:val="clear" w:color="auto" w:fill="F0F0F0"/>
        <w:spacing w:before="75" w:after="75"/>
        <w:rPr>
          <w:rFonts w:ascii="Verdana" w:hAnsi="Verdana"/>
          <w:b/>
          <w:color w:val="000000"/>
          <w:sz w:val="20"/>
          <w:szCs w:val="20"/>
        </w:rPr>
      </w:pPr>
      <w:r>
        <w:rPr>
          <w:rFonts w:ascii="Verdana" w:hAnsi="Verdana"/>
          <w:color w:val="000000"/>
          <w:sz w:val="20"/>
          <w:szCs w:val="20"/>
        </w:rPr>
        <w:br/>
      </w:r>
      <w:r w:rsidRPr="00357563">
        <w:rPr>
          <w:rFonts w:ascii="Verdana" w:hAnsi="Verdana"/>
          <w:b/>
          <w:color w:val="000000"/>
          <w:sz w:val="20"/>
          <w:szCs w:val="20"/>
        </w:rPr>
        <w:t>Reservation of Right-to-Sell</w:t>
      </w:r>
    </w:p>
    <w:p w:rsidR="00357563" w:rsidRDefault="00357563" w:rsidP="00357563">
      <w:pPr>
        <w:numPr>
          <w:ilvl w:val="0"/>
          <w:numId w:val="16"/>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An owner may retain a right-to-sell without a commission being required, even in an exclusive right-to-sell agreement, by reserving in the contract as exceptions the names of parties with whom negotiations have previously or are currently being conducted.</w:t>
      </w:r>
    </w:p>
    <w:p w:rsidR="00357563" w:rsidRPr="00357563" w:rsidRDefault="00357563" w:rsidP="00357563">
      <w:pPr>
        <w:pStyle w:val="Heading4"/>
        <w:shd w:val="clear" w:color="auto" w:fill="F0F0F0"/>
        <w:spacing w:before="75" w:after="75"/>
        <w:rPr>
          <w:rFonts w:ascii="Verdana" w:hAnsi="Verdana"/>
          <w:b/>
          <w:color w:val="000000"/>
          <w:sz w:val="20"/>
          <w:szCs w:val="20"/>
        </w:rPr>
      </w:pPr>
      <w:r>
        <w:rPr>
          <w:rFonts w:ascii="Verdana" w:hAnsi="Verdana"/>
          <w:color w:val="000000"/>
          <w:sz w:val="20"/>
          <w:szCs w:val="20"/>
        </w:rPr>
        <w:br/>
      </w:r>
      <w:r w:rsidRPr="00357563">
        <w:rPr>
          <w:rFonts w:ascii="Verdana" w:hAnsi="Verdana"/>
          <w:b/>
          <w:color w:val="000000"/>
          <w:sz w:val="20"/>
          <w:szCs w:val="20"/>
        </w:rPr>
        <w:t>Broker Compensation</w:t>
      </w:r>
    </w:p>
    <w:p w:rsidR="00357563" w:rsidRDefault="00357563" w:rsidP="00357563">
      <w:pPr>
        <w:numPr>
          <w:ilvl w:val="0"/>
          <w:numId w:val="17"/>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Commission rates are largely set by local area customs.</w:t>
      </w:r>
    </w:p>
    <w:p w:rsidR="00357563" w:rsidRDefault="00357563" w:rsidP="00357563">
      <w:pPr>
        <w:numPr>
          <w:ilvl w:val="0"/>
          <w:numId w:val="17"/>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Brokers are prohibited from collusion in setting commission rates.</w:t>
      </w:r>
    </w:p>
    <w:p w:rsidR="00357563" w:rsidRDefault="00357563" w:rsidP="00357563">
      <w:pPr>
        <w:numPr>
          <w:ilvl w:val="0"/>
          <w:numId w:val="17"/>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The amount of commission or method of determining commission should be included in a listing agreement. Many commission methods are possible.</w:t>
      </w:r>
    </w:p>
    <w:p w:rsidR="00357563" w:rsidRDefault="00357563" w:rsidP="00747C56"/>
    <w:p w:rsidR="00357563" w:rsidRDefault="00357563" w:rsidP="00747C56">
      <w:r>
        <w:rPr>
          <w:noProof/>
          <w:lang w:eastAsia="en-CA"/>
        </w:rPr>
        <w:drawing>
          <wp:inline distT="0" distB="0" distL="0" distR="0" wp14:anchorId="32181D33" wp14:editId="51AB67EC">
            <wp:extent cx="5943600" cy="25374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537460"/>
                    </a:xfrm>
                    <a:prstGeom prst="rect">
                      <a:avLst/>
                    </a:prstGeom>
                  </pic:spPr>
                </pic:pic>
              </a:graphicData>
            </a:graphic>
          </wp:inline>
        </w:drawing>
      </w:r>
    </w:p>
    <w:p w:rsidR="00333A2E" w:rsidRPr="00333A2E" w:rsidRDefault="00333A2E" w:rsidP="00333A2E">
      <w:pPr>
        <w:pStyle w:val="Heading4"/>
        <w:shd w:val="clear" w:color="auto" w:fill="F0F0F0"/>
        <w:spacing w:before="75" w:after="75"/>
        <w:rPr>
          <w:rFonts w:ascii="Verdana" w:hAnsi="Verdana"/>
          <w:b/>
          <w:color w:val="000000"/>
          <w:sz w:val="20"/>
          <w:szCs w:val="20"/>
        </w:rPr>
      </w:pPr>
      <w:r w:rsidRPr="00333A2E">
        <w:rPr>
          <w:rFonts w:ascii="Verdana" w:hAnsi="Verdana"/>
          <w:b/>
          <w:color w:val="000000"/>
          <w:sz w:val="20"/>
          <w:szCs w:val="20"/>
        </w:rPr>
        <w:t>The Termination and Duration of an Agreement</w:t>
      </w:r>
    </w:p>
    <w:p w:rsidR="00333A2E" w:rsidRDefault="00333A2E" w:rsidP="00333A2E">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Termination by actions of the parties:</w:t>
      </w:r>
    </w:p>
    <w:p w:rsidR="00333A2E" w:rsidRDefault="00333A2E" w:rsidP="00333A2E">
      <w:pPr>
        <w:numPr>
          <w:ilvl w:val="0"/>
          <w:numId w:val="1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Mutual consent of the parties</w:t>
      </w:r>
    </w:p>
    <w:p w:rsidR="00333A2E" w:rsidRDefault="00333A2E" w:rsidP="00333A2E">
      <w:pPr>
        <w:numPr>
          <w:ilvl w:val="0"/>
          <w:numId w:val="1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Completion of the contract by sale</w:t>
      </w:r>
    </w:p>
    <w:p w:rsidR="00333A2E" w:rsidRDefault="00333A2E" w:rsidP="00333A2E">
      <w:pPr>
        <w:numPr>
          <w:ilvl w:val="0"/>
          <w:numId w:val="1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Time expiration or running-out</w:t>
      </w:r>
    </w:p>
    <w:p w:rsidR="00333A2E" w:rsidRDefault="00333A2E" w:rsidP="00333A2E">
      <w:pPr>
        <w:numPr>
          <w:ilvl w:val="0"/>
          <w:numId w:val="1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Revocation by the principal</w:t>
      </w:r>
    </w:p>
    <w:p w:rsidR="00333A2E" w:rsidRDefault="00333A2E" w:rsidP="00333A2E">
      <w:pPr>
        <w:numPr>
          <w:ilvl w:val="0"/>
          <w:numId w:val="1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Revocation or abandonment by the agent</w:t>
      </w:r>
    </w:p>
    <w:p w:rsidR="00333A2E" w:rsidRDefault="00333A2E" w:rsidP="00333A2E">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333A2E" w:rsidRDefault="00333A2E" w:rsidP="00333A2E">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Termination by law:</w:t>
      </w:r>
    </w:p>
    <w:p w:rsidR="00333A2E" w:rsidRDefault="00333A2E" w:rsidP="00333A2E">
      <w:pPr>
        <w:numPr>
          <w:ilvl w:val="0"/>
          <w:numId w:val="1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lastRenderedPageBreak/>
        <w:t>Destruction of the property, as by fire</w:t>
      </w:r>
    </w:p>
    <w:p w:rsidR="00333A2E" w:rsidRDefault="00333A2E" w:rsidP="00333A2E">
      <w:pPr>
        <w:numPr>
          <w:ilvl w:val="0"/>
          <w:numId w:val="1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Death of the principal or agent</w:t>
      </w:r>
    </w:p>
    <w:p w:rsidR="00333A2E" w:rsidRDefault="00333A2E" w:rsidP="00333A2E">
      <w:pPr>
        <w:numPr>
          <w:ilvl w:val="0"/>
          <w:numId w:val="1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Insanity of principal or agent</w:t>
      </w:r>
    </w:p>
    <w:p w:rsidR="00333A2E" w:rsidRDefault="00333A2E" w:rsidP="00333A2E">
      <w:pPr>
        <w:numPr>
          <w:ilvl w:val="0"/>
          <w:numId w:val="1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Bankruptcy of the principal or agent</w:t>
      </w:r>
    </w:p>
    <w:p w:rsidR="00333A2E" w:rsidRPr="00333A2E" w:rsidRDefault="00333A2E" w:rsidP="00333A2E">
      <w:pPr>
        <w:pStyle w:val="Heading4"/>
        <w:shd w:val="clear" w:color="auto" w:fill="F0F0F0"/>
        <w:spacing w:before="75" w:after="75"/>
        <w:rPr>
          <w:rFonts w:ascii="Verdana" w:hAnsi="Verdana"/>
          <w:b/>
          <w:color w:val="000000"/>
          <w:sz w:val="20"/>
          <w:szCs w:val="20"/>
        </w:rPr>
      </w:pPr>
      <w:r>
        <w:rPr>
          <w:rFonts w:ascii="Verdana" w:hAnsi="Verdana"/>
          <w:color w:val="000000"/>
          <w:sz w:val="20"/>
          <w:szCs w:val="20"/>
        </w:rPr>
        <w:br/>
      </w:r>
      <w:r w:rsidRPr="00333A2E">
        <w:rPr>
          <w:rFonts w:ascii="Verdana" w:hAnsi="Verdana"/>
          <w:b/>
          <w:color w:val="000000"/>
          <w:sz w:val="20"/>
          <w:szCs w:val="20"/>
        </w:rPr>
        <w:t>Broker Proof of Performance</w:t>
      </w:r>
    </w:p>
    <w:p w:rsidR="00333A2E" w:rsidRDefault="00333A2E" w:rsidP="00333A2E">
      <w:pPr>
        <w:numPr>
          <w:ilvl w:val="0"/>
          <w:numId w:val="2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 broker’s obligation is to find a buyer who is “ready, willing, and able” (RWA).</w:t>
      </w:r>
    </w:p>
    <w:p w:rsidR="00333A2E" w:rsidRDefault="00333A2E" w:rsidP="00333A2E">
      <w:pPr>
        <w:numPr>
          <w:ilvl w:val="0"/>
          <w:numId w:val="2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Failure to complete a sale through fault of the owner (due to title defects, refusal of spouse to sign deed, fraud, the owner changing their mind or requiring terms not included in the listing agreement) does not cancel commission. If a qualified RWA buyer is found, the broker is entitled to commission.</w:t>
      </w:r>
    </w:p>
    <w:p w:rsidR="00333A2E" w:rsidRDefault="00333A2E" w:rsidP="00333A2E">
      <w:pPr>
        <w:numPr>
          <w:ilvl w:val="0"/>
          <w:numId w:val="2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The owner may include a “no-closing, no commission” clause, which means unless the transaction results in a conveyance of title, no commission need be paid.</w:t>
      </w:r>
    </w:p>
    <w:p w:rsidR="00596E44" w:rsidRDefault="00596E44" w:rsidP="00596E44">
      <w:pPr>
        <w:shd w:val="clear" w:color="auto" w:fill="F0F0F0"/>
        <w:spacing w:before="120" w:after="0" w:line="240" w:lineRule="auto"/>
        <w:ind w:left="300"/>
        <w:rPr>
          <w:rFonts w:ascii="Verdana" w:hAnsi="Verdana"/>
          <w:color w:val="393939"/>
          <w:sz w:val="18"/>
          <w:szCs w:val="18"/>
        </w:rPr>
      </w:pPr>
    </w:p>
    <w:p w:rsidR="00596E44" w:rsidRDefault="00596E44" w:rsidP="00596E44">
      <w:pPr>
        <w:pStyle w:val="Heading3"/>
        <w:shd w:val="clear" w:color="auto" w:fill="F0F0F0"/>
        <w:spacing w:before="75" w:after="75"/>
        <w:rPr>
          <w:rFonts w:ascii="Verdana" w:hAnsi="Verdana"/>
          <w:color w:val="958616"/>
        </w:rPr>
      </w:pPr>
      <w:r>
        <w:rPr>
          <w:rFonts w:ascii="Verdana" w:hAnsi="Verdana"/>
          <w:color w:val="958616"/>
        </w:rPr>
        <w:t>Commissions</w:t>
      </w:r>
    </w:p>
    <w:p w:rsidR="00596E44" w:rsidRPr="00596E44" w:rsidRDefault="00596E44" w:rsidP="00596E44">
      <w:pPr>
        <w:pStyle w:val="Heading4"/>
        <w:shd w:val="clear" w:color="auto" w:fill="F0F0F0"/>
        <w:spacing w:before="75" w:after="75"/>
        <w:rPr>
          <w:rFonts w:ascii="Verdana" w:hAnsi="Verdana"/>
          <w:b/>
          <w:color w:val="000000"/>
          <w:sz w:val="20"/>
          <w:szCs w:val="20"/>
        </w:rPr>
      </w:pPr>
      <w:r w:rsidRPr="00596E44">
        <w:rPr>
          <w:rFonts w:ascii="Verdana" w:hAnsi="Verdana"/>
          <w:b/>
          <w:color w:val="000000"/>
          <w:sz w:val="20"/>
          <w:szCs w:val="20"/>
        </w:rPr>
        <w:t>General Rules on Earning Commissions</w:t>
      </w:r>
    </w:p>
    <w:p w:rsidR="00596E44" w:rsidRDefault="00596E44" w:rsidP="00596E4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To get commission, the broker must:</w:t>
      </w:r>
    </w:p>
    <w:p w:rsidR="00596E44" w:rsidRDefault="00596E44" w:rsidP="00596E44">
      <w:pPr>
        <w:numPr>
          <w:ilvl w:val="0"/>
          <w:numId w:val="2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Show an agreement or contract of employment</w:t>
      </w:r>
    </w:p>
    <w:p w:rsidR="00596E44" w:rsidRDefault="00596E44" w:rsidP="00596E44">
      <w:pPr>
        <w:numPr>
          <w:ilvl w:val="0"/>
          <w:numId w:val="2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Be the procuring cause in the sale</w:t>
      </w:r>
    </w:p>
    <w:p w:rsidR="00596E44" w:rsidRDefault="00596E44" w:rsidP="00596E44">
      <w:pPr>
        <w:numPr>
          <w:ilvl w:val="0"/>
          <w:numId w:val="2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Bring about the deal on the terms of the employer</w:t>
      </w:r>
    </w:p>
    <w:p w:rsidR="00596E44" w:rsidRDefault="00596E44" w:rsidP="00596E44">
      <w:pPr>
        <w:numPr>
          <w:ilvl w:val="0"/>
          <w:numId w:val="2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Act in good faith</w:t>
      </w:r>
    </w:p>
    <w:p w:rsidR="00596E44" w:rsidRDefault="00596E44" w:rsidP="00596E44">
      <w:pPr>
        <w:numPr>
          <w:ilvl w:val="0"/>
          <w:numId w:val="2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Produce a purchaser who is “ready, willing and able”</w:t>
      </w:r>
    </w:p>
    <w:p w:rsidR="00596E44" w:rsidRDefault="00596E44" w:rsidP="00596E44">
      <w:pPr>
        <w:numPr>
          <w:ilvl w:val="0"/>
          <w:numId w:val="2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Arrive at a completed transaction</w:t>
      </w:r>
    </w:p>
    <w:p w:rsidR="00596E44" w:rsidRDefault="00596E44" w:rsidP="00596E44">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employer is liable and must pay commission in every case where performance has occurred.</w:t>
      </w:r>
    </w:p>
    <w:p w:rsidR="00596E44" w:rsidRPr="00596E44" w:rsidRDefault="00596E44" w:rsidP="00596E44">
      <w:pPr>
        <w:pStyle w:val="Heading4"/>
        <w:shd w:val="clear" w:color="auto" w:fill="F0F0F0"/>
        <w:spacing w:before="75" w:after="75"/>
        <w:rPr>
          <w:rFonts w:ascii="Verdana" w:hAnsi="Verdana"/>
          <w:b/>
          <w:color w:val="000000"/>
          <w:sz w:val="20"/>
          <w:szCs w:val="20"/>
        </w:rPr>
      </w:pPr>
      <w:r>
        <w:rPr>
          <w:rFonts w:ascii="Verdana" w:hAnsi="Verdana"/>
          <w:color w:val="000000"/>
          <w:sz w:val="20"/>
          <w:szCs w:val="20"/>
        </w:rPr>
        <w:br/>
      </w:r>
      <w:r w:rsidRPr="00596E44">
        <w:rPr>
          <w:rFonts w:ascii="Verdana" w:hAnsi="Verdana"/>
          <w:b/>
          <w:color w:val="000000"/>
          <w:sz w:val="20"/>
          <w:szCs w:val="20"/>
        </w:rPr>
        <w:t>Commission on Installment Sales </w:t>
      </w:r>
    </w:p>
    <w:p w:rsidR="00596E44" w:rsidRDefault="00596E44" w:rsidP="00596E44">
      <w:pPr>
        <w:numPr>
          <w:ilvl w:val="0"/>
          <w:numId w:val="2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Owners use installment sales to spread property payments over time in order to keep tax payments low.</w:t>
      </w:r>
    </w:p>
    <w:p w:rsidR="00596E44" w:rsidRDefault="00596E44" w:rsidP="00596E44">
      <w:pPr>
        <w:numPr>
          <w:ilvl w:val="0"/>
          <w:numId w:val="2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 broker may agree to accept commission in proportion to principal cash payments received by the seller.</w:t>
      </w:r>
    </w:p>
    <w:p w:rsidR="00596E44" w:rsidRPr="00596E44" w:rsidRDefault="00596E44" w:rsidP="00596E44">
      <w:pPr>
        <w:pStyle w:val="Heading4"/>
        <w:shd w:val="clear" w:color="auto" w:fill="F0F0F0"/>
        <w:spacing w:before="75" w:after="75"/>
        <w:rPr>
          <w:rFonts w:ascii="Verdana" w:hAnsi="Verdana"/>
          <w:b/>
          <w:color w:val="000000"/>
          <w:sz w:val="20"/>
          <w:szCs w:val="20"/>
        </w:rPr>
      </w:pPr>
      <w:r>
        <w:rPr>
          <w:rFonts w:ascii="Verdana" w:hAnsi="Verdana"/>
          <w:color w:val="000000"/>
          <w:sz w:val="20"/>
          <w:szCs w:val="20"/>
        </w:rPr>
        <w:br/>
      </w:r>
      <w:r w:rsidRPr="00596E44">
        <w:rPr>
          <w:rFonts w:ascii="Verdana" w:hAnsi="Verdana"/>
          <w:b/>
          <w:color w:val="000000"/>
          <w:sz w:val="20"/>
          <w:szCs w:val="20"/>
        </w:rPr>
        <w:t>Commission on Exchanges, Loans, and Leases</w:t>
      </w:r>
    </w:p>
    <w:p w:rsidR="00596E44" w:rsidRDefault="00596E44" w:rsidP="00596E44">
      <w:pPr>
        <w:numPr>
          <w:ilvl w:val="0"/>
          <w:numId w:val="2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All parties in an exchange pay a commission based on the value or price of their respective properties. In some instances the broker may receive double commission.</w:t>
      </w:r>
    </w:p>
    <w:p w:rsidR="00596E44" w:rsidRDefault="00596E44" w:rsidP="00596E44">
      <w:pPr>
        <w:numPr>
          <w:ilvl w:val="0"/>
          <w:numId w:val="2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 broker is entitled to a commission for producing a mortgage loan only if the loan is approved.</w:t>
      </w:r>
    </w:p>
    <w:p w:rsidR="00596E44" w:rsidRDefault="00596E44" w:rsidP="00596E44">
      <w:pPr>
        <w:numPr>
          <w:ilvl w:val="0"/>
          <w:numId w:val="2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 lease broker is not entitled to compensation unless a lease or a complete agreement on their terms is obtained.</w:t>
      </w:r>
    </w:p>
    <w:p w:rsidR="0016108F" w:rsidRDefault="0016108F" w:rsidP="0016108F">
      <w:pPr>
        <w:shd w:val="clear" w:color="auto" w:fill="F0F0F0"/>
        <w:spacing w:before="120" w:after="0" w:line="240" w:lineRule="auto"/>
        <w:ind w:left="300"/>
        <w:rPr>
          <w:rFonts w:ascii="Verdana" w:hAnsi="Verdana"/>
          <w:color w:val="393939"/>
          <w:sz w:val="18"/>
          <w:szCs w:val="18"/>
        </w:rPr>
      </w:pPr>
    </w:p>
    <w:p w:rsidR="0016108F" w:rsidRDefault="0016108F" w:rsidP="0016108F">
      <w:pPr>
        <w:pStyle w:val="Heading3"/>
        <w:shd w:val="clear" w:color="auto" w:fill="F0F0F0"/>
        <w:spacing w:before="75" w:after="75"/>
        <w:rPr>
          <w:rFonts w:ascii="Verdana" w:hAnsi="Verdana"/>
          <w:color w:val="958616"/>
        </w:rPr>
      </w:pPr>
      <w:r>
        <w:rPr>
          <w:rFonts w:ascii="Verdana" w:hAnsi="Verdana"/>
          <w:color w:val="958616"/>
        </w:rPr>
        <w:t>Selecting a Broker</w:t>
      </w:r>
    </w:p>
    <w:p w:rsidR="0016108F" w:rsidRPr="0016108F" w:rsidRDefault="0016108F" w:rsidP="0016108F">
      <w:pPr>
        <w:shd w:val="clear" w:color="auto" w:fill="F0F0F0"/>
        <w:spacing w:before="75" w:after="75" w:line="216" w:lineRule="atLeast"/>
        <w:rPr>
          <w:rFonts w:ascii="Verdana" w:eastAsia="Times New Roman" w:hAnsi="Verdana" w:cs="Times New Roman"/>
          <w:color w:val="393939"/>
          <w:sz w:val="18"/>
          <w:szCs w:val="18"/>
          <w:lang w:eastAsia="en-CA"/>
        </w:rPr>
      </w:pPr>
      <w:r w:rsidRPr="0016108F">
        <w:rPr>
          <w:rFonts w:ascii="Verdana" w:eastAsia="Times New Roman" w:hAnsi="Verdana" w:cs="Times New Roman"/>
          <w:color w:val="393939"/>
          <w:sz w:val="18"/>
          <w:szCs w:val="18"/>
          <w:lang w:eastAsia="en-CA"/>
        </w:rPr>
        <w:t>Important considerations in selecting a broker are:</w:t>
      </w:r>
    </w:p>
    <w:p w:rsidR="0016108F" w:rsidRPr="0016108F" w:rsidRDefault="0016108F" w:rsidP="0016108F">
      <w:pPr>
        <w:numPr>
          <w:ilvl w:val="0"/>
          <w:numId w:val="2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16108F">
        <w:rPr>
          <w:rFonts w:ascii="Verdana" w:eastAsia="Times New Roman" w:hAnsi="Verdana" w:cs="Times New Roman"/>
          <w:color w:val="393939"/>
          <w:sz w:val="18"/>
          <w:szCs w:val="18"/>
          <w:lang w:eastAsia="en-CA"/>
        </w:rPr>
        <w:t>Office and agent specialization</w:t>
      </w:r>
    </w:p>
    <w:p w:rsidR="0016108F" w:rsidRPr="0016108F" w:rsidRDefault="0016108F" w:rsidP="0016108F">
      <w:pPr>
        <w:numPr>
          <w:ilvl w:val="0"/>
          <w:numId w:val="2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16108F">
        <w:rPr>
          <w:rFonts w:ascii="Verdana" w:eastAsia="Times New Roman" w:hAnsi="Verdana" w:cs="Times New Roman"/>
          <w:color w:val="393939"/>
          <w:sz w:val="18"/>
          <w:szCs w:val="18"/>
          <w:lang w:eastAsia="en-CA"/>
        </w:rPr>
        <w:t>Office location and procedures</w:t>
      </w:r>
    </w:p>
    <w:p w:rsidR="0016108F" w:rsidRPr="0016108F" w:rsidRDefault="0016108F" w:rsidP="0016108F">
      <w:pPr>
        <w:numPr>
          <w:ilvl w:val="0"/>
          <w:numId w:val="2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16108F">
        <w:rPr>
          <w:rFonts w:ascii="Verdana" w:eastAsia="Times New Roman" w:hAnsi="Verdana" w:cs="Times New Roman"/>
          <w:color w:val="393939"/>
          <w:sz w:val="18"/>
          <w:szCs w:val="18"/>
          <w:lang w:eastAsia="en-CA"/>
        </w:rPr>
        <w:lastRenderedPageBreak/>
        <w:t>The firm’s attitude and reputation</w:t>
      </w:r>
    </w:p>
    <w:p w:rsidR="0016108F" w:rsidRPr="0016108F" w:rsidRDefault="0016108F" w:rsidP="0016108F">
      <w:pPr>
        <w:numPr>
          <w:ilvl w:val="0"/>
          <w:numId w:val="2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16108F">
        <w:rPr>
          <w:rFonts w:ascii="Verdana" w:eastAsia="Times New Roman" w:hAnsi="Verdana" w:cs="Times New Roman"/>
          <w:color w:val="393939"/>
          <w:sz w:val="18"/>
          <w:szCs w:val="18"/>
          <w:lang w:eastAsia="en-CA"/>
        </w:rPr>
        <w:t>A positive track record evidenced by satisfied clients</w:t>
      </w:r>
    </w:p>
    <w:p w:rsidR="00333A2E" w:rsidRDefault="00333A2E" w:rsidP="00747C56"/>
    <w:p w:rsidR="0016108F" w:rsidRPr="0016108F" w:rsidRDefault="0016108F" w:rsidP="0016108F">
      <w:pPr>
        <w:pStyle w:val="Heading1"/>
      </w:pPr>
      <w:r w:rsidRPr="0016108F">
        <w:t>Lesson 5: The Financing Environment</w:t>
      </w:r>
    </w:p>
    <w:p w:rsidR="0016108F" w:rsidRDefault="0016108F" w:rsidP="00747C56">
      <w:pPr>
        <w:rPr>
          <w:rFonts w:ascii="Verdana" w:hAnsi="Verdana"/>
          <w:color w:val="393939"/>
          <w:sz w:val="18"/>
          <w:szCs w:val="18"/>
          <w:shd w:val="clear" w:color="auto" w:fill="FFFFFF"/>
        </w:rPr>
      </w:pPr>
      <w:r>
        <w:rPr>
          <w:rFonts w:ascii="Verdana" w:hAnsi="Verdana"/>
          <w:color w:val="393939"/>
          <w:sz w:val="18"/>
          <w:szCs w:val="18"/>
          <w:shd w:val="clear" w:color="auto" w:fill="FFFFFF"/>
        </w:rPr>
        <w:t>The</w:t>
      </w:r>
      <w:r>
        <w:rPr>
          <w:rStyle w:val="apple-converted-space"/>
          <w:rFonts w:ascii="Verdana" w:hAnsi="Verdana"/>
          <w:color w:val="393939"/>
          <w:sz w:val="18"/>
          <w:szCs w:val="18"/>
          <w:shd w:val="clear" w:color="auto" w:fill="FFFFFF"/>
        </w:rPr>
        <w:t> </w:t>
      </w:r>
      <w:r>
        <w:rPr>
          <w:rStyle w:val="Strong"/>
          <w:rFonts w:ascii="Verdana" w:hAnsi="Verdana"/>
          <w:color w:val="393939"/>
          <w:sz w:val="18"/>
          <w:szCs w:val="18"/>
          <w:shd w:val="clear" w:color="auto" w:fill="FFFFFF"/>
        </w:rPr>
        <w:t>financing environment</w:t>
      </w:r>
      <w:r>
        <w:rPr>
          <w:rStyle w:val="apple-converted-space"/>
          <w:rFonts w:ascii="Verdana" w:hAnsi="Verdana"/>
          <w:b/>
          <w:bCs/>
          <w:color w:val="393939"/>
          <w:sz w:val="18"/>
          <w:szCs w:val="18"/>
          <w:shd w:val="clear" w:color="auto" w:fill="FFFFFF"/>
        </w:rPr>
        <w:t> </w:t>
      </w:r>
      <w:r>
        <w:rPr>
          <w:rFonts w:ascii="Verdana" w:hAnsi="Verdana"/>
          <w:color w:val="393939"/>
          <w:sz w:val="18"/>
          <w:szCs w:val="18"/>
          <w:shd w:val="clear" w:color="auto" w:fill="FFFFFF"/>
        </w:rPr>
        <w:t>exists when a buyer does not have sufficient cash to purchase the property in question; he/she resorts to his/her bank to obtain a mortgage to cover the portion that is missing.</w:t>
      </w:r>
    </w:p>
    <w:p w:rsidR="0016108F" w:rsidRDefault="0016108F" w:rsidP="0016108F">
      <w:pPr>
        <w:pStyle w:val="Heading3"/>
        <w:shd w:val="clear" w:color="auto" w:fill="F0F0F0"/>
        <w:spacing w:before="75" w:after="75"/>
        <w:rPr>
          <w:rFonts w:ascii="Verdana" w:hAnsi="Verdana"/>
          <w:color w:val="958616"/>
        </w:rPr>
      </w:pPr>
      <w:r>
        <w:rPr>
          <w:rFonts w:ascii="Verdana" w:hAnsi="Verdana"/>
          <w:color w:val="958616"/>
        </w:rPr>
        <w:t>Mortgage</w:t>
      </w:r>
    </w:p>
    <w:p w:rsidR="0016108F" w:rsidRDefault="0016108F" w:rsidP="0016108F">
      <w:pPr>
        <w:pStyle w:val="NormalWeb"/>
        <w:shd w:val="clear" w:color="auto" w:fill="FFFFFF"/>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Mortgage</w:t>
      </w:r>
      <w:r>
        <w:rPr>
          <w:rStyle w:val="apple-converted-space"/>
          <w:rFonts w:ascii="Verdana" w:hAnsi="Verdana"/>
          <w:color w:val="393939"/>
          <w:sz w:val="18"/>
          <w:szCs w:val="18"/>
        </w:rPr>
        <w:t> </w:t>
      </w:r>
      <w:r>
        <w:rPr>
          <w:rFonts w:ascii="Verdana" w:hAnsi="Verdana"/>
          <w:color w:val="393939"/>
          <w:sz w:val="18"/>
          <w:szCs w:val="18"/>
        </w:rPr>
        <w:t>is the term used for a loan on a real estate transaction.</w:t>
      </w:r>
    </w:p>
    <w:p w:rsidR="0016108F" w:rsidRDefault="0016108F" w:rsidP="0016108F">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16108F" w:rsidRDefault="0016108F" w:rsidP="0016108F">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It may also go under the name Loan-To-Value ratio.</w:t>
      </w:r>
    </w:p>
    <w:p w:rsidR="005833F1" w:rsidRDefault="005833F1" w:rsidP="0016108F">
      <w:pPr>
        <w:pStyle w:val="NormalWeb"/>
        <w:shd w:val="clear" w:color="auto" w:fill="FFFFFF"/>
        <w:spacing w:before="75" w:beforeAutospacing="0" w:after="75" w:afterAutospacing="0" w:line="216" w:lineRule="atLeast"/>
        <w:rPr>
          <w:rFonts w:ascii="Verdana" w:hAnsi="Verdana"/>
          <w:color w:val="393939"/>
          <w:sz w:val="18"/>
          <w:szCs w:val="18"/>
        </w:rPr>
      </w:pP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following are important terms used to perform financing calculations:</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p>
    <w:p w:rsidR="005833F1" w:rsidRPr="005833F1" w:rsidRDefault="005833F1" w:rsidP="005833F1">
      <w:pPr>
        <w:pStyle w:val="Heading4"/>
        <w:shd w:val="clear" w:color="auto" w:fill="F0F0F0"/>
        <w:spacing w:before="75" w:after="75"/>
        <w:rPr>
          <w:rFonts w:ascii="Verdana" w:hAnsi="Verdana"/>
          <w:b/>
          <w:color w:val="000000"/>
          <w:sz w:val="20"/>
          <w:szCs w:val="20"/>
        </w:rPr>
      </w:pPr>
      <w:r w:rsidRPr="005833F1">
        <w:rPr>
          <w:rFonts w:ascii="Verdana" w:hAnsi="Verdana"/>
          <w:b/>
          <w:color w:val="000000"/>
          <w:sz w:val="20"/>
          <w:szCs w:val="20"/>
        </w:rPr>
        <w:t>Mortgage Payments</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Usually refer to monthly instalments made to your bank in order to reduce your outstanding loan and eventually pay it off entirely.</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5833F1" w:rsidRDefault="005833F1" w:rsidP="005833F1">
      <w:pPr>
        <w:shd w:val="clear" w:color="auto" w:fill="FFFFFF"/>
        <w:jc w:val="center"/>
        <w:rPr>
          <w:rFonts w:ascii="Verdana" w:hAnsi="Verdana"/>
          <w:color w:val="393939"/>
          <w:sz w:val="18"/>
          <w:szCs w:val="18"/>
        </w:rPr>
      </w:pPr>
      <w:r>
        <w:rPr>
          <w:rFonts w:ascii="Verdana" w:hAnsi="Verdana"/>
          <w:color w:val="393939"/>
          <w:sz w:val="18"/>
          <w:szCs w:val="18"/>
        </w:rPr>
        <w:br/>
      </w:r>
      <w:r>
        <w:rPr>
          <w:rStyle w:val="note"/>
          <w:rFonts w:ascii="Verdana" w:hAnsi="Verdana"/>
          <w:color w:val="393939"/>
          <w:sz w:val="18"/>
          <w:szCs w:val="18"/>
        </w:rPr>
        <w:t>Mortgage Payment</w:t>
      </w:r>
      <w:r>
        <w:rPr>
          <w:rStyle w:val="apple-converted-space"/>
          <w:rFonts w:ascii="Verdana" w:hAnsi="Verdana"/>
          <w:color w:val="393939"/>
          <w:sz w:val="18"/>
          <w:szCs w:val="18"/>
        </w:rPr>
        <w:t> </w:t>
      </w:r>
      <w:r>
        <w:rPr>
          <w:rFonts w:ascii="Verdana" w:hAnsi="Verdana"/>
          <w:color w:val="393939"/>
          <w:sz w:val="18"/>
          <w:szCs w:val="18"/>
        </w:rPr>
        <w:t>= Interest portion + Principle portion</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5833F1" w:rsidRDefault="005833F1" w:rsidP="005833F1">
      <w:pPr>
        <w:shd w:val="clear" w:color="auto" w:fill="FFFFFF"/>
        <w:jc w:val="center"/>
        <w:rPr>
          <w:rFonts w:ascii="Verdana" w:hAnsi="Verdana"/>
          <w:color w:val="393939"/>
          <w:sz w:val="18"/>
          <w:szCs w:val="18"/>
        </w:rPr>
      </w:pPr>
      <w:r>
        <w:rPr>
          <w:rFonts w:ascii="Verdana" w:hAnsi="Verdana"/>
          <w:color w:val="393939"/>
          <w:sz w:val="18"/>
          <w:szCs w:val="18"/>
        </w:rPr>
        <w:br/>
      </w:r>
      <w:r>
        <w:rPr>
          <w:rStyle w:val="note"/>
          <w:rFonts w:ascii="Verdana" w:hAnsi="Verdana"/>
          <w:color w:val="393939"/>
          <w:sz w:val="18"/>
          <w:szCs w:val="18"/>
        </w:rPr>
        <w:t>Principle portion</w:t>
      </w:r>
      <w:r>
        <w:rPr>
          <w:rStyle w:val="apple-converted-space"/>
          <w:rFonts w:ascii="Verdana" w:hAnsi="Verdana"/>
          <w:color w:val="393939"/>
          <w:sz w:val="18"/>
          <w:szCs w:val="18"/>
        </w:rPr>
        <w:t> </w:t>
      </w:r>
      <w:r>
        <w:rPr>
          <w:rFonts w:ascii="Verdana" w:hAnsi="Verdana"/>
          <w:color w:val="393939"/>
          <w:sz w:val="18"/>
          <w:szCs w:val="18"/>
        </w:rPr>
        <w:t>= Mortgage Payment – Interest portion</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5833F1" w:rsidRPr="005833F1" w:rsidRDefault="005833F1" w:rsidP="005833F1">
      <w:pPr>
        <w:pStyle w:val="Heading4"/>
        <w:shd w:val="clear" w:color="auto" w:fill="F0F0F0"/>
        <w:spacing w:before="75" w:after="75"/>
        <w:rPr>
          <w:rFonts w:ascii="Verdana" w:hAnsi="Verdana"/>
          <w:b/>
          <w:color w:val="000000"/>
          <w:sz w:val="20"/>
          <w:szCs w:val="20"/>
        </w:rPr>
      </w:pPr>
      <w:r w:rsidRPr="005833F1">
        <w:rPr>
          <w:rFonts w:ascii="Verdana" w:hAnsi="Verdana"/>
          <w:b/>
          <w:color w:val="000000"/>
          <w:sz w:val="20"/>
          <w:szCs w:val="20"/>
        </w:rPr>
        <w:t>Mortgage Loan Balance</w:t>
      </w:r>
      <w:r>
        <w:rPr>
          <w:rFonts w:ascii="Verdana" w:hAnsi="Verdana"/>
          <w:b/>
          <w:color w:val="000000"/>
          <w:sz w:val="20"/>
          <w:szCs w:val="20"/>
        </w:rPr>
        <w:t xml:space="preserve">/ </w:t>
      </w:r>
      <w:r w:rsidRPr="005833F1">
        <w:rPr>
          <w:rFonts w:ascii="Verdana" w:hAnsi="Verdana"/>
          <w:b/>
          <w:color w:val="000000"/>
          <w:sz w:val="20"/>
          <w:szCs w:val="20"/>
        </w:rPr>
        <w:t>Outstanding Loan Balance</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portion of the loan that is still outstanding at any point in time.</w:t>
      </w:r>
    </w:p>
    <w:p w:rsidR="005833F1" w:rsidRDefault="005833F1" w:rsidP="005833F1">
      <w:pPr>
        <w:shd w:val="clear" w:color="auto" w:fill="FFFFFF"/>
        <w:jc w:val="center"/>
        <w:rPr>
          <w:rFonts w:ascii="Verdana" w:hAnsi="Verdana"/>
          <w:color w:val="393939"/>
          <w:sz w:val="18"/>
          <w:szCs w:val="18"/>
        </w:rPr>
      </w:pPr>
      <w:r>
        <w:rPr>
          <w:rFonts w:ascii="Verdana" w:hAnsi="Verdana"/>
          <w:color w:val="393939"/>
          <w:sz w:val="18"/>
          <w:szCs w:val="18"/>
        </w:rPr>
        <w:br/>
      </w:r>
      <w:r>
        <w:rPr>
          <w:rStyle w:val="note"/>
          <w:rFonts w:ascii="Verdana" w:hAnsi="Verdana"/>
          <w:color w:val="393939"/>
          <w:sz w:val="18"/>
          <w:szCs w:val="18"/>
        </w:rPr>
        <w:t>Mortgage Loan Balance</w:t>
      </w:r>
      <w:r>
        <w:rPr>
          <w:rStyle w:val="apple-converted-space"/>
          <w:rFonts w:ascii="Verdana" w:hAnsi="Verdana"/>
          <w:color w:val="393939"/>
          <w:sz w:val="18"/>
          <w:szCs w:val="18"/>
        </w:rPr>
        <w:t> </w:t>
      </w:r>
      <w:r>
        <w:rPr>
          <w:rFonts w:ascii="Verdana" w:hAnsi="Verdana"/>
          <w:color w:val="393939"/>
          <w:sz w:val="18"/>
          <w:szCs w:val="18"/>
        </w:rPr>
        <w:t>= Mortgage Loan – Principle portion</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5833F1" w:rsidRPr="005833F1" w:rsidRDefault="005833F1" w:rsidP="005833F1">
      <w:pPr>
        <w:pStyle w:val="Heading4"/>
        <w:shd w:val="clear" w:color="auto" w:fill="F0F0F0"/>
        <w:spacing w:before="75" w:after="75"/>
        <w:rPr>
          <w:rFonts w:ascii="Verdana" w:hAnsi="Verdana"/>
          <w:b/>
          <w:color w:val="000000"/>
          <w:sz w:val="20"/>
          <w:szCs w:val="20"/>
        </w:rPr>
      </w:pPr>
      <w:r w:rsidRPr="005833F1">
        <w:rPr>
          <w:rFonts w:ascii="Verdana" w:hAnsi="Verdana"/>
          <w:b/>
          <w:color w:val="000000"/>
          <w:sz w:val="20"/>
          <w:szCs w:val="20"/>
        </w:rPr>
        <w:t>Loan-To-Value (LVR) Ratio</w:t>
      </w:r>
    </w:p>
    <w:p w:rsidR="005833F1" w:rsidRDefault="005833F1" w:rsidP="005833F1">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loan expressed as a percentage. In other words, it is the mortgage value that the bank is willing to give you.</w:t>
      </w:r>
    </w:p>
    <w:p w:rsidR="005833F1" w:rsidRDefault="005833F1" w:rsidP="005833F1">
      <w:pPr>
        <w:pStyle w:val="NormalWeb"/>
        <w:shd w:val="clear" w:color="auto" w:fill="F0F0F0"/>
        <w:spacing w:before="75" w:beforeAutospacing="0" w:after="75" w:afterAutospacing="0" w:line="216" w:lineRule="atLeast"/>
        <w:rPr>
          <w:rFonts w:ascii="Verdana" w:hAnsi="Verdana"/>
          <w:color w:val="000000"/>
          <w:sz w:val="20"/>
          <w:szCs w:val="20"/>
        </w:rPr>
      </w:pPr>
      <w:r>
        <w:rPr>
          <w:rFonts w:ascii="Verdana" w:hAnsi="Verdana"/>
          <w:color w:val="000000"/>
          <w:sz w:val="20"/>
          <w:szCs w:val="20"/>
        </w:rPr>
        <w:t> </w:t>
      </w:r>
    </w:p>
    <w:p w:rsidR="00E430BA" w:rsidRDefault="00E430BA" w:rsidP="005833F1">
      <w:pPr>
        <w:pStyle w:val="NormalWeb"/>
        <w:shd w:val="clear" w:color="auto" w:fill="F0F0F0"/>
        <w:spacing w:before="75" w:beforeAutospacing="0" w:after="75" w:afterAutospacing="0" w:line="216" w:lineRule="atLeast"/>
        <w:rPr>
          <w:rFonts w:ascii="Verdana" w:hAnsi="Verdana"/>
          <w:color w:val="000000"/>
          <w:sz w:val="20"/>
          <w:szCs w:val="20"/>
        </w:rPr>
      </w:pPr>
    </w:p>
    <w:p w:rsidR="00E430BA" w:rsidRDefault="00E430BA" w:rsidP="005833F1">
      <w:pPr>
        <w:pStyle w:val="NormalWeb"/>
        <w:shd w:val="clear" w:color="auto" w:fill="F0F0F0"/>
        <w:spacing w:before="75" w:beforeAutospacing="0" w:after="75" w:afterAutospacing="0" w:line="216" w:lineRule="atLeast"/>
        <w:rPr>
          <w:rFonts w:ascii="Verdana" w:hAnsi="Verdana"/>
          <w:color w:val="000000"/>
          <w:sz w:val="20"/>
          <w:szCs w:val="20"/>
        </w:rPr>
      </w:pPr>
    </w:p>
    <w:p w:rsidR="00E430BA" w:rsidRDefault="00E430BA" w:rsidP="005833F1">
      <w:pPr>
        <w:pStyle w:val="NormalWeb"/>
        <w:shd w:val="clear" w:color="auto" w:fill="F0F0F0"/>
        <w:spacing w:before="75" w:beforeAutospacing="0" w:after="75" w:afterAutospacing="0" w:line="216" w:lineRule="atLeast"/>
        <w:rPr>
          <w:rFonts w:ascii="Verdana" w:hAnsi="Verdana"/>
          <w:color w:val="000000"/>
          <w:sz w:val="20"/>
          <w:szCs w:val="20"/>
        </w:rPr>
      </w:pPr>
    </w:p>
    <w:p w:rsidR="00E430BA" w:rsidRDefault="00E430BA" w:rsidP="005833F1">
      <w:pPr>
        <w:pStyle w:val="NormalWeb"/>
        <w:shd w:val="clear" w:color="auto" w:fill="F0F0F0"/>
        <w:spacing w:before="75" w:beforeAutospacing="0" w:after="75" w:afterAutospacing="0" w:line="216" w:lineRule="atLeast"/>
        <w:rPr>
          <w:rFonts w:ascii="Verdana" w:hAnsi="Verdana"/>
          <w:color w:val="000000"/>
          <w:sz w:val="20"/>
          <w:szCs w:val="20"/>
        </w:rPr>
      </w:pPr>
    </w:p>
    <w:p w:rsidR="009A1EFE" w:rsidRDefault="009A1EFE">
      <w:pPr>
        <w:rPr>
          <w:rFonts w:ascii="Verdana" w:eastAsia="Times New Roman" w:hAnsi="Verdana" w:cs="Times New Roman"/>
          <w:color w:val="393939"/>
          <w:sz w:val="18"/>
          <w:szCs w:val="18"/>
          <w:lang w:eastAsia="en-CA"/>
        </w:rPr>
      </w:pPr>
      <w:r>
        <w:rPr>
          <w:rFonts w:ascii="Verdana" w:hAnsi="Verdana"/>
          <w:color w:val="393939"/>
          <w:sz w:val="18"/>
          <w:szCs w:val="18"/>
        </w:rPr>
        <w:br w:type="page"/>
      </w:r>
    </w:p>
    <w:p w:rsidR="00E430BA" w:rsidRPr="009A1EFE" w:rsidRDefault="009A1EFE" w:rsidP="009A1EFE">
      <w:pPr>
        <w:rPr>
          <w:rFonts w:ascii="Verdana" w:eastAsia="Times New Roman" w:hAnsi="Verdana" w:cs="Times New Roman"/>
          <w:color w:val="393939"/>
          <w:sz w:val="18"/>
          <w:szCs w:val="18"/>
          <w:lang w:eastAsia="en-CA"/>
        </w:rPr>
      </w:pPr>
      <w:bookmarkStart w:id="0" w:name="_GoBack"/>
      <w:bookmarkEnd w:id="0"/>
      <w:r>
        <w:rPr>
          <w:rFonts w:ascii="Verdana" w:hAnsi="Verdana"/>
          <w:color w:val="393939"/>
          <w:sz w:val="18"/>
          <w:szCs w:val="18"/>
        </w:rPr>
        <w:lastRenderedPageBreak/>
        <w:br w:type="page"/>
      </w:r>
    </w:p>
    <w:p w:rsidR="00E430BA" w:rsidRPr="00E430BA" w:rsidRDefault="00E430BA" w:rsidP="00E430BA">
      <w:pPr>
        <w:pStyle w:val="Heading1"/>
      </w:pPr>
      <w:r>
        <w:lastRenderedPageBreak/>
        <w:t>EXERCISES</w:t>
      </w:r>
    </w:p>
    <w:p w:rsidR="00E430BA" w:rsidRDefault="00E430BA" w:rsidP="00E430BA">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1: Mortgage</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 the following information:</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724"/>
        <w:gridCol w:w="1351"/>
        <w:gridCol w:w="1348"/>
      </w:tblGrid>
      <w:tr w:rsidR="00E430BA" w:rsidTr="00E430BA">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E430BA" w:rsidRDefault="00E430BA">
            <w:pPr>
              <w:jc w:val="center"/>
              <w:rPr>
                <w:rFonts w:ascii="Verdana" w:hAnsi="Verdana"/>
                <w:b/>
                <w:bCs/>
                <w:color w:val="9E9E9E"/>
                <w:sz w:val="18"/>
                <w:szCs w:val="18"/>
              </w:rPr>
            </w:pPr>
            <w:r>
              <w:rPr>
                <w:rFonts w:ascii="Verdana" w:hAnsi="Verdana"/>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E430BA" w:rsidRDefault="00E430BA">
            <w:pPr>
              <w:jc w:val="center"/>
              <w:rPr>
                <w:rFonts w:ascii="Verdana" w:hAnsi="Verdana"/>
                <w:b/>
                <w:bCs/>
                <w:color w:val="9E9E9E"/>
                <w:sz w:val="18"/>
                <w:szCs w:val="18"/>
              </w:rPr>
            </w:pPr>
            <w:r>
              <w:rPr>
                <w:rStyle w:val="Strong"/>
                <w:rFonts w:ascii="Verdana" w:hAnsi="Verdana"/>
                <w:color w:val="9E9E9E"/>
                <w:sz w:val="18"/>
                <w:szCs w:val="18"/>
              </w:rPr>
              <w:t>Property A</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E430BA" w:rsidRDefault="00E430BA">
            <w:pPr>
              <w:jc w:val="center"/>
              <w:rPr>
                <w:rFonts w:ascii="Verdana" w:hAnsi="Verdana"/>
                <w:b/>
                <w:bCs/>
                <w:color w:val="9E9E9E"/>
                <w:sz w:val="18"/>
                <w:szCs w:val="18"/>
              </w:rPr>
            </w:pPr>
            <w:r>
              <w:rPr>
                <w:rStyle w:val="Strong"/>
                <w:rFonts w:ascii="Verdana" w:hAnsi="Verdana"/>
                <w:color w:val="9E9E9E"/>
                <w:sz w:val="18"/>
                <w:szCs w:val="18"/>
              </w:rPr>
              <w:t>Property B</w:t>
            </w:r>
          </w:p>
        </w:tc>
      </w:tr>
      <w:tr w:rsidR="00E430BA" w:rsidTr="00E430BA">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t>Asking of Property (AP)</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$500,000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$800,000</w:t>
            </w:r>
          </w:p>
        </w:tc>
      </w:tr>
      <w:tr w:rsidR="00E430BA" w:rsidTr="00E430BA">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t>Property sold for Selling Price (SP)</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Style w:val="note"/>
                <w:rFonts w:ascii="Verdana" w:hAnsi="Verdana"/>
                <w:color w:val="393939"/>
                <w:sz w:val="18"/>
                <w:szCs w:val="18"/>
              </w:rPr>
              <w:t>90%</w:t>
            </w:r>
            <w:r>
              <w:rPr>
                <w:rStyle w:val="apple-converted-space"/>
                <w:rFonts w:ascii="Verdana" w:hAnsi="Verdana"/>
                <w:color w:val="393939"/>
                <w:sz w:val="18"/>
                <w:szCs w:val="18"/>
              </w:rPr>
              <w:t> </w:t>
            </w:r>
            <w:r>
              <w:rPr>
                <w:rFonts w:ascii="Verdana" w:hAnsi="Verdana"/>
                <w:color w:val="393939"/>
                <w:sz w:val="18"/>
                <w:szCs w:val="18"/>
              </w:rPr>
              <w:t>of AP</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Style w:val="note"/>
                <w:rFonts w:ascii="Verdana" w:hAnsi="Verdana"/>
                <w:color w:val="393939"/>
                <w:sz w:val="18"/>
                <w:szCs w:val="18"/>
              </w:rPr>
              <w:t>88%</w:t>
            </w:r>
            <w:r>
              <w:rPr>
                <w:rStyle w:val="apple-converted-space"/>
                <w:rFonts w:ascii="Verdana" w:hAnsi="Verdana"/>
                <w:color w:val="393939"/>
                <w:sz w:val="18"/>
                <w:szCs w:val="18"/>
              </w:rPr>
              <w:t> </w:t>
            </w:r>
            <w:r>
              <w:rPr>
                <w:rFonts w:ascii="Verdana" w:hAnsi="Verdana"/>
                <w:color w:val="393939"/>
                <w:sz w:val="18"/>
                <w:szCs w:val="18"/>
              </w:rPr>
              <w:t>of AP</w:t>
            </w:r>
          </w:p>
        </w:tc>
      </w:tr>
      <w:tr w:rsidR="00E430BA" w:rsidTr="00E430BA">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t>Loan-to-Value Ratio (LVR)</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70%</w:t>
            </w:r>
          </w:p>
        </w:tc>
      </w:tr>
    </w:tbl>
    <w:p w:rsidR="00E430BA" w:rsidRDefault="00E430BA" w:rsidP="00E430BA">
      <w:pPr>
        <w:rPr>
          <w:rFonts w:ascii="Times New Roman" w:hAnsi="Times New Roman"/>
          <w:sz w:val="24"/>
          <w:szCs w:val="24"/>
        </w:rPr>
      </w:pPr>
      <w:r>
        <w:rPr>
          <w:rFonts w:ascii="Verdana" w:hAnsi="Verdana"/>
          <w:color w:val="393939"/>
          <w:sz w:val="18"/>
          <w:szCs w:val="18"/>
        </w:rPr>
        <w:br/>
      </w:r>
      <w:r>
        <w:rPr>
          <w:rFonts w:ascii="Verdana" w:hAnsi="Verdana"/>
          <w:color w:val="393939"/>
          <w:sz w:val="18"/>
          <w:szCs w:val="18"/>
        </w:rPr>
        <w:br/>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the following questions. Some questions have been answered for you to help you complete this exercise:</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 What is the expected seller’s price for Property A?</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$500,000</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2. What is the expected seller’s price for Property B?</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$800,000</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 xml:space="preserve">3. What is the selling price of property A? </w:t>
      </w:r>
      <w:r w:rsidRPr="00E430BA">
        <w:rPr>
          <w:rStyle w:val="Strong"/>
          <w:rFonts w:ascii="Verdana" w:eastAsiaTheme="majorEastAsia" w:hAnsi="Verdana"/>
          <w:color w:val="393939"/>
          <w:sz w:val="18"/>
          <w:szCs w:val="18"/>
          <w:highlight w:val="yellow"/>
        </w:rPr>
        <w:t>SP=AP*%given</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$450,000 (500,000*.90)</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4. What is the selling price of property B?</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$704,000</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 xml:space="preserve">5. If the buyer needs a loan (mortgage) for Property A, and LVR is the maximum the bank will lend you, how much is the mortgage loan?  </w:t>
      </w:r>
      <w:r w:rsidRPr="00E430BA">
        <w:rPr>
          <w:rStyle w:val="Strong"/>
          <w:rFonts w:ascii="Verdana" w:eastAsiaTheme="majorEastAsia" w:hAnsi="Verdana"/>
          <w:color w:val="393939"/>
          <w:sz w:val="18"/>
          <w:szCs w:val="18"/>
          <w:highlight w:val="yellow"/>
        </w:rPr>
        <w:t>Mortgage loan=SP*LVR</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w:t>
      </w:r>
      <w:proofErr w:type="gramStart"/>
      <w:r>
        <w:rPr>
          <w:rStyle w:val="note"/>
          <w:rFonts w:ascii="Verdana" w:hAnsi="Verdana"/>
          <w:color w:val="393939"/>
          <w:sz w:val="18"/>
          <w:szCs w:val="18"/>
        </w:rPr>
        <w:t>360,000  (</w:t>
      </w:r>
      <w:proofErr w:type="gramEnd"/>
      <w:r>
        <w:rPr>
          <w:rStyle w:val="note"/>
          <w:rFonts w:ascii="Verdana" w:hAnsi="Verdana"/>
          <w:color w:val="393939"/>
          <w:sz w:val="18"/>
          <w:szCs w:val="18"/>
        </w:rPr>
        <w:t>450000*.80)</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6. If the buyer needs a loan (mortgage) for Property B, and LVR is the maximum the bank will lend you, how much is the mortgage loan?</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w:t>
      </w:r>
      <w:proofErr w:type="gramStart"/>
      <w:r>
        <w:rPr>
          <w:rStyle w:val="note"/>
          <w:rFonts w:ascii="Verdana" w:hAnsi="Verdana"/>
          <w:color w:val="393939"/>
          <w:sz w:val="18"/>
          <w:szCs w:val="18"/>
        </w:rPr>
        <w:t>492,800  (</w:t>
      </w:r>
      <w:proofErr w:type="gramEnd"/>
      <w:r>
        <w:rPr>
          <w:rStyle w:val="note"/>
          <w:rFonts w:ascii="Verdana" w:hAnsi="Verdana"/>
          <w:color w:val="393939"/>
          <w:sz w:val="18"/>
          <w:szCs w:val="18"/>
        </w:rPr>
        <w:t>704,000*.70)</w:t>
      </w:r>
    </w:p>
    <w:p w:rsidR="005833F1" w:rsidRPr="005833F1" w:rsidRDefault="005833F1" w:rsidP="005833F1"/>
    <w:p w:rsidR="00E430BA" w:rsidRDefault="00E430BA" w:rsidP="00E430BA">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2: Mortgage Loan Amortization</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 the following information:</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430"/>
        <w:gridCol w:w="1320"/>
        <w:gridCol w:w="1150"/>
      </w:tblGrid>
      <w:tr w:rsidR="00E430BA" w:rsidTr="00E430BA">
        <w:tc>
          <w:tcPr>
            <w:tcW w:w="3430" w:type="dxa"/>
            <w:tcBorders>
              <w:bottom w:val="single" w:sz="6" w:space="0" w:color="C0C0C0"/>
            </w:tcBorders>
            <w:shd w:val="clear" w:color="auto" w:fill="202020"/>
            <w:tcMar>
              <w:top w:w="90" w:type="dxa"/>
              <w:left w:w="180" w:type="dxa"/>
              <w:bottom w:w="90" w:type="dxa"/>
              <w:right w:w="90" w:type="dxa"/>
            </w:tcMar>
            <w:hideMark/>
          </w:tcPr>
          <w:p w:rsidR="00E430BA" w:rsidRDefault="00E430BA">
            <w:pPr>
              <w:jc w:val="center"/>
              <w:rPr>
                <w:rFonts w:ascii="Verdana" w:hAnsi="Verdana"/>
                <w:b/>
                <w:bCs/>
                <w:color w:val="9E9E9E"/>
                <w:sz w:val="18"/>
                <w:szCs w:val="18"/>
              </w:rPr>
            </w:pPr>
            <w:r>
              <w:rPr>
                <w:rStyle w:val="Strong"/>
                <w:rFonts w:ascii="Verdana" w:hAnsi="Verdana"/>
                <w:color w:val="9E9E9E"/>
                <w:sz w:val="18"/>
                <w:szCs w:val="18"/>
              </w:rPr>
              <w:t> </w:t>
            </w:r>
          </w:p>
        </w:tc>
        <w:tc>
          <w:tcPr>
            <w:tcW w:w="1320" w:type="dxa"/>
            <w:tcBorders>
              <w:bottom w:val="single" w:sz="6" w:space="0" w:color="C0C0C0"/>
            </w:tcBorders>
            <w:shd w:val="clear" w:color="auto" w:fill="202020"/>
            <w:tcMar>
              <w:top w:w="90" w:type="dxa"/>
              <w:left w:w="180" w:type="dxa"/>
              <w:bottom w:w="90" w:type="dxa"/>
              <w:right w:w="90" w:type="dxa"/>
            </w:tcMar>
            <w:hideMark/>
          </w:tcPr>
          <w:p w:rsidR="00E430BA" w:rsidRDefault="00E430BA">
            <w:pPr>
              <w:jc w:val="center"/>
              <w:rPr>
                <w:rFonts w:ascii="Verdana" w:hAnsi="Verdana"/>
                <w:b/>
                <w:bCs/>
                <w:color w:val="9E9E9E"/>
                <w:sz w:val="18"/>
                <w:szCs w:val="18"/>
              </w:rPr>
            </w:pPr>
            <w:r>
              <w:rPr>
                <w:rStyle w:val="Strong"/>
                <w:rFonts w:ascii="Verdana" w:hAnsi="Verdana"/>
                <w:color w:val="9E9E9E"/>
                <w:sz w:val="18"/>
                <w:szCs w:val="18"/>
              </w:rPr>
              <w:t>Property A</w:t>
            </w:r>
          </w:p>
        </w:tc>
        <w:tc>
          <w:tcPr>
            <w:tcW w:w="1150" w:type="dxa"/>
            <w:tcBorders>
              <w:bottom w:val="single" w:sz="6" w:space="0" w:color="C0C0C0"/>
            </w:tcBorders>
            <w:shd w:val="clear" w:color="auto" w:fill="202020"/>
            <w:tcMar>
              <w:top w:w="90" w:type="dxa"/>
              <w:left w:w="180" w:type="dxa"/>
              <w:bottom w:w="90" w:type="dxa"/>
              <w:right w:w="90" w:type="dxa"/>
            </w:tcMar>
            <w:hideMark/>
          </w:tcPr>
          <w:p w:rsidR="00E430BA" w:rsidRDefault="00E430BA">
            <w:pPr>
              <w:jc w:val="center"/>
              <w:rPr>
                <w:rFonts w:ascii="Verdana" w:hAnsi="Verdana"/>
                <w:b/>
                <w:bCs/>
                <w:color w:val="9E9E9E"/>
                <w:sz w:val="18"/>
                <w:szCs w:val="18"/>
              </w:rPr>
            </w:pPr>
            <w:r>
              <w:rPr>
                <w:rStyle w:val="Strong"/>
                <w:rFonts w:ascii="Verdana" w:hAnsi="Verdana"/>
                <w:color w:val="9E9E9E"/>
                <w:sz w:val="18"/>
                <w:szCs w:val="18"/>
              </w:rPr>
              <w:t>Property B</w:t>
            </w:r>
          </w:p>
        </w:tc>
      </w:tr>
      <w:tr w:rsidR="00E430BA" w:rsidTr="00E430BA">
        <w:tc>
          <w:tcPr>
            <w:tcW w:w="3430" w:type="dxa"/>
            <w:tcBorders>
              <w:bottom w:val="single" w:sz="6" w:space="0" w:color="88A8AE"/>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lastRenderedPageBreak/>
              <w:t>Asking of Property (AP)</w:t>
            </w:r>
          </w:p>
        </w:tc>
        <w:tc>
          <w:tcPr>
            <w:tcW w:w="132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$500,000</w:t>
            </w:r>
          </w:p>
        </w:tc>
        <w:tc>
          <w:tcPr>
            <w:tcW w:w="115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$800,000</w:t>
            </w:r>
          </w:p>
        </w:tc>
      </w:tr>
      <w:tr w:rsidR="00E430BA" w:rsidTr="00E430BA">
        <w:tc>
          <w:tcPr>
            <w:tcW w:w="3430" w:type="dxa"/>
            <w:tcBorders>
              <w:bottom w:val="single" w:sz="6" w:space="0" w:color="88A8AE"/>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t>Property sold for Selling Price (SP)</w:t>
            </w:r>
          </w:p>
        </w:tc>
        <w:tc>
          <w:tcPr>
            <w:tcW w:w="132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Style w:val="note"/>
                <w:rFonts w:ascii="Verdana" w:hAnsi="Verdana"/>
                <w:color w:val="393939"/>
                <w:sz w:val="18"/>
                <w:szCs w:val="18"/>
              </w:rPr>
              <w:t>90%</w:t>
            </w:r>
            <w:r>
              <w:rPr>
                <w:rStyle w:val="apple-converted-space"/>
                <w:rFonts w:ascii="Verdana" w:hAnsi="Verdana"/>
                <w:color w:val="393939"/>
                <w:sz w:val="18"/>
                <w:szCs w:val="18"/>
              </w:rPr>
              <w:t> </w:t>
            </w:r>
            <w:r>
              <w:rPr>
                <w:rFonts w:ascii="Verdana" w:hAnsi="Verdana"/>
                <w:color w:val="393939"/>
                <w:sz w:val="18"/>
                <w:szCs w:val="18"/>
              </w:rPr>
              <w:t>of AP</w:t>
            </w:r>
          </w:p>
        </w:tc>
        <w:tc>
          <w:tcPr>
            <w:tcW w:w="115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Style w:val="note"/>
                <w:rFonts w:ascii="Verdana" w:hAnsi="Verdana"/>
                <w:color w:val="393939"/>
                <w:sz w:val="18"/>
                <w:szCs w:val="18"/>
              </w:rPr>
              <w:t>88%</w:t>
            </w:r>
            <w:r>
              <w:rPr>
                <w:rStyle w:val="apple-converted-space"/>
                <w:rFonts w:ascii="Verdana" w:hAnsi="Verdana"/>
                <w:color w:val="393939"/>
                <w:sz w:val="18"/>
                <w:szCs w:val="18"/>
              </w:rPr>
              <w:t> </w:t>
            </w:r>
            <w:r>
              <w:rPr>
                <w:rFonts w:ascii="Verdana" w:hAnsi="Verdana"/>
                <w:color w:val="393939"/>
                <w:sz w:val="18"/>
                <w:szCs w:val="18"/>
              </w:rPr>
              <w:t>of AP</w:t>
            </w:r>
          </w:p>
        </w:tc>
      </w:tr>
      <w:tr w:rsidR="00E430BA" w:rsidTr="00E430BA">
        <w:tc>
          <w:tcPr>
            <w:tcW w:w="3430" w:type="dxa"/>
            <w:tcBorders>
              <w:bottom w:val="single" w:sz="6" w:space="0" w:color="88A8AE"/>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t>Loan-to-Value Ratio (LVR)</w:t>
            </w:r>
          </w:p>
        </w:tc>
        <w:tc>
          <w:tcPr>
            <w:tcW w:w="132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80%</w:t>
            </w:r>
          </w:p>
        </w:tc>
        <w:tc>
          <w:tcPr>
            <w:tcW w:w="115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70%</w:t>
            </w:r>
          </w:p>
        </w:tc>
      </w:tr>
      <w:tr w:rsidR="00E430BA" w:rsidTr="00E430BA">
        <w:tc>
          <w:tcPr>
            <w:tcW w:w="3430" w:type="dxa"/>
            <w:tcBorders>
              <w:bottom w:val="single" w:sz="6" w:space="0" w:color="88A8AE"/>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t>Interest rate (Nominal rate) per annum</w:t>
            </w:r>
          </w:p>
        </w:tc>
        <w:tc>
          <w:tcPr>
            <w:tcW w:w="132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8%</w:t>
            </w:r>
          </w:p>
        </w:tc>
        <w:tc>
          <w:tcPr>
            <w:tcW w:w="115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10%</w:t>
            </w:r>
          </w:p>
        </w:tc>
      </w:tr>
      <w:tr w:rsidR="00E430BA" w:rsidTr="00E430BA">
        <w:tc>
          <w:tcPr>
            <w:tcW w:w="3430" w:type="dxa"/>
            <w:tcBorders>
              <w:bottom w:val="single" w:sz="6" w:space="0" w:color="88A8AE"/>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t>Nominal rate compounded</w:t>
            </w:r>
          </w:p>
        </w:tc>
        <w:tc>
          <w:tcPr>
            <w:tcW w:w="132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Annually</w:t>
            </w:r>
          </w:p>
        </w:tc>
        <w:tc>
          <w:tcPr>
            <w:tcW w:w="115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Annually</w:t>
            </w:r>
          </w:p>
        </w:tc>
      </w:tr>
      <w:tr w:rsidR="00E430BA" w:rsidTr="00E430BA">
        <w:tc>
          <w:tcPr>
            <w:tcW w:w="3430" w:type="dxa"/>
            <w:tcBorders>
              <w:bottom w:val="single" w:sz="6" w:space="0" w:color="88A8AE"/>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t>Mortgage payment mode</w:t>
            </w:r>
          </w:p>
        </w:tc>
        <w:tc>
          <w:tcPr>
            <w:tcW w:w="132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Annually</w:t>
            </w:r>
          </w:p>
        </w:tc>
        <w:tc>
          <w:tcPr>
            <w:tcW w:w="115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Annually</w:t>
            </w:r>
          </w:p>
        </w:tc>
      </w:tr>
      <w:tr w:rsidR="00E430BA" w:rsidTr="00E430BA">
        <w:tc>
          <w:tcPr>
            <w:tcW w:w="3430" w:type="dxa"/>
            <w:tcBorders>
              <w:bottom w:val="single" w:sz="6" w:space="0" w:color="88A8AE"/>
            </w:tcBorders>
            <w:shd w:val="clear" w:color="auto" w:fill="FFFFFF"/>
            <w:tcMar>
              <w:top w:w="90" w:type="dxa"/>
              <w:left w:w="90" w:type="dxa"/>
              <w:bottom w:w="90" w:type="dxa"/>
              <w:right w:w="90" w:type="dxa"/>
            </w:tcMar>
            <w:hideMark/>
          </w:tcPr>
          <w:p w:rsidR="00E430BA" w:rsidRDefault="00E430BA">
            <w:pPr>
              <w:rPr>
                <w:rFonts w:ascii="Verdana" w:hAnsi="Verdana"/>
                <w:color w:val="393939"/>
                <w:sz w:val="18"/>
                <w:szCs w:val="18"/>
              </w:rPr>
            </w:pPr>
            <w:r>
              <w:rPr>
                <w:rStyle w:val="Strong"/>
                <w:rFonts w:ascii="Verdana" w:hAnsi="Verdana"/>
                <w:color w:val="393939"/>
                <w:sz w:val="18"/>
                <w:szCs w:val="18"/>
              </w:rPr>
              <w:t>Term</w:t>
            </w:r>
          </w:p>
        </w:tc>
        <w:tc>
          <w:tcPr>
            <w:tcW w:w="132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15</w:t>
            </w:r>
          </w:p>
        </w:tc>
        <w:tc>
          <w:tcPr>
            <w:tcW w:w="1150" w:type="dxa"/>
            <w:tcBorders>
              <w:bottom w:val="single" w:sz="6" w:space="0" w:color="88A8AE"/>
            </w:tcBorders>
            <w:shd w:val="clear" w:color="auto" w:fill="FFFFFF"/>
            <w:tcMar>
              <w:top w:w="90" w:type="dxa"/>
              <w:left w:w="90" w:type="dxa"/>
              <w:bottom w:w="90" w:type="dxa"/>
              <w:right w:w="90" w:type="dxa"/>
            </w:tcMar>
            <w:hideMark/>
          </w:tcPr>
          <w:p w:rsidR="00E430BA" w:rsidRDefault="00E430BA">
            <w:pPr>
              <w:jc w:val="center"/>
              <w:rPr>
                <w:rFonts w:ascii="Verdana" w:hAnsi="Verdana"/>
                <w:color w:val="393939"/>
                <w:sz w:val="18"/>
                <w:szCs w:val="18"/>
              </w:rPr>
            </w:pPr>
            <w:r>
              <w:rPr>
                <w:rFonts w:ascii="Verdana" w:hAnsi="Verdana"/>
                <w:color w:val="393939"/>
                <w:sz w:val="18"/>
                <w:szCs w:val="18"/>
              </w:rPr>
              <w:t>25</w:t>
            </w:r>
          </w:p>
        </w:tc>
      </w:tr>
    </w:tbl>
    <w:p w:rsidR="00E430BA" w:rsidRDefault="00E430BA" w:rsidP="00E430BA">
      <w:pPr>
        <w:rPr>
          <w:rFonts w:ascii="Times New Roman" w:hAnsi="Times New Roman"/>
          <w:sz w:val="24"/>
          <w:szCs w:val="24"/>
        </w:rPr>
      </w:pP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the following questions. Some questions have been answered for you to help you solve this exercise:</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 Using the Effective Annual rate formula, what is the EAR for property A?</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8%</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2. Using the Effective Annual rate formula, what is the EAR for property B?</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10%</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3. How many mortgage payments</w:t>
      </w:r>
      <w:r w:rsidR="00093821">
        <w:rPr>
          <w:rStyle w:val="Strong"/>
          <w:rFonts w:ascii="Verdana" w:eastAsiaTheme="majorEastAsia" w:hAnsi="Verdana"/>
          <w:color w:val="393939"/>
          <w:sz w:val="18"/>
          <w:szCs w:val="18"/>
        </w:rPr>
        <w:t xml:space="preserve"> (term)</w:t>
      </w:r>
      <w:r>
        <w:rPr>
          <w:rStyle w:val="Strong"/>
          <w:rFonts w:ascii="Verdana" w:eastAsiaTheme="majorEastAsia" w:hAnsi="Verdana"/>
          <w:color w:val="393939"/>
          <w:sz w:val="18"/>
          <w:szCs w:val="18"/>
        </w:rPr>
        <w:t xml:space="preserve"> do you have for Property A?</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15</w:t>
      </w:r>
      <w:r w:rsidR="00093821">
        <w:rPr>
          <w:rStyle w:val="note"/>
          <w:rFonts w:ascii="Verdana" w:hAnsi="Verdana"/>
          <w:color w:val="393939"/>
          <w:sz w:val="18"/>
          <w:szCs w:val="18"/>
        </w:rPr>
        <w:t xml:space="preserve"> </w:t>
      </w:r>
      <w:proofErr w:type="spellStart"/>
      <w:r w:rsidR="00093821">
        <w:rPr>
          <w:rStyle w:val="note"/>
          <w:rFonts w:ascii="Verdana" w:hAnsi="Verdana"/>
          <w:color w:val="393939"/>
          <w:sz w:val="18"/>
          <w:szCs w:val="18"/>
        </w:rPr>
        <w:t>pmt</w:t>
      </w:r>
      <w:proofErr w:type="spellEnd"/>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 xml:space="preserve">4. How </w:t>
      </w:r>
      <w:r w:rsidRPr="00093821">
        <w:rPr>
          <w:rStyle w:val="Strong"/>
          <w:rFonts w:ascii="Verdana" w:eastAsiaTheme="majorEastAsia" w:hAnsi="Verdana"/>
          <w:color w:val="393939"/>
          <w:sz w:val="18"/>
          <w:szCs w:val="18"/>
          <w:u w:val="single"/>
        </w:rPr>
        <w:t>many</w:t>
      </w:r>
      <w:r>
        <w:rPr>
          <w:rStyle w:val="Strong"/>
          <w:rFonts w:ascii="Verdana" w:eastAsiaTheme="majorEastAsia" w:hAnsi="Verdana"/>
          <w:color w:val="393939"/>
          <w:sz w:val="18"/>
          <w:szCs w:val="18"/>
        </w:rPr>
        <w:t xml:space="preserve"> mortgage payments do you have for Property B?</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r w:rsidR="00093821">
        <w:rPr>
          <w:rFonts w:ascii="Verdana" w:hAnsi="Verdana"/>
          <w:color w:val="393939"/>
          <w:sz w:val="18"/>
          <w:szCs w:val="18"/>
        </w:rPr>
        <w:t>25</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 xml:space="preserve">5. How </w:t>
      </w:r>
      <w:r w:rsidRPr="00093821">
        <w:rPr>
          <w:rStyle w:val="Strong"/>
          <w:rFonts w:ascii="Verdana" w:eastAsiaTheme="majorEastAsia" w:hAnsi="Verdana"/>
          <w:color w:val="393939"/>
          <w:sz w:val="18"/>
          <w:szCs w:val="18"/>
          <w:u w:val="single"/>
        </w:rPr>
        <w:t>much</w:t>
      </w:r>
      <w:r>
        <w:rPr>
          <w:rStyle w:val="Strong"/>
          <w:rFonts w:ascii="Verdana" w:eastAsiaTheme="majorEastAsia" w:hAnsi="Verdana"/>
          <w:color w:val="393939"/>
          <w:sz w:val="18"/>
          <w:szCs w:val="18"/>
        </w:rPr>
        <w:t xml:space="preserve"> is the mortgage payment per annum for A?</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$42,059</w:t>
      </w:r>
      <w:r>
        <w:rPr>
          <w:rStyle w:val="apple-converted-space"/>
          <w:rFonts w:ascii="Verdana" w:hAnsi="Verdana"/>
          <w:color w:val="393939"/>
          <w:sz w:val="18"/>
          <w:szCs w:val="18"/>
        </w:rPr>
        <w:t> </w:t>
      </w:r>
      <w:r>
        <w:rPr>
          <w:rFonts w:ascii="Verdana" w:hAnsi="Verdana"/>
          <w:color w:val="393939"/>
          <w:sz w:val="18"/>
          <w:szCs w:val="18"/>
        </w:rPr>
        <w:t>(rounded)</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6. How much is the interest portion for property A of the first year?</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$28,800</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7. How much is the principle portion for property A of the first year?</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$13,259</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8. How much is the mortgage payment per annum for B?</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r w:rsidR="00093821">
        <w:rPr>
          <w:rFonts w:ascii="Verdana" w:hAnsi="Verdana"/>
          <w:color w:val="393939"/>
          <w:sz w:val="18"/>
          <w:szCs w:val="18"/>
        </w:rPr>
        <w:t>54291</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9. How much is the interest portion for property B of the first year?</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r w:rsidR="00B229BB">
        <w:rPr>
          <w:rFonts w:ascii="Verdana" w:hAnsi="Verdana"/>
          <w:color w:val="393939"/>
          <w:sz w:val="18"/>
          <w:szCs w:val="18"/>
        </w:rPr>
        <w:t>49280</w:t>
      </w:r>
      <w:r w:rsidR="00B229BB">
        <w:rPr>
          <w:rFonts w:ascii="Verdana" w:hAnsi="Verdana"/>
          <w:color w:val="393939"/>
          <w:sz w:val="18"/>
          <w:szCs w:val="18"/>
        </w:rPr>
        <w:tab/>
      </w:r>
      <w:r w:rsidR="00B229BB">
        <w:rPr>
          <w:rFonts w:ascii="Verdana" w:hAnsi="Verdana"/>
          <w:color w:val="393939"/>
          <w:sz w:val="18"/>
          <w:szCs w:val="18"/>
        </w:rPr>
        <w:tab/>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10. How much is the principle portion for property B of the first year?</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r w:rsidR="00B229BB">
        <w:rPr>
          <w:rFonts w:ascii="Verdana" w:hAnsi="Verdana"/>
          <w:color w:val="393939"/>
          <w:sz w:val="18"/>
          <w:szCs w:val="18"/>
        </w:rPr>
        <w:t>5011</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lastRenderedPageBreak/>
        <w:t>11. How much do you owe the bank after the first mortgage payment for property A?</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$346,741</w:t>
      </w:r>
      <w:r w:rsidR="00B229BB">
        <w:rPr>
          <w:rStyle w:val="note"/>
          <w:rFonts w:ascii="Verdana" w:hAnsi="Verdana"/>
          <w:color w:val="393939"/>
          <w:sz w:val="18"/>
          <w:szCs w:val="18"/>
        </w:rPr>
        <w:t xml:space="preserve"> </w:t>
      </w:r>
      <w:r w:rsidR="00B229BB" w:rsidRPr="00B229BB">
        <w:rPr>
          <w:rStyle w:val="note"/>
          <w:rFonts w:ascii="Verdana" w:hAnsi="Verdana"/>
          <w:color w:val="393939"/>
          <w:sz w:val="18"/>
          <w:szCs w:val="18"/>
          <w:highlight w:val="yellow"/>
        </w:rPr>
        <w:t xml:space="preserve">(PRN loan – PRN </w:t>
      </w:r>
      <w:proofErr w:type="spellStart"/>
      <w:r w:rsidR="00B229BB" w:rsidRPr="00B229BB">
        <w:rPr>
          <w:rStyle w:val="note"/>
          <w:rFonts w:ascii="Verdana" w:hAnsi="Verdana"/>
          <w:color w:val="393939"/>
          <w:sz w:val="18"/>
          <w:szCs w:val="18"/>
          <w:highlight w:val="yellow"/>
        </w:rPr>
        <w:t>pd</w:t>
      </w:r>
      <w:proofErr w:type="spellEnd"/>
      <w:r w:rsidR="00B229BB" w:rsidRPr="00B229BB">
        <w:rPr>
          <w:rStyle w:val="note"/>
          <w:rFonts w:ascii="Verdana" w:hAnsi="Verdana"/>
          <w:color w:val="393939"/>
          <w:sz w:val="18"/>
          <w:szCs w:val="18"/>
          <w:highlight w:val="yellow"/>
        </w:rPr>
        <w:t xml:space="preserve"> = outstanding mortgage)</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12. How much do you owe the bank after the first mortgage payment for property B?</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13. How much is the interest portion for property A of the second payment?</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$27,739</w:t>
      </w:r>
      <w:r w:rsidR="00B229BB">
        <w:rPr>
          <w:rStyle w:val="note"/>
          <w:rFonts w:ascii="Verdana" w:hAnsi="Verdana"/>
          <w:color w:val="393939"/>
          <w:sz w:val="18"/>
          <w:szCs w:val="18"/>
        </w:rPr>
        <w:t xml:space="preserve">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14. How much is the principle portion for property A of the second payment?</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r w:rsidR="00B229BB">
        <w:rPr>
          <w:rStyle w:val="apple-converted-space"/>
          <w:rFonts w:ascii="Verdana" w:hAnsi="Verdana"/>
          <w:color w:val="393939"/>
          <w:sz w:val="18"/>
          <w:szCs w:val="18"/>
          <w:shd w:val="clear" w:color="auto" w:fill="F0F0F0"/>
        </w:rPr>
        <w:t> </w:t>
      </w:r>
      <w:r w:rsidR="00B229BB">
        <w:rPr>
          <w:rStyle w:val="note"/>
          <w:rFonts w:ascii="Verdana" w:hAnsi="Verdana"/>
          <w:color w:val="393939"/>
          <w:sz w:val="18"/>
          <w:szCs w:val="18"/>
          <w:shd w:val="clear" w:color="auto" w:fill="F0F0F0"/>
        </w:rPr>
        <w:t>$14,319</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15. How much is the interest portion for property B of the second payment?</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r w:rsidR="00B229BB">
        <w:rPr>
          <w:rFonts w:ascii="Verdana" w:hAnsi="Verdana"/>
          <w:color w:val="393939"/>
          <w:sz w:val="18"/>
          <w:szCs w:val="18"/>
          <w:shd w:val="clear" w:color="auto" w:fill="F0F0F0"/>
        </w:rPr>
        <w:t>$48,779</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16. How much is the principle portion for property B of the second payment?</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17. How much is the loan balance after the second mortgage payment for loan A?</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r w:rsidR="00B229BB">
        <w:rPr>
          <w:rFonts w:ascii="Verdana" w:hAnsi="Verdana"/>
          <w:color w:val="393939"/>
          <w:sz w:val="18"/>
          <w:szCs w:val="18"/>
          <w:shd w:val="clear" w:color="auto" w:fill="F0F0F0"/>
        </w:rPr>
        <w:t>$332,422</w:t>
      </w:r>
    </w:p>
    <w:p w:rsidR="00E430BA" w:rsidRDefault="00E430BA" w:rsidP="00E430BA">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18. How much is the loan balance after the second mortgage payment for loan B?</w:t>
      </w:r>
    </w:p>
    <w:p w:rsidR="0016108F" w:rsidRDefault="0016108F" w:rsidP="00747C56"/>
    <w:p w:rsidR="00B229BB" w:rsidRDefault="00B229BB" w:rsidP="00B229BB">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3: Loan Amortization</w:t>
      </w:r>
    </w:p>
    <w:p w:rsidR="00B229BB" w:rsidRDefault="00B229BB" w:rsidP="00B229BB">
      <w:pPr>
        <w:pStyle w:val="Heading5"/>
        <w:shd w:val="clear" w:color="auto" w:fill="F0F0F0"/>
        <w:spacing w:before="75" w:after="75"/>
        <w:rPr>
          <w:rFonts w:ascii="Verdana" w:hAnsi="Verdana"/>
          <w:color w:val="393939"/>
          <w:sz w:val="18"/>
          <w:szCs w:val="18"/>
        </w:rPr>
      </w:pPr>
      <w:r>
        <w:rPr>
          <w:rFonts w:ascii="Verdana" w:hAnsi="Verdana"/>
          <w:b/>
          <w:bCs/>
          <w:color w:val="393939"/>
          <w:sz w:val="18"/>
          <w:szCs w:val="18"/>
        </w:rPr>
        <w:t>Answer</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922"/>
        <w:gridCol w:w="1759"/>
        <w:gridCol w:w="1110"/>
        <w:gridCol w:w="1156"/>
        <w:gridCol w:w="1612"/>
      </w:tblGrid>
      <w:tr w:rsidR="00B229BB" w:rsidTr="00B229BB">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Loan Balance</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$360,000</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$28,800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$13,259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$346,741</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$27,739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$14,319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$332,422</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$26,594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$15,465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$316,957</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$25,357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$16,702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$300,255</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$24,020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$18,038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$282,217</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$22,577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$19,481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$262,736</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$21,019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$21,040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$241,696</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$19,336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$22,723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$218,973</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$17,518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$24,541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$194,432</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$15,555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$26,504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$167,928</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lastRenderedPageBreak/>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$13,434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$28,624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$139,304</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$11,144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$30,914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$108,389</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$8,671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$33,388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$75,002</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$36,059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$38,943</w:t>
            </w:r>
          </w:p>
        </w:tc>
      </w:tr>
      <w:tr w:rsid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$3,115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$38,943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Default="00B229BB">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0</w:t>
            </w:r>
          </w:p>
        </w:tc>
      </w:tr>
    </w:tbl>
    <w:p w:rsidR="00B229BB" w:rsidRDefault="00B229BB" w:rsidP="00747C56"/>
    <w:p w:rsidR="00B229BB" w:rsidRDefault="00B229BB" w:rsidP="00B229BB">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5: Mortgage Loan Amortization</w:t>
      </w:r>
    </w:p>
    <w:p w:rsidR="00B229BB" w:rsidRPr="00B229BB" w:rsidRDefault="00B229BB" w:rsidP="00B229BB">
      <w:pPr>
        <w:shd w:val="clear" w:color="auto" w:fill="F0F0F0"/>
        <w:spacing w:before="75" w:after="75" w:line="216" w:lineRule="atLeast"/>
        <w:rPr>
          <w:rFonts w:ascii="Verdana" w:eastAsia="Times New Roman" w:hAnsi="Verdana" w:cs="Times New Roman"/>
          <w:color w:val="393939"/>
          <w:sz w:val="18"/>
          <w:szCs w:val="18"/>
          <w:lang w:eastAsia="en-CA"/>
        </w:rPr>
      </w:pPr>
      <w:r w:rsidRPr="00B229BB">
        <w:rPr>
          <w:rFonts w:ascii="Verdana" w:eastAsia="Times New Roman" w:hAnsi="Verdana" w:cs="Times New Roman"/>
          <w:color w:val="393939"/>
          <w:sz w:val="18"/>
          <w:szCs w:val="18"/>
          <w:lang w:eastAsia="en-CA"/>
        </w:rPr>
        <w:t>Given the following information:</w:t>
      </w:r>
    </w:p>
    <w:p w:rsidR="00B229BB" w:rsidRPr="00B229BB" w:rsidRDefault="00B229BB" w:rsidP="00B229BB">
      <w:pPr>
        <w:numPr>
          <w:ilvl w:val="0"/>
          <w:numId w:val="2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B229BB">
        <w:rPr>
          <w:rFonts w:ascii="Verdana" w:eastAsia="Times New Roman" w:hAnsi="Verdana" w:cs="Times New Roman"/>
          <w:b/>
          <w:bCs/>
          <w:color w:val="393939"/>
          <w:sz w:val="18"/>
          <w:szCs w:val="18"/>
          <w:lang w:eastAsia="en-CA"/>
        </w:rPr>
        <w:t>Value of Property</w:t>
      </w:r>
      <w:r w:rsidRPr="00B229BB">
        <w:rPr>
          <w:rFonts w:ascii="Verdana" w:eastAsia="Times New Roman" w:hAnsi="Verdana" w:cs="Times New Roman"/>
          <w:color w:val="393939"/>
          <w:sz w:val="18"/>
          <w:szCs w:val="18"/>
          <w:lang w:eastAsia="en-CA"/>
        </w:rPr>
        <w:t> = $500,000</w:t>
      </w:r>
    </w:p>
    <w:p w:rsidR="00B229BB" w:rsidRPr="00B229BB" w:rsidRDefault="00B229BB" w:rsidP="00B229BB">
      <w:pPr>
        <w:numPr>
          <w:ilvl w:val="0"/>
          <w:numId w:val="2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B229BB">
        <w:rPr>
          <w:rFonts w:ascii="Verdana" w:eastAsia="Times New Roman" w:hAnsi="Verdana" w:cs="Times New Roman"/>
          <w:b/>
          <w:bCs/>
          <w:color w:val="393939"/>
          <w:sz w:val="18"/>
          <w:szCs w:val="18"/>
          <w:lang w:eastAsia="en-CA"/>
        </w:rPr>
        <w:t>Loan–Value–Ratio</w:t>
      </w:r>
      <w:r w:rsidRPr="00B229BB">
        <w:rPr>
          <w:rFonts w:ascii="Verdana" w:eastAsia="Times New Roman" w:hAnsi="Verdana" w:cs="Times New Roman"/>
          <w:color w:val="393939"/>
          <w:sz w:val="18"/>
          <w:szCs w:val="18"/>
          <w:lang w:eastAsia="en-CA"/>
        </w:rPr>
        <w:t> = 80%, therefore </w:t>
      </w:r>
      <w:r w:rsidRPr="00B229BB">
        <w:rPr>
          <w:rFonts w:ascii="Verdana" w:eastAsia="Times New Roman" w:hAnsi="Verdana" w:cs="Times New Roman"/>
          <w:b/>
          <w:bCs/>
          <w:color w:val="393939"/>
          <w:sz w:val="18"/>
          <w:szCs w:val="18"/>
          <w:lang w:eastAsia="en-CA"/>
        </w:rPr>
        <w:t>Loan</w:t>
      </w:r>
      <w:r w:rsidRPr="00B229BB">
        <w:rPr>
          <w:rFonts w:ascii="Verdana" w:eastAsia="Times New Roman" w:hAnsi="Verdana" w:cs="Times New Roman"/>
          <w:color w:val="393939"/>
          <w:sz w:val="18"/>
          <w:szCs w:val="18"/>
          <w:lang w:eastAsia="en-CA"/>
        </w:rPr>
        <w:t> = 80% × 500,000 = $400,000</w:t>
      </w:r>
    </w:p>
    <w:p w:rsidR="00B229BB" w:rsidRPr="00B229BB" w:rsidRDefault="00B229BB" w:rsidP="00B229BB">
      <w:pPr>
        <w:numPr>
          <w:ilvl w:val="0"/>
          <w:numId w:val="2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B229BB">
        <w:rPr>
          <w:rFonts w:ascii="Verdana" w:eastAsia="Times New Roman" w:hAnsi="Verdana" w:cs="Times New Roman"/>
          <w:b/>
          <w:bCs/>
          <w:color w:val="393939"/>
          <w:sz w:val="18"/>
          <w:szCs w:val="18"/>
          <w:lang w:eastAsia="en-CA"/>
        </w:rPr>
        <w:t>Term</w:t>
      </w:r>
      <w:r w:rsidRPr="00B229BB">
        <w:rPr>
          <w:rFonts w:ascii="Verdana" w:eastAsia="Times New Roman" w:hAnsi="Verdana" w:cs="Times New Roman"/>
          <w:color w:val="393939"/>
          <w:sz w:val="18"/>
          <w:szCs w:val="18"/>
          <w:lang w:eastAsia="en-CA"/>
        </w:rPr>
        <w:t> 10 Years</w:t>
      </w:r>
    </w:p>
    <w:p w:rsidR="00B229BB" w:rsidRPr="00B229BB" w:rsidRDefault="00B229BB" w:rsidP="00B229BB">
      <w:pPr>
        <w:numPr>
          <w:ilvl w:val="0"/>
          <w:numId w:val="2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B229BB">
        <w:rPr>
          <w:rFonts w:ascii="Verdana" w:eastAsia="Times New Roman" w:hAnsi="Verdana" w:cs="Times New Roman"/>
          <w:b/>
          <w:bCs/>
          <w:color w:val="393939"/>
          <w:sz w:val="18"/>
          <w:szCs w:val="18"/>
          <w:lang w:eastAsia="en-CA"/>
        </w:rPr>
        <w:t>Interest rates</w:t>
      </w:r>
      <w:r w:rsidRPr="00B229BB">
        <w:rPr>
          <w:rFonts w:ascii="Verdana" w:eastAsia="Times New Roman" w:hAnsi="Verdana" w:cs="Times New Roman"/>
          <w:color w:val="393939"/>
          <w:sz w:val="18"/>
          <w:szCs w:val="18"/>
          <w:lang w:eastAsia="en-CA"/>
        </w:rPr>
        <w:t xml:space="preserve"> (variable) are as </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391"/>
        <w:gridCol w:w="3041"/>
      </w:tblGrid>
      <w:tr w:rsidR="00B229BB" w:rsidRP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Pr="00B229BB" w:rsidRDefault="00B229BB" w:rsidP="00B229BB">
            <w:pPr>
              <w:spacing w:after="0" w:line="240" w:lineRule="auto"/>
              <w:rPr>
                <w:rFonts w:ascii="Verdana" w:eastAsia="Times New Roman" w:hAnsi="Verdana" w:cs="Times New Roman"/>
                <w:color w:val="393939"/>
                <w:sz w:val="18"/>
                <w:szCs w:val="18"/>
                <w:lang w:eastAsia="en-CA"/>
              </w:rPr>
            </w:pPr>
            <w:r w:rsidRPr="00B229BB">
              <w:rPr>
                <w:rFonts w:ascii="Verdana" w:eastAsia="Times New Roman" w:hAnsi="Verdana" w:cs="Times New Roman"/>
                <w:color w:val="393939"/>
                <w:sz w:val="18"/>
                <w:szCs w:val="18"/>
                <w:lang w:eastAsia="en-CA"/>
              </w:rPr>
              <w:t>Year 1 = 8% per annum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Pr="00B229BB" w:rsidRDefault="00B229BB" w:rsidP="00B229BB">
            <w:pPr>
              <w:spacing w:after="0" w:line="240" w:lineRule="auto"/>
              <w:rPr>
                <w:rFonts w:ascii="Verdana" w:eastAsia="Times New Roman" w:hAnsi="Verdana" w:cs="Times New Roman"/>
                <w:color w:val="393939"/>
                <w:sz w:val="18"/>
                <w:szCs w:val="18"/>
                <w:lang w:eastAsia="en-CA"/>
              </w:rPr>
            </w:pPr>
            <w:r w:rsidRPr="00B229BB">
              <w:rPr>
                <w:rFonts w:ascii="Verdana" w:eastAsia="Times New Roman" w:hAnsi="Verdana" w:cs="Times New Roman"/>
                <w:color w:val="393939"/>
                <w:sz w:val="18"/>
                <w:szCs w:val="18"/>
                <w:lang w:eastAsia="en-CA"/>
              </w:rPr>
              <w:t>Year 2 = 10%</w:t>
            </w:r>
          </w:p>
        </w:tc>
      </w:tr>
      <w:tr w:rsidR="00B229BB" w:rsidRP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Pr="00B229BB" w:rsidRDefault="00B229BB" w:rsidP="00B229BB">
            <w:pPr>
              <w:spacing w:after="0" w:line="240" w:lineRule="auto"/>
              <w:rPr>
                <w:rFonts w:ascii="Verdana" w:eastAsia="Times New Roman" w:hAnsi="Verdana" w:cs="Times New Roman"/>
                <w:color w:val="393939"/>
                <w:sz w:val="18"/>
                <w:szCs w:val="18"/>
                <w:lang w:eastAsia="en-CA"/>
              </w:rPr>
            </w:pPr>
            <w:r w:rsidRPr="00B229BB">
              <w:rPr>
                <w:rFonts w:ascii="Verdana" w:eastAsia="Times New Roman" w:hAnsi="Verdana" w:cs="Times New Roman"/>
                <w:color w:val="393939"/>
                <w:sz w:val="18"/>
                <w:szCs w:val="18"/>
                <w:lang w:eastAsia="en-CA"/>
              </w:rPr>
              <w:t>Year 3 = 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Pr="00B229BB" w:rsidRDefault="00B229BB" w:rsidP="00B229BB">
            <w:pPr>
              <w:spacing w:after="0" w:line="240" w:lineRule="auto"/>
              <w:rPr>
                <w:rFonts w:ascii="Verdana" w:eastAsia="Times New Roman" w:hAnsi="Verdana" w:cs="Times New Roman"/>
                <w:color w:val="393939"/>
                <w:sz w:val="18"/>
                <w:szCs w:val="18"/>
                <w:lang w:eastAsia="en-CA"/>
              </w:rPr>
            </w:pPr>
            <w:r w:rsidRPr="00B229BB">
              <w:rPr>
                <w:rFonts w:ascii="Verdana" w:eastAsia="Times New Roman" w:hAnsi="Verdana" w:cs="Times New Roman"/>
                <w:color w:val="393939"/>
                <w:sz w:val="18"/>
                <w:szCs w:val="18"/>
                <w:lang w:eastAsia="en-CA"/>
              </w:rPr>
              <w:t>Year 4 = 7%</w:t>
            </w:r>
          </w:p>
        </w:tc>
      </w:tr>
      <w:tr w:rsidR="00B229BB" w:rsidRPr="00B229BB" w:rsidTr="00B229BB">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Pr="00B229BB" w:rsidRDefault="00B229BB" w:rsidP="00B229BB">
            <w:pPr>
              <w:spacing w:after="0" w:line="240" w:lineRule="auto"/>
              <w:rPr>
                <w:rFonts w:ascii="Verdana" w:eastAsia="Times New Roman" w:hAnsi="Verdana" w:cs="Times New Roman"/>
                <w:color w:val="393939"/>
                <w:sz w:val="18"/>
                <w:szCs w:val="18"/>
                <w:lang w:eastAsia="en-CA"/>
              </w:rPr>
            </w:pPr>
            <w:r w:rsidRPr="00B229BB">
              <w:rPr>
                <w:rFonts w:ascii="Verdana" w:eastAsia="Times New Roman" w:hAnsi="Verdana" w:cs="Times New Roman"/>
                <w:color w:val="393939"/>
                <w:sz w:val="18"/>
                <w:szCs w:val="18"/>
                <w:lang w:eastAsia="en-CA"/>
              </w:rPr>
              <w:t>Year 5 = 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229BB" w:rsidRPr="00B229BB" w:rsidRDefault="00B229BB" w:rsidP="00B229BB">
            <w:pPr>
              <w:spacing w:after="0" w:line="240" w:lineRule="auto"/>
              <w:rPr>
                <w:rFonts w:ascii="Verdana" w:eastAsia="Times New Roman" w:hAnsi="Verdana" w:cs="Times New Roman"/>
                <w:color w:val="393939"/>
                <w:sz w:val="18"/>
                <w:szCs w:val="18"/>
                <w:lang w:eastAsia="en-CA"/>
              </w:rPr>
            </w:pPr>
            <w:r w:rsidRPr="00B229BB">
              <w:rPr>
                <w:rFonts w:ascii="Verdana" w:eastAsia="Times New Roman" w:hAnsi="Verdana" w:cs="Times New Roman"/>
                <w:color w:val="393939"/>
                <w:sz w:val="18"/>
                <w:szCs w:val="18"/>
                <w:lang w:eastAsia="en-CA"/>
              </w:rPr>
              <w:t>Year 6 to 10 = 11% per annum</w:t>
            </w:r>
          </w:p>
        </w:tc>
      </w:tr>
    </w:tbl>
    <w:p w:rsidR="00B229BB" w:rsidRPr="00B229BB" w:rsidRDefault="00B229BB" w:rsidP="00B229BB">
      <w:pPr>
        <w:shd w:val="clear" w:color="auto" w:fill="F0F0F0"/>
        <w:spacing w:before="75" w:after="75" w:line="216" w:lineRule="atLeast"/>
        <w:rPr>
          <w:rFonts w:ascii="Verdana" w:eastAsia="Times New Roman" w:hAnsi="Verdana" w:cs="Times New Roman"/>
          <w:color w:val="393939"/>
          <w:sz w:val="18"/>
          <w:szCs w:val="18"/>
          <w:lang w:eastAsia="en-CA"/>
        </w:rPr>
      </w:pPr>
      <w:r w:rsidRPr="00B229BB">
        <w:rPr>
          <w:rFonts w:ascii="Verdana" w:eastAsia="Times New Roman" w:hAnsi="Verdana" w:cs="Times New Roman"/>
          <w:color w:val="393939"/>
          <w:sz w:val="18"/>
          <w:szCs w:val="18"/>
          <w:lang w:eastAsia="en-CA"/>
        </w:rPr>
        <w:t>Prepare a Loan Amortization Schedule.</w:t>
      </w:r>
    </w:p>
    <w:p w:rsidR="00B06435" w:rsidRDefault="00B06435" w:rsidP="00B06435">
      <w:pPr>
        <w:pStyle w:val="Heading5"/>
        <w:shd w:val="clear" w:color="auto" w:fill="F0F0F0"/>
        <w:spacing w:before="75" w:after="75"/>
        <w:rPr>
          <w:rFonts w:ascii="Verdana" w:hAnsi="Verdana"/>
          <w:color w:val="393939"/>
          <w:sz w:val="18"/>
          <w:szCs w:val="18"/>
        </w:rPr>
      </w:pPr>
      <w:r>
        <w:rPr>
          <w:rFonts w:ascii="Verdana" w:hAnsi="Verdana"/>
          <w:b/>
          <w:bCs/>
          <w:color w:val="393939"/>
          <w:sz w:val="18"/>
          <w:szCs w:val="18"/>
        </w:rPr>
        <w:t>Answer</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922"/>
        <w:gridCol w:w="1759"/>
        <w:gridCol w:w="1096"/>
        <w:gridCol w:w="1156"/>
        <w:gridCol w:w="1612"/>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b/>
                <w:bCs/>
                <w:color w:val="9E9E9E"/>
                <w:sz w:val="18"/>
                <w:szCs w:val="18"/>
              </w:rPr>
            </w:pPr>
            <w:r>
              <w:rPr>
                <w:rStyle w:val="Strong"/>
                <w:rFonts w:ascii="Verdana" w:hAnsi="Verdana"/>
                <w:color w:val="9E9E9E"/>
                <w:sz w:val="18"/>
                <w:szCs w:val="18"/>
              </w:rPr>
              <w:t>Loan Balance</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 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$400,000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$59,612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$32,000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$27,612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$372,388</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$64,662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$37,239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$27,423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$344,965</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$62,326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$31,047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$31,280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$313,686</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$58,205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$21,958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$36,247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$277,438</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$67,480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$33,293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$34,188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$243,251</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$26,758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$39,059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$204,192</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$22,461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$43,355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$160,837</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$17,692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$48,124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$112,712</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lastRenderedPageBreak/>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$12,398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$53,418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$59,294</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$6,522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$59,294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rsidR="00B06435" w:rsidRDefault="00B06435">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$0</w:t>
            </w:r>
          </w:p>
        </w:tc>
      </w:tr>
    </w:tbl>
    <w:p w:rsidR="00B06435" w:rsidRDefault="00B06435" w:rsidP="00B06435">
      <w:pPr>
        <w:pStyle w:val="Heading5"/>
        <w:shd w:val="clear" w:color="auto" w:fill="F0F0F0"/>
        <w:spacing w:before="75" w:after="75"/>
        <w:rPr>
          <w:rFonts w:ascii="Verdana" w:hAnsi="Verdana"/>
          <w:color w:val="393939"/>
          <w:sz w:val="18"/>
          <w:szCs w:val="18"/>
        </w:rPr>
      </w:pPr>
      <w:r>
        <w:rPr>
          <w:rFonts w:ascii="Verdana" w:hAnsi="Verdana"/>
          <w:b/>
          <w:bCs/>
          <w:color w:val="393939"/>
          <w:sz w:val="18"/>
          <w:szCs w:val="18"/>
        </w:rPr>
        <w:t>Solution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 xml:space="preserve">Using mathematical formula, solve for </w:t>
      </w:r>
      <w:proofErr w:type="spellStart"/>
      <w:r>
        <w:rPr>
          <w:rStyle w:val="Strong"/>
          <w:rFonts w:ascii="Verdana" w:hAnsi="Verdana"/>
          <w:color w:val="393939"/>
          <w:sz w:val="18"/>
          <w:szCs w:val="18"/>
        </w:rPr>
        <w:t>pmt</w:t>
      </w:r>
      <w:proofErr w:type="spellEnd"/>
      <w:r>
        <w:rPr>
          <w:rStyle w:val="Strong"/>
          <w:rFonts w:ascii="Verdana" w:hAnsi="Verdana"/>
          <w:color w:val="393939"/>
          <w:sz w:val="18"/>
          <w:szCs w:val="18"/>
        </w:rPr>
        <w:t xml:space="preserve"> Year 1:</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r>
        <w:rPr>
          <w:rFonts w:ascii="Verdana" w:hAnsi="Verdana"/>
          <w:color w:val="393939"/>
          <w:sz w:val="18"/>
          <w:szCs w:val="18"/>
        </w:rPr>
        <w:t>Pmt</w:t>
      </w:r>
      <w:proofErr w:type="spellEnd"/>
      <w:r>
        <w:rPr>
          <w:rFonts w:ascii="Verdana" w:hAnsi="Verdana"/>
          <w:color w:val="393939"/>
          <w:sz w:val="18"/>
          <w:szCs w:val="18"/>
        </w:rPr>
        <w:t xml:space="preserve"> 1 (PVA</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8%, 10</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400000</w:t>
      </w:r>
      <w:r>
        <w:rPr>
          <w:rFonts w:ascii="Verdana" w:hAnsi="Verdana"/>
          <w:color w:val="393939"/>
          <w:sz w:val="18"/>
          <w:szCs w:val="18"/>
        </w:rPr>
        <w:br/>
        <w:t>Using PVA formula, PVA =</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6.710081</w:t>
      </w:r>
      <w:r>
        <w:rPr>
          <w:rFonts w:ascii="Verdana" w:hAnsi="Verdana"/>
          <w:color w:val="393939"/>
          <w:sz w:val="18"/>
          <w:szCs w:val="18"/>
        </w:rPr>
        <w:br/>
        <w:t xml:space="preserve">Therefore, </w:t>
      </w:r>
      <w:proofErr w:type="spellStart"/>
      <w:r>
        <w:rPr>
          <w:rFonts w:ascii="Verdana" w:hAnsi="Verdana"/>
          <w:color w:val="393939"/>
          <w:sz w:val="18"/>
          <w:szCs w:val="18"/>
        </w:rPr>
        <w:t>Pmt</w:t>
      </w:r>
      <w:proofErr w:type="spellEnd"/>
      <w:r>
        <w:rPr>
          <w:rFonts w:ascii="Verdana" w:hAnsi="Verdana"/>
          <w:color w:val="393939"/>
          <w:sz w:val="18"/>
          <w:szCs w:val="18"/>
        </w:rPr>
        <w:t xml:space="preserve"> ×</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6.710081</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400000</w:t>
      </w:r>
      <w:r>
        <w:rPr>
          <w:rFonts w:ascii="Verdana" w:hAnsi="Verdana"/>
          <w:color w:val="393939"/>
          <w:sz w:val="18"/>
          <w:szCs w:val="18"/>
        </w:rPr>
        <w:br/>
      </w:r>
      <w:proofErr w:type="spellStart"/>
      <w:r>
        <w:rPr>
          <w:rFonts w:ascii="Verdana" w:hAnsi="Verdana"/>
          <w:color w:val="393939"/>
          <w:sz w:val="18"/>
          <w:szCs w:val="18"/>
        </w:rPr>
        <w:t>Pmt</w:t>
      </w:r>
      <w:proofErr w:type="spellEnd"/>
      <w:r>
        <w:rPr>
          <w:rFonts w:ascii="Verdana" w:hAnsi="Verdana"/>
          <w:color w:val="393939"/>
          <w:sz w:val="18"/>
          <w:szCs w:val="18"/>
        </w:rPr>
        <w:t xml:space="preserve"> Year 1 =</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59612</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Using financial calculator:</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581"/>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Verdana" w:hAnsi="Verdana"/>
                <w:b/>
                <w:bCs/>
                <w:color w:val="9E9E9E"/>
                <w:sz w:val="18"/>
                <w:szCs w:val="18"/>
              </w:rPr>
            </w:pPr>
            <w:r>
              <w:rPr>
                <w:rStyle w:val="Strong"/>
                <w:rFonts w:ascii="Verdana" w:hAnsi="Verdana"/>
                <w:color w:val="9E9E9E"/>
                <w:sz w:val="18"/>
                <w:szCs w:val="18"/>
              </w:rPr>
              <w:t>In Calculator</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400000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31" name="Picture 31"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10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30" name="Picture 3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8</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9" name="Picture 29"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8" name="Picture 28"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7" name="Picture 2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6" name="Picture 26"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59612</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Note:</w:t>
      </w:r>
    </w:p>
    <w:p w:rsidR="00B06435" w:rsidRDefault="00B06435" w:rsidP="00B06435">
      <w:pPr>
        <w:numPr>
          <w:ilvl w:val="0"/>
          <w:numId w:val="26"/>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Mortgage Payment Year 1 =</w:t>
      </w:r>
      <w:r>
        <w:rPr>
          <w:rStyle w:val="apple-converted-space"/>
          <w:rFonts w:ascii="Verdana" w:hAnsi="Verdana"/>
          <w:color w:val="393939"/>
          <w:sz w:val="18"/>
          <w:szCs w:val="18"/>
        </w:rPr>
        <w:t> </w:t>
      </w:r>
      <w:r>
        <w:rPr>
          <w:rStyle w:val="note"/>
          <w:rFonts w:ascii="Verdana" w:hAnsi="Verdana"/>
          <w:color w:val="393939"/>
          <w:sz w:val="18"/>
          <w:szCs w:val="18"/>
        </w:rPr>
        <w:t>59612</w:t>
      </w:r>
    </w:p>
    <w:p w:rsidR="00B06435" w:rsidRDefault="00B06435" w:rsidP="00B06435">
      <w:pPr>
        <w:numPr>
          <w:ilvl w:val="0"/>
          <w:numId w:val="26"/>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Interest for Year 1 =</w:t>
      </w:r>
      <w:r>
        <w:rPr>
          <w:rStyle w:val="apple-converted-space"/>
          <w:rFonts w:ascii="Verdana" w:hAnsi="Verdana"/>
          <w:color w:val="393939"/>
          <w:sz w:val="18"/>
          <w:szCs w:val="18"/>
        </w:rPr>
        <w:t> </w:t>
      </w:r>
      <w:r>
        <w:rPr>
          <w:rStyle w:val="note"/>
          <w:rFonts w:ascii="Verdana" w:hAnsi="Verdana"/>
          <w:color w:val="393939"/>
          <w:sz w:val="18"/>
          <w:szCs w:val="18"/>
        </w:rPr>
        <w:t>8%</w:t>
      </w:r>
      <w:r>
        <w:rPr>
          <w:rStyle w:val="apple-converted-space"/>
          <w:rFonts w:ascii="Verdana" w:hAnsi="Verdana"/>
          <w:color w:val="393939"/>
          <w:sz w:val="18"/>
          <w:szCs w:val="18"/>
        </w:rPr>
        <w:t> </w:t>
      </w:r>
      <w:r>
        <w:rPr>
          <w:rFonts w:ascii="Verdana" w:hAnsi="Verdana"/>
          <w:color w:val="393939"/>
          <w:sz w:val="18"/>
          <w:szCs w:val="18"/>
        </w:rPr>
        <w:t>× Outstanding Loan balance =</w:t>
      </w:r>
      <w:r>
        <w:rPr>
          <w:rStyle w:val="apple-converted-space"/>
          <w:rFonts w:ascii="Verdana" w:hAnsi="Verdana"/>
          <w:color w:val="393939"/>
          <w:sz w:val="18"/>
          <w:szCs w:val="18"/>
        </w:rPr>
        <w:t> </w:t>
      </w:r>
      <w:r>
        <w:rPr>
          <w:rStyle w:val="note"/>
          <w:rFonts w:ascii="Verdana" w:hAnsi="Verdana"/>
          <w:color w:val="393939"/>
          <w:sz w:val="18"/>
          <w:szCs w:val="18"/>
        </w:rPr>
        <w:t>32000</w:t>
      </w:r>
    </w:p>
    <w:p w:rsidR="00B06435" w:rsidRDefault="00B06435" w:rsidP="00B06435">
      <w:pPr>
        <w:numPr>
          <w:ilvl w:val="0"/>
          <w:numId w:val="26"/>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And Principle = Mortgage Payment minus Interest =</w:t>
      </w:r>
      <w:r>
        <w:rPr>
          <w:rStyle w:val="apple-converted-space"/>
          <w:rFonts w:ascii="Verdana" w:hAnsi="Verdana"/>
          <w:color w:val="393939"/>
          <w:sz w:val="18"/>
          <w:szCs w:val="18"/>
        </w:rPr>
        <w:t> </w:t>
      </w:r>
      <w:r>
        <w:rPr>
          <w:rStyle w:val="note"/>
          <w:rFonts w:ascii="Verdana" w:hAnsi="Verdana"/>
          <w:color w:val="393939"/>
          <w:sz w:val="18"/>
          <w:szCs w:val="18"/>
        </w:rPr>
        <w:t>59612</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sz w:val="18"/>
          <w:szCs w:val="18"/>
        </w:rPr>
        <w:t>32000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sz w:val="18"/>
          <w:szCs w:val="18"/>
        </w:rPr>
        <w:t>27612</w:t>
      </w:r>
    </w:p>
    <w:p w:rsidR="00B06435" w:rsidRDefault="00B06435" w:rsidP="00B06435">
      <w:pPr>
        <w:numPr>
          <w:ilvl w:val="0"/>
          <w:numId w:val="26"/>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And New Loan Balance = Outstanding loan balance minus Principle =</w:t>
      </w:r>
      <w:r>
        <w:rPr>
          <w:rStyle w:val="apple-converted-space"/>
          <w:rFonts w:ascii="Verdana" w:hAnsi="Verdana"/>
          <w:color w:val="393939"/>
          <w:sz w:val="18"/>
          <w:szCs w:val="18"/>
        </w:rPr>
        <w:t> </w:t>
      </w:r>
      <w:r>
        <w:rPr>
          <w:rStyle w:val="note"/>
          <w:rFonts w:ascii="Verdana" w:hAnsi="Verdana"/>
          <w:color w:val="393939"/>
          <w:sz w:val="18"/>
          <w:szCs w:val="18"/>
        </w:rPr>
        <w:t>372388</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 xml:space="preserve">Using mathematical formula, solve for </w:t>
      </w:r>
      <w:proofErr w:type="spellStart"/>
      <w:r>
        <w:rPr>
          <w:rStyle w:val="Strong"/>
          <w:rFonts w:ascii="Verdana" w:hAnsi="Verdana"/>
          <w:color w:val="393939"/>
          <w:sz w:val="18"/>
          <w:szCs w:val="18"/>
        </w:rPr>
        <w:t>pmt</w:t>
      </w:r>
      <w:proofErr w:type="spellEnd"/>
      <w:r>
        <w:rPr>
          <w:rStyle w:val="Strong"/>
          <w:rFonts w:ascii="Verdana" w:hAnsi="Verdana"/>
          <w:color w:val="393939"/>
          <w:sz w:val="18"/>
          <w:szCs w:val="18"/>
        </w:rPr>
        <w:t xml:space="preserve"> Year 2:</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r>
        <w:rPr>
          <w:rFonts w:ascii="Verdana" w:hAnsi="Verdana"/>
          <w:color w:val="393939"/>
          <w:sz w:val="18"/>
          <w:szCs w:val="18"/>
        </w:rPr>
        <w:t>Pmt</w:t>
      </w:r>
      <w:proofErr w:type="spellEnd"/>
      <w:r>
        <w:rPr>
          <w:rFonts w:ascii="Verdana" w:hAnsi="Verdana"/>
          <w:color w:val="393939"/>
          <w:sz w:val="18"/>
          <w:szCs w:val="18"/>
        </w:rPr>
        <w:t xml:space="preserve"> 2 (PVA</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10%, 9</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372388</w:t>
      </w:r>
      <w:r>
        <w:rPr>
          <w:rFonts w:ascii="Verdana" w:hAnsi="Verdana"/>
          <w:color w:val="393939"/>
          <w:sz w:val="18"/>
          <w:szCs w:val="18"/>
        </w:rPr>
        <w:br/>
        <w:t>Using PVA formula, PVA =</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5.759024</w:t>
      </w:r>
      <w:r>
        <w:rPr>
          <w:rFonts w:ascii="Verdana" w:hAnsi="Verdana"/>
          <w:color w:val="393939"/>
          <w:sz w:val="18"/>
          <w:szCs w:val="18"/>
        </w:rPr>
        <w:br/>
      </w:r>
      <w:r>
        <w:rPr>
          <w:rFonts w:ascii="Verdana" w:hAnsi="Verdana"/>
          <w:color w:val="393939"/>
          <w:sz w:val="18"/>
          <w:szCs w:val="18"/>
        </w:rPr>
        <w:lastRenderedPageBreak/>
        <w:t xml:space="preserve">Therefore, </w:t>
      </w:r>
      <w:proofErr w:type="spellStart"/>
      <w:r>
        <w:rPr>
          <w:rFonts w:ascii="Verdana" w:hAnsi="Verdana"/>
          <w:color w:val="393939"/>
          <w:sz w:val="18"/>
          <w:szCs w:val="18"/>
        </w:rPr>
        <w:t>Pmt</w:t>
      </w:r>
      <w:proofErr w:type="spellEnd"/>
      <w:r>
        <w:rPr>
          <w:rFonts w:ascii="Verdana" w:hAnsi="Verdana"/>
          <w:color w:val="393939"/>
          <w:sz w:val="18"/>
          <w:szCs w:val="18"/>
        </w:rPr>
        <w:t xml:space="preserve"> ×</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5.995247</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372388</w:t>
      </w:r>
      <w:r>
        <w:rPr>
          <w:rFonts w:ascii="Verdana" w:hAnsi="Verdana"/>
          <w:color w:val="393939"/>
          <w:sz w:val="18"/>
          <w:szCs w:val="18"/>
        </w:rPr>
        <w:br/>
      </w:r>
      <w:proofErr w:type="spellStart"/>
      <w:r>
        <w:rPr>
          <w:rFonts w:ascii="Verdana" w:hAnsi="Verdana"/>
          <w:color w:val="393939"/>
          <w:sz w:val="18"/>
          <w:szCs w:val="18"/>
        </w:rPr>
        <w:t>Pmt</w:t>
      </w:r>
      <w:proofErr w:type="spellEnd"/>
      <w:r>
        <w:rPr>
          <w:rFonts w:ascii="Verdana" w:hAnsi="Verdana"/>
          <w:color w:val="393939"/>
          <w:sz w:val="18"/>
          <w:szCs w:val="18"/>
        </w:rPr>
        <w:t xml:space="preserve"> Year</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2</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eastAsiaTheme="majorEastAsia" w:hAnsi="Verdana"/>
          <w:color w:val="393939"/>
          <w:sz w:val="18"/>
          <w:szCs w:val="18"/>
        </w:rPr>
        <w:t>64661</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Using financial calculator:</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581"/>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Verdana" w:hAnsi="Verdana"/>
                <w:b/>
                <w:bCs/>
                <w:color w:val="9E9E9E"/>
                <w:sz w:val="18"/>
                <w:szCs w:val="18"/>
              </w:rPr>
            </w:pPr>
            <w:r>
              <w:rPr>
                <w:rStyle w:val="Strong"/>
                <w:rFonts w:ascii="Verdana" w:hAnsi="Verdana"/>
                <w:color w:val="9E9E9E"/>
                <w:sz w:val="18"/>
                <w:szCs w:val="18"/>
              </w:rPr>
              <w:t>In Calculator</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372388</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5" name="Picture 25"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9</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4" name="Picture 2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10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3" name="Picture 23"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2" name="Picture 22"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1" name="Picture 2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noProof/>
                <w:color w:val="393939"/>
                <w:sz w:val="18"/>
                <w:szCs w:val="18"/>
                <w:lang w:eastAsia="en-CA"/>
              </w:rPr>
              <w:drawing>
                <wp:inline distT="0" distB="0" distL="0" distR="0">
                  <wp:extent cx="285750" cy="158750"/>
                  <wp:effectExtent l="0" t="0" r="0" b="0"/>
                  <wp:docPr id="20" name="Picture 20"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rPr>
                <w:rFonts w:ascii="Verdana" w:hAnsi="Verdana"/>
                <w:color w:val="393939"/>
                <w:sz w:val="18"/>
                <w:szCs w:val="18"/>
              </w:rPr>
            </w:pPr>
            <w:r>
              <w:rPr>
                <w:rFonts w:ascii="Verdana" w:hAnsi="Verdana"/>
                <w:color w:val="393939"/>
                <w:sz w:val="18"/>
                <w:szCs w:val="18"/>
              </w:rPr>
              <w:t>64661</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br/>
      </w:r>
      <w:r>
        <w:rPr>
          <w:rStyle w:val="Strong"/>
          <w:rFonts w:ascii="Verdana" w:hAnsi="Verdana"/>
          <w:color w:val="393939"/>
          <w:sz w:val="18"/>
          <w:szCs w:val="18"/>
        </w:rPr>
        <w:t>Note:</w:t>
      </w:r>
    </w:p>
    <w:p w:rsidR="00B06435" w:rsidRDefault="00B06435" w:rsidP="00B06435">
      <w:pPr>
        <w:numPr>
          <w:ilvl w:val="0"/>
          <w:numId w:val="27"/>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Mortgage Payment Year 2 =</w:t>
      </w:r>
      <w:r>
        <w:rPr>
          <w:rStyle w:val="apple-converted-space"/>
          <w:rFonts w:ascii="Verdana" w:hAnsi="Verdana"/>
          <w:color w:val="393939"/>
          <w:sz w:val="18"/>
          <w:szCs w:val="18"/>
        </w:rPr>
        <w:t> </w:t>
      </w:r>
      <w:r>
        <w:rPr>
          <w:rStyle w:val="note"/>
          <w:rFonts w:ascii="Verdana" w:hAnsi="Verdana"/>
          <w:color w:val="393939"/>
          <w:sz w:val="18"/>
          <w:szCs w:val="18"/>
        </w:rPr>
        <w:t>$64,662</w:t>
      </w:r>
    </w:p>
    <w:p w:rsidR="00B06435" w:rsidRDefault="00B06435" w:rsidP="00B06435">
      <w:pPr>
        <w:numPr>
          <w:ilvl w:val="0"/>
          <w:numId w:val="27"/>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 xml:space="preserve">Interest for Year 2 </w:t>
      </w:r>
      <w:proofErr w:type="gramStart"/>
      <w:r>
        <w:rPr>
          <w:rFonts w:ascii="Verdana" w:hAnsi="Verdana"/>
          <w:color w:val="393939"/>
          <w:sz w:val="18"/>
          <w:szCs w:val="18"/>
        </w:rPr>
        <w:t>= ?</w:t>
      </w:r>
      <w:proofErr w:type="gramEnd"/>
      <w:r>
        <w:rPr>
          <w:rFonts w:ascii="Verdana" w:hAnsi="Verdana"/>
          <w:color w:val="393939"/>
          <w:sz w:val="18"/>
          <w:szCs w:val="18"/>
        </w:rPr>
        <w:t xml:space="preserve"> % × Loan balance =</w:t>
      </w:r>
      <w:r>
        <w:rPr>
          <w:rStyle w:val="apple-converted-space"/>
          <w:rFonts w:ascii="Verdana" w:hAnsi="Verdana"/>
          <w:color w:val="393939"/>
          <w:sz w:val="18"/>
          <w:szCs w:val="18"/>
        </w:rPr>
        <w:t> </w:t>
      </w:r>
      <w:r>
        <w:rPr>
          <w:rStyle w:val="note"/>
          <w:rFonts w:ascii="Verdana" w:hAnsi="Verdana"/>
          <w:color w:val="393939"/>
          <w:sz w:val="18"/>
          <w:szCs w:val="18"/>
        </w:rPr>
        <w:t>$37,239</w:t>
      </w:r>
    </w:p>
    <w:p w:rsidR="00B06435" w:rsidRDefault="00B06435" w:rsidP="00B06435">
      <w:pPr>
        <w:numPr>
          <w:ilvl w:val="0"/>
          <w:numId w:val="27"/>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And Principle = Mortgage Payment minus Interest =</w:t>
      </w:r>
      <w:r>
        <w:rPr>
          <w:rStyle w:val="apple-converted-space"/>
          <w:rFonts w:ascii="Verdana" w:hAnsi="Verdana"/>
          <w:color w:val="393939"/>
          <w:sz w:val="18"/>
          <w:szCs w:val="18"/>
        </w:rPr>
        <w:t> </w:t>
      </w:r>
      <w:r>
        <w:rPr>
          <w:rStyle w:val="note"/>
          <w:rFonts w:ascii="Verdana" w:hAnsi="Verdana"/>
          <w:color w:val="393939"/>
          <w:sz w:val="18"/>
          <w:szCs w:val="18"/>
        </w:rPr>
        <w:t>$27,423</w:t>
      </w:r>
    </w:p>
    <w:p w:rsidR="00B06435" w:rsidRDefault="00B06435" w:rsidP="00B06435">
      <w:pPr>
        <w:numPr>
          <w:ilvl w:val="0"/>
          <w:numId w:val="27"/>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And New Loan Balance = Old Loan balance minus Principle =</w:t>
      </w:r>
      <w:r>
        <w:rPr>
          <w:rStyle w:val="apple-converted-space"/>
          <w:rFonts w:ascii="Verdana" w:hAnsi="Verdana"/>
          <w:color w:val="393939"/>
          <w:sz w:val="18"/>
          <w:szCs w:val="18"/>
        </w:rPr>
        <w:t> </w:t>
      </w:r>
      <w:r>
        <w:rPr>
          <w:rStyle w:val="note"/>
          <w:rFonts w:ascii="Verdana" w:hAnsi="Verdana"/>
          <w:color w:val="393939"/>
          <w:sz w:val="18"/>
          <w:szCs w:val="18"/>
        </w:rPr>
        <w:t>$344,965</w:t>
      </w:r>
    </w:p>
    <w:p w:rsidR="00B06435" w:rsidRDefault="00B06435" w:rsidP="00B06435">
      <w:pPr>
        <w:numPr>
          <w:ilvl w:val="0"/>
          <w:numId w:val="27"/>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Repeat and complete the above table for Year 3 through Year 10</w:t>
      </w:r>
    </w:p>
    <w:p w:rsidR="00B229BB" w:rsidRDefault="00B229BB" w:rsidP="00747C56"/>
    <w:p w:rsidR="00B06435" w:rsidRDefault="00B06435" w:rsidP="00B06435">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6:</w:t>
      </w:r>
      <w:r>
        <w:rPr>
          <w:rStyle w:val="apple-converted-space"/>
          <w:rFonts w:ascii="Verdana" w:hAnsi="Verdana"/>
          <w:color w:val="000000"/>
          <w:sz w:val="20"/>
          <w:szCs w:val="20"/>
        </w:rPr>
        <w:t> </w:t>
      </w:r>
      <w:r>
        <w:rPr>
          <w:rStyle w:val="Strong"/>
          <w:rFonts w:ascii="Verdana" w:hAnsi="Verdana"/>
          <w:b w:val="0"/>
          <w:bCs w:val="0"/>
          <w:color w:val="000000"/>
          <w:sz w:val="20"/>
          <w:szCs w:val="20"/>
        </w:rPr>
        <w:t>Compounding Intervals and Payment Intervals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BANK offers loans at 10% per annum, compounded semi-annually</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Therefore the bank's Effective Annual Rate = 10.25% (EFF)</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u w:val="single"/>
        </w:rPr>
        <w:t>We have 2 customers: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u w:val="single"/>
        </w:rPr>
        <w:lastRenderedPageBreak/>
        <w:t>Example: Customer A</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Customer A negotiated a $10,000 loan to be repaid</w:t>
      </w:r>
      <w:r>
        <w:rPr>
          <w:rStyle w:val="apple-converted-space"/>
          <w:rFonts w:ascii="Verdana" w:hAnsi="Verdana"/>
          <w:color w:val="393939"/>
          <w:sz w:val="18"/>
          <w:szCs w:val="18"/>
        </w:rPr>
        <w:t> </w:t>
      </w:r>
      <w:r>
        <w:rPr>
          <w:rStyle w:val="Emphasis"/>
          <w:rFonts w:ascii="Verdana" w:eastAsiaTheme="majorEastAsia" w:hAnsi="Verdana"/>
          <w:color w:val="393939"/>
          <w:sz w:val="18"/>
          <w:szCs w:val="18"/>
          <w:u w:val="single"/>
        </w:rPr>
        <w:t>monthly over 5</w:t>
      </w:r>
      <w:r>
        <w:rPr>
          <w:rStyle w:val="apple-converted-space"/>
          <w:rFonts w:ascii="Verdana" w:hAnsi="Verdana"/>
          <w:color w:val="393939"/>
          <w:sz w:val="18"/>
          <w:szCs w:val="18"/>
        </w:rPr>
        <w:t> </w:t>
      </w:r>
      <w:r>
        <w:rPr>
          <w:rFonts w:ascii="Verdana" w:hAnsi="Verdana"/>
          <w:color w:val="393939"/>
          <w:sz w:val="18"/>
          <w:szCs w:val="18"/>
        </w:rPr>
        <w:t>years.</w:t>
      </w:r>
      <w:r>
        <w:rPr>
          <w:rFonts w:ascii="Verdana" w:hAnsi="Verdana"/>
          <w:color w:val="393939"/>
          <w:sz w:val="18"/>
          <w:szCs w:val="18"/>
        </w:rPr>
        <w:br/>
        <w:t>How much is the</w:t>
      </w:r>
      <w:r>
        <w:rPr>
          <w:rStyle w:val="apple-converted-space"/>
          <w:rFonts w:ascii="Verdana" w:hAnsi="Verdana"/>
          <w:color w:val="393939"/>
          <w:sz w:val="18"/>
          <w:szCs w:val="18"/>
        </w:rPr>
        <w:t> </w:t>
      </w:r>
      <w:r>
        <w:rPr>
          <w:rStyle w:val="Emphasis"/>
          <w:rFonts w:ascii="Verdana" w:eastAsiaTheme="majorEastAsia" w:hAnsi="Verdana"/>
          <w:color w:val="393939"/>
          <w:sz w:val="18"/>
          <w:szCs w:val="18"/>
          <w:u w:val="single"/>
        </w:rPr>
        <w:t>monthly installment</w:t>
      </w:r>
      <w:r>
        <w:rPr>
          <w:rStyle w:val="apple-converted-space"/>
          <w:rFonts w:ascii="Verdana" w:hAnsi="Verdana"/>
          <w:color w:val="393939"/>
          <w:sz w:val="18"/>
          <w:szCs w:val="18"/>
        </w:rPr>
        <w:t> </w:t>
      </w:r>
      <w:r>
        <w:rPr>
          <w:rFonts w:ascii="Verdana" w:hAnsi="Verdana"/>
          <w:color w:val="393939"/>
          <w:sz w:val="18"/>
          <w:szCs w:val="18"/>
        </w:rPr>
        <w:t>(payment)?</w:t>
      </w:r>
    </w:p>
    <w:p w:rsidR="00B06435" w:rsidRDefault="00B06435" w:rsidP="00B06435">
      <w:pPr>
        <w:pStyle w:val="Heading5"/>
        <w:shd w:val="clear" w:color="auto" w:fill="F0F0F0"/>
        <w:spacing w:before="75" w:after="75"/>
        <w:rPr>
          <w:rFonts w:ascii="Verdana" w:hAnsi="Verdana"/>
          <w:color w:val="393939"/>
          <w:sz w:val="18"/>
          <w:szCs w:val="18"/>
        </w:rPr>
      </w:pPr>
      <w:r>
        <w:rPr>
          <w:rFonts w:ascii="Verdana" w:hAnsi="Verdana"/>
          <w:b/>
          <w:bCs/>
          <w:color w:val="393939"/>
          <w:sz w:val="18"/>
          <w:szCs w:val="18"/>
        </w:rPr>
        <w:t>Answer:</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Customer A must pay the bank 10.25% per annum, the EFF</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If EFF = 10.25%, the Nominal Rate (NOM) = 9.797815% per annum, if paid monthly</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monthly NOM = 0.816485% per month; 60 months; Loan = $10,000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r>
        <w:rPr>
          <w:rFonts w:ascii="Verdana" w:hAnsi="Verdana"/>
          <w:color w:val="393939"/>
          <w:sz w:val="18"/>
          <w:szCs w:val="18"/>
        </w:rPr>
        <w:t>Pmt</w:t>
      </w:r>
      <w:proofErr w:type="spellEnd"/>
      <w:r>
        <w:rPr>
          <w:rFonts w:ascii="Verdana" w:hAnsi="Verdana"/>
          <w:color w:val="393939"/>
          <w:sz w:val="18"/>
          <w:szCs w:val="18"/>
        </w:rPr>
        <w:t xml:space="preserve"> </w:t>
      </w:r>
      <w:proofErr w:type="gramStart"/>
      <w:r>
        <w:rPr>
          <w:rFonts w:ascii="Verdana" w:hAnsi="Verdana"/>
          <w:color w:val="393939"/>
          <w:sz w:val="18"/>
          <w:szCs w:val="18"/>
        </w:rPr>
        <w:t>( PVA</w:t>
      </w:r>
      <w:proofErr w:type="gramEnd"/>
      <w:r>
        <w:rPr>
          <w:rFonts w:ascii="Verdana" w:hAnsi="Verdana"/>
          <w:color w:val="393939"/>
          <w:sz w:val="18"/>
          <w:szCs w:val="18"/>
        </w:rPr>
        <w:t xml:space="preserve"> 0.816485%, 60) = 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r>
        <w:rPr>
          <w:rStyle w:val="Strong"/>
          <w:rFonts w:ascii="Verdana" w:hAnsi="Verdana"/>
          <w:color w:val="393939"/>
          <w:sz w:val="18"/>
          <w:szCs w:val="18"/>
        </w:rPr>
        <w:t>Pmt</w:t>
      </w:r>
      <w:proofErr w:type="spellEnd"/>
      <w:r>
        <w:rPr>
          <w:rStyle w:val="Strong"/>
          <w:rFonts w:ascii="Verdana" w:hAnsi="Verdana"/>
          <w:color w:val="393939"/>
          <w:sz w:val="18"/>
          <w:szCs w:val="18"/>
        </w:rPr>
        <w:t xml:space="preserve"> = $211.48 per month (rounded)</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u w:val="single"/>
        </w:rPr>
        <w:t>Example: Customer 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Customer B negotiated a $10,000 loan to be repaid</w:t>
      </w:r>
      <w:r>
        <w:rPr>
          <w:rStyle w:val="apple-converted-space"/>
          <w:rFonts w:ascii="Verdana" w:hAnsi="Verdana"/>
          <w:color w:val="393939"/>
          <w:sz w:val="18"/>
          <w:szCs w:val="18"/>
        </w:rPr>
        <w:t> </w:t>
      </w:r>
      <w:r>
        <w:rPr>
          <w:rStyle w:val="Emphasis"/>
          <w:rFonts w:ascii="Verdana" w:eastAsiaTheme="majorEastAsia" w:hAnsi="Verdana"/>
          <w:color w:val="393939"/>
          <w:sz w:val="18"/>
          <w:szCs w:val="18"/>
          <w:u w:val="single"/>
        </w:rPr>
        <w:t>quarterly</w:t>
      </w:r>
      <w:r>
        <w:rPr>
          <w:rStyle w:val="apple-converted-space"/>
          <w:rFonts w:ascii="Verdana" w:hAnsi="Verdana"/>
          <w:i/>
          <w:iCs/>
          <w:color w:val="393939"/>
          <w:sz w:val="18"/>
          <w:szCs w:val="18"/>
          <w:u w:val="single"/>
        </w:rPr>
        <w:t> </w:t>
      </w:r>
      <w:r>
        <w:rPr>
          <w:rFonts w:ascii="Verdana" w:hAnsi="Verdana"/>
          <w:color w:val="393939"/>
          <w:sz w:val="18"/>
          <w:szCs w:val="18"/>
        </w:rPr>
        <w:t>(every three months) over 5 year.</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How much is the</w:t>
      </w:r>
      <w:r>
        <w:rPr>
          <w:rStyle w:val="apple-converted-space"/>
          <w:rFonts w:ascii="Verdana" w:hAnsi="Verdana"/>
          <w:color w:val="393939"/>
          <w:sz w:val="18"/>
          <w:szCs w:val="18"/>
        </w:rPr>
        <w:t> </w:t>
      </w:r>
      <w:r>
        <w:rPr>
          <w:rStyle w:val="Emphasis"/>
          <w:rFonts w:ascii="Verdana" w:eastAsiaTheme="majorEastAsia" w:hAnsi="Verdana"/>
          <w:color w:val="393939"/>
          <w:sz w:val="18"/>
          <w:szCs w:val="18"/>
          <w:u w:val="single"/>
        </w:rPr>
        <w:t>quarterly installment</w:t>
      </w:r>
      <w:r>
        <w:rPr>
          <w:rStyle w:val="apple-converted-space"/>
          <w:rFonts w:ascii="Verdana" w:hAnsi="Verdana"/>
          <w:color w:val="393939"/>
          <w:sz w:val="18"/>
          <w:szCs w:val="18"/>
        </w:rPr>
        <w:t> </w:t>
      </w:r>
      <w:r>
        <w:rPr>
          <w:rFonts w:ascii="Verdana" w:hAnsi="Verdana"/>
          <w:color w:val="393939"/>
          <w:sz w:val="18"/>
          <w:szCs w:val="18"/>
        </w:rPr>
        <w:t>(payment)?</w:t>
      </w:r>
    </w:p>
    <w:p w:rsidR="00B06435" w:rsidRDefault="00B06435" w:rsidP="00B06435">
      <w:pPr>
        <w:pStyle w:val="Heading5"/>
        <w:shd w:val="clear" w:color="auto" w:fill="F0F0F0"/>
        <w:spacing w:before="75" w:after="75"/>
        <w:rPr>
          <w:rFonts w:ascii="Verdana" w:hAnsi="Verdana"/>
          <w:color w:val="393939"/>
          <w:sz w:val="18"/>
          <w:szCs w:val="18"/>
        </w:rPr>
      </w:pPr>
      <w:r>
        <w:rPr>
          <w:rFonts w:ascii="Verdana" w:hAnsi="Verdana"/>
          <w:b/>
          <w:bCs/>
          <w:color w:val="393939"/>
          <w:sz w:val="18"/>
          <w:szCs w:val="18"/>
        </w:rPr>
        <w:t>Answer:</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Customer B must pay the bank 10.25% per annum, the EFF</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If EFF = 10.25%, the Nominal Rate (NOM) = 9.878031% per annum, if paid quarterly</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 quarterly NOM = 2.469508% per quarter; 20 quarters; Loan = $10,000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r>
        <w:rPr>
          <w:rFonts w:ascii="Verdana" w:hAnsi="Verdana"/>
          <w:color w:val="393939"/>
          <w:sz w:val="18"/>
          <w:szCs w:val="18"/>
        </w:rPr>
        <w:t>Pmt</w:t>
      </w:r>
      <w:proofErr w:type="spellEnd"/>
      <w:r>
        <w:rPr>
          <w:rFonts w:ascii="Verdana" w:hAnsi="Verdana"/>
          <w:color w:val="393939"/>
          <w:sz w:val="18"/>
          <w:szCs w:val="18"/>
        </w:rPr>
        <w:t xml:space="preserve"> </w:t>
      </w:r>
      <w:proofErr w:type="gramStart"/>
      <w:r>
        <w:rPr>
          <w:rFonts w:ascii="Verdana" w:hAnsi="Verdana"/>
          <w:color w:val="393939"/>
          <w:sz w:val="18"/>
          <w:szCs w:val="18"/>
        </w:rPr>
        <w:t>( PVA</w:t>
      </w:r>
      <w:proofErr w:type="gramEnd"/>
      <w:r>
        <w:rPr>
          <w:rFonts w:ascii="Verdana" w:hAnsi="Verdana"/>
          <w:color w:val="393939"/>
          <w:sz w:val="18"/>
          <w:szCs w:val="18"/>
        </w:rPr>
        <w:t xml:space="preserve"> 2.469508%, 20) = 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r>
        <w:rPr>
          <w:rStyle w:val="Strong"/>
          <w:rFonts w:ascii="Verdana" w:hAnsi="Verdana"/>
          <w:color w:val="393939"/>
          <w:sz w:val="18"/>
          <w:szCs w:val="18"/>
        </w:rPr>
        <w:t>Pmt</w:t>
      </w:r>
      <w:proofErr w:type="spellEnd"/>
      <w:r>
        <w:rPr>
          <w:rStyle w:val="Strong"/>
          <w:rFonts w:ascii="Verdana" w:hAnsi="Verdana"/>
          <w:color w:val="393939"/>
          <w:sz w:val="18"/>
          <w:szCs w:val="18"/>
        </w:rPr>
        <w:t xml:space="preserve"> = $639.63 per quarter (rounded)</w:t>
      </w:r>
    </w:p>
    <w:p w:rsidR="00B06435" w:rsidRDefault="00B06435" w:rsidP="00747C56"/>
    <w:p w:rsidR="00B06435" w:rsidRDefault="00B06435" w:rsidP="00B06435">
      <w:pPr>
        <w:pStyle w:val="Heading3"/>
        <w:shd w:val="clear" w:color="auto" w:fill="F0F0F0"/>
        <w:spacing w:before="75" w:after="75"/>
        <w:rPr>
          <w:rFonts w:ascii="Verdana" w:hAnsi="Verdana"/>
          <w:color w:val="958616"/>
        </w:rPr>
      </w:pPr>
      <w:r>
        <w:rPr>
          <w:rFonts w:ascii="Verdana" w:hAnsi="Verdana"/>
          <w:color w:val="958616"/>
        </w:rPr>
        <w:t>Effective Cost of Borrowing (ECB)</w:t>
      </w:r>
    </w:p>
    <w:p w:rsidR="00B06435" w:rsidRDefault="00B06435" w:rsidP="00B06435">
      <w:pPr>
        <w:pStyle w:val="NormalWeb"/>
        <w:shd w:val="clear" w:color="auto" w:fill="FFFFFF"/>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Effective Cost of Borrowing (ECB)</w:t>
      </w:r>
      <w:r>
        <w:rPr>
          <w:rStyle w:val="apple-converted-space"/>
          <w:rFonts w:ascii="Verdana" w:hAnsi="Verdana"/>
          <w:color w:val="393939"/>
          <w:sz w:val="18"/>
          <w:szCs w:val="18"/>
        </w:rPr>
        <w:t> </w:t>
      </w:r>
      <w:r>
        <w:rPr>
          <w:rFonts w:ascii="Verdana" w:hAnsi="Verdana"/>
          <w:color w:val="393939"/>
          <w:sz w:val="18"/>
          <w:szCs w:val="18"/>
        </w:rPr>
        <w:t>is a rate expressed in percentage form which takes into consideration the effects of processing fees, cancellation penalties, and so on. Processing costs are fees many banks charge in order to process your mortgage, due to the extensive paperwork and efforts on their behalf.</w:t>
      </w:r>
    </w:p>
    <w:p w:rsidR="00B06435" w:rsidRDefault="00B06435" w:rsidP="00B06435">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7: No processing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 the following information:</w:t>
      </w:r>
    </w:p>
    <w:p w:rsidR="00B06435" w:rsidRDefault="00B06435" w:rsidP="00B06435">
      <w:pPr>
        <w:numPr>
          <w:ilvl w:val="0"/>
          <w:numId w:val="2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have CASH ON HAND to complete the transaction</w:t>
      </w:r>
    </w:p>
    <w:p w:rsidR="00B06435" w:rsidRDefault="00B06435" w:rsidP="00B06435">
      <w:pPr>
        <w:numPr>
          <w:ilvl w:val="0"/>
          <w:numId w:val="2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stay for the entire term</w:t>
      </w:r>
    </w:p>
    <w:p w:rsidR="00B06435" w:rsidRDefault="00B06435" w:rsidP="00B06435">
      <w:pPr>
        <w:numPr>
          <w:ilvl w:val="0"/>
          <w:numId w:val="2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Value of Property =</w:t>
      </w:r>
      <w:r>
        <w:rPr>
          <w:rStyle w:val="apple-converted-space"/>
          <w:rFonts w:ascii="Verdana" w:hAnsi="Verdana"/>
          <w:color w:val="393939"/>
          <w:sz w:val="18"/>
          <w:szCs w:val="18"/>
        </w:rPr>
        <w:t> </w:t>
      </w:r>
      <w:r>
        <w:rPr>
          <w:rStyle w:val="note"/>
          <w:rFonts w:ascii="Verdana" w:hAnsi="Verdana"/>
          <w:color w:val="393939"/>
          <w:sz w:val="18"/>
          <w:szCs w:val="18"/>
        </w:rPr>
        <w:t>$300,000</w:t>
      </w:r>
    </w:p>
    <w:p w:rsidR="00B06435" w:rsidRDefault="00B06435" w:rsidP="00B06435">
      <w:pPr>
        <w:numPr>
          <w:ilvl w:val="0"/>
          <w:numId w:val="2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LVR =</w:t>
      </w:r>
      <w:r>
        <w:rPr>
          <w:rStyle w:val="apple-converted-space"/>
          <w:rFonts w:ascii="Verdana" w:hAnsi="Verdana"/>
          <w:color w:val="393939"/>
          <w:sz w:val="18"/>
          <w:szCs w:val="18"/>
        </w:rPr>
        <w:t> </w:t>
      </w:r>
      <w:r>
        <w:rPr>
          <w:rStyle w:val="note"/>
          <w:rFonts w:ascii="Verdana" w:hAnsi="Verdana"/>
          <w:color w:val="393939"/>
          <w:sz w:val="18"/>
          <w:szCs w:val="18"/>
        </w:rPr>
        <w:t>70%</w:t>
      </w:r>
    </w:p>
    <w:p w:rsidR="00B06435" w:rsidRDefault="00B06435" w:rsidP="00B06435">
      <w:pPr>
        <w:numPr>
          <w:ilvl w:val="0"/>
          <w:numId w:val="2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Term =</w:t>
      </w:r>
      <w:r>
        <w:rPr>
          <w:rStyle w:val="apple-converted-space"/>
          <w:rFonts w:ascii="Verdana" w:hAnsi="Verdana"/>
          <w:color w:val="393939"/>
          <w:sz w:val="18"/>
          <w:szCs w:val="18"/>
        </w:rPr>
        <w:t> </w:t>
      </w:r>
      <w:r>
        <w:rPr>
          <w:rStyle w:val="note"/>
          <w:rFonts w:ascii="Verdana" w:hAnsi="Verdana"/>
          <w:color w:val="393939"/>
          <w:sz w:val="18"/>
          <w:szCs w:val="18"/>
        </w:rPr>
        <w:t>10</w:t>
      </w:r>
      <w:r>
        <w:rPr>
          <w:rStyle w:val="apple-converted-space"/>
          <w:rFonts w:ascii="Verdana" w:hAnsi="Verdana"/>
          <w:color w:val="393939"/>
          <w:sz w:val="18"/>
          <w:szCs w:val="18"/>
        </w:rPr>
        <w:t> </w:t>
      </w:r>
      <w:r>
        <w:rPr>
          <w:rFonts w:ascii="Verdana" w:hAnsi="Verdana"/>
          <w:color w:val="393939"/>
          <w:sz w:val="18"/>
          <w:szCs w:val="18"/>
        </w:rPr>
        <w:t>years</w:t>
      </w:r>
    </w:p>
    <w:p w:rsidR="00B06435" w:rsidRDefault="00B06435" w:rsidP="00B06435">
      <w:pPr>
        <w:numPr>
          <w:ilvl w:val="0"/>
          <w:numId w:val="2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Payable = Annually</w:t>
      </w:r>
    </w:p>
    <w:p w:rsidR="00B06435" w:rsidRDefault="00B06435" w:rsidP="00B06435">
      <w:pPr>
        <w:numPr>
          <w:ilvl w:val="0"/>
          <w:numId w:val="2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Interest rate =</w:t>
      </w:r>
      <w:r>
        <w:rPr>
          <w:rStyle w:val="apple-converted-space"/>
          <w:rFonts w:ascii="Verdana" w:hAnsi="Verdana"/>
          <w:color w:val="393939"/>
          <w:sz w:val="18"/>
          <w:szCs w:val="18"/>
        </w:rPr>
        <w:t> </w:t>
      </w:r>
      <w:r>
        <w:rPr>
          <w:rStyle w:val="note"/>
          <w:rFonts w:ascii="Verdana" w:hAnsi="Verdana"/>
          <w:color w:val="393939"/>
          <w:sz w:val="18"/>
          <w:szCs w:val="18"/>
        </w:rPr>
        <w:t>5%</w:t>
      </w:r>
      <w:r>
        <w:rPr>
          <w:rStyle w:val="apple-converted-space"/>
          <w:rFonts w:ascii="Verdana" w:hAnsi="Verdana"/>
          <w:color w:val="393939"/>
          <w:sz w:val="18"/>
          <w:szCs w:val="18"/>
        </w:rPr>
        <w:t> </w:t>
      </w:r>
      <w:r>
        <w:rPr>
          <w:rFonts w:ascii="Verdana" w:hAnsi="Verdana"/>
          <w:color w:val="393939"/>
          <w:sz w:val="18"/>
          <w:szCs w:val="18"/>
        </w:rPr>
        <w:t>per annum (compounded annually)</w:t>
      </w:r>
    </w:p>
    <w:p w:rsidR="00B06435" w:rsidRDefault="00B06435" w:rsidP="00B06435">
      <w:pPr>
        <w:numPr>
          <w:ilvl w:val="0"/>
          <w:numId w:val="2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Processing fees =</w:t>
      </w:r>
      <w:r>
        <w:rPr>
          <w:rStyle w:val="apple-converted-space"/>
          <w:rFonts w:ascii="Verdana" w:hAnsi="Verdana"/>
          <w:color w:val="393939"/>
          <w:sz w:val="18"/>
          <w:szCs w:val="18"/>
        </w:rPr>
        <w:t> </w:t>
      </w:r>
      <w:r>
        <w:rPr>
          <w:rStyle w:val="note"/>
          <w:rFonts w:ascii="Verdana" w:hAnsi="Verdana"/>
          <w:color w:val="393939"/>
          <w:sz w:val="18"/>
          <w:szCs w:val="18"/>
        </w:rPr>
        <w:t>0</w:t>
      </w:r>
    </w:p>
    <w:p w:rsidR="00B06435" w:rsidRDefault="00B06435" w:rsidP="00B06435">
      <w:pPr>
        <w:numPr>
          <w:ilvl w:val="0"/>
          <w:numId w:val="28"/>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Cancellation penalty =</w:t>
      </w:r>
      <w:r>
        <w:rPr>
          <w:rStyle w:val="apple-converted-space"/>
          <w:rFonts w:ascii="Verdana" w:hAnsi="Verdana"/>
          <w:color w:val="393939"/>
          <w:sz w:val="18"/>
          <w:szCs w:val="18"/>
        </w:rPr>
        <w:t> </w:t>
      </w:r>
      <w:r>
        <w:rPr>
          <w:rStyle w:val="note"/>
          <w:rFonts w:ascii="Verdana" w:hAnsi="Verdana"/>
          <w:color w:val="393939"/>
          <w:sz w:val="18"/>
          <w:szCs w:val="18"/>
        </w:rPr>
        <w:t>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the following questions.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1. What amount is the maximum loan?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lastRenderedPageBreak/>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2. How much are the processing costs?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3. What is the net amount you receive?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4. What is the term?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10</w:t>
      </w:r>
      <w:r>
        <w:rPr>
          <w:rStyle w:val="apple-converted-space"/>
          <w:rFonts w:ascii="Verdana" w:eastAsiaTheme="majorEastAsia" w:hAnsi="Verdana"/>
          <w:color w:val="393939"/>
          <w:sz w:val="18"/>
          <w:szCs w:val="18"/>
        </w:rPr>
        <w:t> </w:t>
      </w:r>
      <w:r>
        <w:rPr>
          <w:rFonts w:ascii="Verdana" w:hAnsi="Verdana"/>
          <w:color w:val="393939"/>
          <w:sz w:val="18"/>
          <w:szCs w:val="18"/>
        </w:rPr>
        <w:t>years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5. What is the Effective Annual Rate (EAR)?</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5.00%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6. What is the Mortgage payment per annum?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7. What is the Effective Cost of Borrowing (ECB)?</w:t>
      </w:r>
      <w:r>
        <w:rPr>
          <w:rFonts w:ascii="Verdana" w:hAnsi="Verdana"/>
          <w:color w:val="393939"/>
          <w:sz w:val="18"/>
          <w:szCs w:val="18"/>
        </w:rPr>
        <w:br/>
        <w:t>Note: Solve this exercise using your financial calculator (Recommended Versions: Sharp 733A/735 or TI BA II Plus)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5%</w:t>
      </w:r>
      <w:r>
        <w:rPr>
          <w:rFonts w:ascii="Verdana" w:hAnsi="Verdana"/>
          <w:color w:val="393939"/>
          <w:sz w:val="18"/>
          <w:szCs w:val="18"/>
        </w:rPr>
        <w:t>, because there are no processing fees (see calculations below)</w:t>
      </w:r>
    </w:p>
    <w:p w:rsidR="00B06435" w:rsidRDefault="00B06435" w:rsidP="00B06435">
      <w:pPr>
        <w:shd w:val="clear" w:color="auto" w:fill="F0F0F0"/>
        <w:rPr>
          <w:rFonts w:ascii="Verdana" w:hAnsi="Verdana"/>
          <w:color w:val="393939"/>
          <w:sz w:val="18"/>
          <w:szCs w:val="18"/>
        </w:rPr>
      </w:pPr>
      <w:proofErr w:type="spellStart"/>
      <w:r>
        <w:rPr>
          <w:rFonts w:ascii="Verdana" w:hAnsi="Verdana"/>
          <w:color w:val="393939"/>
          <w:sz w:val="18"/>
          <w:szCs w:val="18"/>
        </w:rPr>
        <w:t>MPmt</w:t>
      </w:r>
      <w:proofErr w:type="spellEnd"/>
      <w:r>
        <w:rPr>
          <w:rFonts w:ascii="Verdana" w:hAnsi="Verdana"/>
          <w:color w:val="393939"/>
          <w:sz w:val="18"/>
          <w:szCs w:val="18"/>
        </w:rPr>
        <w:t>(PVA</w:t>
      </w:r>
      <w:proofErr w:type="gramStart"/>
      <w:r>
        <w:rPr>
          <w:rFonts w:ascii="Verdana" w:hAnsi="Verdana"/>
          <w:color w:val="393939"/>
          <w:sz w:val="18"/>
          <w:szCs w:val="18"/>
          <w:vertAlign w:val="subscript"/>
        </w:rPr>
        <w:t>10,EAR</w:t>
      </w:r>
      <w:proofErr w:type="gramEnd"/>
      <w:r>
        <w:rPr>
          <w:rFonts w:ascii="Verdana" w:hAnsi="Verdana"/>
          <w:color w:val="393939"/>
          <w:sz w:val="18"/>
          <w:szCs w:val="18"/>
        </w:rPr>
        <w:t>) = Loan</w:t>
      </w:r>
      <w:r>
        <w:rPr>
          <w:rFonts w:ascii="Verdana" w:hAnsi="Verdana"/>
          <w:color w:val="393939"/>
          <w:sz w:val="18"/>
          <w:szCs w:val="18"/>
        </w:rPr>
        <w:br/>
      </w:r>
      <w:proofErr w:type="spellStart"/>
      <w:r>
        <w:rPr>
          <w:rFonts w:ascii="Verdana" w:hAnsi="Verdana"/>
          <w:color w:val="393939"/>
          <w:sz w:val="18"/>
          <w:szCs w:val="18"/>
        </w:rPr>
        <w:t>MPmt</w:t>
      </w:r>
      <w:proofErr w:type="spellEnd"/>
      <w:r>
        <w:rPr>
          <w:rFonts w:ascii="Verdana" w:hAnsi="Verdana"/>
          <w:color w:val="393939"/>
          <w:sz w:val="18"/>
          <w:szCs w:val="18"/>
        </w:rPr>
        <w:t>(PVA</w:t>
      </w:r>
      <w:r>
        <w:rPr>
          <w:rFonts w:ascii="Verdana" w:hAnsi="Verdana"/>
          <w:color w:val="393939"/>
          <w:sz w:val="18"/>
          <w:szCs w:val="18"/>
          <w:vertAlign w:val="subscript"/>
        </w:rPr>
        <w:t>10, ECB</w:t>
      </w:r>
      <w:r>
        <w:rPr>
          <w:rFonts w:ascii="Verdana" w:hAnsi="Verdana"/>
          <w:color w:val="393939"/>
          <w:sz w:val="18"/>
          <w:szCs w:val="18"/>
        </w:rPr>
        <w:t>) = Loan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Therefore,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 =</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10,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shd w:val="clear" w:color="auto" w:fill="FFFFFF"/>
        <w:spacing w:after="240"/>
        <w:rPr>
          <w:rFonts w:ascii="Verdana" w:hAnsi="Verdana"/>
          <w:color w:val="393939"/>
          <w:sz w:val="18"/>
          <w:szCs w:val="18"/>
        </w:rPr>
      </w:pPr>
      <w:r>
        <w:rPr>
          <w:rFonts w:ascii="Verdana" w:hAnsi="Verdana"/>
          <w:color w:val="393939"/>
          <w:sz w:val="18"/>
          <w:szCs w:val="18"/>
        </w:rPr>
        <w:br/>
        <w:t xml:space="preserve">NB: The </w:t>
      </w:r>
      <w:proofErr w:type="spellStart"/>
      <w:r>
        <w:rPr>
          <w:rFonts w:ascii="Verdana" w:hAnsi="Verdana"/>
          <w:color w:val="393939"/>
          <w:sz w:val="18"/>
          <w:szCs w:val="18"/>
        </w:rPr>
        <w:t>eConcordia</w:t>
      </w:r>
      <w:proofErr w:type="spellEnd"/>
      <w:r>
        <w:rPr>
          <w:rFonts w:ascii="Verdana" w:hAnsi="Verdana"/>
          <w:color w:val="393939"/>
          <w:sz w:val="18"/>
          <w:szCs w:val="18"/>
        </w:rPr>
        <w:t xml:space="preserve"> online calculator is not designed to calculate ECB. The procedure that you would follow with most hand-held financial calculators to calculate ECB can be found below.</w:t>
      </w:r>
    </w:p>
    <w:p w:rsidR="00B06435" w:rsidRDefault="00B06435" w:rsidP="00B06435">
      <w:pPr>
        <w:shd w:val="clear" w:color="auto" w:fill="F0F0F0"/>
        <w:rPr>
          <w:rFonts w:ascii="Verdana" w:hAnsi="Verdana"/>
          <w:color w:val="393939"/>
          <w:sz w:val="18"/>
          <w:szCs w:val="18"/>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210000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37" name="Picture 37"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36" name="Picture 3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35" name="Picture 35"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lastRenderedPageBreak/>
              <w:t>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34" name="Picture 34"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33" name="Picture 3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32" name="Picture 32"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5</w:t>
            </w:r>
          </w:p>
        </w:tc>
      </w:tr>
    </w:tbl>
    <w:p w:rsidR="00B06435" w:rsidRDefault="00B06435" w:rsidP="00747C56"/>
    <w:p w:rsidR="00B06435" w:rsidRDefault="00B06435" w:rsidP="00B06435">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8: With processing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 the following information:</w:t>
      </w:r>
    </w:p>
    <w:p w:rsidR="00B06435" w:rsidRDefault="00B06435" w:rsidP="00B06435">
      <w:pPr>
        <w:numPr>
          <w:ilvl w:val="0"/>
          <w:numId w:val="2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have CASH ON HAND to complete the transaction</w:t>
      </w:r>
    </w:p>
    <w:p w:rsidR="00B06435" w:rsidRDefault="00B06435" w:rsidP="00B06435">
      <w:pPr>
        <w:numPr>
          <w:ilvl w:val="0"/>
          <w:numId w:val="2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stay for the entire term</w:t>
      </w:r>
    </w:p>
    <w:p w:rsidR="00B06435" w:rsidRDefault="00B06435" w:rsidP="00B06435">
      <w:pPr>
        <w:numPr>
          <w:ilvl w:val="0"/>
          <w:numId w:val="2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Value of Property =</w:t>
      </w:r>
      <w:r>
        <w:rPr>
          <w:rStyle w:val="apple-converted-space"/>
          <w:rFonts w:ascii="Verdana" w:hAnsi="Verdana"/>
          <w:color w:val="393939"/>
          <w:sz w:val="18"/>
          <w:szCs w:val="18"/>
        </w:rPr>
        <w:t> </w:t>
      </w:r>
      <w:r>
        <w:rPr>
          <w:rStyle w:val="note"/>
          <w:rFonts w:ascii="Verdana" w:hAnsi="Verdana"/>
          <w:color w:val="393939"/>
          <w:sz w:val="18"/>
          <w:szCs w:val="18"/>
        </w:rPr>
        <w:t>$300,000</w:t>
      </w:r>
    </w:p>
    <w:p w:rsidR="00B06435" w:rsidRDefault="00B06435" w:rsidP="00B06435">
      <w:pPr>
        <w:numPr>
          <w:ilvl w:val="0"/>
          <w:numId w:val="2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LVR =</w:t>
      </w:r>
      <w:r>
        <w:rPr>
          <w:rStyle w:val="apple-converted-space"/>
          <w:rFonts w:ascii="Verdana" w:hAnsi="Verdana"/>
          <w:color w:val="393939"/>
          <w:sz w:val="18"/>
          <w:szCs w:val="18"/>
        </w:rPr>
        <w:t> </w:t>
      </w:r>
      <w:r>
        <w:rPr>
          <w:rStyle w:val="note"/>
          <w:rFonts w:ascii="Verdana" w:hAnsi="Verdana"/>
          <w:color w:val="393939"/>
          <w:sz w:val="18"/>
          <w:szCs w:val="18"/>
        </w:rPr>
        <w:t>70%</w:t>
      </w:r>
    </w:p>
    <w:p w:rsidR="00B06435" w:rsidRDefault="00B06435" w:rsidP="00B06435">
      <w:pPr>
        <w:numPr>
          <w:ilvl w:val="0"/>
          <w:numId w:val="2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Term =</w:t>
      </w:r>
      <w:r>
        <w:rPr>
          <w:rStyle w:val="apple-converted-space"/>
          <w:rFonts w:ascii="Verdana" w:hAnsi="Verdana"/>
          <w:color w:val="393939"/>
          <w:sz w:val="18"/>
          <w:szCs w:val="18"/>
        </w:rPr>
        <w:t> </w:t>
      </w:r>
      <w:r>
        <w:rPr>
          <w:rStyle w:val="note"/>
          <w:rFonts w:ascii="Verdana" w:hAnsi="Verdana"/>
          <w:color w:val="393939"/>
          <w:sz w:val="18"/>
          <w:szCs w:val="18"/>
        </w:rPr>
        <w:t>10</w:t>
      </w:r>
      <w:r>
        <w:rPr>
          <w:rStyle w:val="apple-converted-space"/>
          <w:rFonts w:ascii="Verdana" w:hAnsi="Verdana"/>
          <w:color w:val="393939"/>
          <w:sz w:val="18"/>
          <w:szCs w:val="18"/>
        </w:rPr>
        <w:t> </w:t>
      </w:r>
      <w:r>
        <w:rPr>
          <w:rFonts w:ascii="Verdana" w:hAnsi="Verdana"/>
          <w:color w:val="393939"/>
          <w:sz w:val="18"/>
          <w:szCs w:val="18"/>
        </w:rPr>
        <w:t>years</w:t>
      </w:r>
    </w:p>
    <w:p w:rsidR="00B06435" w:rsidRDefault="00B06435" w:rsidP="00B06435">
      <w:pPr>
        <w:numPr>
          <w:ilvl w:val="0"/>
          <w:numId w:val="2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Payable = Annually</w:t>
      </w:r>
    </w:p>
    <w:p w:rsidR="00B06435" w:rsidRDefault="00B06435" w:rsidP="00B06435">
      <w:pPr>
        <w:numPr>
          <w:ilvl w:val="0"/>
          <w:numId w:val="2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Interest rate =</w:t>
      </w:r>
      <w:r>
        <w:rPr>
          <w:rStyle w:val="apple-converted-space"/>
          <w:rFonts w:ascii="Verdana" w:hAnsi="Verdana"/>
          <w:color w:val="393939"/>
          <w:sz w:val="18"/>
          <w:szCs w:val="18"/>
        </w:rPr>
        <w:t> </w:t>
      </w:r>
      <w:r>
        <w:rPr>
          <w:rStyle w:val="note"/>
          <w:rFonts w:ascii="Verdana" w:hAnsi="Verdana"/>
          <w:color w:val="393939"/>
          <w:sz w:val="18"/>
          <w:szCs w:val="18"/>
        </w:rPr>
        <w:t>5%</w:t>
      </w:r>
      <w:r>
        <w:rPr>
          <w:rStyle w:val="apple-converted-space"/>
          <w:rFonts w:ascii="Verdana" w:hAnsi="Verdana"/>
          <w:color w:val="393939"/>
          <w:sz w:val="18"/>
          <w:szCs w:val="18"/>
        </w:rPr>
        <w:t> </w:t>
      </w:r>
      <w:r>
        <w:rPr>
          <w:rFonts w:ascii="Verdana" w:hAnsi="Verdana"/>
          <w:color w:val="393939"/>
          <w:sz w:val="18"/>
          <w:szCs w:val="18"/>
        </w:rPr>
        <w:t>per annum (compounded annually)</w:t>
      </w:r>
    </w:p>
    <w:p w:rsidR="00B06435" w:rsidRDefault="00B06435" w:rsidP="00B06435">
      <w:pPr>
        <w:numPr>
          <w:ilvl w:val="0"/>
          <w:numId w:val="2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Processing fees =</w:t>
      </w:r>
      <w:r>
        <w:rPr>
          <w:rStyle w:val="apple-converted-space"/>
          <w:rFonts w:ascii="Verdana" w:hAnsi="Verdana"/>
          <w:color w:val="393939"/>
          <w:sz w:val="18"/>
          <w:szCs w:val="18"/>
        </w:rPr>
        <w:t> </w:t>
      </w:r>
      <w:r>
        <w:rPr>
          <w:rStyle w:val="note"/>
          <w:rFonts w:ascii="Verdana" w:hAnsi="Verdana"/>
          <w:color w:val="393939"/>
          <w:sz w:val="18"/>
          <w:szCs w:val="18"/>
        </w:rPr>
        <w:t>2%</w:t>
      </w:r>
      <w:r>
        <w:rPr>
          <w:rStyle w:val="apple-converted-space"/>
          <w:rFonts w:ascii="Verdana" w:hAnsi="Verdana"/>
          <w:color w:val="393939"/>
          <w:sz w:val="18"/>
          <w:szCs w:val="18"/>
        </w:rPr>
        <w:t> </w:t>
      </w:r>
      <w:r>
        <w:rPr>
          <w:rFonts w:ascii="Verdana" w:hAnsi="Verdana"/>
          <w:color w:val="393939"/>
          <w:sz w:val="18"/>
          <w:szCs w:val="18"/>
        </w:rPr>
        <w:t>of Loan</w:t>
      </w:r>
    </w:p>
    <w:p w:rsidR="00B06435" w:rsidRDefault="00B06435" w:rsidP="00B06435">
      <w:pPr>
        <w:numPr>
          <w:ilvl w:val="0"/>
          <w:numId w:val="29"/>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Cancellation penalty =</w:t>
      </w:r>
      <w:r>
        <w:rPr>
          <w:rStyle w:val="apple-converted-space"/>
          <w:rFonts w:ascii="Verdana" w:hAnsi="Verdana"/>
          <w:color w:val="393939"/>
          <w:sz w:val="18"/>
          <w:szCs w:val="18"/>
        </w:rPr>
        <w:t> </w:t>
      </w:r>
      <w:r>
        <w:rPr>
          <w:rStyle w:val="note"/>
          <w:rFonts w:ascii="Verdana" w:hAnsi="Verdana"/>
          <w:color w:val="393939"/>
          <w:sz w:val="18"/>
          <w:szCs w:val="18"/>
        </w:rPr>
        <w:t>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the following questions.</w:t>
      </w:r>
      <w:r>
        <w:rPr>
          <w:rStyle w:val="apple-converted-space"/>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1. What amount is the maximum loan?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eastAsiaTheme="majorEastAsi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2. How much are the processing costs?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eastAsiaTheme="majorEastAsia" w:hAnsi="Verdana"/>
          <w:color w:val="393939"/>
          <w:sz w:val="18"/>
          <w:szCs w:val="18"/>
        </w:rPr>
        <w:t>$4,200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3. What is the net amount you receive?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eastAsiaTheme="majorEastAsia" w:hAnsi="Verdana"/>
          <w:color w:val="393939"/>
          <w:sz w:val="18"/>
          <w:szCs w:val="18"/>
        </w:rPr>
        <w:t>$205,800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4. What is the term?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eastAsiaTheme="majorEastAsia" w:hAnsi="Verdana"/>
          <w:color w:val="393939"/>
          <w:sz w:val="18"/>
          <w:szCs w:val="18"/>
        </w:rPr>
        <w:t>10</w:t>
      </w:r>
      <w:r>
        <w:rPr>
          <w:rStyle w:val="apple-converted-space"/>
          <w:rFonts w:ascii="Verdana" w:hAnsi="Verdana"/>
          <w:color w:val="393939"/>
          <w:sz w:val="18"/>
          <w:szCs w:val="18"/>
        </w:rPr>
        <w:t> </w:t>
      </w:r>
      <w:r>
        <w:rPr>
          <w:rFonts w:ascii="Verdana" w:hAnsi="Verdana"/>
          <w:color w:val="393939"/>
          <w:sz w:val="18"/>
          <w:szCs w:val="18"/>
        </w:rPr>
        <w:t>years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5. What is the Effective Annual Rate?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eastAsiaTheme="majorEastAsia" w:hAnsi="Verdana"/>
          <w:color w:val="393939"/>
          <w:sz w:val="18"/>
          <w:szCs w:val="18"/>
        </w:rPr>
        <w:t>5.00%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6. What is the Mortgage payment per annum?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eastAsiaTheme="majorEastAsia" w:hAnsi="Verdana"/>
          <w:color w:val="393939"/>
          <w:sz w:val="18"/>
          <w:szCs w:val="18"/>
        </w:rPr>
        <w:t>$27,196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lastRenderedPageBreak/>
        <w:t>7. What is the Effective Cost of Borrowing (ECB)?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More than</w:t>
      </w:r>
      <w:r>
        <w:rPr>
          <w:rStyle w:val="apple-converted-space"/>
          <w:rFonts w:ascii="Verdana" w:hAnsi="Verdana"/>
          <w:color w:val="393939"/>
          <w:sz w:val="18"/>
          <w:szCs w:val="18"/>
        </w:rPr>
        <w:t> </w:t>
      </w:r>
      <w:r>
        <w:rPr>
          <w:rStyle w:val="note"/>
          <w:rFonts w:ascii="Verdana" w:eastAsiaTheme="majorEastAsia" w:hAnsi="Verdana"/>
          <w:color w:val="393939"/>
          <w:sz w:val="18"/>
          <w:szCs w:val="18"/>
        </w:rPr>
        <w:t>5%</w:t>
      </w:r>
      <w:r>
        <w:rPr>
          <w:rFonts w:ascii="Verdana" w:hAnsi="Verdana"/>
          <w:color w:val="393939"/>
          <w:sz w:val="18"/>
          <w:szCs w:val="18"/>
        </w:rPr>
        <w:t>, because of processing fees (see calculations below)</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r>
        <w:rPr>
          <w:rFonts w:ascii="Verdana" w:hAnsi="Verdana"/>
          <w:color w:val="393939"/>
          <w:sz w:val="18"/>
          <w:szCs w:val="18"/>
        </w:rPr>
        <w:t>MPmt</w:t>
      </w:r>
      <w:proofErr w:type="spellEnd"/>
      <w:r>
        <w:rPr>
          <w:rFonts w:ascii="Verdana" w:hAnsi="Verdana"/>
          <w:color w:val="393939"/>
          <w:sz w:val="18"/>
          <w:szCs w:val="18"/>
        </w:rPr>
        <w:t>(PVA</w:t>
      </w:r>
      <w:proofErr w:type="gramStart"/>
      <w:r>
        <w:rPr>
          <w:rFonts w:ascii="Verdana" w:hAnsi="Verdana"/>
          <w:color w:val="393939"/>
          <w:sz w:val="18"/>
          <w:szCs w:val="18"/>
          <w:vertAlign w:val="subscript"/>
        </w:rPr>
        <w:t>10,EAR</w:t>
      </w:r>
      <w:proofErr w:type="gramEnd"/>
      <w:r>
        <w:rPr>
          <w:rFonts w:ascii="Verdana" w:hAnsi="Verdana"/>
          <w:color w:val="393939"/>
          <w:sz w:val="18"/>
          <w:szCs w:val="18"/>
        </w:rPr>
        <w:t>) = Loan</w:t>
      </w:r>
      <w:r>
        <w:rPr>
          <w:rFonts w:ascii="Verdana" w:hAnsi="Verdana"/>
          <w:color w:val="393939"/>
          <w:sz w:val="18"/>
          <w:szCs w:val="18"/>
        </w:rPr>
        <w:br/>
      </w:r>
      <w:proofErr w:type="spellStart"/>
      <w:r>
        <w:rPr>
          <w:rFonts w:ascii="Verdana" w:hAnsi="Verdana"/>
          <w:color w:val="393939"/>
          <w:sz w:val="18"/>
          <w:szCs w:val="18"/>
        </w:rPr>
        <w:t>MPmt</w:t>
      </w:r>
      <w:proofErr w:type="spellEnd"/>
      <w:r>
        <w:rPr>
          <w:rFonts w:ascii="Verdana" w:hAnsi="Verdana"/>
          <w:color w:val="393939"/>
          <w:sz w:val="18"/>
          <w:szCs w:val="18"/>
        </w:rPr>
        <w:t>(PVA</w:t>
      </w:r>
      <w:r>
        <w:rPr>
          <w:rFonts w:ascii="Verdana" w:hAnsi="Verdana"/>
          <w:color w:val="393939"/>
          <w:sz w:val="18"/>
          <w:szCs w:val="18"/>
          <w:vertAlign w:val="subscript"/>
        </w:rPr>
        <w:t>10, ECB</w:t>
      </w:r>
      <w:r>
        <w:rPr>
          <w:rFonts w:ascii="Verdana" w:hAnsi="Verdana"/>
          <w:color w:val="393939"/>
          <w:sz w:val="18"/>
          <w:szCs w:val="18"/>
        </w:rPr>
        <w:t>) = Loan – processing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Therefore,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 =</w:t>
      </w:r>
      <w:r>
        <w:rPr>
          <w:rStyle w:val="apple-converted-space"/>
          <w:rFonts w:ascii="Verdana" w:hAnsi="Verdana"/>
          <w:color w:val="393939"/>
          <w:sz w:val="18"/>
          <w:szCs w:val="18"/>
        </w:rPr>
        <w:t> </w:t>
      </w:r>
      <w:r>
        <w:rPr>
          <w:rStyle w:val="note"/>
          <w:rFonts w:ascii="Verdana" w:eastAsiaTheme="majorEastAsi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10, ECB</w:t>
      </w:r>
      <w:r>
        <w:rPr>
          <w:rFonts w:ascii="Verdana" w:hAnsi="Verdana"/>
          <w:color w:val="393939"/>
          <w:sz w:val="18"/>
          <w:szCs w:val="18"/>
        </w:rPr>
        <w:t>) =</w:t>
      </w:r>
      <w:r>
        <w:rPr>
          <w:rStyle w:val="apple-converted-space"/>
          <w:rFonts w:ascii="Verdana" w:hAnsi="Verdana"/>
          <w:color w:val="393939"/>
          <w:sz w:val="18"/>
          <w:szCs w:val="18"/>
        </w:rPr>
        <w:t> </w:t>
      </w:r>
      <w:r>
        <w:rPr>
          <w:rStyle w:val="note"/>
          <w:rFonts w:ascii="Verdana" w:eastAsiaTheme="majorEastAsia" w:hAnsi="Verdana"/>
          <w:color w:val="393939"/>
          <w:sz w:val="18"/>
          <w:szCs w:val="18"/>
        </w:rPr>
        <w:t>$210,000</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eastAsiaTheme="majorEastAsia" w:hAnsi="Verdana"/>
          <w:color w:val="393939"/>
          <w:sz w:val="18"/>
          <w:szCs w:val="18"/>
        </w:rPr>
        <w:t>$4,200</w:t>
      </w:r>
      <w:r>
        <w:rPr>
          <w:rFonts w:ascii="Verdana" w:hAnsi="Verdana"/>
          <w:color w:val="393939"/>
          <w:sz w:val="18"/>
          <w:szCs w:val="18"/>
        </w:rPr>
        <w:br/>
        <w:t>ECB =</w:t>
      </w:r>
      <w:r>
        <w:rPr>
          <w:rStyle w:val="apple-converted-space"/>
          <w:rFonts w:ascii="Verdana" w:hAnsi="Verdana"/>
          <w:color w:val="393939"/>
          <w:sz w:val="18"/>
          <w:szCs w:val="18"/>
        </w:rPr>
        <w:t> </w:t>
      </w:r>
      <w:r>
        <w:rPr>
          <w:rStyle w:val="note"/>
          <w:rFonts w:ascii="Verdana" w:eastAsiaTheme="majorEastAsi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10, ECB</w:t>
      </w:r>
      <w:r>
        <w:rPr>
          <w:rFonts w:ascii="Verdana" w:hAnsi="Verdana"/>
          <w:color w:val="393939"/>
          <w:sz w:val="18"/>
          <w:szCs w:val="18"/>
        </w:rPr>
        <w:t>) =</w:t>
      </w:r>
      <w:r>
        <w:rPr>
          <w:rStyle w:val="apple-converted-space"/>
          <w:rFonts w:ascii="Verdana" w:hAnsi="Verdana"/>
          <w:color w:val="393939"/>
          <w:sz w:val="18"/>
          <w:szCs w:val="18"/>
        </w:rPr>
        <w:t> </w:t>
      </w:r>
      <w:r>
        <w:rPr>
          <w:rStyle w:val="note"/>
          <w:rFonts w:ascii="Verdana" w:eastAsiaTheme="majorEastAsia" w:hAnsi="Verdana"/>
          <w:color w:val="393939"/>
          <w:sz w:val="18"/>
          <w:szCs w:val="18"/>
        </w:rPr>
        <w:t>$205,800</w:t>
      </w:r>
    </w:p>
    <w:p w:rsidR="00B06435" w:rsidRDefault="00B06435" w:rsidP="00B06435">
      <w:pPr>
        <w:shd w:val="clear" w:color="auto" w:fill="FFFFFF"/>
        <w:spacing w:after="240"/>
        <w:rPr>
          <w:rFonts w:ascii="Verdana" w:hAnsi="Verdana"/>
          <w:color w:val="393939"/>
          <w:sz w:val="18"/>
          <w:szCs w:val="18"/>
        </w:rPr>
      </w:pPr>
      <w:r>
        <w:rPr>
          <w:rFonts w:ascii="Verdana" w:hAnsi="Verdana"/>
          <w:color w:val="393939"/>
          <w:sz w:val="18"/>
          <w:szCs w:val="18"/>
        </w:rPr>
        <w:br/>
        <w:t xml:space="preserve">NB: The </w:t>
      </w:r>
      <w:proofErr w:type="spellStart"/>
      <w:r>
        <w:rPr>
          <w:rFonts w:ascii="Verdana" w:hAnsi="Verdana"/>
          <w:color w:val="393939"/>
          <w:sz w:val="18"/>
          <w:szCs w:val="18"/>
        </w:rPr>
        <w:t>eConcordia</w:t>
      </w:r>
      <w:proofErr w:type="spellEnd"/>
      <w:r>
        <w:rPr>
          <w:rFonts w:ascii="Verdana" w:hAnsi="Verdana"/>
          <w:color w:val="393939"/>
          <w:sz w:val="18"/>
          <w:szCs w:val="18"/>
        </w:rPr>
        <w:t xml:space="preserve"> online calculator is not designed to calculate ECB. The procedure that you would follow with most hand-held financial calculators to calculate ECB can be found below.</w:t>
      </w:r>
    </w:p>
    <w:p w:rsidR="00B06435" w:rsidRDefault="00B06435" w:rsidP="00B06435">
      <w:pPr>
        <w:shd w:val="clear" w:color="auto" w:fill="F0F0F0"/>
        <w:rPr>
          <w:rFonts w:ascii="Verdana" w:hAnsi="Verdana"/>
          <w:color w:val="393939"/>
          <w:sz w:val="18"/>
          <w:szCs w:val="18"/>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205800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45" name="Picture 45"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44" name="Picture 4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43" name="Picture 4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42" name="Picture 42"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41" name="Picture 4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40" name="Picture 4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5.418198%</w:t>
            </w:r>
          </w:p>
        </w:tc>
      </w:tr>
    </w:tbl>
    <w:p w:rsidR="00B06435" w:rsidRDefault="00B06435" w:rsidP="00B06435">
      <w:pPr>
        <w:pStyle w:val="Heading4"/>
        <w:shd w:val="clear" w:color="auto" w:fill="F0F0F0"/>
        <w:spacing w:before="75" w:after="75"/>
        <w:rPr>
          <w:rFonts w:ascii="Verdana" w:hAnsi="Verdana"/>
          <w:color w:val="000000"/>
          <w:sz w:val="20"/>
          <w:szCs w:val="20"/>
        </w:rPr>
      </w:pPr>
      <w:r>
        <w:rPr>
          <w:rFonts w:ascii="Verdana" w:hAnsi="Verdana"/>
          <w:color w:val="000000"/>
          <w:sz w:val="20"/>
          <w:szCs w:val="20"/>
        </w:rPr>
        <w:lastRenderedPageBreak/>
        <w:t>Exercise 9: No processing fees, no cancellation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 the following information:</w:t>
      </w:r>
      <w:r>
        <w:rPr>
          <w:rFonts w:ascii="Verdana" w:hAnsi="Verdana"/>
          <w:noProof/>
          <w:color w:val="8E8E8E"/>
          <w:sz w:val="18"/>
          <w:szCs w:val="18"/>
        </w:rPr>
        <w:drawing>
          <wp:inline distT="0" distB="0" distL="0" distR="0">
            <wp:extent cx="1130300" cy="1250950"/>
            <wp:effectExtent l="0" t="0" r="0" b="6350"/>
            <wp:docPr id="61" name="Picture 61" descr="key formulas">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key formulas">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r>
        <w:rPr>
          <w:rFonts w:ascii="Verdana" w:hAnsi="Verdana"/>
          <w:noProof/>
          <w:color w:val="8E8E8E"/>
          <w:sz w:val="18"/>
          <w:szCs w:val="18"/>
        </w:rPr>
        <w:drawing>
          <wp:inline distT="0" distB="0" distL="0" distR="0">
            <wp:extent cx="1130300" cy="1250950"/>
            <wp:effectExtent l="0" t="0" r="0" b="6350"/>
            <wp:docPr id="60" name="Picture 60" descr="calculator">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alculator">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p>
    <w:p w:rsidR="00B06435" w:rsidRDefault="00B06435" w:rsidP="00B06435">
      <w:pPr>
        <w:numPr>
          <w:ilvl w:val="0"/>
          <w:numId w:val="3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have CASH ON HAND to complete the transaction</w:t>
      </w:r>
    </w:p>
    <w:p w:rsidR="00B06435" w:rsidRDefault="00B06435" w:rsidP="00B06435">
      <w:pPr>
        <w:numPr>
          <w:ilvl w:val="0"/>
          <w:numId w:val="3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stay for 3 years</w:t>
      </w:r>
    </w:p>
    <w:p w:rsidR="00B06435" w:rsidRDefault="00B06435" w:rsidP="00B06435">
      <w:pPr>
        <w:numPr>
          <w:ilvl w:val="0"/>
          <w:numId w:val="3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Value of Property =</w:t>
      </w:r>
      <w:r>
        <w:rPr>
          <w:rStyle w:val="apple-converted-space"/>
          <w:rFonts w:ascii="Verdana" w:hAnsi="Verdana"/>
          <w:color w:val="393939"/>
          <w:sz w:val="18"/>
          <w:szCs w:val="18"/>
        </w:rPr>
        <w:t> </w:t>
      </w:r>
      <w:r>
        <w:rPr>
          <w:rStyle w:val="note"/>
          <w:rFonts w:ascii="Verdana" w:hAnsi="Verdana"/>
          <w:color w:val="393939"/>
          <w:sz w:val="18"/>
          <w:szCs w:val="18"/>
        </w:rPr>
        <w:t>$300,000</w:t>
      </w:r>
    </w:p>
    <w:p w:rsidR="00B06435" w:rsidRDefault="00B06435" w:rsidP="00B06435">
      <w:pPr>
        <w:numPr>
          <w:ilvl w:val="0"/>
          <w:numId w:val="3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LVR =</w:t>
      </w:r>
      <w:r>
        <w:rPr>
          <w:rStyle w:val="apple-converted-space"/>
          <w:rFonts w:ascii="Verdana" w:hAnsi="Verdana"/>
          <w:color w:val="393939"/>
          <w:sz w:val="18"/>
          <w:szCs w:val="18"/>
        </w:rPr>
        <w:t> </w:t>
      </w:r>
      <w:r>
        <w:rPr>
          <w:rStyle w:val="note"/>
          <w:rFonts w:ascii="Verdana" w:hAnsi="Verdana"/>
          <w:color w:val="393939"/>
          <w:sz w:val="18"/>
          <w:szCs w:val="18"/>
        </w:rPr>
        <w:t>70%</w:t>
      </w:r>
    </w:p>
    <w:p w:rsidR="00B06435" w:rsidRDefault="00B06435" w:rsidP="00B06435">
      <w:pPr>
        <w:numPr>
          <w:ilvl w:val="0"/>
          <w:numId w:val="3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Term =</w:t>
      </w:r>
      <w:r>
        <w:rPr>
          <w:rStyle w:val="apple-converted-space"/>
          <w:rFonts w:ascii="Verdana" w:hAnsi="Verdana"/>
          <w:color w:val="393939"/>
          <w:sz w:val="18"/>
          <w:szCs w:val="18"/>
        </w:rPr>
        <w:t> </w:t>
      </w:r>
      <w:r>
        <w:rPr>
          <w:rStyle w:val="note"/>
          <w:rFonts w:ascii="Verdana" w:hAnsi="Verdana"/>
          <w:color w:val="393939"/>
          <w:sz w:val="18"/>
          <w:szCs w:val="18"/>
        </w:rPr>
        <w:t>10</w:t>
      </w:r>
      <w:r>
        <w:rPr>
          <w:rStyle w:val="apple-converted-space"/>
          <w:rFonts w:ascii="Verdana" w:hAnsi="Verdana"/>
          <w:color w:val="393939"/>
          <w:sz w:val="18"/>
          <w:szCs w:val="18"/>
        </w:rPr>
        <w:t> </w:t>
      </w:r>
      <w:r>
        <w:rPr>
          <w:rFonts w:ascii="Verdana" w:hAnsi="Verdana"/>
          <w:color w:val="393939"/>
          <w:sz w:val="18"/>
          <w:szCs w:val="18"/>
        </w:rPr>
        <w:t>years</w:t>
      </w:r>
    </w:p>
    <w:p w:rsidR="00B06435" w:rsidRDefault="00B06435" w:rsidP="00B06435">
      <w:pPr>
        <w:numPr>
          <w:ilvl w:val="0"/>
          <w:numId w:val="3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Payable = Annually</w:t>
      </w:r>
    </w:p>
    <w:p w:rsidR="00B06435" w:rsidRDefault="00B06435" w:rsidP="00B06435">
      <w:pPr>
        <w:numPr>
          <w:ilvl w:val="0"/>
          <w:numId w:val="3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Interest rate =</w:t>
      </w:r>
      <w:r>
        <w:rPr>
          <w:rStyle w:val="apple-converted-space"/>
          <w:rFonts w:ascii="Verdana" w:hAnsi="Verdana"/>
          <w:color w:val="393939"/>
          <w:sz w:val="18"/>
          <w:szCs w:val="18"/>
        </w:rPr>
        <w:t> </w:t>
      </w:r>
      <w:r>
        <w:rPr>
          <w:rStyle w:val="note"/>
          <w:rFonts w:ascii="Verdana" w:hAnsi="Verdana"/>
          <w:color w:val="393939"/>
          <w:sz w:val="18"/>
          <w:szCs w:val="18"/>
        </w:rPr>
        <w:t>5%</w:t>
      </w:r>
      <w:r>
        <w:rPr>
          <w:rStyle w:val="apple-converted-space"/>
          <w:rFonts w:ascii="Verdana" w:hAnsi="Verdana"/>
          <w:color w:val="393939"/>
          <w:sz w:val="18"/>
          <w:szCs w:val="18"/>
        </w:rPr>
        <w:t> </w:t>
      </w:r>
      <w:r>
        <w:rPr>
          <w:rFonts w:ascii="Verdana" w:hAnsi="Verdana"/>
          <w:color w:val="393939"/>
          <w:sz w:val="18"/>
          <w:szCs w:val="18"/>
        </w:rPr>
        <w:t>per annum (compounded annually)</w:t>
      </w:r>
    </w:p>
    <w:p w:rsidR="00B06435" w:rsidRDefault="00B06435" w:rsidP="00B06435">
      <w:pPr>
        <w:numPr>
          <w:ilvl w:val="0"/>
          <w:numId w:val="3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Processing fees =</w:t>
      </w:r>
      <w:r>
        <w:rPr>
          <w:rStyle w:val="apple-converted-space"/>
          <w:rFonts w:ascii="Verdana" w:hAnsi="Verdana"/>
          <w:color w:val="393939"/>
          <w:sz w:val="18"/>
          <w:szCs w:val="18"/>
        </w:rPr>
        <w:t> </w:t>
      </w:r>
      <w:r>
        <w:rPr>
          <w:rStyle w:val="note"/>
          <w:rFonts w:ascii="Verdana" w:hAnsi="Verdana"/>
          <w:color w:val="393939"/>
          <w:sz w:val="18"/>
          <w:szCs w:val="18"/>
        </w:rPr>
        <w:t>0</w:t>
      </w:r>
    </w:p>
    <w:p w:rsidR="00B06435" w:rsidRDefault="00B06435" w:rsidP="00B06435">
      <w:pPr>
        <w:numPr>
          <w:ilvl w:val="0"/>
          <w:numId w:val="30"/>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Cancellation penalty =</w:t>
      </w:r>
      <w:r>
        <w:rPr>
          <w:rStyle w:val="apple-converted-space"/>
          <w:rFonts w:ascii="Verdana" w:hAnsi="Verdana"/>
          <w:color w:val="393939"/>
          <w:sz w:val="18"/>
          <w:szCs w:val="18"/>
        </w:rPr>
        <w:t> </w:t>
      </w:r>
      <w:r>
        <w:rPr>
          <w:rStyle w:val="note"/>
          <w:rFonts w:ascii="Verdana" w:hAnsi="Verdana"/>
          <w:color w:val="393939"/>
          <w:sz w:val="18"/>
          <w:szCs w:val="18"/>
        </w:rPr>
        <w:t>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the following questions.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1. What amount is the maximum loan?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2. How much are the processing costs?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3. What is the net amount you receive?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4. What is the term?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10</w:t>
      </w:r>
      <w:r>
        <w:rPr>
          <w:rStyle w:val="apple-converted-space"/>
          <w:rFonts w:ascii="Verdana" w:eastAsiaTheme="majorEastAsia" w:hAnsi="Verdana"/>
          <w:color w:val="393939"/>
          <w:sz w:val="18"/>
          <w:szCs w:val="18"/>
        </w:rPr>
        <w:t> </w:t>
      </w:r>
      <w:r>
        <w:rPr>
          <w:rFonts w:ascii="Verdana" w:hAnsi="Verdana"/>
          <w:color w:val="393939"/>
          <w:sz w:val="18"/>
          <w:szCs w:val="18"/>
        </w:rPr>
        <w:t>years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5. What is the Effective Annual Rate?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5.00%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6. What is the Mortgage payment per annum?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7. What is the Mortgage Balance after 3 payments?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10, EAR</w:t>
      </w:r>
      <w:r>
        <w:rPr>
          <w:rFonts w:ascii="Verdana" w:hAnsi="Verdana"/>
          <w:color w:val="393939"/>
          <w:sz w:val="18"/>
          <w:szCs w:val="18"/>
        </w:rPr>
        <w:t>) = Loan</w:t>
      </w:r>
      <w:r>
        <w:rPr>
          <w:rFonts w:ascii="Verdana" w:hAnsi="Verdana"/>
          <w:color w:val="393939"/>
          <w:sz w:val="18"/>
          <w:szCs w:val="18"/>
        </w:rPr>
        <w:br/>
      </w:r>
      <w:r>
        <w:rPr>
          <w:rFonts w:ascii="Verdana" w:hAnsi="Verdana"/>
          <w:color w:val="393939"/>
          <w:sz w:val="18"/>
          <w:szCs w:val="18"/>
        </w:rPr>
        <w:br/>
      </w:r>
      <w:r>
        <w:rPr>
          <w:rStyle w:val="note"/>
          <w:rFonts w:ascii="Verdana" w:hAnsi="Verdana"/>
          <w:color w:val="393939"/>
          <w:sz w:val="18"/>
          <w:szCs w:val="18"/>
        </w:rPr>
        <w:t>$27,196</w:t>
      </w:r>
      <w:r>
        <w:rPr>
          <w:rStyle w:val="apple-converted-space"/>
          <w:rFonts w:ascii="Verdana" w:eastAsiaTheme="majorEastAsia" w:hAnsi="Verdana"/>
          <w:color w:val="393939"/>
          <w:sz w:val="18"/>
          <w:szCs w:val="18"/>
        </w:rPr>
        <w:t> </w:t>
      </w:r>
      <w:r>
        <w:rPr>
          <w:rFonts w:ascii="Verdana" w:hAnsi="Verdana"/>
          <w:color w:val="393939"/>
          <w:sz w:val="18"/>
          <w:szCs w:val="18"/>
        </w:rPr>
        <w:t>(PVA</w:t>
      </w:r>
      <w:r>
        <w:rPr>
          <w:rFonts w:ascii="Verdana" w:hAnsi="Verdana"/>
          <w:color w:val="393939"/>
          <w:sz w:val="18"/>
          <w:szCs w:val="18"/>
          <w:vertAlign w:val="subscript"/>
        </w:rPr>
        <w:t>7, 5.00%</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Fonts w:ascii="Verdana" w:hAnsi="Verdana"/>
          <w:b/>
          <w:bCs/>
          <w:color w:val="393939"/>
          <w:sz w:val="18"/>
          <w:szCs w:val="18"/>
        </w:rPr>
        <w:br/>
      </w:r>
      <w:r>
        <w:rPr>
          <w:rFonts w:ascii="Verdana" w:hAnsi="Verdana"/>
          <w:color w:val="393939"/>
          <w:sz w:val="18"/>
          <w:szCs w:val="18"/>
        </w:rPr>
        <w:br/>
        <w:t>Note: 7 = 10 – 3 [Loan Period – Years stayed]</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lastRenderedPageBreak/>
        <w:t>Using financial calculator to find mortgage balance after 3 years</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9" name="Picture 59"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7</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8" name="Picture 5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7" name="Picture 5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5</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6" name="Picture 56"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5" name="Picture 5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4" name="Picture 5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157366</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8. What amount is the cancellation penalty?</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9. What is the Effective Cost of Borrowing (ECB)?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5%</w:t>
      </w:r>
      <w:r>
        <w:rPr>
          <w:rFonts w:ascii="Verdana" w:hAnsi="Verdana"/>
          <w:color w:val="393939"/>
          <w:sz w:val="18"/>
          <w:szCs w:val="18"/>
        </w:rPr>
        <w:t>, because there are no processing fees and no penalty fees (see calculations below)</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 [Mortgage Balance + penalty] (PV</w:t>
      </w:r>
      <w:r>
        <w:rPr>
          <w:rFonts w:ascii="Verdana" w:hAnsi="Verdana"/>
          <w:color w:val="393939"/>
          <w:sz w:val="18"/>
          <w:szCs w:val="18"/>
          <w:vertAlign w:val="subscript"/>
        </w:rPr>
        <w:t>3, ECB</w:t>
      </w:r>
      <w:r>
        <w:rPr>
          <w:rFonts w:ascii="Verdana" w:hAnsi="Verdana"/>
          <w:color w:val="393939"/>
          <w:sz w:val="18"/>
          <w:szCs w:val="18"/>
        </w:rPr>
        <w:t>) = Loan – processing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Therefore,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 =</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shd w:val="clear" w:color="auto" w:fill="FFFFFF"/>
        <w:spacing w:after="240"/>
        <w:rPr>
          <w:rFonts w:ascii="Verdana" w:hAnsi="Verdana"/>
          <w:color w:val="393939"/>
          <w:sz w:val="18"/>
          <w:szCs w:val="18"/>
        </w:rPr>
      </w:pPr>
      <w:r>
        <w:rPr>
          <w:rFonts w:ascii="Verdana" w:hAnsi="Verdana"/>
          <w:color w:val="393939"/>
          <w:sz w:val="18"/>
          <w:szCs w:val="18"/>
        </w:rPr>
        <w:br/>
        <w:t xml:space="preserve">NB: The </w:t>
      </w:r>
      <w:proofErr w:type="spellStart"/>
      <w:r>
        <w:rPr>
          <w:rFonts w:ascii="Verdana" w:hAnsi="Verdana"/>
          <w:color w:val="393939"/>
          <w:sz w:val="18"/>
          <w:szCs w:val="18"/>
        </w:rPr>
        <w:t>eConcordia</w:t>
      </w:r>
      <w:proofErr w:type="spellEnd"/>
      <w:r>
        <w:rPr>
          <w:rFonts w:ascii="Verdana" w:hAnsi="Verdana"/>
          <w:color w:val="393939"/>
          <w:sz w:val="18"/>
          <w:szCs w:val="18"/>
        </w:rPr>
        <w:t xml:space="preserve"> online calculator is not designed to calculate ECB. The procedure that you would follow with most hand-held financial calculators to calculate ECB can be found below.</w:t>
      </w:r>
    </w:p>
    <w:p w:rsidR="00B06435" w:rsidRDefault="00B06435" w:rsidP="00B06435">
      <w:pPr>
        <w:shd w:val="clear" w:color="auto" w:fill="F0F0F0"/>
        <w:rPr>
          <w:rFonts w:ascii="Verdana" w:hAnsi="Verdana"/>
          <w:color w:val="393939"/>
          <w:sz w:val="18"/>
          <w:szCs w:val="18"/>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lastRenderedPageBreak/>
              <w:t>-157366</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3" name="Picture 5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3</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2" name="Picture 5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1" name="Picture 51"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210000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50" name="Picture 50"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49" name="Picture 4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48" name="Picture 48"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5</w:t>
            </w:r>
          </w:p>
        </w:tc>
      </w:tr>
    </w:tbl>
    <w:p w:rsidR="00B06435" w:rsidRDefault="00B06435" w:rsidP="00747C56"/>
    <w:p w:rsidR="00B06435" w:rsidRDefault="00B06435" w:rsidP="00B06435">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10: With processing fees, no cancellation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 the following information:</w:t>
      </w:r>
      <w:r>
        <w:rPr>
          <w:rFonts w:ascii="Verdana" w:hAnsi="Verdana"/>
          <w:noProof/>
          <w:color w:val="8E8E8E"/>
          <w:sz w:val="18"/>
          <w:szCs w:val="18"/>
        </w:rPr>
        <w:drawing>
          <wp:inline distT="0" distB="0" distL="0" distR="0">
            <wp:extent cx="1130300" cy="1250950"/>
            <wp:effectExtent l="0" t="0" r="0" b="6350"/>
            <wp:docPr id="75" name="Picture 75" descr="key formulas">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key formulas">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r>
        <w:rPr>
          <w:rFonts w:ascii="Verdana" w:hAnsi="Verdana"/>
          <w:noProof/>
          <w:color w:val="8E8E8E"/>
          <w:sz w:val="18"/>
          <w:szCs w:val="18"/>
        </w:rPr>
        <w:drawing>
          <wp:inline distT="0" distB="0" distL="0" distR="0">
            <wp:extent cx="1130300" cy="1250950"/>
            <wp:effectExtent l="0" t="0" r="0" b="6350"/>
            <wp:docPr id="74" name="Picture 74" descr="calculator">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alculator">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p>
    <w:p w:rsidR="00B06435" w:rsidRDefault="00B06435" w:rsidP="00B06435">
      <w:pPr>
        <w:numPr>
          <w:ilvl w:val="0"/>
          <w:numId w:val="3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have CASH ON HAND to complete the transaction</w:t>
      </w:r>
    </w:p>
    <w:p w:rsidR="00B06435" w:rsidRDefault="00B06435" w:rsidP="00B06435">
      <w:pPr>
        <w:numPr>
          <w:ilvl w:val="0"/>
          <w:numId w:val="3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stay for 3 years</w:t>
      </w:r>
    </w:p>
    <w:p w:rsidR="00B06435" w:rsidRDefault="00B06435" w:rsidP="00B06435">
      <w:pPr>
        <w:numPr>
          <w:ilvl w:val="0"/>
          <w:numId w:val="3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Value of Property =</w:t>
      </w:r>
      <w:r>
        <w:rPr>
          <w:rStyle w:val="apple-converted-space"/>
          <w:rFonts w:ascii="Verdana" w:hAnsi="Verdana"/>
          <w:color w:val="393939"/>
          <w:sz w:val="18"/>
          <w:szCs w:val="18"/>
        </w:rPr>
        <w:t> </w:t>
      </w:r>
      <w:r>
        <w:rPr>
          <w:rStyle w:val="note"/>
          <w:rFonts w:ascii="Verdana" w:hAnsi="Verdana"/>
          <w:color w:val="393939"/>
          <w:sz w:val="18"/>
          <w:szCs w:val="18"/>
        </w:rPr>
        <w:t>$300,000</w:t>
      </w:r>
    </w:p>
    <w:p w:rsidR="00B06435" w:rsidRDefault="00B06435" w:rsidP="00B06435">
      <w:pPr>
        <w:numPr>
          <w:ilvl w:val="0"/>
          <w:numId w:val="3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LVR =</w:t>
      </w:r>
      <w:r>
        <w:rPr>
          <w:rStyle w:val="apple-converted-space"/>
          <w:rFonts w:ascii="Verdana" w:hAnsi="Verdana"/>
          <w:color w:val="393939"/>
          <w:sz w:val="18"/>
          <w:szCs w:val="18"/>
        </w:rPr>
        <w:t> </w:t>
      </w:r>
      <w:r>
        <w:rPr>
          <w:rStyle w:val="note"/>
          <w:rFonts w:ascii="Verdana" w:hAnsi="Verdana"/>
          <w:color w:val="393939"/>
          <w:sz w:val="18"/>
          <w:szCs w:val="18"/>
        </w:rPr>
        <w:t>70%</w:t>
      </w:r>
    </w:p>
    <w:p w:rsidR="00B06435" w:rsidRDefault="00B06435" w:rsidP="00B06435">
      <w:pPr>
        <w:numPr>
          <w:ilvl w:val="0"/>
          <w:numId w:val="3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Term =</w:t>
      </w:r>
      <w:r>
        <w:rPr>
          <w:rStyle w:val="apple-converted-space"/>
          <w:rFonts w:ascii="Verdana" w:hAnsi="Verdana"/>
          <w:color w:val="393939"/>
          <w:sz w:val="18"/>
          <w:szCs w:val="18"/>
        </w:rPr>
        <w:t> </w:t>
      </w:r>
      <w:r>
        <w:rPr>
          <w:rStyle w:val="note"/>
          <w:rFonts w:ascii="Verdana" w:hAnsi="Verdana"/>
          <w:color w:val="393939"/>
          <w:sz w:val="18"/>
          <w:szCs w:val="18"/>
        </w:rPr>
        <w:t>10</w:t>
      </w:r>
      <w:r>
        <w:rPr>
          <w:rStyle w:val="apple-converted-space"/>
          <w:rFonts w:ascii="Verdana" w:hAnsi="Verdana"/>
          <w:color w:val="393939"/>
          <w:sz w:val="18"/>
          <w:szCs w:val="18"/>
        </w:rPr>
        <w:t> </w:t>
      </w:r>
      <w:r>
        <w:rPr>
          <w:rFonts w:ascii="Verdana" w:hAnsi="Verdana"/>
          <w:color w:val="393939"/>
          <w:sz w:val="18"/>
          <w:szCs w:val="18"/>
        </w:rPr>
        <w:t>years</w:t>
      </w:r>
    </w:p>
    <w:p w:rsidR="00B06435" w:rsidRDefault="00B06435" w:rsidP="00B06435">
      <w:pPr>
        <w:numPr>
          <w:ilvl w:val="0"/>
          <w:numId w:val="3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Payable = Annually</w:t>
      </w:r>
    </w:p>
    <w:p w:rsidR="00B06435" w:rsidRDefault="00B06435" w:rsidP="00B06435">
      <w:pPr>
        <w:numPr>
          <w:ilvl w:val="0"/>
          <w:numId w:val="3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Interest rate =</w:t>
      </w:r>
      <w:r>
        <w:rPr>
          <w:rStyle w:val="apple-converted-space"/>
          <w:rFonts w:ascii="Verdana" w:hAnsi="Verdana"/>
          <w:color w:val="393939"/>
          <w:sz w:val="18"/>
          <w:szCs w:val="18"/>
        </w:rPr>
        <w:t> </w:t>
      </w:r>
      <w:r>
        <w:rPr>
          <w:rStyle w:val="note"/>
          <w:rFonts w:ascii="Verdana" w:hAnsi="Verdana"/>
          <w:color w:val="393939"/>
          <w:sz w:val="18"/>
          <w:szCs w:val="18"/>
        </w:rPr>
        <w:t>5%</w:t>
      </w:r>
      <w:r>
        <w:rPr>
          <w:rStyle w:val="apple-converted-space"/>
          <w:rFonts w:ascii="Verdana" w:hAnsi="Verdana"/>
          <w:color w:val="393939"/>
          <w:sz w:val="18"/>
          <w:szCs w:val="18"/>
        </w:rPr>
        <w:t> </w:t>
      </w:r>
      <w:r>
        <w:rPr>
          <w:rFonts w:ascii="Verdana" w:hAnsi="Verdana"/>
          <w:color w:val="393939"/>
          <w:sz w:val="18"/>
          <w:szCs w:val="18"/>
        </w:rPr>
        <w:t>per annum (compounded annually)</w:t>
      </w:r>
    </w:p>
    <w:p w:rsidR="00B06435" w:rsidRDefault="00B06435" w:rsidP="00B06435">
      <w:pPr>
        <w:numPr>
          <w:ilvl w:val="0"/>
          <w:numId w:val="3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Processing fees =</w:t>
      </w:r>
      <w:r>
        <w:rPr>
          <w:rStyle w:val="apple-converted-space"/>
          <w:rFonts w:ascii="Verdana" w:hAnsi="Verdana"/>
          <w:color w:val="393939"/>
          <w:sz w:val="18"/>
          <w:szCs w:val="18"/>
        </w:rPr>
        <w:t> </w:t>
      </w:r>
      <w:r>
        <w:rPr>
          <w:rStyle w:val="note"/>
          <w:rFonts w:ascii="Verdana" w:hAnsi="Verdana"/>
          <w:color w:val="393939"/>
          <w:sz w:val="18"/>
          <w:szCs w:val="18"/>
        </w:rPr>
        <w:t>2%</w:t>
      </w:r>
      <w:r>
        <w:rPr>
          <w:rStyle w:val="apple-converted-space"/>
          <w:rFonts w:ascii="Verdana" w:hAnsi="Verdana"/>
          <w:color w:val="393939"/>
          <w:sz w:val="18"/>
          <w:szCs w:val="18"/>
        </w:rPr>
        <w:t> </w:t>
      </w:r>
      <w:r>
        <w:rPr>
          <w:rFonts w:ascii="Verdana" w:hAnsi="Verdana"/>
          <w:color w:val="393939"/>
          <w:sz w:val="18"/>
          <w:szCs w:val="18"/>
        </w:rPr>
        <w:t>of Loan</w:t>
      </w:r>
    </w:p>
    <w:p w:rsidR="00B06435" w:rsidRDefault="00B06435" w:rsidP="00B06435">
      <w:pPr>
        <w:numPr>
          <w:ilvl w:val="0"/>
          <w:numId w:val="31"/>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lastRenderedPageBreak/>
        <w:t>Cancellation penalty =</w:t>
      </w:r>
      <w:r>
        <w:rPr>
          <w:rStyle w:val="apple-converted-space"/>
          <w:rFonts w:ascii="Verdana" w:hAnsi="Verdana"/>
          <w:color w:val="393939"/>
          <w:sz w:val="18"/>
          <w:szCs w:val="18"/>
        </w:rPr>
        <w:t> </w:t>
      </w:r>
      <w:r>
        <w:rPr>
          <w:rStyle w:val="note"/>
          <w:rFonts w:ascii="Verdana" w:hAnsi="Verdana"/>
          <w:color w:val="393939"/>
          <w:sz w:val="18"/>
          <w:szCs w:val="18"/>
        </w:rPr>
        <w:t>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the following questions.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1. What amount is the maximum loan?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2. How much are the processing costs?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$4,200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3. What is the net amount you receive?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$205,800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4. What is the term?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10</w:t>
      </w:r>
      <w:r>
        <w:rPr>
          <w:rStyle w:val="apple-converted-space"/>
          <w:rFonts w:ascii="Verdana" w:eastAsiaTheme="majorEastAsia" w:hAnsi="Verdana"/>
          <w:color w:val="393939"/>
          <w:sz w:val="18"/>
          <w:szCs w:val="18"/>
        </w:rPr>
        <w:t> </w:t>
      </w:r>
      <w:r>
        <w:rPr>
          <w:rFonts w:ascii="Verdana" w:hAnsi="Verdana"/>
          <w:color w:val="393939"/>
          <w:sz w:val="18"/>
          <w:szCs w:val="18"/>
        </w:rPr>
        <w:t>years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5. What is the Effective Annual Rate?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5.00%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6. What is the Mortgage payment per annum?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7. What is the Mortgage Balance after 3 payments?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10, EAR</w:t>
      </w:r>
      <w:r>
        <w:rPr>
          <w:rFonts w:ascii="Verdana" w:hAnsi="Verdana"/>
          <w:color w:val="393939"/>
          <w:sz w:val="18"/>
          <w:szCs w:val="18"/>
        </w:rPr>
        <w:t>) = Loan</w:t>
      </w:r>
      <w:r>
        <w:rPr>
          <w:rFonts w:ascii="Verdana" w:hAnsi="Verdana"/>
          <w:color w:val="393939"/>
          <w:sz w:val="18"/>
          <w:szCs w:val="18"/>
        </w:rPr>
        <w:br/>
      </w:r>
      <w:r>
        <w:rPr>
          <w:rFonts w:ascii="Verdana" w:hAnsi="Verdana"/>
          <w:color w:val="393939"/>
          <w:sz w:val="18"/>
          <w:szCs w:val="18"/>
        </w:rPr>
        <w:br/>
      </w:r>
      <w:r>
        <w:rPr>
          <w:rStyle w:val="note"/>
          <w:rFonts w:ascii="Verdana" w:hAnsi="Verdana"/>
          <w:color w:val="393939"/>
          <w:sz w:val="18"/>
          <w:szCs w:val="18"/>
        </w:rPr>
        <w:t>$27,196</w:t>
      </w:r>
      <w:r>
        <w:rPr>
          <w:rStyle w:val="apple-converted-space"/>
          <w:rFonts w:ascii="Verdana" w:eastAsiaTheme="majorEastAsia" w:hAnsi="Verdana"/>
          <w:color w:val="393939"/>
          <w:sz w:val="18"/>
          <w:szCs w:val="18"/>
        </w:rPr>
        <w:t> </w:t>
      </w:r>
      <w:r>
        <w:rPr>
          <w:rFonts w:ascii="Verdana" w:hAnsi="Verdana"/>
          <w:color w:val="393939"/>
          <w:sz w:val="18"/>
          <w:szCs w:val="18"/>
        </w:rPr>
        <w:t>(PVA</w:t>
      </w:r>
      <w:r>
        <w:rPr>
          <w:rFonts w:ascii="Verdana" w:hAnsi="Verdana"/>
          <w:color w:val="393939"/>
          <w:sz w:val="18"/>
          <w:szCs w:val="18"/>
          <w:vertAlign w:val="subscript"/>
        </w:rPr>
        <w:t>7, 5.00%</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Fonts w:ascii="Verdana" w:hAnsi="Verdana"/>
          <w:b/>
          <w:bCs/>
          <w:color w:val="393939"/>
          <w:sz w:val="18"/>
          <w:szCs w:val="18"/>
        </w:rPr>
        <w:br/>
      </w:r>
      <w:r>
        <w:rPr>
          <w:rFonts w:ascii="Verdana" w:hAnsi="Verdana"/>
          <w:color w:val="393939"/>
          <w:sz w:val="18"/>
          <w:szCs w:val="18"/>
        </w:rPr>
        <w:br/>
        <w:t>Note: 7 = 10 – 3</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Using financial calculator to find mortgage balance after 3 years</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73" name="Picture 7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7</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72" name="Picture 7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71" name="Picture 71"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lastRenderedPageBreak/>
              <w:t>5</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70" name="Picture 7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69" name="Picture 6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68" name="Picture 6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157366</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8. What amount is the cancellation penalty?</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9. What is the Effective Cost of Borrowing (ECB)?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More than 5%</w:t>
      </w:r>
      <w:r>
        <w:rPr>
          <w:rFonts w:ascii="Verdana" w:hAnsi="Verdana"/>
          <w:color w:val="393939"/>
          <w:sz w:val="18"/>
          <w:szCs w:val="18"/>
        </w:rPr>
        <w:t>, because there are processing fees and no penalty fees (see calculations below)</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 [Mortgage Balance + penalty] (PV</w:t>
      </w:r>
      <w:r>
        <w:rPr>
          <w:rFonts w:ascii="Verdana" w:hAnsi="Verdana"/>
          <w:color w:val="393939"/>
          <w:sz w:val="18"/>
          <w:szCs w:val="18"/>
          <w:vertAlign w:val="subscript"/>
        </w:rPr>
        <w:t>3, ECB</w:t>
      </w:r>
      <w:r>
        <w:rPr>
          <w:rFonts w:ascii="Verdana" w:hAnsi="Verdana"/>
          <w:color w:val="393939"/>
          <w:sz w:val="18"/>
          <w:szCs w:val="18"/>
        </w:rPr>
        <w:t>) = Loan – processing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Therefore,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 =</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hAnsi="Verdana"/>
          <w:color w:val="393939"/>
          <w:sz w:val="18"/>
          <w:szCs w:val="18"/>
        </w:rPr>
        <w:t>$4,200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 =</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$205,800</w:t>
      </w:r>
    </w:p>
    <w:p w:rsidR="00B06435" w:rsidRDefault="00B06435" w:rsidP="00B06435">
      <w:pPr>
        <w:shd w:val="clear" w:color="auto" w:fill="FFFFFF"/>
        <w:spacing w:after="240"/>
        <w:rPr>
          <w:rFonts w:ascii="Verdana" w:hAnsi="Verdana"/>
          <w:color w:val="393939"/>
          <w:sz w:val="18"/>
          <w:szCs w:val="18"/>
        </w:rPr>
      </w:pPr>
      <w:r>
        <w:rPr>
          <w:rFonts w:ascii="Verdana" w:hAnsi="Verdana"/>
          <w:color w:val="393939"/>
          <w:sz w:val="18"/>
          <w:szCs w:val="18"/>
        </w:rPr>
        <w:br/>
        <w:t xml:space="preserve">NB: The </w:t>
      </w:r>
      <w:proofErr w:type="spellStart"/>
      <w:r>
        <w:rPr>
          <w:rFonts w:ascii="Verdana" w:hAnsi="Verdana"/>
          <w:color w:val="393939"/>
          <w:sz w:val="18"/>
          <w:szCs w:val="18"/>
        </w:rPr>
        <w:t>eConcordia</w:t>
      </w:r>
      <w:proofErr w:type="spellEnd"/>
      <w:r>
        <w:rPr>
          <w:rFonts w:ascii="Verdana" w:hAnsi="Verdana"/>
          <w:color w:val="393939"/>
          <w:sz w:val="18"/>
          <w:szCs w:val="18"/>
        </w:rPr>
        <w:t xml:space="preserve"> online calculator is not designed to calculate ECB. The procedure that you would follow with most hand-held financial calculators to calculate ECB can be found below.</w:t>
      </w:r>
    </w:p>
    <w:p w:rsidR="00B06435" w:rsidRDefault="00B06435" w:rsidP="00B06435">
      <w:pPr>
        <w:shd w:val="clear" w:color="auto" w:fill="F0F0F0"/>
        <w:rPr>
          <w:rFonts w:ascii="Verdana" w:hAnsi="Verdana"/>
          <w:color w:val="393939"/>
          <w:sz w:val="18"/>
          <w:szCs w:val="18"/>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-157366</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67" name="Picture 6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3</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66" name="Picture 6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65" name="Picture 65"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lastRenderedPageBreak/>
              <w:t>205800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64" name="Picture 6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63" name="Picture 6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62" name="Picture 62"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5.808460</w:t>
            </w:r>
          </w:p>
        </w:tc>
      </w:tr>
    </w:tbl>
    <w:p w:rsidR="00B06435" w:rsidRDefault="00B06435" w:rsidP="00B06435">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11: No processing fees; with cancellation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 the following information:</w:t>
      </w:r>
      <w:r>
        <w:rPr>
          <w:rFonts w:ascii="Verdana" w:hAnsi="Verdana"/>
          <w:noProof/>
          <w:color w:val="8E8E8E"/>
          <w:sz w:val="18"/>
          <w:szCs w:val="18"/>
        </w:rPr>
        <w:drawing>
          <wp:inline distT="0" distB="0" distL="0" distR="0">
            <wp:extent cx="1130300" cy="1250950"/>
            <wp:effectExtent l="0" t="0" r="0" b="6350"/>
            <wp:docPr id="89" name="Picture 89" descr="key formulas">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key formulas">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r>
        <w:rPr>
          <w:rFonts w:ascii="Verdana" w:hAnsi="Verdana"/>
          <w:noProof/>
          <w:color w:val="8E8E8E"/>
          <w:sz w:val="18"/>
          <w:szCs w:val="18"/>
        </w:rPr>
        <w:drawing>
          <wp:inline distT="0" distB="0" distL="0" distR="0">
            <wp:extent cx="1130300" cy="1250950"/>
            <wp:effectExtent l="0" t="0" r="0" b="6350"/>
            <wp:docPr id="88" name="Picture 88" descr="calculator">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alculator">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p>
    <w:p w:rsidR="00B06435" w:rsidRDefault="00B06435" w:rsidP="00B06435">
      <w:pPr>
        <w:numPr>
          <w:ilvl w:val="0"/>
          <w:numId w:val="3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have CASH ON HAND to complete the transaction</w:t>
      </w:r>
    </w:p>
    <w:p w:rsidR="00B06435" w:rsidRDefault="00B06435" w:rsidP="00B06435">
      <w:pPr>
        <w:numPr>
          <w:ilvl w:val="0"/>
          <w:numId w:val="3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stay for 3 years</w:t>
      </w:r>
    </w:p>
    <w:p w:rsidR="00B06435" w:rsidRDefault="00B06435" w:rsidP="00B06435">
      <w:pPr>
        <w:numPr>
          <w:ilvl w:val="0"/>
          <w:numId w:val="3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Value of Property =</w:t>
      </w:r>
      <w:r>
        <w:rPr>
          <w:rStyle w:val="apple-converted-space"/>
          <w:rFonts w:ascii="Verdana" w:hAnsi="Verdana"/>
          <w:color w:val="393939"/>
          <w:sz w:val="18"/>
          <w:szCs w:val="18"/>
        </w:rPr>
        <w:t> </w:t>
      </w:r>
      <w:r>
        <w:rPr>
          <w:rStyle w:val="note"/>
          <w:rFonts w:ascii="Verdana" w:hAnsi="Verdana"/>
          <w:color w:val="393939"/>
          <w:sz w:val="18"/>
          <w:szCs w:val="18"/>
        </w:rPr>
        <w:t>$300,000</w:t>
      </w:r>
    </w:p>
    <w:p w:rsidR="00B06435" w:rsidRDefault="00B06435" w:rsidP="00B06435">
      <w:pPr>
        <w:numPr>
          <w:ilvl w:val="0"/>
          <w:numId w:val="3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LVR =</w:t>
      </w:r>
      <w:r>
        <w:rPr>
          <w:rStyle w:val="apple-converted-space"/>
          <w:rFonts w:ascii="Verdana" w:hAnsi="Verdana"/>
          <w:color w:val="393939"/>
          <w:sz w:val="18"/>
          <w:szCs w:val="18"/>
        </w:rPr>
        <w:t> </w:t>
      </w:r>
      <w:r>
        <w:rPr>
          <w:rStyle w:val="note"/>
          <w:rFonts w:ascii="Verdana" w:hAnsi="Verdana"/>
          <w:color w:val="393939"/>
          <w:sz w:val="18"/>
          <w:szCs w:val="18"/>
        </w:rPr>
        <w:t>70%</w:t>
      </w:r>
    </w:p>
    <w:p w:rsidR="00B06435" w:rsidRDefault="00B06435" w:rsidP="00B06435">
      <w:pPr>
        <w:numPr>
          <w:ilvl w:val="0"/>
          <w:numId w:val="3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Term =</w:t>
      </w:r>
      <w:r>
        <w:rPr>
          <w:rStyle w:val="apple-converted-space"/>
          <w:rFonts w:ascii="Verdana" w:hAnsi="Verdana"/>
          <w:color w:val="393939"/>
          <w:sz w:val="18"/>
          <w:szCs w:val="18"/>
        </w:rPr>
        <w:t> </w:t>
      </w:r>
      <w:r>
        <w:rPr>
          <w:rStyle w:val="note"/>
          <w:rFonts w:ascii="Verdana" w:hAnsi="Verdana"/>
          <w:color w:val="393939"/>
          <w:sz w:val="18"/>
          <w:szCs w:val="18"/>
        </w:rPr>
        <w:t>10</w:t>
      </w:r>
      <w:r>
        <w:rPr>
          <w:rStyle w:val="apple-converted-space"/>
          <w:rFonts w:ascii="Verdana" w:hAnsi="Verdana"/>
          <w:color w:val="393939"/>
          <w:sz w:val="18"/>
          <w:szCs w:val="18"/>
        </w:rPr>
        <w:t> </w:t>
      </w:r>
      <w:r>
        <w:rPr>
          <w:rFonts w:ascii="Verdana" w:hAnsi="Verdana"/>
          <w:color w:val="393939"/>
          <w:sz w:val="18"/>
          <w:szCs w:val="18"/>
        </w:rPr>
        <w:t>years</w:t>
      </w:r>
    </w:p>
    <w:p w:rsidR="00B06435" w:rsidRDefault="00B06435" w:rsidP="00B06435">
      <w:pPr>
        <w:numPr>
          <w:ilvl w:val="0"/>
          <w:numId w:val="3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Payable = Annually</w:t>
      </w:r>
    </w:p>
    <w:p w:rsidR="00B06435" w:rsidRDefault="00B06435" w:rsidP="00B06435">
      <w:pPr>
        <w:numPr>
          <w:ilvl w:val="0"/>
          <w:numId w:val="3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Interest rate =</w:t>
      </w:r>
      <w:r>
        <w:rPr>
          <w:rStyle w:val="apple-converted-space"/>
          <w:rFonts w:ascii="Verdana" w:hAnsi="Verdana"/>
          <w:color w:val="393939"/>
          <w:sz w:val="18"/>
          <w:szCs w:val="18"/>
        </w:rPr>
        <w:t> </w:t>
      </w:r>
      <w:r>
        <w:rPr>
          <w:rStyle w:val="note"/>
          <w:rFonts w:ascii="Verdana" w:hAnsi="Verdana"/>
          <w:color w:val="393939"/>
          <w:sz w:val="18"/>
          <w:szCs w:val="18"/>
        </w:rPr>
        <w:t>5%</w:t>
      </w:r>
      <w:r>
        <w:rPr>
          <w:rStyle w:val="apple-converted-space"/>
          <w:rFonts w:ascii="Verdana" w:hAnsi="Verdana"/>
          <w:color w:val="393939"/>
          <w:sz w:val="18"/>
          <w:szCs w:val="18"/>
        </w:rPr>
        <w:t> </w:t>
      </w:r>
      <w:r>
        <w:rPr>
          <w:rFonts w:ascii="Verdana" w:hAnsi="Verdana"/>
          <w:color w:val="393939"/>
          <w:sz w:val="18"/>
          <w:szCs w:val="18"/>
        </w:rPr>
        <w:t>per annum (compounded annually)</w:t>
      </w:r>
    </w:p>
    <w:p w:rsidR="00B06435" w:rsidRDefault="00B06435" w:rsidP="00B06435">
      <w:pPr>
        <w:numPr>
          <w:ilvl w:val="0"/>
          <w:numId w:val="3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Processing fees =</w:t>
      </w:r>
      <w:r>
        <w:rPr>
          <w:rStyle w:val="apple-converted-space"/>
          <w:rFonts w:ascii="Verdana" w:hAnsi="Verdana"/>
          <w:color w:val="393939"/>
          <w:sz w:val="18"/>
          <w:szCs w:val="18"/>
        </w:rPr>
        <w:t> </w:t>
      </w:r>
      <w:r>
        <w:rPr>
          <w:rStyle w:val="note"/>
          <w:rFonts w:ascii="Verdana" w:hAnsi="Verdana"/>
          <w:color w:val="393939"/>
          <w:sz w:val="18"/>
          <w:szCs w:val="18"/>
        </w:rPr>
        <w:t>0</w:t>
      </w:r>
    </w:p>
    <w:p w:rsidR="00B06435" w:rsidRDefault="00B06435" w:rsidP="00B06435">
      <w:pPr>
        <w:numPr>
          <w:ilvl w:val="0"/>
          <w:numId w:val="32"/>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Cancellation penalty =</w:t>
      </w:r>
      <w:r>
        <w:rPr>
          <w:rStyle w:val="apple-converted-space"/>
          <w:rFonts w:ascii="Verdana" w:hAnsi="Verdana"/>
          <w:color w:val="393939"/>
          <w:sz w:val="18"/>
          <w:szCs w:val="18"/>
        </w:rPr>
        <w:t> </w:t>
      </w:r>
      <w:r>
        <w:rPr>
          <w:rStyle w:val="note"/>
          <w:rFonts w:ascii="Verdana" w:hAnsi="Verdana"/>
          <w:color w:val="393939"/>
          <w:sz w:val="18"/>
          <w:szCs w:val="18"/>
        </w:rPr>
        <w:t>2.5%</w:t>
      </w:r>
      <w:r>
        <w:rPr>
          <w:rStyle w:val="apple-converted-space"/>
          <w:rFonts w:ascii="Verdana" w:hAnsi="Verdana"/>
          <w:color w:val="393939"/>
          <w:sz w:val="18"/>
          <w:szCs w:val="18"/>
        </w:rPr>
        <w:t> </w:t>
      </w:r>
      <w:r>
        <w:rPr>
          <w:rFonts w:ascii="Verdana" w:hAnsi="Verdana"/>
          <w:color w:val="393939"/>
          <w:sz w:val="18"/>
          <w:szCs w:val="18"/>
        </w:rPr>
        <w:t>of outstanding mortgage balance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the following questions.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1. What amount is the maximum loan?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2. How much are the processing costs?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3. What is the net amount you receive?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4. What is the term?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10</w:t>
      </w:r>
      <w:r>
        <w:rPr>
          <w:rStyle w:val="apple-converted-space"/>
          <w:rFonts w:ascii="Verdana" w:eastAsiaTheme="majorEastAsia" w:hAnsi="Verdana"/>
          <w:color w:val="393939"/>
          <w:sz w:val="18"/>
          <w:szCs w:val="18"/>
        </w:rPr>
        <w:t> </w:t>
      </w:r>
      <w:r>
        <w:rPr>
          <w:rFonts w:ascii="Verdana" w:hAnsi="Verdana"/>
          <w:color w:val="393939"/>
          <w:sz w:val="18"/>
          <w:szCs w:val="18"/>
        </w:rPr>
        <w:t>years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5. What is the Effective Annual Rate?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lastRenderedPageBreak/>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5.00%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6. What is the Mortgage payment per annum?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7. What is the Mortgage Balance after 3 payments?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10, EAR</w:t>
      </w:r>
      <w:r>
        <w:rPr>
          <w:rFonts w:ascii="Verdana" w:hAnsi="Verdana"/>
          <w:color w:val="393939"/>
          <w:sz w:val="18"/>
          <w:szCs w:val="18"/>
        </w:rPr>
        <w:t>) = Loan</w:t>
      </w:r>
      <w:r>
        <w:rPr>
          <w:rFonts w:ascii="Verdana" w:hAnsi="Verdana"/>
          <w:color w:val="393939"/>
          <w:sz w:val="18"/>
          <w:szCs w:val="18"/>
        </w:rPr>
        <w:br/>
      </w:r>
      <w:r>
        <w:rPr>
          <w:rFonts w:ascii="Verdana" w:hAnsi="Verdana"/>
          <w:color w:val="393939"/>
          <w:sz w:val="18"/>
          <w:szCs w:val="18"/>
        </w:rPr>
        <w:br/>
      </w:r>
      <w:r>
        <w:rPr>
          <w:rStyle w:val="note"/>
          <w:rFonts w:ascii="Verdana" w:hAnsi="Verdana"/>
          <w:color w:val="393939"/>
          <w:sz w:val="18"/>
          <w:szCs w:val="18"/>
        </w:rPr>
        <w:t>$27,196</w:t>
      </w:r>
      <w:r>
        <w:rPr>
          <w:rStyle w:val="apple-converted-space"/>
          <w:rFonts w:ascii="Verdana" w:eastAsiaTheme="majorEastAsia" w:hAnsi="Verdana"/>
          <w:color w:val="393939"/>
          <w:sz w:val="18"/>
          <w:szCs w:val="18"/>
        </w:rPr>
        <w:t> </w:t>
      </w:r>
      <w:r>
        <w:rPr>
          <w:rFonts w:ascii="Verdana" w:hAnsi="Verdana"/>
          <w:color w:val="393939"/>
          <w:sz w:val="18"/>
          <w:szCs w:val="18"/>
        </w:rPr>
        <w:t>(PVA</w:t>
      </w:r>
      <w:r>
        <w:rPr>
          <w:rFonts w:ascii="Verdana" w:hAnsi="Verdana"/>
          <w:color w:val="393939"/>
          <w:sz w:val="18"/>
          <w:szCs w:val="18"/>
          <w:vertAlign w:val="subscript"/>
        </w:rPr>
        <w:t>7, 5.00%</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Fonts w:ascii="Verdana" w:hAnsi="Verdana"/>
          <w:b/>
          <w:bCs/>
          <w:color w:val="393939"/>
          <w:sz w:val="18"/>
          <w:szCs w:val="18"/>
        </w:rPr>
        <w:br/>
      </w:r>
      <w:r>
        <w:rPr>
          <w:rFonts w:ascii="Verdana" w:hAnsi="Verdana"/>
          <w:color w:val="393939"/>
          <w:sz w:val="18"/>
          <w:szCs w:val="18"/>
        </w:rPr>
        <w:br/>
        <w:t>Note: 7 = 10 – 3</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Using financial calculator to find mortgage balance after 3 years</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87" name="Picture 8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7</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86" name="Picture 8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85" name="Picture 85"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5</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84" name="Picture 84"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83" name="Picture 8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82" name="Picture 8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157366</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8. What amount is the cancellation penalty?</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2.50%</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hAnsi="Verdana"/>
          <w:color w:val="393939"/>
          <w:sz w:val="18"/>
          <w:szCs w:val="18"/>
        </w:rPr>
        <w:t>$3,934</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9. What is the Effective Cost of Borrowing (ECB)?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lastRenderedPageBreak/>
        <w:t>Answer: More than</w:t>
      </w:r>
      <w:r>
        <w:rPr>
          <w:rStyle w:val="apple-converted-space"/>
          <w:rFonts w:ascii="Verdana" w:eastAsiaTheme="majorEastAsia" w:hAnsi="Verdana"/>
          <w:color w:val="393939"/>
          <w:sz w:val="18"/>
          <w:szCs w:val="18"/>
        </w:rPr>
        <w:t> </w:t>
      </w:r>
      <w:r>
        <w:rPr>
          <w:rStyle w:val="note"/>
          <w:rFonts w:ascii="Verdana" w:hAnsi="Verdana"/>
          <w:color w:val="393939"/>
          <w:sz w:val="18"/>
          <w:szCs w:val="18"/>
        </w:rPr>
        <w:t>5%</w:t>
      </w:r>
      <w:r>
        <w:rPr>
          <w:rFonts w:ascii="Verdana" w:hAnsi="Verdana"/>
          <w:color w:val="393939"/>
          <w:sz w:val="18"/>
          <w:szCs w:val="18"/>
        </w:rPr>
        <w:t>, because there are penalty fees (see calculations below)</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 [Mortgage Balance + penalty] (PV</w:t>
      </w:r>
      <w:r>
        <w:rPr>
          <w:rFonts w:ascii="Verdana" w:hAnsi="Verdana"/>
          <w:color w:val="393939"/>
          <w:sz w:val="18"/>
          <w:szCs w:val="18"/>
          <w:vertAlign w:val="subscript"/>
        </w:rPr>
        <w:t>3, ECB</w:t>
      </w:r>
      <w:r>
        <w:rPr>
          <w:rFonts w:ascii="Verdana" w:hAnsi="Verdana"/>
          <w:color w:val="393939"/>
          <w:sz w:val="18"/>
          <w:szCs w:val="18"/>
        </w:rPr>
        <w:t>) = Loan – processing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Therefore,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 =</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hAnsi="Verdana"/>
          <w:color w:val="393939"/>
          <w:sz w:val="18"/>
          <w:szCs w:val="18"/>
        </w:rPr>
        <w:t>$3,934</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 =</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$161,300</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shd w:val="clear" w:color="auto" w:fill="FFFFFF"/>
        <w:spacing w:after="240"/>
        <w:rPr>
          <w:rFonts w:ascii="Verdana" w:hAnsi="Verdana"/>
          <w:color w:val="393939"/>
          <w:sz w:val="18"/>
          <w:szCs w:val="18"/>
        </w:rPr>
      </w:pPr>
      <w:r>
        <w:rPr>
          <w:rFonts w:ascii="Verdana" w:hAnsi="Verdana"/>
          <w:color w:val="393939"/>
          <w:sz w:val="18"/>
          <w:szCs w:val="18"/>
        </w:rPr>
        <w:br/>
        <w:t xml:space="preserve">NB: The </w:t>
      </w:r>
      <w:proofErr w:type="spellStart"/>
      <w:r>
        <w:rPr>
          <w:rFonts w:ascii="Verdana" w:hAnsi="Verdana"/>
          <w:color w:val="393939"/>
          <w:sz w:val="18"/>
          <w:szCs w:val="18"/>
        </w:rPr>
        <w:t>eConcordia</w:t>
      </w:r>
      <w:proofErr w:type="spellEnd"/>
      <w:r>
        <w:rPr>
          <w:rFonts w:ascii="Verdana" w:hAnsi="Verdana"/>
          <w:color w:val="393939"/>
          <w:sz w:val="18"/>
          <w:szCs w:val="18"/>
        </w:rPr>
        <w:t xml:space="preserve"> online calculator is not designed to calculate ECB. The procedure that you would follow with most hand-held financial calculators to calculate ECB can be found below.</w:t>
      </w:r>
    </w:p>
    <w:p w:rsidR="00B06435" w:rsidRDefault="00B06435" w:rsidP="00B06435">
      <w:pPr>
        <w:shd w:val="clear" w:color="auto" w:fill="F0F0F0"/>
        <w:rPr>
          <w:rFonts w:ascii="Verdana" w:hAnsi="Verdana"/>
          <w:color w:val="393939"/>
          <w:sz w:val="18"/>
          <w:szCs w:val="18"/>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-161300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81" name="Picture 8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3</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80" name="Picture 8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79" name="Picture 79"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210000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78" name="Picture 7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77" name="Picture 7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76" name="Picture 76"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5.640387</w:t>
            </w:r>
          </w:p>
        </w:tc>
      </w:tr>
    </w:tbl>
    <w:p w:rsidR="00B06435" w:rsidRDefault="00B06435" w:rsidP="00B06435">
      <w:pPr>
        <w:pStyle w:val="Heading4"/>
        <w:shd w:val="clear" w:color="auto" w:fill="F0F0F0"/>
        <w:spacing w:before="75" w:after="75"/>
        <w:rPr>
          <w:rFonts w:ascii="Verdana" w:hAnsi="Verdana"/>
          <w:color w:val="000000"/>
          <w:sz w:val="20"/>
          <w:szCs w:val="20"/>
        </w:rPr>
      </w:pPr>
      <w:r>
        <w:rPr>
          <w:rFonts w:ascii="Verdana" w:hAnsi="Verdana"/>
          <w:color w:val="000000"/>
          <w:sz w:val="20"/>
          <w:szCs w:val="20"/>
        </w:rPr>
        <w:lastRenderedPageBreak/>
        <w:t>Exercise 12: With processing fees; with cancellation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 the following information:</w:t>
      </w:r>
      <w:r>
        <w:rPr>
          <w:rFonts w:ascii="Verdana" w:hAnsi="Verdana"/>
          <w:noProof/>
          <w:color w:val="8E8E8E"/>
          <w:sz w:val="18"/>
          <w:szCs w:val="18"/>
        </w:rPr>
        <w:drawing>
          <wp:inline distT="0" distB="0" distL="0" distR="0">
            <wp:extent cx="1130300" cy="1250950"/>
            <wp:effectExtent l="0" t="0" r="0" b="6350"/>
            <wp:docPr id="103" name="Picture 103" descr="key formulas">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key formulas">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r>
        <w:rPr>
          <w:rFonts w:ascii="Verdana" w:hAnsi="Verdana"/>
          <w:noProof/>
          <w:color w:val="8E8E8E"/>
          <w:sz w:val="18"/>
          <w:szCs w:val="18"/>
        </w:rPr>
        <w:drawing>
          <wp:inline distT="0" distB="0" distL="0" distR="0">
            <wp:extent cx="1130300" cy="1250950"/>
            <wp:effectExtent l="0" t="0" r="0" b="6350"/>
            <wp:docPr id="102" name="Picture 102" descr="calculator">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calculator">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p>
    <w:p w:rsidR="00B06435" w:rsidRDefault="00B06435" w:rsidP="00B06435">
      <w:pPr>
        <w:numPr>
          <w:ilvl w:val="0"/>
          <w:numId w:val="3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have CASH ON HAND to complete the transaction</w:t>
      </w:r>
    </w:p>
    <w:p w:rsidR="00B06435" w:rsidRDefault="00B06435" w:rsidP="00B06435">
      <w:pPr>
        <w:numPr>
          <w:ilvl w:val="0"/>
          <w:numId w:val="3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stay for 3 years</w:t>
      </w:r>
    </w:p>
    <w:p w:rsidR="00B06435" w:rsidRDefault="00B06435" w:rsidP="00B06435">
      <w:pPr>
        <w:numPr>
          <w:ilvl w:val="0"/>
          <w:numId w:val="3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Value of Property =</w:t>
      </w:r>
      <w:r>
        <w:rPr>
          <w:rStyle w:val="apple-converted-space"/>
          <w:rFonts w:ascii="Verdana" w:hAnsi="Verdana"/>
          <w:color w:val="393939"/>
          <w:sz w:val="18"/>
          <w:szCs w:val="18"/>
        </w:rPr>
        <w:t> </w:t>
      </w:r>
      <w:r>
        <w:rPr>
          <w:rStyle w:val="note"/>
          <w:rFonts w:ascii="Verdana" w:hAnsi="Verdana"/>
          <w:color w:val="393939"/>
          <w:sz w:val="18"/>
          <w:szCs w:val="18"/>
        </w:rPr>
        <w:t>$300,000</w:t>
      </w:r>
    </w:p>
    <w:p w:rsidR="00B06435" w:rsidRDefault="00B06435" w:rsidP="00B06435">
      <w:pPr>
        <w:numPr>
          <w:ilvl w:val="0"/>
          <w:numId w:val="3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LVR =</w:t>
      </w:r>
      <w:r>
        <w:rPr>
          <w:rStyle w:val="apple-converted-space"/>
          <w:rFonts w:ascii="Verdana" w:hAnsi="Verdana"/>
          <w:color w:val="393939"/>
          <w:sz w:val="18"/>
          <w:szCs w:val="18"/>
        </w:rPr>
        <w:t> </w:t>
      </w:r>
      <w:r>
        <w:rPr>
          <w:rStyle w:val="note"/>
          <w:rFonts w:ascii="Verdana" w:hAnsi="Verdana"/>
          <w:color w:val="393939"/>
          <w:sz w:val="18"/>
          <w:szCs w:val="18"/>
        </w:rPr>
        <w:t>70%</w:t>
      </w:r>
    </w:p>
    <w:p w:rsidR="00B06435" w:rsidRDefault="00B06435" w:rsidP="00B06435">
      <w:pPr>
        <w:numPr>
          <w:ilvl w:val="0"/>
          <w:numId w:val="3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Term =</w:t>
      </w:r>
      <w:r>
        <w:rPr>
          <w:rStyle w:val="apple-converted-space"/>
          <w:rFonts w:ascii="Verdana" w:hAnsi="Verdana"/>
          <w:color w:val="393939"/>
          <w:sz w:val="18"/>
          <w:szCs w:val="18"/>
        </w:rPr>
        <w:t> </w:t>
      </w:r>
      <w:r>
        <w:rPr>
          <w:rStyle w:val="note"/>
          <w:rFonts w:ascii="Verdana" w:hAnsi="Verdana"/>
          <w:color w:val="393939"/>
          <w:sz w:val="18"/>
          <w:szCs w:val="18"/>
        </w:rPr>
        <w:t>10</w:t>
      </w:r>
      <w:r>
        <w:rPr>
          <w:rStyle w:val="apple-converted-space"/>
          <w:rFonts w:ascii="Verdana" w:hAnsi="Verdana"/>
          <w:color w:val="393939"/>
          <w:sz w:val="18"/>
          <w:szCs w:val="18"/>
        </w:rPr>
        <w:t> </w:t>
      </w:r>
      <w:r>
        <w:rPr>
          <w:rFonts w:ascii="Verdana" w:hAnsi="Verdana"/>
          <w:color w:val="393939"/>
          <w:sz w:val="18"/>
          <w:szCs w:val="18"/>
        </w:rPr>
        <w:t>years</w:t>
      </w:r>
    </w:p>
    <w:p w:rsidR="00B06435" w:rsidRDefault="00B06435" w:rsidP="00B06435">
      <w:pPr>
        <w:numPr>
          <w:ilvl w:val="0"/>
          <w:numId w:val="3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Payable = Annually</w:t>
      </w:r>
    </w:p>
    <w:p w:rsidR="00B06435" w:rsidRDefault="00B06435" w:rsidP="00B06435">
      <w:pPr>
        <w:numPr>
          <w:ilvl w:val="0"/>
          <w:numId w:val="3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Interest rate =</w:t>
      </w:r>
      <w:r>
        <w:rPr>
          <w:rStyle w:val="apple-converted-space"/>
          <w:rFonts w:ascii="Verdana" w:hAnsi="Verdana"/>
          <w:color w:val="393939"/>
          <w:sz w:val="18"/>
          <w:szCs w:val="18"/>
        </w:rPr>
        <w:t> </w:t>
      </w:r>
      <w:r>
        <w:rPr>
          <w:rStyle w:val="note"/>
          <w:rFonts w:ascii="Verdana" w:hAnsi="Verdana"/>
          <w:color w:val="393939"/>
          <w:sz w:val="18"/>
          <w:szCs w:val="18"/>
        </w:rPr>
        <w:t>5%</w:t>
      </w:r>
      <w:r>
        <w:rPr>
          <w:rStyle w:val="apple-converted-space"/>
          <w:rFonts w:ascii="Verdana" w:hAnsi="Verdana"/>
          <w:color w:val="393939"/>
          <w:sz w:val="18"/>
          <w:szCs w:val="18"/>
        </w:rPr>
        <w:t> </w:t>
      </w:r>
      <w:r>
        <w:rPr>
          <w:rFonts w:ascii="Verdana" w:hAnsi="Verdana"/>
          <w:color w:val="393939"/>
          <w:sz w:val="18"/>
          <w:szCs w:val="18"/>
        </w:rPr>
        <w:t>per annum (compounded annually)</w:t>
      </w:r>
    </w:p>
    <w:p w:rsidR="00B06435" w:rsidRDefault="00B06435" w:rsidP="00B06435">
      <w:pPr>
        <w:numPr>
          <w:ilvl w:val="0"/>
          <w:numId w:val="3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Processing fees =</w:t>
      </w:r>
      <w:r>
        <w:rPr>
          <w:rStyle w:val="apple-converted-space"/>
          <w:rFonts w:ascii="Verdana" w:hAnsi="Verdana"/>
          <w:color w:val="393939"/>
          <w:sz w:val="18"/>
          <w:szCs w:val="18"/>
        </w:rPr>
        <w:t> </w:t>
      </w:r>
      <w:r>
        <w:rPr>
          <w:rStyle w:val="note"/>
          <w:rFonts w:ascii="Verdana" w:hAnsi="Verdana"/>
          <w:color w:val="393939"/>
          <w:sz w:val="18"/>
          <w:szCs w:val="18"/>
        </w:rPr>
        <w:t>2%</w:t>
      </w:r>
      <w:r>
        <w:rPr>
          <w:rStyle w:val="apple-converted-space"/>
          <w:rFonts w:ascii="Verdana" w:hAnsi="Verdana"/>
          <w:color w:val="393939"/>
          <w:sz w:val="18"/>
          <w:szCs w:val="18"/>
        </w:rPr>
        <w:t> </w:t>
      </w:r>
      <w:r>
        <w:rPr>
          <w:rFonts w:ascii="Verdana" w:hAnsi="Verdana"/>
          <w:color w:val="393939"/>
          <w:sz w:val="18"/>
          <w:szCs w:val="18"/>
        </w:rPr>
        <w:t>of Loan</w:t>
      </w:r>
    </w:p>
    <w:p w:rsidR="00B06435" w:rsidRDefault="00B06435" w:rsidP="00B06435">
      <w:pPr>
        <w:numPr>
          <w:ilvl w:val="0"/>
          <w:numId w:val="33"/>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Cancellation penalty =</w:t>
      </w:r>
      <w:r>
        <w:rPr>
          <w:rStyle w:val="apple-converted-space"/>
          <w:rFonts w:ascii="Verdana" w:hAnsi="Verdana"/>
          <w:color w:val="393939"/>
          <w:sz w:val="18"/>
          <w:szCs w:val="18"/>
        </w:rPr>
        <w:t> </w:t>
      </w:r>
      <w:r>
        <w:rPr>
          <w:rStyle w:val="note"/>
          <w:rFonts w:ascii="Verdana" w:hAnsi="Verdana"/>
          <w:color w:val="393939"/>
          <w:sz w:val="18"/>
          <w:szCs w:val="18"/>
        </w:rPr>
        <w:t>2.50%</w:t>
      </w:r>
      <w:r>
        <w:rPr>
          <w:rStyle w:val="apple-converted-space"/>
          <w:rFonts w:ascii="Verdana" w:hAnsi="Verdana"/>
          <w:color w:val="393939"/>
          <w:sz w:val="18"/>
          <w:szCs w:val="18"/>
        </w:rPr>
        <w:t> </w:t>
      </w:r>
      <w:r>
        <w:rPr>
          <w:rFonts w:ascii="Verdana" w:hAnsi="Verdana"/>
          <w:color w:val="393939"/>
          <w:sz w:val="18"/>
          <w:szCs w:val="18"/>
        </w:rPr>
        <w:t>of Loan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the following questions.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1. What amount is the maximum loan?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2. How much are the processing costs?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$4,200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3. What is the net amount you receive?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$205,800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4. What is the term?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10</w:t>
      </w:r>
      <w:r>
        <w:rPr>
          <w:rStyle w:val="apple-converted-space"/>
          <w:rFonts w:ascii="Verdana" w:eastAsiaTheme="majorEastAsia" w:hAnsi="Verdana"/>
          <w:color w:val="393939"/>
          <w:sz w:val="18"/>
          <w:szCs w:val="18"/>
        </w:rPr>
        <w:t> </w:t>
      </w:r>
      <w:r>
        <w:rPr>
          <w:rFonts w:ascii="Verdana" w:hAnsi="Verdana"/>
          <w:color w:val="393939"/>
          <w:sz w:val="18"/>
          <w:szCs w:val="18"/>
        </w:rPr>
        <w:t>years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5. What is the Effective Annual Rate?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5.00%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6. What is the Mortgage payment per annum?</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7. What is the Mortgage Balance after 3 payments?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10, EAR</w:t>
      </w:r>
      <w:r>
        <w:rPr>
          <w:rFonts w:ascii="Verdana" w:hAnsi="Verdana"/>
          <w:color w:val="393939"/>
          <w:sz w:val="18"/>
          <w:szCs w:val="18"/>
        </w:rPr>
        <w:t>) = Loan</w:t>
      </w:r>
      <w:r>
        <w:rPr>
          <w:rFonts w:ascii="Verdana" w:hAnsi="Verdana"/>
          <w:color w:val="393939"/>
          <w:sz w:val="18"/>
          <w:szCs w:val="18"/>
        </w:rPr>
        <w:br/>
      </w:r>
      <w:r>
        <w:rPr>
          <w:rFonts w:ascii="Verdana" w:hAnsi="Verdana"/>
          <w:color w:val="393939"/>
          <w:sz w:val="18"/>
          <w:szCs w:val="18"/>
        </w:rPr>
        <w:br/>
      </w:r>
      <w:r>
        <w:rPr>
          <w:rStyle w:val="note"/>
          <w:rFonts w:ascii="Verdana" w:hAnsi="Verdana"/>
          <w:color w:val="393939"/>
          <w:sz w:val="18"/>
          <w:szCs w:val="18"/>
        </w:rPr>
        <w:t>$27,196</w:t>
      </w:r>
      <w:r>
        <w:rPr>
          <w:rStyle w:val="apple-converted-space"/>
          <w:rFonts w:ascii="Verdana" w:eastAsiaTheme="majorEastAsia" w:hAnsi="Verdana"/>
          <w:color w:val="393939"/>
          <w:sz w:val="18"/>
          <w:szCs w:val="18"/>
        </w:rPr>
        <w:t> </w:t>
      </w:r>
      <w:r>
        <w:rPr>
          <w:rFonts w:ascii="Verdana" w:hAnsi="Verdana"/>
          <w:color w:val="393939"/>
          <w:sz w:val="18"/>
          <w:szCs w:val="18"/>
        </w:rPr>
        <w:t>(PVA</w:t>
      </w:r>
      <w:r>
        <w:rPr>
          <w:rFonts w:ascii="Verdana" w:hAnsi="Verdana"/>
          <w:color w:val="393939"/>
          <w:sz w:val="18"/>
          <w:szCs w:val="18"/>
          <w:vertAlign w:val="subscript"/>
        </w:rPr>
        <w:t>7, 5.00%</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Fonts w:ascii="Verdana" w:hAnsi="Verdana"/>
          <w:b/>
          <w:bCs/>
          <w:color w:val="393939"/>
          <w:sz w:val="18"/>
          <w:szCs w:val="18"/>
        </w:rPr>
        <w:br/>
      </w:r>
      <w:r>
        <w:rPr>
          <w:rFonts w:ascii="Verdana" w:hAnsi="Verdana"/>
          <w:color w:val="393939"/>
          <w:sz w:val="18"/>
          <w:szCs w:val="18"/>
        </w:rPr>
        <w:br/>
        <w:t>Note: 7 = 10 – 3</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lastRenderedPageBreak/>
        <w:t>Using financial calculator to find mortgage balance after 3 years</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01" name="Picture 10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7</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00" name="Picture 10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9" name="Picture 99"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5</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8" name="Picture 98"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7" name="Picture 9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6" name="Picture 9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157366</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8. What amount is the cancellation penalty?</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eastAsiaTheme="majorEastAsia" w:hAnsi="Verdana"/>
          <w:color w:val="393939"/>
          <w:sz w:val="18"/>
          <w:szCs w:val="18"/>
        </w:rPr>
        <w:t> </w:t>
      </w:r>
      <w:r>
        <w:rPr>
          <w:rStyle w:val="note"/>
          <w:rFonts w:ascii="Verdana" w:hAnsi="Verdana"/>
          <w:color w:val="393939"/>
          <w:sz w:val="18"/>
          <w:szCs w:val="18"/>
        </w:rPr>
        <w:t>2.50%</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hAnsi="Verdana"/>
          <w:color w:val="393939"/>
          <w:sz w:val="18"/>
          <w:szCs w:val="18"/>
        </w:rPr>
        <w:t>$3,934</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9. What is the Effective Cost of Borrowing (ECB)?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More than</w:t>
      </w:r>
      <w:r>
        <w:rPr>
          <w:rStyle w:val="apple-converted-space"/>
          <w:rFonts w:ascii="Verdana" w:eastAsiaTheme="majorEastAsia" w:hAnsi="Verdana"/>
          <w:color w:val="393939"/>
          <w:sz w:val="18"/>
          <w:szCs w:val="18"/>
        </w:rPr>
        <w:t> </w:t>
      </w:r>
      <w:r>
        <w:rPr>
          <w:rStyle w:val="note"/>
          <w:rFonts w:ascii="Verdana" w:hAnsi="Verdana"/>
          <w:color w:val="393939"/>
          <w:sz w:val="18"/>
          <w:szCs w:val="18"/>
        </w:rPr>
        <w:t>5%</w:t>
      </w:r>
      <w:r>
        <w:rPr>
          <w:rFonts w:ascii="Verdana" w:hAnsi="Verdana"/>
          <w:color w:val="393939"/>
          <w:sz w:val="18"/>
          <w:szCs w:val="18"/>
        </w:rPr>
        <w:t>, because of processing and penalty fees (see calculations below)</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 [Mortgage Balance + penalty] (PV</w:t>
      </w:r>
      <w:r>
        <w:rPr>
          <w:rFonts w:ascii="Verdana" w:hAnsi="Verdana"/>
          <w:color w:val="393939"/>
          <w:sz w:val="18"/>
          <w:szCs w:val="18"/>
          <w:vertAlign w:val="subscript"/>
        </w:rPr>
        <w:t>3, ECB</w:t>
      </w:r>
      <w:r>
        <w:rPr>
          <w:rFonts w:ascii="Verdana" w:hAnsi="Verdana"/>
          <w:color w:val="393939"/>
          <w:sz w:val="18"/>
          <w:szCs w:val="18"/>
        </w:rPr>
        <w:t>) = Loan – processing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Therefore,</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 =</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$157,366</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hAnsi="Verdana"/>
          <w:color w:val="393939"/>
          <w:sz w:val="18"/>
          <w:szCs w:val="18"/>
        </w:rPr>
        <w:t>$3,934</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$210,000</w:t>
      </w:r>
      <w:r>
        <w:rPr>
          <w:rStyle w:val="apple-converted-space"/>
          <w:rFonts w:ascii="Verdana" w:eastAsiaTheme="majorEastAsia" w:hAnsi="Verdana"/>
          <w:color w:val="393939"/>
          <w:sz w:val="18"/>
          <w:szCs w:val="18"/>
        </w:rPr>
        <w:t> </w:t>
      </w:r>
      <w:r>
        <w:rPr>
          <w:rFonts w:ascii="Verdana" w:hAnsi="Verdana"/>
          <w:color w:val="393939"/>
          <w:sz w:val="18"/>
          <w:szCs w:val="18"/>
        </w:rPr>
        <w:t>-</w:t>
      </w:r>
      <w:r>
        <w:rPr>
          <w:rStyle w:val="apple-converted-space"/>
          <w:rFonts w:ascii="Verdana" w:eastAsiaTheme="majorEastAsia" w:hAnsi="Verdana"/>
          <w:color w:val="393939"/>
          <w:sz w:val="18"/>
          <w:szCs w:val="18"/>
        </w:rPr>
        <w:t> </w:t>
      </w:r>
      <w:r>
        <w:rPr>
          <w:rStyle w:val="note"/>
          <w:rFonts w:ascii="Verdana" w:hAnsi="Verdana"/>
          <w:color w:val="393939"/>
          <w:sz w:val="18"/>
          <w:szCs w:val="18"/>
        </w:rPr>
        <w:t>$4,200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 =</w:t>
      </w:r>
      <w:r>
        <w:rPr>
          <w:rStyle w:val="apple-converted-space"/>
          <w:rFonts w:ascii="Verdana" w:eastAsiaTheme="majorEastAsia" w:hAnsi="Verdana"/>
          <w:color w:val="393939"/>
          <w:sz w:val="18"/>
          <w:szCs w:val="18"/>
        </w:rPr>
        <w:t> </w:t>
      </w:r>
      <w:r>
        <w:rPr>
          <w:rStyle w:val="note"/>
          <w:rFonts w:ascii="Verdana" w:hAnsi="Verdana"/>
          <w:color w:val="393939"/>
          <w:sz w:val="18"/>
          <w:szCs w:val="18"/>
        </w:rPr>
        <w:t>$27,196</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$161,300</w:t>
      </w:r>
      <w:r>
        <w:rPr>
          <w:rFonts w:ascii="Verdana" w:hAnsi="Verdana"/>
          <w:color w:val="393939"/>
          <w:sz w:val="18"/>
          <w:szCs w:val="18"/>
        </w:rPr>
        <w:t>(PVA</w:t>
      </w:r>
      <w:r>
        <w:rPr>
          <w:rFonts w:ascii="Verdana" w:hAnsi="Verdana"/>
          <w:color w:val="393939"/>
          <w:sz w:val="18"/>
          <w:szCs w:val="18"/>
          <w:vertAlign w:val="subscript"/>
        </w:rPr>
        <w:t>3, ECB</w:t>
      </w:r>
      <w:r>
        <w:rPr>
          <w:rFonts w:ascii="Verdana" w:hAnsi="Verdana"/>
          <w:color w:val="393939"/>
          <w:sz w:val="18"/>
          <w:szCs w:val="18"/>
        </w:rPr>
        <w:t>) =</w:t>
      </w:r>
      <w:r>
        <w:rPr>
          <w:rStyle w:val="apple-converted-space"/>
          <w:rFonts w:ascii="Verdana" w:eastAsiaTheme="majorEastAsia" w:hAnsi="Verdana"/>
          <w:color w:val="393939"/>
          <w:sz w:val="18"/>
          <w:szCs w:val="18"/>
        </w:rPr>
        <w:t> </w:t>
      </w:r>
      <w:r>
        <w:rPr>
          <w:rStyle w:val="note"/>
          <w:rFonts w:ascii="Verdana" w:hAnsi="Verdana"/>
          <w:color w:val="393939"/>
          <w:sz w:val="18"/>
          <w:szCs w:val="18"/>
        </w:rPr>
        <w:t>$205,800</w:t>
      </w:r>
    </w:p>
    <w:p w:rsidR="00B06435" w:rsidRDefault="00B06435" w:rsidP="00B06435">
      <w:pPr>
        <w:shd w:val="clear" w:color="auto" w:fill="FFFFFF"/>
        <w:spacing w:after="240"/>
        <w:rPr>
          <w:rFonts w:ascii="Verdana" w:hAnsi="Verdana"/>
          <w:color w:val="393939"/>
          <w:sz w:val="18"/>
          <w:szCs w:val="18"/>
        </w:rPr>
      </w:pPr>
      <w:r>
        <w:rPr>
          <w:rFonts w:ascii="Verdana" w:hAnsi="Verdana"/>
          <w:color w:val="393939"/>
          <w:sz w:val="18"/>
          <w:szCs w:val="18"/>
        </w:rPr>
        <w:br/>
        <w:t xml:space="preserve">NB: The </w:t>
      </w:r>
      <w:proofErr w:type="spellStart"/>
      <w:r>
        <w:rPr>
          <w:rFonts w:ascii="Verdana" w:hAnsi="Verdana"/>
          <w:color w:val="393939"/>
          <w:sz w:val="18"/>
          <w:szCs w:val="18"/>
        </w:rPr>
        <w:t>eConcordia</w:t>
      </w:r>
      <w:proofErr w:type="spellEnd"/>
      <w:r>
        <w:rPr>
          <w:rFonts w:ascii="Verdana" w:hAnsi="Verdana"/>
          <w:color w:val="393939"/>
          <w:sz w:val="18"/>
          <w:szCs w:val="18"/>
        </w:rPr>
        <w:t xml:space="preserve"> online calculator is not designed to calculate ECB. The procedure that you would follow with most hand-held financial calculators to calculate ECB can be found below.</w:t>
      </w:r>
    </w:p>
    <w:p w:rsidR="00B06435" w:rsidRDefault="00B06435" w:rsidP="00B06435">
      <w:pPr>
        <w:shd w:val="clear" w:color="auto" w:fill="F0F0F0"/>
        <w:rPr>
          <w:rFonts w:ascii="Verdana" w:hAnsi="Verdana"/>
          <w:color w:val="393939"/>
          <w:sz w:val="18"/>
          <w:szCs w:val="18"/>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lastRenderedPageBreak/>
              <w:t>In Calculator</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-161300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5" name="Picture 95"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3</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4" name="Picture 9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-27196</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3" name="Picture 9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205800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2" name="Picture 9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1" name="Picture 9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90" name="Picture 9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6.452849</w:t>
            </w:r>
          </w:p>
        </w:tc>
      </w:tr>
    </w:tbl>
    <w:p w:rsidR="00B06435" w:rsidRDefault="00B06435" w:rsidP="00B06435">
      <w:pPr>
        <w:pStyle w:val="Heading4"/>
        <w:shd w:val="clear" w:color="auto" w:fill="F0F0F0"/>
        <w:spacing w:before="75" w:after="75"/>
        <w:rPr>
          <w:rFonts w:ascii="Verdana" w:hAnsi="Verdana"/>
          <w:color w:val="000000"/>
          <w:sz w:val="20"/>
          <w:szCs w:val="20"/>
        </w:rPr>
      </w:pPr>
      <w:r>
        <w:rPr>
          <w:rFonts w:ascii="Verdana" w:hAnsi="Verdana"/>
          <w:color w:val="000000"/>
          <w:sz w:val="20"/>
          <w:szCs w:val="20"/>
        </w:rPr>
        <w:t>Exercise 13: Choose a Bank</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 the following information:</w:t>
      </w:r>
    </w:p>
    <w:p w:rsidR="00B06435" w:rsidRDefault="00B06435" w:rsidP="00B06435">
      <w:pPr>
        <w:numPr>
          <w:ilvl w:val="0"/>
          <w:numId w:val="34"/>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Mortgage is payable annually</w:t>
      </w:r>
    </w:p>
    <w:p w:rsidR="00B06435" w:rsidRDefault="00B06435" w:rsidP="00B06435">
      <w:pPr>
        <w:numPr>
          <w:ilvl w:val="0"/>
          <w:numId w:val="34"/>
        </w:numPr>
        <w:shd w:val="clear" w:color="auto" w:fill="F0F0F0"/>
        <w:spacing w:before="120" w:after="0" w:line="240" w:lineRule="auto"/>
        <w:ind w:left="300"/>
        <w:rPr>
          <w:rFonts w:ascii="Verdana" w:hAnsi="Verdana"/>
          <w:color w:val="393939"/>
          <w:sz w:val="18"/>
          <w:szCs w:val="18"/>
        </w:rPr>
      </w:pPr>
      <w:r>
        <w:rPr>
          <w:rFonts w:ascii="Verdana" w:hAnsi="Verdana"/>
          <w:color w:val="393939"/>
          <w:sz w:val="18"/>
          <w:szCs w:val="18"/>
        </w:rPr>
        <w:t>You stay for the entire term</w:t>
      </w:r>
    </w:p>
    <w:p w:rsidR="00B06435" w:rsidRDefault="00B06435" w:rsidP="00B06435">
      <w:pPr>
        <w:rPr>
          <w:rFonts w:ascii="Times New Roman" w:hAnsi="Times New Roman"/>
          <w:sz w:val="24"/>
          <w:szCs w:val="24"/>
        </w:rPr>
      </w:pPr>
      <w:r>
        <w:rPr>
          <w:rFonts w:ascii="Verdana" w:hAnsi="Verdana"/>
          <w:noProof/>
          <w:color w:val="8E8E8E"/>
          <w:sz w:val="18"/>
          <w:szCs w:val="18"/>
          <w:shd w:val="clear" w:color="auto" w:fill="F0F0F0"/>
          <w:lang w:eastAsia="en-CA"/>
        </w:rPr>
        <w:drawing>
          <wp:inline distT="0" distB="0" distL="0" distR="0">
            <wp:extent cx="1130300" cy="1250950"/>
            <wp:effectExtent l="0" t="0" r="0" b="6350"/>
            <wp:docPr id="135" name="Picture 135" descr="key formulas">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key formulas">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r>
        <w:rPr>
          <w:rFonts w:ascii="Verdana" w:hAnsi="Verdana"/>
          <w:noProof/>
          <w:color w:val="8E8E8E"/>
          <w:sz w:val="18"/>
          <w:szCs w:val="18"/>
          <w:shd w:val="clear" w:color="auto" w:fill="F0F0F0"/>
          <w:lang w:eastAsia="en-CA"/>
        </w:rPr>
        <w:drawing>
          <wp:inline distT="0" distB="0" distL="0" distR="0">
            <wp:extent cx="1130300" cy="1250950"/>
            <wp:effectExtent l="0" t="0" r="0" b="6350"/>
            <wp:docPr id="134" name="Picture 134" descr="calculator">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calculator">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30300" cy="1250950"/>
                    </a:xfrm>
                    <a:prstGeom prst="rect">
                      <a:avLst/>
                    </a:prstGeom>
                    <a:noFill/>
                    <a:ln>
                      <a:noFill/>
                    </a:ln>
                  </pic:spPr>
                </pic:pic>
              </a:graphicData>
            </a:graphic>
          </wp:inline>
        </w:drawing>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202"/>
        <w:gridCol w:w="1047"/>
        <w:gridCol w:w="2202"/>
        <w:gridCol w:w="1047"/>
      </w:tblGrid>
      <w:tr w:rsidR="00B06435" w:rsidTr="00B06435">
        <w:tc>
          <w:tcPr>
            <w:tcW w:w="0" w:type="auto"/>
            <w:gridSpan w:val="2"/>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06435" w:rsidRDefault="00B06435">
            <w:pPr>
              <w:jc w:val="center"/>
              <w:rPr>
                <w:rFonts w:ascii="Verdana" w:hAnsi="Verdana"/>
                <w:b/>
                <w:bCs/>
                <w:color w:val="9E9E9E"/>
                <w:sz w:val="18"/>
                <w:szCs w:val="18"/>
              </w:rPr>
            </w:pPr>
            <w:r>
              <w:rPr>
                <w:rStyle w:val="Strong"/>
                <w:rFonts w:ascii="Verdana" w:hAnsi="Verdana"/>
                <w:color w:val="9E9E9E"/>
                <w:sz w:val="18"/>
                <w:szCs w:val="18"/>
              </w:rPr>
              <w:t>Bank A</w:t>
            </w:r>
          </w:p>
        </w:tc>
        <w:tc>
          <w:tcPr>
            <w:tcW w:w="0" w:type="auto"/>
            <w:gridSpan w:val="2"/>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B06435" w:rsidRDefault="00B06435">
            <w:pPr>
              <w:jc w:val="center"/>
              <w:rPr>
                <w:rFonts w:ascii="Verdana" w:hAnsi="Verdana"/>
                <w:b/>
                <w:bCs/>
                <w:color w:val="9E9E9E"/>
                <w:sz w:val="18"/>
                <w:szCs w:val="18"/>
              </w:rPr>
            </w:pPr>
            <w:r>
              <w:rPr>
                <w:rStyle w:val="Strong"/>
                <w:rFonts w:ascii="Verdana" w:hAnsi="Verdana"/>
                <w:color w:val="9E9E9E"/>
                <w:sz w:val="18"/>
                <w:szCs w:val="18"/>
              </w:rPr>
              <w:t>Bank B</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Value of Property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Fonts w:ascii="Verdana" w:hAnsi="Verdana"/>
                <w:color w:val="393939"/>
                <w:sz w:val="18"/>
                <w:szCs w:val="18"/>
              </w:rPr>
              <w:t>$200,000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Value of Property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Fonts w:ascii="Verdana" w:hAnsi="Verdana"/>
                <w:color w:val="393939"/>
                <w:sz w:val="18"/>
                <w:szCs w:val="18"/>
              </w:rPr>
              <w:t>$200,000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lastRenderedPageBreak/>
              <w:t>Loan-to-Value Ratio</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Style w:val="note"/>
                <w:rFonts w:ascii="Verdana" w:hAnsi="Verdana"/>
                <w:color w:val="393939"/>
                <w:sz w:val="18"/>
                <w:szCs w:val="18"/>
              </w:rPr>
              <w:t>60%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Loan-to-Value Ratio</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Fonts w:ascii="Verdana" w:hAnsi="Verdana"/>
                <w:color w:val="393939"/>
                <w:sz w:val="18"/>
                <w:szCs w:val="18"/>
              </w:rPr>
              <w:t>60%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Loan</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Style w:val="note"/>
                <w:rFonts w:ascii="Verdana" w:hAnsi="Verdana"/>
                <w:color w:val="393939"/>
                <w:sz w:val="18"/>
                <w:szCs w:val="18"/>
              </w:rPr>
              <w:t>$120,000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Loan #1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Fonts w:ascii="Verdana" w:hAnsi="Verdana"/>
                <w:color w:val="393939"/>
                <w:sz w:val="18"/>
                <w:szCs w:val="18"/>
              </w:rPr>
              <w:t>$100,000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Style w:val="note"/>
                <w:rFonts w:ascii="Verdana" w:hAnsi="Verdana"/>
                <w:color w:val="393939"/>
                <w:sz w:val="18"/>
                <w:szCs w:val="18"/>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Fonts w:ascii="Verdana" w:hAnsi="Verdana"/>
                <w:color w:val="393939"/>
                <w:sz w:val="18"/>
                <w:szCs w:val="18"/>
              </w:rPr>
              <w:t>9%</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Term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Style w:val="note"/>
                <w:rFonts w:ascii="Verdana" w:hAnsi="Verdana"/>
                <w:color w:val="393939"/>
                <w:sz w:val="18"/>
                <w:szCs w:val="18"/>
              </w:rPr>
              <w:t>20</w:t>
            </w:r>
            <w:r>
              <w:rPr>
                <w:rStyle w:val="apple-converted-space"/>
                <w:rFonts w:ascii="Verdana" w:hAnsi="Verdana"/>
                <w:color w:val="393939"/>
                <w:sz w:val="18"/>
                <w:szCs w:val="18"/>
              </w:rPr>
              <w:t> </w:t>
            </w:r>
            <w:r>
              <w:rPr>
                <w:rFonts w:ascii="Verdana" w:hAnsi="Verdana"/>
                <w:color w:val="393939"/>
                <w:sz w:val="18"/>
                <w:szCs w:val="18"/>
              </w:rPr>
              <w:t>years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Term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Style w:val="note"/>
                <w:rFonts w:ascii="Verdana" w:hAnsi="Verdana"/>
                <w:color w:val="393939"/>
                <w:sz w:val="18"/>
                <w:szCs w:val="18"/>
              </w:rPr>
              <w:t>20</w:t>
            </w:r>
            <w:r>
              <w:rPr>
                <w:rStyle w:val="apple-converted-space"/>
                <w:rFonts w:ascii="Verdana" w:hAnsi="Verdana"/>
                <w:color w:val="393939"/>
                <w:sz w:val="18"/>
                <w:szCs w:val="18"/>
              </w:rPr>
              <w:t> </w:t>
            </w:r>
            <w:r>
              <w:rPr>
                <w:rFonts w:ascii="Verdana" w:hAnsi="Verdana"/>
                <w:color w:val="393939"/>
                <w:sz w:val="18"/>
                <w:szCs w:val="18"/>
              </w:rPr>
              <w:t>years</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Processing fees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Style w:val="note"/>
                <w:rFonts w:ascii="Verdana" w:hAnsi="Verdana"/>
                <w:color w:val="393939"/>
                <w:sz w:val="18"/>
                <w:szCs w:val="18"/>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Loan #2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Fonts w:ascii="Verdana" w:hAnsi="Verdana"/>
                <w:color w:val="393939"/>
                <w:sz w:val="18"/>
                <w:szCs w:val="18"/>
              </w:rPr>
              <w:t>$20,000</w:t>
            </w:r>
          </w:p>
        </w:tc>
      </w:tr>
      <w:tr w:rsidR="00B06435" w:rsidTr="00B06435">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Fonts w:ascii="Verdana" w:hAnsi="Verdana"/>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Interest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Fonts w:ascii="Verdana" w:hAnsi="Verdana"/>
                <w:color w:val="393939"/>
                <w:sz w:val="18"/>
                <w:szCs w:val="18"/>
              </w:rPr>
              <w:t>14%</w:t>
            </w:r>
          </w:p>
        </w:tc>
      </w:tr>
      <w:tr w:rsidR="00B06435" w:rsidTr="00B06435">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Fonts w:ascii="Verdana" w:hAnsi="Verdana"/>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Term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Style w:val="note"/>
                <w:rFonts w:ascii="Verdana" w:hAnsi="Verdana"/>
                <w:color w:val="393939"/>
                <w:sz w:val="18"/>
                <w:szCs w:val="18"/>
              </w:rPr>
              <w:t>20</w:t>
            </w:r>
            <w:r>
              <w:rPr>
                <w:rStyle w:val="apple-converted-space"/>
                <w:rFonts w:ascii="Verdana" w:hAnsi="Verdana"/>
                <w:color w:val="393939"/>
                <w:sz w:val="18"/>
                <w:szCs w:val="18"/>
              </w:rPr>
              <w:t> </w:t>
            </w:r>
            <w:r>
              <w:rPr>
                <w:rFonts w:ascii="Verdana" w:hAnsi="Verdana"/>
                <w:color w:val="393939"/>
                <w:sz w:val="18"/>
                <w:szCs w:val="18"/>
              </w:rPr>
              <w:t>years</w:t>
            </w:r>
          </w:p>
        </w:tc>
      </w:tr>
      <w:tr w:rsidR="00B06435" w:rsidTr="00B06435">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Fonts w:ascii="Verdana" w:hAnsi="Verdana"/>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rPr>
                <w:rFonts w:ascii="Verdana" w:hAnsi="Verdana"/>
                <w:color w:val="393939"/>
                <w:sz w:val="18"/>
                <w:szCs w:val="18"/>
              </w:rPr>
            </w:pPr>
            <w:r>
              <w:rPr>
                <w:rStyle w:val="Strong"/>
                <w:rFonts w:ascii="Verdana" w:hAnsi="Verdana"/>
                <w:color w:val="393939"/>
                <w:sz w:val="18"/>
                <w:szCs w:val="18"/>
              </w:rPr>
              <w:t>Processing fees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B06435" w:rsidRDefault="00B06435">
            <w:pPr>
              <w:jc w:val="center"/>
              <w:rPr>
                <w:rFonts w:ascii="Verdana" w:hAnsi="Verdana"/>
                <w:color w:val="393939"/>
                <w:sz w:val="18"/>
                <w:szCs w:val="18"/>
              </w:rPr>
            </w:pPr>
            <w:r>
              <w:rPr>
                <w:rFonts w:ascii="Verdana" w:hAnsi="Verdana"/>
                <w:color w:val="393939"/>
                <w:sz w:val="18"/>
                <w:szCs w:val="18"/>
              </w:rPr>
              <w:t>0</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Which bank should you choose for the</w:t>
      </w:r>
      <w:r>
        <w:rPr>
          <w:rStyle w:val="apple-converted-space"/>
          <w:rFonts w:ascii="Verdana" w:hAnsi="Verdana"/>
          <w:b/>
          <w:bCs/>
          <w:color w:val="393939"/>
          <w:sz w:val="18"/>
          <w:szCs w:val="18"/>
        </w:rPr>
        <w:t> </w:t>
      </w:r>
      <w:r>
        <w:rPr>
          <w:rStyle w:val="note"/>
          <w:rFonts w:ascii="Verdana" w:hAnsi="Verdana"/>
          <w:color w:val="393939"/>
          <w:sz w:val="18"/>
          <w:szCs w:val="18"/>
        </w:rPr>
        <w:t>$120,000</w:t>
      </w:r>
      <w:r>
        <w:rPr>
          <w:rStyle w:val="apple-converted-space"/>
          <w:rFonts w:ascii="Verdana" w:hAnsi="Verdana"/>
          <w:b/>
          <w:bCs/>
          <w:color w:val="393939"/>
          <w:sz w:val="18"/>
          <w:szCs w:val="18"/>
        </w:rPr>
        <w:t> </w:t>
      </w:r>
      <w:r>
        <w:rPr>
          <w:rStyle w:val="Strong"/>
          <w:rFonts w:ascii="Verdana" w:eastAsiaTheme="majorEastAsia" w:hAnsi="Verdana"/>
          <w:color w:val="393939"/>
          <w:sz w:val="18"/>
          <w:szCs w:val="18"/>
        </w:rPr>
        <w:t>mortgage loan?</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Find the following information to answer the question.</w:t>
      </w:r>
    </w:p>
    <w:p w:rsidR="00B06435" w:rsidRDefault="00B06435" w:rsidP="00B06435">
      <w:pPr>
        <w:pStyle w:val="Heading5"/>
        <w:shd w:val="clear" w:color="auto" w:fill="F0F0F0"/>
        <w:spacing w:before="75" w:after="75"/>
        <w:rPr>
          <w:rFonts w:ascii="Verdana" w:hAnsi="Verdana"/>
          <w:color w:val="393939"/>
          <w:sz w:val="18"/>
          <w:szCs w:val="18"/>
        </w:rPr>
      </w:pPr>
      <w:r>
        <w:rPr>
          <w:rFonts w:ascii="Verdana" w:hAnsi="Verdana"/>
          <w:b/>
          <w:bCs/>
          <w:color w:val="393939"/>
          <w:sz w:val="18"/>
          <w:szCs w:val="18"/>
        </w:rPr>
        <w:t>Alternative 1</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 What is the Mortgage Payment per annum for Loan A?</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$15,069</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MPmtA</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20,11%</w:t>
      </w:r>
      <w:r>
        <w:rPr>
          <w:rStyle w:val="apple-converted-space"/>
          <w:rFonts w:ascii="Verdana" w:hAnsi="Verdana"/>
          <w:color w:val="393939"/>
          <w:sz w:val="18"/>
          <w:szCs w:val="18"/>
          <w:vertAlign w:val="subscript"/>
        </w:rPr>
        <w:t> </w:t>
      </w:r>
      <w:r>
        <w:rPr>
          <w:rFonts w:ascii="Verdana" w:hAnsi="Verdana"/>
          <w:color w:val="393939"/>
          <w:sz w:val="18"/>
          <w:szCs w:val="18"/>
        </w:rPr>
        <w:t>) = Loan</w:t>
      </w:r>
      <w:r>
        <w:rPr>
          <w:rFonts w:ascii="Verdana" w:hAnsi="Verdana"/>
          <w:color w:val="393939"/>
          <w:sz w:val="18"/>
          <w:szCs w:val="18"/>
        </w:rPr>
        <w:br/>
      </w:r>
      <w:r>
        <w:rPr>
          <w:rFonts w:ascii="Verdana" w:hAnsi="Verdana"/>
          <w:color w:val="393939"/>
          <w:sz w:val="18"/>
          <w:szCs w:val="18"/>
        </w:rPr>
        <w:br/>
      </w:r>
      <w:proofErr w:type="spellStart"/>
      <w:r>
        <w:rPr>
          <w:rFonts w:ascii="Verdana" w:hAnsi="Verdana"/>
          <w:color w:val="393939"/>
          <w:sz w:val="18"/>
          <w:szCs w:val="18"/>
        </w:rPr>
        <w:t>MPmtA</w:t>
      </w:r>
      <w:proofErr w:type="spellEnd"/>
      <w:r>
        <w:rPr>
          <w:rFonts w:ascii="Verdana" w:hAnsi="Verdana"/>
          <w:color w:val="393939"/>
          <w:sz w:val="18"/>
          <w:szCs w:val="18"/>
        </w:rPr>
        <w:t>(PVA</w:t>
      </w:r>
      <w:r>
        <w:rPr>
          <w:rFonts w:ascii="Verdana" w:hAnsi="Verdana"/>
          <w:color w:val="393939"/>
          <w:sz w:val="18"/>
          <w:szCs w:val="18"/>
          <w:vertAlign w:val="subscript"/>
        </w:rPr>
        <w:t>20,11%</w:t>
      </w:r>
      <w:r>
        <w:rPr>
          <w:rFonts w:ascii="Verdana" w:hAnsi="Verdana"/>
          <w:color w:val="393939"/>
          <w:sz w:val="18"/>
          <w:szCs w:val="18"/>
        </w:rPr>
        <w:t>) =</w:t>
      </w:r>
      <w:r>
        <w:rPr>
          <w:rStyle w:val="apple-converted-space"/>
          <w:rFonts w:ascii="Verdana" w:hAnsi="Verdana"/>
          <w:color w:val="393939"/>
          <w:sz w:val="18"/>
          <w:szCs w:val="18"/>
        </w:rPr>
        <w:t> </w:t>
      </w:r>
      <w:r>
        <w:rPr>
          <w:rStyle w:val="note"/>
          <w:rFonts w:ascii="Verdana" w:hAnsi="Verdana"/>
          <w:color w:val="393939"/>
          <w:sz w:val="18"/>
          <w:szCs w:val="18"/>
        </w:rPr>
        <w:t>$120,000</w:t>
      </w:r>
      <w:r>
        <w:rPr>
          <w:rFonts w:ascii="Verdana" w:hAnsi="Verdana"/>
          <w:color w:val="393939"/>
          <w:sz w:val="18"/>
          <w:szCs w:val="18"/>
        </w:rPr>
        <w:br/>
      </w:r>
      <w:r>
        <w:rPr>
          <w:rFonts w:ascii="Verdana" w:hAnsi="Verdana"/>
          <w:color w:val="393939"/>
          <w:sz w:val="18"/>
          <w:szCs w:val="18"/>
        </w:rPr>
        <w:br/>
        <w:t xml:space="preserve">Mortgage Payment for Bank A = </w:t>
      </w:r>
      <w:proofErr w:type="spellStart"/>
      <w:r>
        <w:rPr>
          <w:rFonts w:ascii="Verdana" w:hAnsi="Verdana"/>
          <w:color w:val="393939"/>
          <w:sz w:val="18"/>
          <w:szCs w:val="18"/>
        </w:rPr>
        <w:t>MPmtA</w:t>
      </w:r>
      <w:proofErr w:type="spellEnd"/>
      <w:r>
        <w:rPr>
          <w:rFonts w:ascii="Verdana" w:hAnsi="Verdana"/>
          <w:color w:val="393939"/>
          <w:sz w:val="18"/>
          <w:szCs w:val="18"/>
        </w:rPr>
        <w:t xml:space="preserve"> =</w:t>
      </w:r>
      <w:r>
        <w:rPr>
          <w:rStyle w:val="apple-converted-space"/>
          <w:rFonts w:ascii="Verdana" w:hAnsi="Verdana"/>
          <w:color w:val="393939"/>
          <w:sz w:val="18"/>
          <w:szCs w:val="18"/>
        </w:rPr>
        <w:t> </w:t>
      </w:r>
      <w:r>
        <w:rPr>
          <w:rStyle w:val="note"/>
          <w:rFonts w:ascii="Verdana" w:hAnsi="Verdana"/>
          <w:color w:val="393939"/>
          <w:sz w:val="18"/>
          <w:szCs w:val="18"/>
        </w:rPr>
        <w:t>$15,069</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33" name="Picture 13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32" name="Picture 13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11</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31" name="Picture 131"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120000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lastRenderedPageBreak/>
              <w:drawing>
                <wp:inline distT="0" distB="0" distL="0" distR="0">
                  <wp:extent cx="285750" cy="158750"/>
                  <wp:effectExtent l="0" t="0" r="0" b="0"/>
                  <wp:docPr id="130" name="Picture 130"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9" name="Picture 12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8" name="Picture 128"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15,069</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2. What is the Mortgage Payment per annum for Loan 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$13,975</w:t>
      </w:r>
    </w:p>
    <w:p w:rsidR="00B06435" w:rsidRDefault="00B06435" w:rsidP="00B06435">
      <w:pPr>
        <w:pStyle w:val="Heading6"/>
        <w:shd w:val="clear" w:color="auto" w:fill="F0F0F0"/>
        <w:spacing w:before="75" w:after="75"/>
        <w:rPr>
          <w:rFonts w:ascii="Verdana" w:hAnsi="Verdana"/>
          <w:color w:val="393939"/>
          <w:sz w:val="18"/>
          <w:szCs w:val="18"/>
        </w:rPr>
      </w:pPr>
      <w:r>
        <w:rPr>
          <w:rFonts w:ascii="Verdana" w:hAnsi="Verdana"/>
          <w:b/>
          <w:bCs/>
          <w:color w:val="393939"/>
          <w:sz w:val="18"/>
          <w:szCs w:val="18"/>
        </w:rPr>
        <w:t>Loan #1</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MPmtB</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20,9%</w:t>
      </w:r>
      <w:r>
        <w:rPr>
          <w:rFonts w:ascii="Verdana" w:hAnsi="Verdana"/>
          <w:color w:val="393939"/>
          <w:sz w:val="18"/>
          <w:szCs w:val="18"/>
        </w:rPr>
        <w:t>) = Loan #1</w:t>
      </w:r>
      <w:r>
        <w:rPr>
          <w:rFonts w:ascii="Verdana" w:hAnsi="Verdana"/>
          <w:color w:val="393939"/>
          <w:sz w:val="18"/>
          <w:szCs w:val="18"/>
        </w:rPr>
        <w:br/>
      </w:r>
      <w:r>
        <w:rPr>
          <w:rFonts w:ascii="Verdana" w:hAnsi="Verdana"/>
          <w:color w:val="393939"/>
          <w:sz w:val="18"/>
          <w:szCs w:val="18"/>
        </w:rPr>
        <w:br/>
      </w:r>
      <w:proofErr w:type="spellStart"/>
      <w:r>
        <w:rPr>
          <w:rFonts w:ascii="Verdana" w:hAnsi="Verdana"/>
          <w:color w:val="393939"/>
          <w:sz w:val="18"/>
          <w:szCs w:val="18"/>
        </w:rPr>
        <w:t>MPmtB</w:t>
      </w:r>
      <w:proofErr w:type="spellEnd"/>
      <w:r>
        <w:rPr>
          <w:rFonts w:ascii="Verdana" w:hAnsi="Verdana"/>
          <w:color w:val="393939"/>
          <w:sz w:val="18"/>
          <w:szCs w:val="18"/>
        </w:rPr>
        <w:t>(PVA</w:t>
      </w:r>
      <w:r>
        <w:rPr>
          <w:rFonts w:ascii="Verdana" w:hAnsi="Verdana"/>
          <w:color w:val="393939"/>
          <w:sz w:val="18"/>
          <w:szCs w:val="18"/>
          <w:vertAlign w:val="subscript"/>
        </w:rPr>
        <w:t>20,9%</w:t>
      </w:r>
      <w:r>
        <w:rPr>
          <w:rFonts w:ascii="Verdana" w:hAnsi="Verdana"/>
          <w:color w:val="393939"/>
          <w:sz w:val="18"/>
          <w:szCs w:val="18"/>
        </w:rPr>
        <w:t>) =</w:t>
      </w:r>
      <w:r>
        <w:rPr>
          <w:rStyle w:val="apple-converted-space"/>
          <w:rFonts w:ascii="Verdana" w:hAnsi="Verdana"/>
          <w:color w:val="393939"/>
          <w:sz w:val="18"/>
          <w:szCs w:val="18"/>
        </w:rPr>
        <w:t> </w:t>
      </w:r>
      <w:r>
        <w:rPr>
          <w:rStyle w:val="note"/>
          <w:rFonts w:ascii="Verdana" w:hAnsi="Verdana"/>
          <w:color w:val="393939"/>
          <w:sz w:val="18"/>
          <w:szCs w:val="18"/>
        </w:rPr>
        <w:t>$100,000</w:t>
      </w:r>
      <w:r>
        <w:rPr>
          <w:rFonts w:ascii="Verdana" w:hAnsi="Verdana"/>
          <w:color w:val="393939"/>
          <w:sz w:val="18"/>
          <w:szCs w:val="18"/>
        </w:rPr>
        <w:br/>
      </w:r>
      <w:r>
        <w:rPr>
          <w:rFonts w:ascii="Verdana" w:hAnsi="Verdana"/>
          <w:color w:val="393939"/>
          <w:sz w:val="18"/>
          <w:szCs w:val="18"/>
        </w:rPr>
        <w:br/>
      </w:r>
      <w:proofErr w:type="spellStart"/>
      <w:r>
        <w:rPr>
          <w:rFonts w:ascii="Verdana" w:hAnsi="Verdana"/>
          <w:color w:val="393939"/>
          <w:sz w:val="18"/>
          <w:szCs w:val="18"/>
        </w:rPr>
        <w:t>MPmtB</w:t>
      </w:r>
      <w:proofErr w:type="spellEnd"/>
      <w:r>
        <w:rPr>
          <w:rFonts w:ascii="Verdana" w:hAnsi="Verdana"/>
          <w:color w:val="393939"/>
          <w:sz w:val="18"/>
          <w:szCs w:val="18"/>
        </w:rPr>
        <w:t xml:space="preserve"> # 1 =</w:t>
      </w:r>
      <w:r>
        <w:rPr>
          <w:rStyle w:val="apple-converted-space"/>
          <w:rFonts w:ascii="Verdana" w:hAnsi="Verdana"/>
          <w:color w:val="393939"/>
          <w:sz w:val="18"/>
          <w:szCs w:val="18"/>
        </w:rPr>
        <w:t> </w:t>
      </w:r>
      <w:r>
        <w:rPr>
          <w:rStyle w:val="note"/>
          <w:rFonts w:ascii="Verdana" w:hAnsi="Verdana"/>
          <w:color w:val="393939"/>
          <w:sz w:val="18"/>
          <w:szCs w:val="18"/>
        </w:rPr>
        <w:t>$10,955</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7" name="Picture 12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6" name="Picture 12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9</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5" name="Picture 125"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100000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4" name="Picture 12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3" name="Picture 12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2" name="Picture 12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10955</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lastRenderedPageBreak/>
        <w:t> </w:t>
      </w:r>
    </w:p>
    <w:p w:rsidR="00B06435" w:rsidRDefault="00B06435" w:rsidP="00B06435">
      <w:pPr>
        <w:pStyle w:val="Heading6"/>
        <w:shd w:val="clear" w:color="auto" w:fill="F0F0F0"/>
        <w:spacing w:before="75" w:after="75"/>
        <w:rPr>
          <w:rFonts w:ascii="Verdana" w:hAnsi="Verdana"/>
          <w:color w:val="393939"/>
          <w:sz w:val="18"/>
          <w:szCs w:val="18"/>
        </w:rPr>
      </w:pPr>
      <w:r>
        <w:rPr>
          <w:rFonts w:ascii="Verdana" w:hAnsi="Verdana"/>
          <w:b/>
          <w:bCs/>
          <w:color w:val="393939"/>
          <w:sz w:val="18"/>
          <w:szCs w:val="18"/>
        </w:rPr>
        <w:t>Loan #2</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MPmtB</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20,14%</w:t>
      </w:r>
      <w:r>
        <w:rPr>
          <w:rFonts w:ascii="Verdana" w:hAnsi="Verdana"/>
          <w:color w:val="393939"/>
          <w:sz w:val="18"/>
          <w:szCs w:val="18"/>
        </w:rPr>
        <w:t>) = Loan #2</w:t>
      </w:r>
      <w:r>
        <w:rPr>
          <w:rFonts w:ascii="Verdana" w:hAnsi="Verdana"/>
          <w:color w:val="393939"/>
          <w:sz w:val="18"/>
          <w:szCs w:val="18"/>
        </w:rPr>
        <w:br/>
      </w:r>
      <w:r>
        <w:rPr>
          <w:rFonts w:ascii="Verdana" w:hAnsi="Verdana"/>
          <w:color w:val="393939"/>
          <w:sz w:val="18"/>
          <w:szCs w:val="18"/>
        </w:rPr>
        <w:br/>
      </w:r>
      <w:proofErr w:type="spellStart"/>
      <w:r>
        <w:rPr>
          <w:rFonts w:ascii="Verdana" w:hAnsi="Verdana"/>
          <w:color w:val="393939"/>
          <w:sz w:val="18"/>
          <w:szCs w:val="18"/>
        </w:rPr>
        <w:t>MPmtB</w:t>
      </w:r>
      <w:proofErr w:type="spellEnd"/>
      <w:r>
        <w:rPr>
          <w:rFonts w:ascii="Verdana" w:hAnsi="Verdana"/>
          <w:color w:val="393939"/>
          <w:sz w:val="18"/>
          <w:szCs w:val="18"/>
        </w:rPr>
        <w:t>(PVA</w:t>
      </w:r>
      <w:r>
        <w:rPr>
          <w:rFonts w:ascii="Verdana" w:hAnsi="Verdana"/>
          <w:color w:val="393939"/>
          <w:sz w:val="18"/>
          <w:szCs w:val="18"/>
          <w:vertAlign w:val="subscript"/>
        </w:rPr>
        <w:t>20,14%</w:t>
      </w:r>
      <w:r>
        <w:rPr>
          <w:rFonts w:ascii="Verdana" w:hAnsi="Verdana"/>
          <w:color w:val="393939"/>
          <w:sz w:val="18"/>
          <w:szCs w:val="18"/>
        </w:rPr>
        <w:t>) =</w:t>
      </w:r>
      <w:r>
        <w:rPr>
          <w:rStyle w:val="apple-converted-space"/>
          <w:rFonts w:ascii="Verdana" w:hAnsi="Verdana"/>
          <w:color w:val="393939"/>
          <w:sz w:val="18"/>
          <w:szCs w:val="18"/>
        </w:rPr>
        <w:t> </w:t>
      </w:r>
      <w:r>
        <w:rPr>
          <w:rStyle w:val="note"/>
          <w:rFonts w:ascii="Verdana" w:hAnsi="Verdana"/>
          <w:color w:val="393939"/>
          <w:sz w:val="18"/>
          <w:szCs w:val="18"/>
        </w:rPr>
        <w:t>$20,000</w:t>
      </w:r>
      <w:r>
        <w:rPr>
          <w:rFonts w:ascii="Verdana" w:hAnsi="Verdana"/>
          <w:color w:val="393939"/>
          <w:sz w:val="18"/>
          <w:szCs w:val="18"/>
        </w:rPr>
        <w:br/>
      </w:r>
      <w:r>
        <w:rPr>
          <w:rFonts w:ascii="Verdana" w:hAnsi="Verdana"/>
          <w:color w:val="393939"/>
          <w:sz w:val="18"/>
          <w:szCs w:val="18"/>
        </w:rPr>
        <w:br/>
      </w:r>
      <w:proofErr w:type="spellStart"/>
      <w:r>
        <w:rPr>
          <w:rFonts w:ascii="Verdana" w:hAnsi="Verdana"/>
          <w:color w:val="393939"/>
          <w:sz w:val="18"/>
          <w:szCs w:val="18"/>
        </w:rPr>
        <w:t>MPmtB</w:t>
      </w:r>
      <w:proofErr w:type="spellEnd"/>
      <w:r>
        <w:rPr>
          <w:rFonts w:ascii="Verdana" w:hAnsi="Verdana"/>
          <w:color w:val="393939"/>
          <w:sz w:val="18"/>
          <w:szCs w:val="18"/>
        </w:rPr>
        <w:t xml:space="preserve"> # 2 =</w:t>
      </w:r>
      <w:r>
        <w:rPr>
          <w:rStyle w:val="apple-converted-space"/>
          <w:rFonts w:ascii="Verdana" w:hAnsi="Verdana"/>
          <w:color w:val="393939"/>
          <w:sz w:val="18"/>
          <w:szCs w:val="18"/>
        </w:rPr>
        <w:t> </w:t>
      </w:r>
      <w:r>
        <w:rPr>
          <w:rStyle w:val="note"/>
          <w:rFonts w:ascii="Verdana" w:hAnsi="Verdana"/>
          <w:color w:val="393939"/>
          <w:sz w:val="18"/>
          <w:szCs w:val="18"/>
        </w:rPr>
        <w:t>$3,020</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1" name="Picture 12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20" name="Picture 12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14</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9" name="Picture 119"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20000</w:t>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8" name="Picture 11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7" name="Picture 11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6" name="Picture 116"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3020</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Heading6"/>
        <w:shd w:val="clear" w:color="auto" w:fill="F0F0F0"/>
        <w:spacing w:before="75" w:after="75"/>
        <w:rPr>
          <w:rFonts w:ascii="Verdana" w:hAnsi="Verdana"/>
          <w:color w:val="393939"/>
          <w:sz w:val="18"/>
          <w:szCs w:val="18"/>
        </w:rPr>
      </w:pPr>
      <w:r>
        <w:rPr>
          <w:rFonts w:ascii="Verdana" w:hAnsi="Verdana"/>
          <w:b/>
          <w:bCs/>
          <w:color w:val="393939"/>
          <w:sz w:val="18"/>
          <w:szCs w:val="18"/>
        </w:rPr>
        <w:t>Loan #1 + Loan #2</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Total Mortgage Payment = MPMT B1 + MPMT B2</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Total Mortgage Payment =</w:t>
      </w:r>
      <w:r>
        <w:rPr>
          <w:rStyle w:val="apple-converted-space"/>
          <w:rFonts w:ascii="Verdana" w:hAnsi="Verdana"/>
          <w:color w:val="393939"/>
          <w:sz w:val="18"/>
          <w:szCs w:val="18"/>
        </w:rPr>
        <w:t> </w:t>
      </w:r>
      <w:r>
        <w:rPr>
          <w:rStyle w:val="note"/>
          <w:rFonts w:ascii="Verdana" w:hAnsi="Verdana"/>
          <w:color w:val="393939"/>
          <w:sz w:val="18"/>
          <w:szCs w:val="18"/>
        </w:rPr>
        <w:t>$10,955</w:t>
      </w:r>
      <w:r>
        <w:rPr>
          <w:rStyle w:val="apple-converted-space"/>
          <w:rFonts w:ascii="Verdana" w:hAnsi="Verdana"/>
          <w:b/>
          <w:bCs/>
          <w:color w:val="393939"/>
          <w:sz w:val="18"/>
          <w:szCs w:val="18"/>
        </w:rPr>
        <w:t> </w:t>
      </w:r>
      <w:r>
        <w:rPr>
          <w:rStyle w:val="Strong"/>
          <w:rFonts w:ascii="Verdana" w:eastAsiaTheme="majorEastAsia" w:hAnsi="Verdana"/>
          <w:color w:val="393939"/>
          <w:sz w:val="18"/>
          <w:szCs w:val="18"/>
        </w:rPr>
        <w:t>+</w:t>
      </w:r>
      <w:r>
        <w:rPr>
          <w:rStyle w:val="apple-converted-space"/>
          <w:rFonts w:ascii="Verdana" w:hAnsi="Verdana"/>
          <w:b/>
          <w:bCs/>
          <w:color w:val="393939"/>
          <w:sz w:val="18"/>
          <w:szCs w:val="18"/>
        </w:rPr>
        <w:t> </w:t>
      </w:r>
      <w:r>
        <w:rPr>
          <w:rStyle w:val="note"/>
          <w:rFonts w:ascii="Verdana" w:hAnsi="Verdana"/>
          <w:color w:val="393939"/>
          <w:sz w:val="18"/>
          <w:szCs w:val="18"/>
        </w:rPr>
        <w:t>$3,020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Total Mortgage Payment =</w:t>
      </w:r>
      <w:r>
        <w:rPr>
          <w:rStyle w:val="apple-converted-space"/>
          <w:rFonts w:ascii="Verdana" w:hAnsi="Verdana"/>
          <w:color w:val="393939"/>
          <w:sz w:val="18"/>
          <w:szCs w:val="18"/>
        </w:rPr>
        <w:t> </w:t>
      </w:r>
      <w:r>
        <w:rPr>
          <w:rStyle w:val="note"/>
          <w:rFonts w:ascii="Verdana" w:hAnsi="Verdana"/>
          <w:color w:val="393939"/>
          <w:sz w:val="18"/>
          <w:szCs w:val="18"/>
        </w:rPr>
        <w:t>$13,975</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xml:space="preserve">Total Mortgage Payment for the two loans of Bank B = </w:t>
      </w:r>
      <w:proofErr w:type="spellStart"/>
      <w:r>
        <w:rPr>
          <w:rFonts w:ascii="Verdana" w:hAnsi="Verdana"/>
          <w:color w:val="393939"/>
          <w:sz w:val="18"/>
          <w:szCs w:val="18"/>
        </w:rPr>
        <w:t>MPmtB</w:t>
      </w:r>
      <w:proofErr w:type="spellEnd"/>
      <w:r>
        <w:rPr>
          <w:rFonts w:ascii="Verdana" w:hAnsi="Verdana"/>
          <w:color w:val="393939"/>
          <w:sz w:val="18"/>
          <w:szCs w:val="18"/>
        </w:rPr>
        <w:t xml:space="preserve"> =</w:t>
      </w:r>
      <w:r>
        <w:rPr>
          <w:rStyle w:val="apple-converted-space"/>
          <w:rFonts w:ascii="Verdana" w:hAnsi="Verdana"/>
          <w:color w:val="393939"/>
          <w:sz w:val="18"/>
          <w:szCs w:val="18"/>
        </w:rPr>
        <w:t> </w:t>
      </w:r>
      <w:r>
        <w:rPr>
          <w:rStyle w:val="note"/>
          <w:rFonts w:ascii="Verdana" w:hAnsi="Verdana"/>
          <w:color w:val="393939"/>
          <w:sz w:val="18"/>
          <w:szCs w:val="18"/>
        </w:rPr>
        <w:t>$13,975</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3. Choose the lower Mortgage Payment.</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Loan 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Heading5"/>
        <w:shd w:val="clear" w:color="auto" w:fill="F0F0F0"/>
        <w:spacing w:before="75" w:after="75"/>
        <w:rPr>
          <w:rFonts w:ascii="Verdana" w:hAnsi="Verdana"/>
          <w:color w:val="393939"/>
          <w:sz w:val="18"/>
          <w:szCs w:val="18"/>
        </w:rPr>
      </w:pPr>
      <w:r>
        <w:rPr>
          <w:rFonts w:ascii="Verdana" w:hAnsi="Verdana"/>
          <w:b/>
          <w:bCs/>
          <w:color w:val="393939"/>
          <w:sz w:val="18"/>
          <w:szCs w:val="18"/>
        </w:rPr>
        <w:lastRenderedPageBreak/>
        <w:t>Alternative 2</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1. What is the Effective Cost of Borrowing (ECB) for Loan A?</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11.00%</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MPmtA</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20, ECB</w:t>
      </w:r>
      <w:r>
        <w:rPr>
          <w:rFonts w:ascii="Verdana" w:hAnsi="Verdana"/>
          <w:color w:val="393939"/>
          <w:sz w:val="18"/>
          <w:szCs w:val="18"/>
        </w:rPr>
        <w:t>) = Loan – processing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w:t>
      </w:r>
      <w:r>
        <w:rPr>
          <w:rFonts w:ascii="Verdana" w:hAnsi="Verdana"/>
          <w:color w:val="393939"/>
          <w:sz w:val="18"/>
          <w:szCs w:val="18"/>
          <w:vertAlign w:val="subscript"/>
        </w:rPr>
        <w:t>A</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sz w:val="18"/>
          <w:szCs w:val="18"/>
        </w:rPr>
        <w:t>$15,069</w:t>
      </w:r>
      <w:r>
        <w:rPr>
          <w:rFonts w:ascii="Verdana" w:hAnsi="Verdana"/>
          <w:color w:val="393939"/>
          <w:sz w:val="18"/>
          <w:szCs w:val="18"/>
        </w:rPr>
        <w:t>(PVA</w:t>
      </w:r>
      <w:r>
        <w:rPr>
          <w:rFonts w:ascii="Verdana" w:hAnsi="Verdana"/>
          <w:color w:val="393939"/>
          <w:sz w:val="18"/>
          <w:szCs w:val="18"/>
          <w:vertAlign w:val="subscript"/>
        </w:rPr>
        <w:t>20, ECB</w:t>
      </w:r>
      <w:r>
        <w:rPr>
          <w:rFonts w:ascii="Verdana" w:hAnsi="Verdana"/>
          <w:color w:val="393939"/>
          <w:sz w:val="18"/>
          <w:szCs w:val="18"/>
        </w:rPr>
        <w:t>) =</w:t>
      </w:r>
      <w:r>
        <w:rPr>
          <w:rStyle w:val="apple-converted-space"/>
          <w:rFonts w:ascii="Verdana" w:hAnsi="Verdana"/>
          <w:color w:val="393939"/>
          <w:sz w:val="18"/>
          <w:szCs w:val="18"/>
        </w:rPr>
        <w:t> </w:t>
      </w:r>
      <w:r>
        <w:rPr>
          <w:rStyle w:val="note"/>
          <w:rFonts w:ascii="Verdana" w:hAnsi="Verdana"/>
          <w:color w:val="393939"/>
          <w:sz w:val="18"/>
          <w:szCs w:val="18"/>
        </w:rPr>
        <w:t>$120,000</w:t>
      </w:r>
    </w:p>
    <w:p w:rsidR="00B06435" w:rsidRDefault="00B06435" w:rsidP="00B06435">
      <w:pPr>
        <w:shd w:val="clear" w:color="auto" w:fill="FFFFFF"/>
        <w:spacing w:after="240"/>
        <w:rPr>
          <w:rFonts w:ascii="Verdana" w:hAnsi="Verdana"/>
          <w:color w:val="393939"/>
          <w:sz w:val="18"/>
          <w:szCs w:val="18"/>
        </w:rPr>
      </w:pPr>
      <w:r>
        <w:rPr>
          <w:rFonts w:ascii="Verdana" w:hAnsi="Verdana"/>
          <w:color w:val="393939"/>
          <w:sz w:val="18"/>
          <w:szCs w:val="18"/>
        </w:rPr>
        <w:br/>
        <w:t xml:space="preserve">NB: The </w:t>
      </w:r>
      <w:proofErr w:type="spellStart"/>
      <w:r>
        <w:rPr>
          <w:rFonts w:ascii="Verdana" w:hAnsi="Verdana"/>
          <w:color w:val="393939"/>
          <w:sz w:val="18"/>
          <w:szCs w:val="18"/>
        </w:rPr>
        <w:t>eConcordia</w:t>
      </w:r>
      <w:proofErr w:type="spellEnd"/>
      <w:r>
        <w:rPr>
          <w:rFonts w:ascii="Verdana" w:hAnsi="Verdana"/>
          <w:color w:val="393939"/>
          <w:sz w:val="18"/>
          <w:szCs w:val="18"/>
        </w:rPr>
        <w:t xml:space="preserve"> online calculator is not designed to calculate ECB. The procedure that you would follow with most hand-held financial calculators to calculate ECB can be found below.</w:t>
      </w:r>
    </w:p>
    <w:p w:rsidR="00B06435" w:rsidRDefault="00B06435" w:rsidP="00B06435">
      <w:pPr>
        <w:shd w:val="clear" w:color="auto" w:fill="F0F0F0"/>
        <w:rPr>
          <w:rFonts w:ascii="Verdana" w:hAnsi="Verdana"/>
          <w:color w:val="393939"/>
          <w:sz w:val="18"/>
          <w:szCs w:val="18"/>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5" name="Picture 115"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4" name="Picture 11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-15069</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3" name="Picture 11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120000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2" name="Picture 11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1" name="Picture 11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10" name="Picture 11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11</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2. What is the Effective Cost of Borrowing (ECB) for Loan 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w:t>
      </w:r>
      <w:r>
        <w:rPr>
          <w:rStyle w:val="apple-converted-space"/>
          <w:rFonts w:ascii="Verdana" w:hAnsi="Verdana"/>
          <w:color w:val="393939"/>
          <w:sz w:val="18"/>
          <w:szCs w:val="18"/>
        </w:rPr>
        <w:t> </w:t>
      </w:r>
      <w:r>
        <w:rPr>
          <w:rStyle w:val="note"/>
          <w:rFonts w:ascii="Verdana" w:hAnsi="Verdana"/>
          <w:color w:val="393939"/>
          <w:sz w:val="18"/>
          <w:szCs w:val="18"/>
        </w:rPr>
        <w:t>9.874909%</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proofErr w:type="spellStart"/>
      <w:proofErr w:type="gramStart"/>
      <w:r>
        <w:rPr>
          <w:rFonts w:ascii="Verdana" w:hAnsi="Verdana"/>
          <w:color w:val="393939"/>
          <w:sz w:val="18"/>
          <w:szCs w:val="18"/>
        </w:rPr>
        <w:t>MPmtB</w:t>
      </w:r>
      <w:proofErr w:type="spellEnd"/>
      <w:r>
        <w:rPr>
          <w:rFonts w:ascii="Verdana" w:hAnsi="Verdana"/>
          <w:color w:val="393939"/>
          <w:sz w:val="18"/>
          <w:szCs w:val="18"/>
        </w:rPr>
        <w:t>(</w:t>
      </w:r>
      <w:proofErr w:type="gramEnd"/>
      <w:r>
        <w:rPr>
          <w:rFonts w:ascii="Verdana" w:hAnsi="Verdana"/>
          <w:color w:val="393939"/>
          <w:sz w:val="18"/>
          <w:szCs w:val="18"/>
        </w:rPr>
        <w:t>PVA</w:t>
      </w:r>
      <w:r>
        <w:rPr>
          <w:rFonts w:ascii="Verdana" w:hAnsi="Verdana"/>
          <w:color w:val="393939"/>
          <w:sz w:val="18"/>
          <w:szCs w:val="18"/>
          <w:vertAlign w:val="subscript"/>
        </w:rPr>
        <w:t>20, ECB</w:t>
      </w:r>
      <w:r>
        <w:rPr>
          <w:rFonts w:ascii="Verdana" w:hAnsi="Verdana"/>
          <w:color w:val="393939"/>
          <w:sz w:val="18"/>
          <w:szCs w:val="18"/>
        </w:rPr>
        <w:t>) = Loan – processing fees</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ECB</w:t>
      </w:r>
      <w:r>
        <w:rPr>
          <w:rFonts w:ascii="Verdana" w:hAnsi="Verdana"/>
          <w:color w:val="393939"/>
          <w:sz w:val="18"/>
          <w:szCs w:val="18"/>
          <w:vertAlign w:val="subscript"/>
        </w:rPr>
        <w:t>B</w:t>
      </w:r>
      <w:r>
        <w:rPr>
          <w:rStyle w:val="apple-converted-space"/>
          <w:rFonts w:ascii="Verdana" w:hAnsi="Verdana"/>
          <w:color w:val="393939"/>
          <w:sz w:val="18"/>
          <w:szCs w:val="18"/>
        </w:rPr>
        <w:t> </w:t>
      </w:r>
      <w:r>
        <w:rPr>
          <w:rFonts w:ascii="Verdana" w:hAnsi="Verdana"/>
          <w:color w:val="393939"/>
          <w:sz w:val="18"/>
          <w:szCs w:val="18"/>
        </w:rPr>
        <w:t>=</w:t>
      </w:r>
      <w:r>
        <w:rPr>
          <w:rStyle w:val="apple-converted-space"/>
          <w:rFonts w:ascii="Verdana" w:hAnsi="Verdana"/>
          <w:color w:val="393939"/>
          <w:sz w:val="18"/>
          <w:szCs w:val="18"/>
        </w:rPr>
        <w:t> </w:t>
      </w:r>
      <w:r>
        <w:rPr>
          <w:rStyle w:val="note"/>
          <w:rFonts w:ascii="Verdana" w:hAnsi="Verdana"/>
          <w:color w:val="393939"/>
          <w:sz w:val="18"/>
          <w:szCs w:val="18"/>
        </w:rPr>
        <w:t>$13,975</w:t>
      </w:r>
      <w:r>
        <w:rPr>
          <w:rFonts w:ascii="Verdana" w:hAnsi="Verdana"/>
          <w:color w:val="393939"/>
          <w:sz w:val="18"/>
          <w:szCs w:val="18"/>
        </w:rPr>
        <w:t>(PVA</w:t>
      </w:r>
      <w:r>
        <w:rPr>
          <w:rFonts w:ascii="Verdana" w:hAnsi="Verdana"/>
          <w:color w:val="393939"/>
          <w:sz w:val="18"/>
          <w:szCs w:val="18"/>
          <w:vertAlign w:val="subscript"/>
        </w:rPr>
        <w:t>20, ECB</w:t>
      </w:r>
      <w:r>
        <w:rPr>
          <w:rFonts w:ascii="Verdana" w:hAnsi="Verdana"/>
          <w:color w:val="393939"/>
          <w:sz w:val="18"/>
          <w:szCs w:val="18"/>
        </w:rPr>
        <w:t>) =</w:t>
      </w:r>
      <w:r>
        <w:rPr>
          <w:rStyle w:val="apple-converted-space"/>
          <w:rFonts w:ascii="Verdana" w:hAnsi="Verdana"/>
          <w:color w:val="393939"/>
          <w:sz w:val="18"/>
          <w:szCs w:val="18"/>
        </w:rPr>
        <w:t> </w:t>
      </w:r>
      <w:r>
        <w:rPr>
          <w:rStyle w:val="note"/>
          <w:rFonts w:ascii="Verdana" w:hAnsi="Verdana"/>
          <w:color w:val="393939"/>
          <w:sz w:val="18"/>
          <w:szCs w:val="18"/>
        </w:rPr>
        <w:t>$120,000</w:t>
      </w:r>
    </w:p>
    <w:p w:rsidR="00B06435" w:rsidRDefault="00B06435" w:rsidP="00B06435">
      <w:pPr>
        <w:shd w:val="clear" w:color="auto" w:fill="FFFFFF"/>
        <w:spacing w:after="240"/>
        <w:rPr>
          <w:rFonts w:ascii="Verdana" w:hAnsi="Verdana"/>
          <w:color w:val="393939"/>
          <w:sz w:val="18"/>
          <w:szCs w:val="18"/>
        </w:rPr>
      </w:pPr>
      <w:r>
        <w:rPr>
          <w:rFonts w:ascii="Verdana" w:hAnsi="Verdana"/>
          <w:color w:val="393939"/>
          <w:sz w:val="18"/>
          <w:szCs w:val="18"/>
        </w:rPr>
        <w:br/>
        <w:t xml:space="preserve">NB: The </w:t>
      </w:r>
      <w:proofErr w:type="spellStart"/>
      <w:r>
        <w:rPr>
          <w:rFonts w:ascii="Verdana" w:hAnsi="Verdana"/>
          <w:color w:val="393939"/>
          <w:sz w:val="18"/>
          <w:szCs w:val="18"/>
        </w:rPr>
        <w:t>eConcordia</w:t>
      </w:r>
      <w:proofErr w:type="spellEnd"/>
      <w:r>
        <w:rPr>
          <w:rFonts w:ascii="Verdana" w:hAnsi="Verdana"/>
          <w:color w:val="393939"/>
          <w:sz w:val="18"/>
          <w:szCs w:val="18"/>
        </w:rPr>
        <w:t xml:space="preserve"> online calculator is not designed to calculate ECB. The procedure that you would follow with most hand-held financial calculators to calculate ECB can be found below.</w:t>
      </w:r>
    </w:p>
    <w:p w:rsidR="00B06435" w:rsidRDefault="00B06435" w:rsidP="00B06435">
      <w:pPr>
        <w:shd w:val="clear" w:color="auto" w:fill="F0F0F0"/>
        <w:rPr>
          <w:rFonts w:ascii="Verdana" w:hAnsi="Verdana"/>
          <w:color w:val="393939"/>
          <w:sz w:val="18"/>
          <w:szCs w:val="18"/>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422"/>
      </w:tblGrid>
      <w:tr w:rsidR="00B06435" w:rsidTr="00B06435">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rsidR="00B06435" w:rsidRDefault="00B06435">
            <w:pPr>
              <w:jc w:val="center"/>
              <w:rPr>
                <w:rFonts w:ascii="Times New Roman" w:hAnsi="Times New Roman"/>
                <w:b/>
                <w:bCs/>
                <w:color w:val="9E9E9E"/>
                <w:sz w:val="24"/>
                <w:szCs w:val="24"/>
              </w:rPr>
            </w:pPr>
            <w:r>
              <w:rPr>
                <w:rStyle w:val="Strong"/>
                <w:color w:val="9E9E9E"/>
              </w:rPr>
              <w:t>In Calculator</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09" name="Picture 109"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future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20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08" name="Picture 10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-13,975</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07" name="Picture 10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pm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120000</w:t>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06" name="Picture 10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present_valu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05" name="Picture 10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cp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rPr>
                <w:noProof/>
                <w:lang w:eastAsia="en-CA"/>
              </w:rPr>
              <w:drawing>
                <wp:inline distT="0" distB="0" distL="0" distR="0">
                  <wp:extent cx="285750" cy="158750"/>
                  <wp:effectExtent l="0" t="0" r="0" b="0"/>
                  <wp:docPr id="104" name="Picture 104"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1-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 cy="158750"/>
                          </a:xfrm>
                          <a:prstGeom prst="rect">
                            <a:avLst/>
                          </a:prstGeom>
                          <a:noFill/>
                          <a:ln>
                            <a:noFill/>
                          </a:ln>
                        </pic:spPr>
                      </pic:pic>
                    </a:graphicData>
                  </a:graphic>
                </wp:inline>
              </w:drawing>
            </w:r>
          </w:p>
        </w:tc>
      </w:tr>
      <w:tr w:rsidR="00B06435" w:rsidTr="00B06435">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B06435" w:rsidRDefault="00B06435">
            <w:pPr>
              <w:jc w:val="center"/>
            </w:pPr>
            <w:r>
              <w:t>9.874909</w:t>
            </w:r>
          </w:p>
        </w:tc>
      </w:tr>
    </w:tbl>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eastAsiaTheme="majorEastAsia" w:hAnsi="Verdana"/>
          <w:color w:val="393939"/>
          <w:sz w:val="18"/>
          <w:szCs w:val="18"/>
        </w:rPr>
        <w:t>3. Choose the lower ECB.</w:t>
      </w:r>
    </w:p>
    <w:p w:rsidR="00B06435" w:rsidRDefault="00B06435" w:rsidP="00B06435">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Answer: Loan B</w:t>
      </w:r>
    </w:p>
    <w:p w:rsidR="00B06435" w:rsidRDefault="00B06435" w:rsidP="00B06435">
      <w:pPr>
        <w:pStyle w:val="noteblock"/>
        <w:pBdr>
          <w:top w:val="single" w:sz="6" w:space="8" w:color="88A8AE"/>
          <w:left w:val="single" w:sz="6" w:space="8" w:color="88A8AE"/>
          <w:bottom w:val="single" w:sz="6" w:space="8" w:color="88A8AE"/>
          <w:right w:val="single" w:sz="6" w:space="8" w:color="88A8AE"/>
        </w:pBdr>
        <w:shd w:val="clear" w:color="auto" w:fill="FFFFFF"/>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br/>
        <w:t>Note: Your choice is the same whether you use Alternative 1 or 2.</w:t>
      </w:r>
    </w:p>
    <w:p w:rsidR="00B06435" w:rsidRPr="00747C56" w:rsidRDefault="00B06435" w:rsidP="00747C56"/>
    <w:sectPr w:rsidR="00B06435" w:rsidRPr="00747C56">
      <w:foot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8A0" w:rsidRDefault="00F648A0" w:rsidP="00602A2B">
      <w:pPr>
        <w:spacing w:after="0" w:line="240" w:lineRule="auto"/>
      </w:pPr>
      <w:r>
        <w:separator/>
      </w:r>
    </w:p>
  </w:endnote>
  <w:endnote w:type="continuationSeparator" w:id="0">
    <w:p w:rsidR="00F648A0" w:rsidRDefault="00F648A0" w:rsidP="00602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A2B" w:rsidRDefault="00602A2B">
    <w:pPr>
      <w:pStyle w:val="Footer"/>
    </w:pPr>
    <w:r>
      <w:t xml:space="preserve">Retrieved from </w:t>
    </w:r>
    <w:r w:rsidRPr="00602A2B">
      <w:t>http://www.econcordia.com/courses/real_estate/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8A0" w:rsidRDefault="00F648A0" w:rsidP="00602A2B">
      <w:pPr>
        <w:spacing w:after="0" w:line="240" w:lineRule="auto"/>
      </w:pPr>
      <w:r>
        <w:separator/>
      </w:r>
    </w:p>
  </w:footnote>
  <w:footnote w:type="continuationSeparator" w:id="0">
    <w:p w:rsidR="00F648A0" w:rsidRDefault="00F648A0" w:rsidP="00602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4725"/>
    <w:multiLevelType w:val="multilevel"/>
    <w:tmpl w:val="16FC2E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24086"/>
    <w:multiLevelType w:val="multilevel"/>
    <w:tmpl w:val="387443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20A6C"/>
    <w:multiLevelType w:val="multilevel"/>
    <w:tmpl w:val="DF74F8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60D9E"/>
    <w:multiLevelType w:val="multilevel"/>
    <w:tmpl w:val="2B8E30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374CB"/>
    <w:multiLevelType w:val="multilevel"/>
    <w:tmpl w:val="D278D1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796114"/>
    <w:multiLevelType w:val="multilevel"/>
    <w:tmpl w:val="2E524F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993118"/>
    <w:multiLevelType w:val="multilevel"/>
    <w:tmpl w:val="47DADA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12800"/>
    <w:multiLevelType w:val="multilevel"/>
    <w:tmpl w:val="A70ABA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2754D4"/>
    <w:multiLevelType w:val="multilevel"/>
    <w:tmpl w:val="2F16BE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A3598A"/>
    <w:multiLevelType w:val="multilevel"/>
    <w:tmpl w:val="89309F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0F77EB"/>
    <w:multiLevelType w:val="multilevel"/>
    <w:tmpl w:val="91E0B1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2A1057"/>
    <w:multiLevelType w:val="multilevel"/>
    <w:tmpl w:val="093236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9741E0"/>
    <w:multiLevelType w:val="multilevel"/>
    <w:tmpl w:val="E08053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411469"/>
    <w:multiLevelType w:val="multilevel"/>
    <w:tmpl w:val="639E12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6A1C3B"/>
    <w:multiLevelType w:val="multilevel"/>
    <w:tmpl w:val="8DA8DF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8C18FD"/>
    <w:multiLevelType w:val="multilevel"/>
    <w:tmpl w:val="D0BA12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137A81"/>
    <w:multiLevelType w:val="multilevel"/>
    <w:tmpl w:val="0E38D3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3533AC"/>
    <w:multiLevelType w:val="multilevel"/>
    <w:tmpl w:val="0658D5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8E3D7F"/>
    <w:multiLevelType w:val="multilevel"/>
    <w:tmpl w:val="C58618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1E49B5"/>
    <w:multiLevelType w:val="multilevel"/>
    <w:tmpl w:val="EA6CD9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B74D1D"/>
    <w:multiLevelType w:val="multilevel"/>
    <w:tmpl w:val="15DC1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8F34CB"/>
    <w:multiLevelType w:val="multilevel"/>
    <w:tmpl w:val="37902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352150"/>
    <w:multiLevelType w:val="multilevel"/>
    <w:tmpl w:val="6D0005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D80E7F"/>
    <w:multiLevelType w:val="multilevel"/>
    <w:tmpl w:val="9B4A16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F67E39"/>
    <w:multiLevelType w:val="multilevel"/>
    <w:tmpl w:val="42307F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E25F19"/>
    <w:multiLevelType w:val="multilevel"/>
    <w:tmpl w:val="2FB217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3C7891"/>
    <w:multiLevelType w:val="multilevel"/>
    <w:tmpl w:val="542A4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8A3A4E"/>
    <w:multiLevelType w:val="multilevel"/>
    <w:tmpl w:val="EDD487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1C5F10"/>
    <w:multiLevelType w:val="multilevel"/>
    <w:tmpl w:val="697C30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5B744F"/>
    <w:multiLevelType w:val="multilevel"/>
    <w:tmpl w:val="B5261E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955516"/>
    <w:multiLevelType w:val="multilevel"/>
    <w:tmpl w:val="F64681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FD6FB7"/>
    <w:multiLevelType w:val="multilevel"/>
    <w:tmpl w:val="FA484D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EE2ED9"/>
    <w:multiLevelType w:val="multilevel"/>
    <w:tmpl w:val="1248A0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950FB8"/>
    <w:multiLevelType w:val="multilevel"/>
    <w:tmpl w:val="6B02CA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1"/>
  </w:num>
  <w:num w:numId="3">
    <w:abstractNumId w:val="28"/>
  </w:num>
  <w:num w:numId="4">
    <w:abstractNumId w:val="19"/>
  </w:num>
  <w:num w:numId="5">
    <w:abstractNumId w:val="4"/>
  </w:num>
  <w:num w:numId="6">
    <w:abstractNumId w:val="18"/>
  </w:num>
  <w:num w:numId="7">
    <w:abstractNumId w:val="24"/>
  </w:num>
  <w:num w:numId="8">
    <w:abstractNumId w:val="10"/>
  </w:num>
  <w:num w:numId="9">
    <w:abstractNumId w:val="32"/>
  </w:num>
  <w:num w:numId="10">
    <w:abstractNumId w:val="6"/>
  </w:num>
  <w:num w:numId="11">
    <w:abstractNumId w:val="17"/>
  </w:num>
  <w:num w:numId="12">
    <w:abstractNumId w:val="5"/>
  </w:num>
  <w:num w:numId="13">
    <w:abstractNumId w:val="25"/>
  </w:num>
  <w:num w:numId="14">
    <w:abstractNumId w:val="13"/>
  </w:num>
  <w:num w:numId="15">
    <w:abstractNumId w:val="12"/>
  </w:num>
  <w:num w:numId="16">
    <w:abstractNumId w:val="14"/>
  </w:num>
  <w:num w:numId="17">
    <w:abstractNumId w:val="7"/>
  </w:num>
  <w:num w:numId="18">
    <w:abstractNumId w:val="11"/>
  </w:num>
  <w:num w:numId="19">
    <w:abstractNumId w:val="33"/>
  </w:num>
  <w:num w:numId="20">
    <w:abstractNumId w:val="15"/>
  </w:num>
  <w:num w:numId="21">
    <w:abstractNumId w:val="31"/>
  </w:num>
  <w:num w:numId="22">
    <w:abstractNumId w:val="3"/>
  </w:num>
  <w:num w:numId="23">
    <w:abstractNumId w:val="26"/>
  </w:num>
  <w:num w:numId="24">
    <w:abstractNumId w:val="27"/>
  </w:num>
  <w:num w:numId="25">
    <w:abstractNumId w:val="8"/>
  </w:num>
  <w:num w:numId="26">
    <w:abstractNumId w:val="16"/>
  </w:num>
  <w:num w:numId="27">
    <w:abstractNumId w:val="1"/>
  </w:num>
  <w:num w:numId="28">
    <w:abstractNumId w:val="20"/>
  </w:num>
  <w:num w:numId="29">
    <w:abstractNumId w:val="0"/>
  </w:num>
  <w:num w:numId="30">
    <w:abstractNumId w:val="2"/>
  </w:num>
  <w:num w:numId="31">
    <w:abstractNumId w:val="9"/>
  </w:num>
  <w:num w:numId="32">
    <w:abstractNumId w:val="30"/>
  </w:num>
  <w:num w:numId="33">
    <w:abstractNumId w:val="22"/>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E92"/>
    <w:rsid w:val="0003516E"/>
    <w:rsid w:val="00062A8E"/>
    <w:rsid w:val="00091295"/>
    <w:rsid w:val="00093821"/>
    <w:rsid w:val="0016108F"/>
    <w:rsid w:val="002B6B28"/>
    <w:rsid w:val="00333A2E"/>
    <w:rsid w:val="00357563"/>
    <w:rsid w:val="005833F1"/>
    <w:rsid w:val="00596E44"/>
    <w:rsid w:val="005E6926"/>
    <w:rsid w:val="00602A2B"/>
    <w:rsid w:val="00747C56"/>
    <w:rsid w:val="00760E93"/>
    <w:rsid w:val="008D1E92"/>
    <w:rsid w:val="009A1EFE"/>
    <w:rsid w:val="00A56C5E"/>
    <w:rsid w:val="00B06435"/>
    <w:rsid w:val="00B229BB"/>
    <w:rsid w:val="00B866C3"/>
    <w:rsid w:val="00E430BA"/>
    <w:rsid w:val="00F648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9FE1D"/>
  <w15:chartTrackingRefBased/>
  <w15:docId w15:val="{B71BE79D-BA9D-4F28-B35B-86336B182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link w:val="Heading1Char"/>
    <w:uiPriority w:val="9"/>
    <w:qFormat/>
    <w:rsid w:val="008D1E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3">
    <w:name w:val="heading 3"/>
    <w:basedOn w:val="Normal"/>
    <w:next w:val="Normal"/>
    <w:link w:val="Heading3Char"/>
    <w:uiPriority w:val="9"/>
    <w:unhideWhenUsed/>
    <w:qFormat/>
    <w:rsid w:val="008D1E9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D1E9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229B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0643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E92"/>
    <w:rPr>
      <w:rFonts w:ascii="Times New Roman" w:eastAsia="Times New Roman" w:hAnsi="Times New Roman" w:cs="Times New Roman"/>
      <w:b/>
      <w:bCs/>
      <w:kern w:val="36"/>
      <w:sz w:val="48"/>
      <w:szCs w:val="48"/>
      <w:lang w:eastAsia="en-CA"/>
    </w:rPr>
  </w:style>
  <w:style w:type="character" w:customStyle="1" w:styleId="apple-converted-space">
    <w:name w:val="apple-converted-space"/>
    <w:basedOn w:val="DefaultParagraphFont"/>
    <w:rsid w:val="008D1E92"/>
  </w:style>
  <w:style w:type="character" w:styleId="Strong">
    <w:name w:val="Strong"/>
    <w:basedOn w:val="DefaultParagraphFont"/>
    <w:uiPriority w:val="22"/>
    <w:qFormat/>
    <w:rsid w:val="008D1E92"/>
    <w:rPr>
      <w:b/>
      <w:bCs/>
    </w:rPr>
  </w:style>
  <w:style w:type="character" w:customStyle="1" w:styleId="Heading3Char">
    <w:name w:val="Heading 3 Char"/>
    <w:basedOn w:val="DefaultParagraphFont"/>
    <w:link w:val="Heading3"/>
    <w:uiPriority w:val="9"/>
    <w:rsid w:val="008D1E9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D1E92"/>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8D1E9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te">
    <w:name w:val="note"/>
    <w:basedOn w:val="DefaultParagraphFont"/>
    <w:rsid w:val="008D1E92"/>
  </w:style>
  <w:style w:type="character" w:customStyle="1" w:styleId="Heading5Char">
    <w:name w:val="Heading 5 Char"/>
    <w:basedOn w:val="DefaultParagraphFont"/>
    <w:link w:val="Heading5"/>
    <w:uiPriority w:val="9"/>
    <w:semiHidden/>
    <w:rsid w:val="00B229BB"/>
    <w:rPr>
      <w:rFonts w:asciiTheme="majorHAnsi" w:eastAsiaTheme="majorEastAsia" w:hAnsiTheme="majorHAnsi" w:cstheme="majorBidi"/>
      <w:color w:val="2E74B5" w:themeColor="accent1" w:themeShade="BF"/>
    </w:rPr>
  </w:style>
  <w:style w:type="character" w:styleId="Emphasis">
    <w:name w:val="Emphasis"/>
    <w:basedOn w:val="DefaultParagraphFont"/>
    <w:uiPriority w:val="20"/>
    <w:qFormat/>
    <w:rsid w:val="00B06435"/>
    <w:rPr>
      <w:i/>
      <w:iCs/>
    </w:rPr>
  </w:style>
  <w:style w:type="character" w:customStyle="1" w:styleId="Heading6Char">
    <w:name w:val="Heading 6 Char"/>
    <w:basedOn w:val="DefaultParagraphFont"/>
    <w:link w:val="Heading6"/>
    <w:uiPriority w:val="9"/>
    <w:semiHidden/>
    <w:rsid w:val="00B06435"/>
    <w:rPr>
      <w:rFonts w:asciiTheme="majorHAnsi" w:eastAsiaTheme="majorEastAsia" w:hAnsiTheme="majorHAnsi" w:cstheme="majorBidi"/>
      <w:color w:val="1F4D78" w:themeColor="accent1" w:themeShade="7F"/>
    </w:rPr>
  </w:style>
  <w:style w:type="paragraph" w:customStyle="1" w:styleId="noteblock">
    <w:name w:val="noteblock"/>
    <w:basedOn w:val="Normal"/>
    <w:rsid w:val="00B0643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602A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A2B"/>
  </w:style>
  <w:style w:type="paragraph" w:styleId="Footer">
    <w:name w:val="footer"/>
    <w:basedOn w:val="Normal"/>
    <w:link w:val="FooterChar"/>
    <w:uiPriority w:val="99"/>
    <w:unhideWhenUsed/>
    <w:rsid w:val="00602A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8335">
      <w:bodyDiv w:val="1"/>
      <w:marLeft w:val="0"/>
      <w:marRight w:val="0"/>
      <w:marTop w:val="0"/>
      <w:marBottom w:val="0"/>
      <w:divBdr>
        <w:top w:val="none" w:sz="0" w:space="0" w:color="auto"/>
        <w:left w:val="none" w:sz="0" w:space="0" w:color="auto"/>
        <w:bottom w:val="none" w:sz="0" w:space="0" w:color="auto"/>
        <w:right w:val="none" w:sz="0" w:space="0" w:color="auto"/>
      </w:divBdr>
    </w:div>
    <w:div w:id="99565334">
      <w:bodyDiv w:val="1"/>
      <w:marLeft w:val="0"/>
      <w:marRight w:val="0"/>
      <w:marTop w:val="0"/>
      <w:marBottom w:val="0"/>
      <w:divBdr>
        <w:top w:val="none" w:sz="0" w:space="0" w:color="auto"/>
        <w:left w:val="none" w:sz="0" w:space="0" w:color="auto"/>
        <w:bottom w:val="none" w:sz="0" w:space="0" w:color="auto"/>
        <w:right w:val="none" w:sz="0" w:space="0" w:color="auto"/>
      </w:divBdr>
    </w:div>
    <w:div w:id="129251285">
      <w:bodyDiv w:val="1"/>
      <w:marLeft w:val="0"/>
      <w:marRight w:val="0"/>
      <w:marTop w:val="0"/>
      <w:marBottom w:val="0"/>
      <w:divBdr>
        <w:top w:val="none" w:sz="0" w:space="0" w:color="auto"/>
        <w:left w:val="none" w:sz="0" w:space="0" w:color="auto"/>
        <w:bottom w:val="none" w:sz="0" w:space="0" w:color="auto"/>
        <w:right w:val="none" w:sz="0" w:space="0" w:color="auto"/>
      </w:divBdr>
      <w:divsChild>
        <w:div w:id="727729084">
          <w:marLeft w:val="0"/>
          <w:marRight w:val="0"/>
          <w:marTop w:val="0"/>
          <w:marBottom w:val="0"/>
          <w:divBdr>
            <w:top w:val="none" w:sz="0" w:space="0" w:color="auto"/>
            <w:left w:val="none" w:sz="0" w:space="0" w:color="auto"/>
            <w:bottom w:val="none" w:sz="0" w:space="0" w:color="auto"/>
            <w:right w:val="none" w:sz="0" w:space="0" w:color="auto"/>
          </w:divBdr>
        </w:div>
        <w:div w:id="730343612">
          <w:marLeft w:val="0"/>
          <w:marRight w:val="0"/>
          <w:marTop w:val="0"/>
          <w:marBottom w:val="0"/>
          <w:divBdr>
            <w:top w:val="none" w:sz="0" w:space="0" w:color="auto"/>
            <w:left w:val="none" w:sz="0" w:space="0" w:color="auto"/>
            <w:bottom w:val="none" w:sz="0" w:space="0" w:color="auto"/>
            <w:right w:val="none" w:sz="0" w:space="0" w:color="auto"/>
          </w:divBdr>
        </w:div>
        <w:div w:id="1351369643">
          <w:marLeft w:val="0"/>
          <w:marRight w:val="0"/>
          <w:marTop w:val="0"/>
          <w:marBottom w:val="0"/>
          <w:divBdr>
            <w:top w:val="none" w:sz="0" w:space="0" w:color="auto"/>
            <w:left w:val="none" w:sz="0" w:space="0" w:color="auto"/>
            <w:bottom w:val="none" w:sz="0" w:space="0" w:color="auto"/>
            <w:right w:val="none" w:sz="0" w:space="0" w:color="auto"/>
          </w:divBdr>
        </w:div>
        <w:div w:id="558056943">
          <w:marLeft w:val="0"/>
          <w:marRight w:val="0"/>
          <w:marTop w:val="0"/>
          <w:marBottom w:val="0"/>
          <w:divBdr>
            <w:top w:val="none" w:sz="0" w:space="0" w:color="auto"/>
            <w:left w:val="none" w:sz="0" w:space="0" w:color="auto"/>
            <w:bottom w:val="none" w:sz="0" w:space="0" w:color="auto"/>
            <w:right w:val="none" w:sz="0" w:space="0" w:color="auto"/>
          </w:divBdr>
        </w:div>
        <w:div w:id="104470104">
          <w:marLeft w:val="0"/>
          <w:marRight w:val="0"/>
          <w:marTop w:val="0"/>
          <w:marBottom w:val="0"/>
          <w:divBdr>
            <w:top w:val="none" w:sz="0" w:space="0" w:color="auto"/>
            <w:left w:val="none" w:sz="0" w:space="0" w:color="auto"/>
            <w:bottom w:val="none" w:sz="0" w:space="0" w:color="auto"/>
            <w:right w:val="none" w:sz="0" w:space="0" w:color="auto"/>
          </w:divBdr>
        </w:div>
        <w:div w:id="1102990799">
          <w:marLeft w:val="0"/>
          <w:marRight w:val="0"/>
          <w:marTop w:val="0"/>
          <w:marBottom w:val="0"/>
          <w:divBdr>
            <w:top w:val="none" w:sz="0" w:space="0" w:color="auto"/>
            <w:left w:val="none" w:sz="0" w:space="0" w:color="auto"/>
            <w:bottom w:val="none" w:sz="0" w:space="0" w:color="auto"/>
            <w:right w:val="none" w:sz="0" w:space="0" w:color="auto"/>
          </w:divBdr>
        </w:div>
        <w:div w:id="1799254861">
          <w:marLeft w:val="0"/>
          <w:marRight w:val="0"/>
          <w:marTop w:val="0"/>
          <w:marBottom w:val="0"/>
          <w:divBdr>
            <w:top w:val="none" w:sz="0" w:space="0" w:color="auto"/>
            <w:left w:val="none" w:sz="0" w:space="0" w:color="auto"/>
            <w:bottom w:val="none" w:sz="0" w:space="0" w:color="auto"/>
            <w:right w:val="none" w:sz="0" w:space="0" w:color="auto"/>
          </w:divBdr>
        </w:div>
        <w:div w:id="154495982">
          <w:marLeft w:val="0"/>
          <w:marRight w:val="0"/>
          <w:marTop w:val="0"/>
          <w:marBottom w:val="0"/>
          <w:divBdr>
            <w:top w:val="none" w:sz="0" w:space="0" w:color="auto"/>
            <w:left w:val="none" w:sz="0" w:space="0" w:color="auto"/>
            <w:bottom w:val="none" w:sz="0" w:space="0" w:color="auto"/>
            <w:right w:val="none" w:sz="0" w:space="0" w:color="auto"/>
          </w:divBdr>
        </w:div>
        <w:div w:id="1047873011">
          <w:marLeft w:val="0"/>
          <w:marRight w:val="0"/>
          <w:marTop w:val="0"/>
          <w:marBottom w:val="0"/>
          <w:divBdr>
            <w:top w:val="none" w:sz="0" w:space="0" w:color="auto"/>
            <w:left w:val="none" w:sz="0" w:space="0" w:color="auto"/>
            <w:bottom w:val="none" w:sz="0" w:space="0" w:color="auto"/>
            <w:right w:val="none" w:sz="0" w:space="0" w:color="auto"/>
          </w:divBdr>
          <w:divsChild>
            <w:div w:id="1097941268">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167134578">
      <w:bodyDiv w:val="1"/>
      <w:marLeft w:val="0"/>
      <w:marRight w:val="0"/>
      <w:marTop w:val="0"/>
      <w:marBottom w:val="0"/>
      <w:divBdr>
        <w:top w:val="none" w:sz="0" w:space="0" w:color="auto"/>
        <w:left w:val="none" w:sz="0" w:space="0" w:color="auto"/>
        <w:bottom w:val="none" w:sz="0" w:space="0" w:color="auto"/>
        <w:right w:val="none" w:sz="0" w:space="0" w:color="auto"/>
      </w:divBdr>
    </w:div>
    <w:div w:id="211768338">
      <w:bodyDiv w:val="1"/>
      <w:marLeft w:val="0"/>
      <w:marRight w:val="0"/>
      <w:marTop w:val="0"/>
      <w:marBottom w:val="0"/>
      <w:divBdr>
        <w:top w:val="none" w:sz="0" w:space="0" w:color="auto"/>
        <w:left w:val="none" w:sz="0" w:space="0" w:color="auto"/>
        <w:bottom w:val="none" w:sz="0" w:space="0" w:color="auto"/>
        <w:right w:val="none" w:sz="0" w:space="0" w:color="auto"/>
      </w:divBdr>
    </w:div>
    <w:div w:id="260725888">
      <w:bodyDiv w:val="1"/>
      <w:marLeft w:val="0"/>
      <w:marRight w:val="0"/>
      <w:marTop w:val="0"/>
      <w:marBottom w:val="0"/>
      <w:divBdr>
        <w:top w:val="none" w:sz="0" w:space="0" w:color="auto"/>
        <w:left w:val="none" w:sz="0" w:space="0" w:color="auto"/>
        <w:bottom w:val="none" w:sz="0" w:space="0" w:color="auto"/>
        <w:right w:val="none" w:sz="0" w:space="0" w:color="auto"/>
      </w:divBdr>
    </w:div>
    <w:div w:id="305016441">
      <w:bodyDiv w:val="1"/>
      <w:marLeft w:val="0"/>
      <w:marRight w:val="0"/>
      <w:marTop w:val="0"/>
      <w:marBottom w:val="0"/>
      <w:divBdr>
        <w:top w:val="none" w:sz="0" w:space="0" w:color="auto"/>
        <w:left w:val="none" w:sz="0" w:space="0" w:color="auto"/>
        <w:bottom w:val="none" w:sz="0" w:space="0" w:color="auto"/>
        <w:right w:val="none" w:sz="0" w:space="0" w:color="auto"/>
      </w:divBdr>
      <w:divsChild>
        <w:div w:id="380792105">
          <w:marLeft w:val="150"/>
          <w:marRight w:val="300"/>
          <w:marTop w:val="450"/>
          <w:marBottom w:val="0"/>
          <w:divBdr>
            <w:top w:val="none" w:sz="0" w:space="0" w:color="auto"/>
            <w:left w:val="none" w:sz="0" w:space="0" w:color="auto"/>
            <w:bottom w:val="none" w:sz="0" w:space="0" w:color="auto"/>
            <w:right w:val="none" w:sz="0" w:space="0" w:color="auto"/>
          </w:divBdr>
        </w:div>
      </w:divsChild>
    </w:div>
    <w:div w:id="332342462">
      <w:bodyDiv w:val="1"/>
      <w:marLeft w:val="0"/>
      <w:marRight w:val="0"/>
      <w:marTop w:val="0"/>
      <w:marBottom w:val="0"/>
      <w:divBdr>
        <w:top w:val="none" w:sz="0" w:space="0" w:color="auto"/>
        <w:left w:val="none" w:sz="0" w:space="0" w:color="auto"/>
        <w:bottom w:val="none" w:sz="0" w:space="0" w:color="auto"/>
        <w:right w:val="none" w:sz="0" w:space="0" w:color="auto"/>
      </w:divBdr>
      <w:divsChild>
        <w:div w:id="111755362">
          <w:marLeft w:val="0"/>
          <w:marRight w:val="0"/>
          <w:marTop w:val="0"/>
          <w:marBottom w:val="0"/>
          <w:divBdr>
            <w:top w:val="none" w:sz="0" w:space="0" w:color="auto"/>
            <w:left w:val="none" w:sz="0" w:space="0" w:color="auto"/>
            <w:bottom w:val="none" w:sz="0" w:space="0" w:color="auto"/>
            <w:right w:val="none" w:sz="0" w:space="0" w:color="auto"/>
          </w:divBdr>
        </w:div>
        <w:div w:id="2047565303">
          <w:marLeft w:val="0"/>
          <w:marRight w:val="0"/>
          <w:marTop w:val="0"/>
          <w:marBottom w:val="0"/>
          <w:divBdr>
            <w:top w:val="none" w:sz="0" w:space="0" w:color="auto"/>
            <w:left w:val="none" w:sz="0" w:space="0" w:color="auto"/>
            <w:bottom w:val="none" w:sz="0" w:space="0" w:color="auto"/>
            <w:right w:val="none" w:sz="0" w:space="0" w:color="auto"/>
          </w:divBdr>
        </w:div>
        <w:div w:id="2094620107">
          <w:marLeft w:val="0"/>
          <w:marRight w:val="0"/>
          <w:marTop w:val="0"/>
          <w:marBottom w:val="0"/>
          <w:divBdr>
            <w:top w:val="none" w:sz="0" w:space="0" w:color="auto"/>
            <w:left w:val="none" w:sz="0" w:space="0" w:color="auto"/>
            <w:bottom w:val="none" w:sz="0" w:space="0" w:color="auto"/>
            <w:right w:val="none" w:sz="0" w:space="0" w:color="auto"/>
          </w:divBdr>
        </w:div>
        <w:div w:id="1386756873">
          <w:marLeft w:val="0"/>
          <w:marRight w:val="0"/>
          <w:marTop w:val="0"/>
          <w:marBottom w:val="0"/>
          <w:divBdr>
            <w:top w:val="none" w:sz="0" w:space="0" w:color="auto"/>
            <w:left w:val="none" w:sz="0" w:space="0" w:color="auto"/>
            <w:bottom w:val="none" w:sz="0" w:space="0" w:color="auto"/>
            <w:right w:val="none" w:sz="0" w:space="0" w:color="auto"/>
          </w:divBdr>
        </w:div>
        <w:div w:id="1564415292">
          <w:marLeft w:val="0"/>
          <w:marRight w:val="0"/>
          <w:marTop w:val="0"/>
          <w:marBottom w:val="0"/>
          <w:divBdr>
            <w:top w:val="none" w:sz="0" w:space="0" w:color="auto"/>
            <w:left w:val="none" w:sz="0" w:space="0" w:color="auto"/>
            <w:bottom w:val="none" w:sz="0" w:space="0" w:color="auto"/>
            <w:right w:val="none" w:sz="0" w:space="0" w:color="auto"/>
          </w:divBdr>
        </w:div>
        <w:div w:id="901523111">
          <w:marLeft w:val="0"/>
          <w:marRight w:val="0"/>
          <w:marTop w:val="0"/>
          <w:marBottom w:val="0"/>
          <w:divBdr>
            <w:top w:val="none" w:sz="0" w:space="0" w:color="auto"/>
            <w:left w:val="none" w:sz="0" w:space="0" w:color="auto"/>
            <w:bottom w:val="none" w:sz="0" w:space="0" w:color="auto"/>
            <w:right w:val="none" w:sz="0" w:space="0" w:color="auto"/>
          </w:divBdr>
        </w:div>
        <w:div w:id="959913776">
          <w:marLeft w:val="0"/>
          <w:marRight w:val="0"/>
          <w:marTop w:val="0"/>
          <w:marBottom w:val="0"/>
          <w:divBdr>
            <w:top w:val="none" w:sz="0" w:space="0" w:color="auto"/>
            <w:left w:val="none" w:sz="0" w:space="0" w:color="auto"/>
            <w:bottom w:val="none" w:sz="0" w:space="0" w:color="auto"/>
            <w:right w:val="none" w:sz="0" w:space="0" w:color="auto"/>
          </w:divBdr>
        </w:div>
        <w:div w:id="21518213">
          <w:marLeft w:val="0"/>
          <w:marRight w:val="0"/>
          <w:marTop w:val="0"/>
          <w:marBottom w:val="0"/>
          <w:divBdr>
            <w:top w:val="none" w:sz="0" w:space="0" w:color="auto"/>
            <w:left w:val="none" w:sz="0" w:space="0" w:color="auto"/>
            <w:bottom w:val="none" w:sz="0" w:space="0" w:color="auto"/>
            <w:right w:val="none" w:sz="0" w:space="0" w:color="auto"/>
          </w:divBdr>
        </w:div>
        <w:div w:id="1108698249">
          <w:marLeft w:val="0"/>
          <w:marRight w:val="0"/>
          <w:marTop w:val="0"/>
          <w:marBottom w:val="0"/>
          <w:divBdr>
            <w:top w:val="none" w:sz="0" w:space="0" w:color="auto"/>
            <w:left w:val="none" w:sz="0" w:space="0" w:color="auto"/>
            <w:bottom w:val="none" w:sz="0" w:space="0" w:color="auto"/>
            <w:right w:val="none" w:sz="0" w:space="0" w:color="auto"/>
          </w:divBdr>
          <w:divsChild>
            <w:div w:id="673804214">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347607555">
      <w:bodyDiv w:val="1"/>
      <w:marLeft w:val="0"/>
      <w:marRight w:val="0"/>
      <w:marTop w:val="0"/>
      <w:marBottom w:val="0"/>
      <w:divBdr>
        <w:top w:val="none" w:sz="0" w:space="0" w:color="auto"/>
        <w:left w:val="none" w:sz="0" w:space="0" w:color="auto"/>
        <w:bottom w:val="none" w:sz="0" w:space="0" w:color="auto"/>
        <w:right w:val="none" w:sz="0" w:space="0" w:color="auto"/>
      </w:divBdr>
    </w:div>
    <w:div w:id="355808595">
      <w:bodyDiv w:val="1"/>
      <w:marLeft w:val="0"/>
      <w:marRight w:val="0"/>
      <w:marTop w:val="0"/>
      <w:marBottom w:val="0"/>
      <w:divBdr>
        <w:top w:val="none" w:sz="0" w:space="0" w:color="auto"/>
        <w:left w:val="none" w:sz="0" w:space="0" w:color="auto"/>
        <w:bottom w:val="none" w:sz="0" w:space="0" w:color="auto"/>
        <w:right w:val="none" w:sz="0" w:space="0" w:color="auto"/>
      </w:divBdr>
      <w:divsChild>
        <w:div w:id="973103664">
          <w:marLeft w:val="150"/>
          <w:marRight w:val="300"/>
          <w:marTop w:val="300"/>
          <w:marBottom w:val="0"/>
          <w:divBdr>
            <w:top w:val="none" w:sz="0" w:space="0" w:color="auto"/>
            <w:left w:val="none" w:sz="0" w:space="0" w:color="auto"/>
            <w:bottom w:val="none" w:sz="0" w:space="0" w:color="auto"/>
            <w:right w:val="none" w:sz="0" w:space="0" w:color="auto"/>
          </w:divBdr>
        </w:div>
      </w:divsChild>
    </w:div>
    <w:div w:id="372846770">
      <w:bodyDiv w:val="1"/>
      <w:marLeft w:val="0"/>
      <w:marRight w:val="0"/>
      <w:marTop w:val="0"/>
      <w:marBottom w:val="0"/>
      <w:divBdr>
        <w:top w:val="none" w:sz="0" w:space="0" w:color="auto"/>
        <w:left w:val="none" w:sz="0" w:space="0" w:color="auto"/>
        <w:bottom w:val="none" w:sz="0" w:space="0" w:color="auto"/>
        <w:right w:val="none" w:sz="0" w:space="0" w:color="auto"/>
      </w:divBdr>
      <w:divsChild>
        <w:div w:id="200557765">
          <w:marLeft w:val="0"/>
          <w:marRight w:val="0"/>
          <w:marTop w:val="0"/>
          <w:marBottom w:val="0"/>
          <w:divBdr>
            <w:top w:val="single" w:sz="6" w:space="8" w:color="88A8AE"/>
            <w:left w:val="single" w:sz="6" w:space="8" w:color="88A8AE"/>
            <w:bottom w:val="single" w:sz="6" w:space="8" w:color="88A8AE"/>
            <w:right w:val="single" w:sz="6" w:space="8" w:color="88A8AE"/>
          </w:divBdr>
        </w:div>
        <w:div w:id="1306475107">
          <w:marLeft w:val="0"/>
          <w:marRight w:val="0"/>
          <w:marTop w:val="0"/>
          <w:marBottom w:val="0"/>
          <w:divBdr>
            <w:top w:val="single" w:sz="6" w:space="8" w:color="88A8AE"/>
            <w:left w:val="single" w:sz="6" w:space="8" w:color="88A8AE"/>
            <w:bottom w:val="single" w:sz="6" w:space="8" w:color="88A8AE"/>
            <w:right w:val="single" w:sz="6" w:space="8" w:color="88A8AE"/>
          </w:divBdr>
        </w:div>
        <w:div w:id="203565012">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388769793">
      <w:bodyDiv w:val="1"/>
      <w:marLeft w:val="0"/>
      <w:marRight w:val="0"/>
      <w:marTop w:val="0"/>
      <w:marBottom w:val="0"/>
      <w:divBdr>
        <w:top w:val="none" w:sz="0" w:space="0" w:color="auto"/>
        <w:left w:val="none" w:sz="0" w:space="0" w:color="auto"/>
        <w:bottom w:val="none" w:sz="0" w:space="0" w:color="auto"/>
        <w:right w:val="none" w:sz="0" w:space="0" w:color="auto"/>
      </w:divBdr>
    </w:div>
    <w:div w:id="427625221">
      <w:bodyDiv w:val="1"/>
      <w:marLeft w:val="0"/>
      <w:marRight w:val="0"/>
      <w:marTop w:val="0"/>
      <w:marBottom w:val="0"/>
      <w:divBdr>
        <w:top w:val="none" w:sz="0" w:space="0" w:color="auto"/>
        <w:left w:val="none" w:sz="0" w:space="0" w:color="auto"/>
        <w:bottom w:val="none" w:sz="0" w:space="0" w:color="auto"/>
        <w:right w:val="none" w:sz="0" w:space="0" w:color="auto"/>
      </w:divBdr>
    </w:div>
    <w:div w:id="428349828">
      <w:bodyDiv w:val="1"/>
      <w:marLeft w:val="0"/>
      <w:marRight w:val="0"/>
      <w:marTop w:val="0"/>
      <w:marBottom w:val="0"/>
      <w:divBdr>
        <w:top w:val="none" w:sz="0" w:space="0" w:color="auto"/>
        <w:left w:val="none" w:sz="0" w:space="0" w:color="auto"/>
        <w:bottom w:val="none" w:sz="0" w:space="0" w:color="auto"/>
        <w:right w:val="none" w:sz="0" w:space="0" w:color="auto"/>
      </w:divBdr>
      <w:divsChild>
        <w:div w:id="2064088315">
          <w:marLeft w:val="150"/>
          <w:marRight w:val="300"/>
          <w:marTop w:val="300"/>
          <w:marBottom w:val="0"/>
          <w:divBdr>
            <w:top w:val="none" w:sz="0" w:space="0" w:color="auto"/>
            <w:left w:val="none" w:sz="0" w:space="0" w:color="auto"/>
            <w:bottom w:val="none" w:sz="0" w:space="0" w:color="auto"/>
            <w:right w:val="none" w:sz="0" w:space="0" w:color="auto"/>
          </w:divBdr>
        </w:div>
      </w:divsChild>
    </w:div>
    <w:div w:id="492767310">
      <w:bodyDiv w:val="1"/>
      <w:marLeft w:val="0"/>
      <w:marRight w:val="0"/>
      <w:marTop w:val="0"/>
      <w:marBottom w:val="0"/>
      <w:divBdr>
        <w:top w:val="none" w:sz="0" w:space="0" w:color="auto"/>
        <w:left w:val="none" w:sz="0" w:space="0" w:color="auto"/>
        <w:bottom w:val="none" w:sz="0" w:space="0" w:color="auto"/>
        <w:right w:val="none" w:sz="0" w:space="0" w:color="auto"/>
      </w:divBdr>
    </w:div>
    <w:div w:id="532153365">
      <w:bodyDiv w:val="1"/>
      <w:marLeft w:val="0"/>
      <w:marRight w:val="0"/>
      <w:marTop w:val="0"/>
      <w:marBottom w:val="0"/>
      <w:divBdr>
        <w:top w:val="none" w:sz="0" w:space="0" w:color="auto"/>
        <w:left w:val="none" w:sz="0" w:space="0" w:color="auto"/>
        <w:bottom w:val="none" w:sz="0" w:space="0" w:color="auto"/>
        <w:right w:val="none" w:sz="0" w:space="0" w:color="auto"/>
      </w:divBdr>
    </w:div>
    <w:div w:id="588196606">
      <w:bodyDiv w:val="1"/>
      <w:marLeft w:val="0"/>
      <w:marRight w:val="0"/>
      <w:marTop w:val="0"/>
      <w:marBottom w:val="0"/>
      <w:divBdr>
        <w:top w:val="none" w:sz="0" w:space="0" w:color="auto"/>
        <w:left w:val="none" w:sz="0" w:space="0" w:color="auto"/>
        <w:bottom w:val="none" w:sz="0" w:space="0" w:color="auto"/>
        <w:right w:val="none" w:sz="0" w:space="0" w:color="auto"/>
      </w:divBdr>
      <w:divsChild>
        <w:div w:id="1043479850">
          <w:marLeft w:val="0"/>
          <w:marRight w:val="0"/>
          <w:marTop w:val="0"/>
          <w:marBottom w:val="0"/>
          <w:divBdr>
            <w:top w:val="none" w:sz="0" w:space="0" w:color="auto"/>
            <w:left w:val="none" w:sz="0" w:space="0" w:color="auto"/>
            <w:bottom w:val="none" w:sz="0" w:space="0" w:color="auto"/>
            <w:right w:val="none" w:sz="0" w:space="0" w:color="auto"/>
          </w:divBdr>
        </w:div>
        <w:div w:id="520319180">
          <w:marLeft w:val="0"/>
          <w:marRight w:val="0"/>
          <w:marTop w:val="0"/>
          <w:marBottom w:val="0"/>
          <w:divBdr>
            <w:top w:val="none" w:sz="0" w:space="0" w:color="auto"/>
            <w:left w:val="none" w:sz="0" w:space="0" w:color="auto"/>
            <w:bottom w:val="none" w:sz="0" w:space="0" w:color="auto"/>
            <w:right w:val="none" w:sz="0" w:space="0" w:color="auto"/>
          </w:divBdr>
        </w:div>
        <w:div w:id="1522666207">
          <w:marLeft w:val="0"/>
          <w:marRight w:val="0"/>
          <w:marTop w:val="0"/>
          <w:marBottom w:val="0"/>
          <w:divBdr>
            <w:top w:val="none" w:sz="0" w:space="0" w:color="auto"/>
            <w:left w:val="none" w:sz="0" w:space="0" w:color="auto"/>
            <w:bottom w:val="none" w:sz="0" w:space="0" w:color="auto"/>
            <w:right w:val="none" w:sz="0" w:space="0" w:color="auto"/>
          </w:divBdr>
        </w:div>
        <w:div w:id="125247274">
          <w:marLeft w:val="0"/>
          <w:marRight w:val="0"/>
          <w:marTop w:val="0"/>
          <w:marBottom w:val="0"/>
          <w:divBdr>
            <w:top w:val="none" w:sz="0" w:space="0" w:color="auto"/>
            <w:left w:val="none" w:sz="0" w:space="0" w:color="auto"/>
            <w:bottom w:val="none" w:sz="0" w:space="0" w:color="auto"/>
            <w:right w:val="none" w:sz="0" w:space="0" w:color="auto"/>
          </w:divBdr>
        </w:div>
        <w:div w:id="406268299">
          <w:marLeft w:val="0"/>
          <w:marRight w:val="0"/>
          <w:marTop w:val="0"/>
          <w:marBottom w:val="0"/>
          <w:divBdr>
            <w:top w:val="none" w:sz="0" w:space="0" w:color="auto"/>
            <w:left w:val="none" w:sz="0" w:space="0" w:color="auto"/>
            <w:bottom w:val="none" w:sz="0" w:space="0" w:color="auto"/>
            <w:right w:val="none" w:sz="0" w:space="0" w:color="auto"/>
          </w:divBdr>
        </w:div>
        <w:div w:id="994069673">
          <w:marLeft w:val="0"/>
          <w:marRight w:val="0"/>
          <w:marTop w:val="0"/>
          <w:marBottom w:val="0"/>
          <w:divBdr>
            <w:top w:val="none" w:sz="0" w:space="0" w:color="auto"/>
            <w:left w:val="none" w:sz="0" w:space="0" w:color="auto"/>
            <w:bottom w:val="none" w:sz="0" w:space="0" w:color="auto"/>
            <w:right w:val="none" w:sz="0" w:space="0" w:color="auto"/>
          </w:divBdr>
        </w:div>
        <w:div w:id="650981690">
          <w:marLeft w:val="0"/>
          <w:marRight w:val="0"/>
          <w:marTop w:val="0"/>
          <w:marBottom w:val="0"/>
          <w:divBdr>
            <w:top w:val="none" w:sz="0" w:space="0" w:color="auto"/>
            <w:left w:val="none" w:sz="0" w:space="0" w:color="auto"/>
            <w:bottom w:val="none" w:sz="0" w:space="0" w:color="auto"/>
            <w:right w:val="none" w:sz="0" w:space="0" w:color="auto"/>
          </w:divBdr>
          <w:divsChild>
            <w:div w:id="67651053">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657340304">
      <w:bodyDiv w:val="1"/>
      <w:marLeft w:val="0"/>
      <w:marRight w:val="0"/>
      <w:marTop w:val="0"/>
      <w:marBottom w:val="0"/>
      <w:divBdr>
        <w:top w:val="none" w:sz="0" w:space="0" w:color="auto"/>
        <w:left w:val="none" w:sz="0" w:space="0" w:color="auto"/>
        <w:bottom w:val="none" w:sz="0" w:space="0" w:color="auto"/>
        <w:right w:val="none" w:sz="0" w:space="0" w:color="auto"/>
      </w:divBdr>
    </w:div>
    <w:div w:id="666860949">
      <w:bodyDiv w:val="1"/>
      <w:marLeft w:val="0"/>
      <w:marRight w:val="0"/>
      <w:marTop w:val="0"/>
      <w:marBottom w:val="0"/>
      <w:divBdr>
        <w:top w:val="none" w:sz="0" w:space="0" w:color="auto"/>
        <w:left w:val="none" w:sz="0" w:space="0" w:color="auto"/>
        <w:bottom w:val="none" w:sz="0" w:space="0" w:color="auto"/>
        <w:right w:val="none" w:sz="0" w:space="0" w:color="auto"/>
      </w:divBdr>
    </w:div>
    <w:div w:id="738211776">
      <w:bodyDiv w:val="1"/>
      <w:marLeft w:val="0"/>
      <w:marRight w:val="0"/>
      <w:marTop w:val="0"/>
      <w:marBottom w:val="0"/>
      <w:divBdr>
        <w:top w:val="none" w:sz="0" w:space="0" w:color="auto"/>
        <w:left w:val="none" w:sz="0" w:space="0" w:color="auto"/>
        <w:bottom w:val="none" w:sz="0" w:space="0" w:color="auto"/>
        <w:right w:val="none" w:sz="0" w:space="0" w:color="auto"/>
      </w:divBdr>
      <w:divsChild>
        <w:div w:id="614943693">
          <w:marLeft w:val="150"/>
          <w:marRight w:val="300"/>
          <w:marTop w:val="300"/>
          <w:marBottom w:val="0"/>
          <w:divBdr>
            <w:top w:val="none" w:sz="0" w:space="0" w:color="auto"/>
            <w:left w:val="none" w:sz="0" w:space="0" w:color="auto"/>
            <w:bottom w:val="none" w:sz="0" w:space="0" w:color="auto"/>
            <w:right w:val="none" w:sz="0" w:space="0" w:color="auto"/>
          </w:divBdr>
        </w:div>
      </w:divsChild>
    </w:div>
    <w:div w:id="746460091">
      <w:bodyDiv w:val="1"/>
      <w:marLeft w:val="0"/>
      <w:marRight w:val="0"/>
      <w:marTop w:val="0"/>
      <w:marBottom w:val="0"/>
      <w:divBdr>
        <w:top w:val="none" w:sz="0" w:space="0" w:color="auto"/>
        <w:left w:val="none" w:sz="0" w:space="0" w:color="auto"/>
        <w:bottom w:val="none" w:sz="0" w:space="0" w:color="auto"/>
        <w:right w:val="none" w:sz="0" w:space="0" w:color="auto"/>
      </w:divBdr>
      <w:divsChild>
        <w:div w:id="964166460">
          <w:marLeft w:val="0"/>
          <w:marRight w:val="750"/>
          <w:marTop w:val="0"/>
          <w:marBottom w:val="0"/>
          <w:divBdr>
            <w:top w:val="none" w:sz="0" w:space="0" w:color="auto"/>
            <w:left w:val="none" w:sz="0" w:space="0" w:color="auto"/>
            <w:bottom w:val="none" w:sz="0" w:space="0" w:color="auto"/>
            <w:right w:val="none" w:sz="0" w:space="0" w:color="auto"/>
          </w:divBdr>
        </w:div>
      </w:divsChild>
    </w:div>
    <w:div w:id="840970138">
      <w:bodyDiv w:val="1"/>
      <w:marLeft w:val="0"/>
      <w:marRight w:val="0"/>
      <w:marTop w:val="0"/>
      <w:marBottom w:val="0"/>
      <w:divBdr>
        <w:top w:val="none" w:sz="0" w:space="0" w:color="auto"/>
        <w:left w:val="none" w:sz="0" w:space="0" w:color="auto"/>
        <w:bottom w:val="none" w:sz="0" w:space="0" w:color="auto"/>
        <w:right w:val="none" w:sz="0" w:space="0" w:color="auto"/>
      </w:divBdr>
      <w:divsChild>
        <w:div w:id="1084110022">
          <w:marLeft w:val="150"/>
          <w:marRight w:val="300"/>
          <w:marTop w:val="300"/>
          <w:marBottom w:val="0"/>
          <w:divBdr>
            <w:top w:val="none" w:sz="0" w:space="0" w:color="auto"/>
            <w:left w:val="none" w:sz="0" w:space="0" w:color="auto"/>
            <w:bottom w:val="none" w:sz="0" w:space="0" w:color="auto"/>
            <w:right w:val="none" w:sz="0" w:space="0" w:color="auto"/>
          </w:divBdr>
        </w:div>
      </w:divsChild>
    </w:div>
    <w:div w:id="950209335">
      <w:bodyDiv w:val="1"/>
      <w:marLeft w:val="0"/>
      <w:marRight w:val="0"/>
      <w:marTop w:val="0"/>
      <w:marBottom w:val="0"/>
      <w:divBdr>
        <w:top w:val="none" w:sz="0" w:space="0" w:color="auto"/>
        <w:left w:val="none" w:sz="0" w:space="0" w:color="auto"/>
        <w:bottom w:val="none" w:sz="0" w:space="0" w:color="auto"/>
        <w:right w:val="none" w:sz="0" w:space="0" w:color="auto"/>
      </w:divBdr>
      <w:divsChild>
        <w:div w:id="1826124553">
          <w:marLeft w:val="150"/>
          <w:marRight w:val="300"/>
          <w:marTop w:val="300"/>
          <w:marBottom w:val="0"/>
          <w:divBdr>
            <w:top w:val="none" w:sz="0" w:space="0" w:color="auto"/>
            <w:left w:val="none" w:sz="0" w:space="0" w:color="auto"/>
            <w:bottom w:val="none" w:sz="0" w:space="0" w:color="auto"/>
            <w:right w:val="none" w:sz="0" w:space="0" w:color="auto"/>
          </w:divBdr>
        </w:div>
      </w:divsChild>
    </w:div>
    <w:div w:id="1007906022">
      <w:bodyDiv w:val="1"/>
      <w:marLeft w:val="0"/>
      <w:marRight w:val="0"/>
      <w:marTop w:val="0"/>
      <w:marBottom w:val="0"/>
      <w:divBdr>
        <w:top w:val="none" w:sz="0" w:space="0" w:color="auto"/>
        <w:left w:val="none" w:sz="0" w:space="0" w:color="auto"/>
        <w:bottom w:val="none" w:sz="0" w:space="0" w:color="auto"/>
        <w:right w:val="none" w:sz="0" w:space="0" w:color="auto"/>
      </w:divBdr>
    </w:div>
    <w:div w:id="1028481728">
      <w:bodyDiv w:val="1"/>
      <w:marLeft w:val="0"/>
      <w:marRight w:val="0"/>
      <w:marTop w:val="0"/>
      <w:marBottom w:val="0"/>
      <w:divBdr>
        <w:top w:val="none" w:sz="0" w:space="0" w:color="auto"/>
        <w:left w:val="none" w:sz="0" w:space="0" w:color="auto"/>
        <w:bottom w:val="none" w:sz="0" w:space="0" w:color="auto"/>
        <w:right w:val="none" w:sz="0" w:space="0" w:color="auto"/>
      </w:divBdr>
      <w:divsChild>
        <w:div w:id="1519544189">
          <w:marLeft w:val="0"/>
          <w:marRight w:val="0"/>
          <w:marTop w:val="0"/>
          <w:marBottom w:val="0"/>
          <w:divBdr>
            <w:top w:val="none" w:sz="0" w:space="0" w:color="auto"/>
            <w:left w:val="none" w:sz="0" w:space="0" w:color="auto"/>
            <w:bottom w:val="none" w:sz="0" w:space="0" w:color="auto"/>
            <w:right w:val="none" w:sz="0" w:space="0" w:color="auto"/>
          </w:divBdr>
        </w:div>
        <w:div w:id="1212307903">
          <w:marLeft w:val="0"/>
          <w:marRight w:val="0"/>
          <w:marTop w:val="0"/>
          <w:marBottom w:val="0"/>
          <w:divBdr>
            <w:top w:val="none" w:sz="0" w:space="0" w:color="auto"/>
            <w:left w:val="none" w:sz="0" w:space="0" w:color="auto"/>
            <w:bottom w:val="none" w:sz="0" w:space="0" w:color="auto"/>
            <w:right w:val="none" w:sz="0" w:space="0" w:color="auto"/>
          </w:divBdr>
        </w:div>
        <w:div w:id="526412305">
          <w:marLeft w:val="0"/>
          <w:marRight w:val="0"/>
          <w:marTop w:val="0"/>
          <w:marBottom w:val="0"/>
          <w:divBdr>
            <w:top w:val="none" w:sz="0" w:space="0" w:color="auto"/>
            <w:left w:val="none" w:sz="0" w:space="0" w:color="auto"/>
            <w:bottom w:val="none" w:sz="0" w:space="0" w:color="auto"/>
            <w:right w:val="none" w:sz="0" w:space="0" w:color="auto"/>
          </w:divBdr>
        </w:div>
        <w:div w:id="395981141">
          <w:marLeft w:val="0"/>
          <w:marRight w:val="0"/>
          <w:marTop w:val="0"/>
          <w:marBottom w:val="0"/>
          <w:divBdr>
            <w:top w:val="none" w:sz="0" w:space="0" w:color="auto"/>
            <w:left w:val="none" w:sz="0" w:space="0" w:color="auto"/>
            <w:bottom w:val="none" w:sz="0" w:space="0" w:color="auto"/>
            <w:right w:val="none" w:sz="0" w:space="0" w:color="auto"/>
          </w:divBdr>
          <w:divsChild>
            <w:div w:id="1223178104">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1571966504">
          <w:marLeft w:val="0"/>
          <w:marRight w:val="0"/>
          <w:marTop w:val="0"/>
          <w:marBottom w:val="0"/>
          <w:divBdr>
            <w:top w:val="none" w:sz="0" w:space="0" w:color="auto"/>
            <w:left w:val="none" w:sz="0" w:space="0" w:color="auto"/>
            <w:bottom w:val="none" w:sz="0" w:space="0" w:color="auto"/>
            <w:right w:val="none" w:sz="0" w:space="0" w:color="auto"/>
          </w:divBdr>
          <w:divsChild>
            <w:div w:id="625620007">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1721785138">
          <w:marLeft w:val="0"/>
          <w:marRight w:val="0"/>
          <w:marTop w:val="0"/>
          <w:marBottom w:val="0"/>
          <w:divBdr>
            <w:top w:val="none" w:sz="0" w:space="0" w:color="auto"/>
            <w:left w:val="none" w:sz="0" w:space="0" w:color="auto"/>
            <w:bottom w:val="none" w:sz="0" w:space="0" w:color="auto"/>
            <w:right w:val="none" w:sz="0" w:space="0" w:color="auto"/>
          </w:divBdr>
        </w:div>
      </w:divsChild>
    </w:div>
    <w:div w:id="1029650595">
      <w:bodyDiv w:val="1"/>
      <w:marLeft w:val="0"/>
      <w:marRight w:val="0"/>
      <w:marTop w:val="0"/>
      <w:marBottom w:val="0"/>
      <w:divBdr>
        <w:top w:val="none" w:sz="0" w:space="0" w:color="auto"/>
        <w:left w:val="none" w:sz="0" w:space="0" w:color="auto"/>
        <w:bottom w:val="none" w:sz="0" w:space="0" w:color="auto"/>
        <w:right w:val="none" w:sz="0" w:space="0" w:color="auto"/>
      </w:divBdr>
    </w:div>
    <w:div w:id="1065642194">
      <w:bodyDiv w:val="1"/>
      <w:marLeft w:val="0"/>
      <w:marRight w:val="0"/>
      <w:marTop w:val="0"/>
      <w:marBottom w:val="0"/>
      <w:divBdr>
        <w:top w:val="none" w:sz="0" w:space="0" w:color="auto"/>
        <w:left w:val="none" w:sz="0" w:space="0" w:color="auto"/>
        <w:bottom w:val="none" w:sz="0" w:space="0" w:color="auto"/>
        <w:right w:val="none" w:sz="0" w:space="0" w:color="auto"/>
      </w:divBdr>
    </w:div>
    <w:div w:id="1156068655">
      <w:bodyDiv w:val="1"/>
      <w:marLeft w:val="0"/>
      <w:marRight w:val="0"/>
      <w:marTop w:val="0"/>
      <w:marBottom w:val="0"/>
      <w:divBdr>
        <w:top w:val="none" w:sz="0" w:space="0" w:color="auto"/>
        <w:left w:val="none" w:sz="0" w:space="0" w:color="auto"/>
        <w:bottom w:val="none" w:sz="0" w:space="0" w:color="auto"/>
        <w:right w:val="none" w:sz="0" w:space="0" w:color="auto"/>
      </w:divBdr>
      <w:divsChild>
        <w:div w:id="519662870">
          <w:marLeft w:val="150"/>
          <w:marRight w:val="300"/>
          <w:marTop w:val="300"/>
          <w:marBottom w:val="0"/>
          <w:divBdr>
            <w:top w:val="none" w:sz="0" w:space="0" w:color="auto"/>
            <w:left w:val="none" w:sz="0" w:space="0" w:color="auto"/>
            <w:bottom w:val="none" w:sz="0" w:space="0" w:color="auto"/>
            <w:right w:val="none" w:sz="0" w:space="0" w:color="auto"/>
          </w:divBdr>
        </w:div>
      </w:divsChild>
    </w:div>
    <w:div w:id="1238444767">
      <w:bodyDiv w:val="1"/>
      <w:marLeft w:val="0"/>
      <w:marRight w:val="0"/>
      <w:marTop w:val="0"/>
      <w:marBottom w:val="0"/>
      <w:divBdr>
        <w:top w:val="none" w:sz="0" w:space="0" w:color="auto"/>
        <w:left w:val="none" w:sz="0" w:space="0" w:color="auto"/>
        <w:bottom w:val="none" w:sz="0" w:space="0" w:color="auto"/>
        <w:right w:val="none" w:sz="0" w:space="0" w:color="auto"/>
      </w:divBdr>
      <w:divsChild>
        <w:div w:id="660155543">
          <w:marLeft w:val="0"/>
          <w:marRight w:val="0"/>
          <w:marTop w:val="0"/>
          <w:marBottom w:val="0"/>
          <w:divBdr>
            <w:top w:val="none" w:sz="0" w:space="0" w:color="auto"/>
            <w:left w:val="none" w:sz="0" w:space="0" w:color="auto"/>
            <w:bottom w:val="none" w:sz="0" w:space="0" w:color="auto"/>
            <w:right w:val="none" w:sz="0" w:space="0" w:color="auto"/>
          </w:divBdr>
        </w:div>
        <w:div w:id="1139805290">
          <w:marLeft w:val="0"/>
          <w:marRight w:val="0"/>
          <w:marTop w:val="0"/>
          <w:marBottom w:val="0"/>
          <w:divBdr>
            <w:top w:val="none" w:sz="0" w:space="0" w:color="auto"/>
            <w:left w:val="none" w:sz="0" w:space="0" w:color="auto"/>
            <w:bottom w:val="none" w:sz="0" w:space="0" w:color="auto"/>
            <w:right w:val="none" w:sz="0" w:space="0" w:color="auto"/>
          </w:divBdr>
        </w:div>
      </w:divsChild>
    </w:div>
    <w:div w:id="1257128292">
      <w:bodyDiv w:val="1"/>
      <w:marLeft w:val="0"/>
      <w:marRight w:val="0"/>
      <w:marTop w:val="0"/>
      <w:marBottom w:val="0"/>
      <w:divBdr>
        <w:top w:val="none" w:sz="0" w:space="0" w:color="auto"/>
        <w:left w:val="none" w:sz="0" w:space="0" w:color="auto"/>
        <w:bottom w:val="none" w:sz="0" w:space="0" w:color="auto"/>
        <w:right w:val="none" w:sz="0" w:space="0" w:color="auto"/>
      </w:divBdr>
    </w:div>
    <w:div w:id="1273511862">
      <w:bodyDiv w:val="1"/>
      <w:marLeft w:val="0"/>
      <w:marRight w:val="0"/>
      <w:marTop w:val="0"/>
      <w:marBottom w:val="0"/>
      <w:divBdr>
        <w:top w:val="none" w:sz="0" w:space="0" w:color="auto"/>
        <w:left w:val="none" w:sz="0" w:space="0" w:color="auto"/>
        <w:bottom w:val="none" w:sz="0" w:space="0" w:color="auto"/>
        <w:right w:val="none" w:sz="0" w:space="0" w:color="auto"/>
      </w:divBdr>
    </w:div>
    <w:div w:id="1308167298">
      <w:bodyDiv w:val="1"/>
      <w:marLeft w:val="0"/>
      <w:marRight w:val="0"/>
      <w:marTop w:val="0"/>
      <w:marBottom w:val="0"/>
      <w:divBdr>
        <w:top w:val="none" w:sz="0" w:space="0" w:color="auto"/>
        <w:left w:val="none" w:sz="0" w:space="0" w:color="auto"/>
        <w:bottom w:val="none" w:sz="0" w:space="0" w:color="auto"/>
        <w:right w:val="none" w:sz="0" w:space="0" w:color="auto"/>
      </w:divBdr>
    </w:div>
    <w:div w:id="1378581162">
      <w:bodyDiv w:val="1"/>
      <w:marLeft w:val="0"/>
      <w:marRight w:val="0"/>
      <w:marTop w:val="0"/>
      <w:marBottom w:val="0"/>
      <w:divBdr>
        <w:top w:val="none" w:sz="0" w:space="0" w:color="auto"/>
        <w:left w:val="none" w:sz="0" w:space="0" w:color="auto"/>
        <w:bottom w:val="none" w:sz="0" w:space="0" w:color="auto"/>
        <w:right w:val="none" w:sz="0" w:space="0" w:color="auto"/>
      </w:divBdr>
      <w:divsChild>
        <w:div w:id="268051432">
          <w:marLeft w:val="0"/>
          <w:marRight w:val="0"/>
          <w:marTop w:val="0"/>
          <w:marBottom w:val="0"/>
          <w:divBdr>
            <w:top w:val="none" w:sz="0" w:space="0" w:color="auto"/>
            <w:left w:val="none" w:sz="0" w:space="0" w:color="auto"/>
            <w:bottom w:val="none" w:sz="0" w:space="0" w:color="auto"/>
            <w:right w:val="none" w:sz="0" w:space="0" w:color="auto"/>
          </w:divBdr>
        </w:div>
        <w:div w:id="21245599">
          <w:marLeft w:val="0"/>
          <w:marRight w:val="0"/>
          <w:marTop w:val="0"/>
          <w:marBottom w:val="0"/>
          <w:divBdr>
            <w:top w:val="none" w:sz="0" w:space="0" w:color="auto"/>
            <w:left w:val="none" w:sz="0" w:space="0" w:color="auto"/>
            <w:bottom w:val="none" w:sz="0" w:space="0" w:color="auto"/>
            <w:right w:val="none" w:sz="0" w:space="0" w:color="auto"/>
          </w:divBdr>
        </w:div>
        <w:div w:id="226112284">
          <w:marLeft w:val="0"/>
          <w:marRight w:val="0"/>
          <w:marTop w:val="0"/>
          <w:marBottom w:val="0"/>
          <w:divBdr>
            <w:top w:val="none" w:sz="0" w:space="0" w:color="auto"/>
            <w:left w:val="none" w:sz="0" w:space="0" w:color="auto"/>
            <w:bottom w:val="none" w:sz="0" w:space="0" w:color="auto"/>
            <w:right w:val="none" w:sz="0" w:space="0" w:color="auto"/>
          </w:divBdr>
        </w:div>
        <w:div w:id="1561482560">
          <w:marLeft w:val="0"/>
          <w:marRight w:val="0"/>
          <w:marTop w:val="0"/>
          <w:marBottom w:val="0"/>
          <w:divBdr>
            <w:top w:val="none" w:sz="0" w:space="0" w:color="auto"/>
            <w:left w:val="none" w:sz="0" w:space="0" w:color="auto"/>
            <w:bottom w:val="none" w:sz="0" w:space="0" w:color="auto"/>
            <w:right w:val="none" w:sz="0" w:space="0" w:color="auto"/>
          </w:divBdr>
        </w:div>
        <w:div w:id="148055245">
          <w:marLeft w:val="0"/>
          <w:marRight w:val="0"/>
          <w:marTop w:val="0"/>
          <w:marBottom w:val="0"/>
          <w:divBdr>
            <w:top w:val="none" w:sz="0" w:space="0" w:color="auto"/>
            <w:left w:val="none" w:sz="0" w:space="0" w:color="auto"/>
            <w:bottom w:val="none" w:sz="0" w:space="0" w:color="auto"/>
            <w:right w:val="none" w:sz="0" w:space="0" w:color="auto"/>
          </w:divBdr>
        </w:div>
        <w:div w:id="1555241169">
          <w:marLeft w:val="0"/>
          <w:marRight w:val="0"/>
          <w:marTop w:val="0"/>
          <w:marBottom w:val="0"/>
          <w:divBdr>
            <w:top w:val="none" w:sz="0" w:space="0" w:color="auto"/>
            <w:left w:val="none" w:sz="0" w:space="0" w:color="auto"/>
            <w:bottom w:val="none" w:sz="0" w:space="0" w:color="auto"/>
            <w:right w:val="none" w:sz="0" w:space="0" w:color="auto"/>
          </w:divBdr>
        </w:div>
        <w:div w:id="656496355">
          <w:marLeft w:val="0"/>
          <w:marRight w:val="0"/>
          <w:marTop w:val="0"/>
          <w:marBottom w:val="0"/>
          <w:divBdr>
            <w:top w:val="none" w:sz="0" w:space="0" w:color="auto"/>
            <w:left w:val="none" w:sz="0" w:space="0" w:color="auto"/>
            <w:bottom w:val="none" w:sz="0" w:space="0" w:color="auto"/>
            <w:right w:val="none" w:sz="0" w:space="0" w:color="auto"/>
          </w:divBdr>
          <w:divsChild>
            <w:div w:id="233125412">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1411541761">
      <w:bodyDiv w:val="1"/>
      <w:marLeft w:val="0"/>
      <w:marRight w:val="0"/>
      <w:marTop w:val="0"/>
      <w:marBottom w:val="0"/>
      <w:divBdr>
        <w:top w:val="none" w:sz="0" w:space="0" w:color="auto"/>
        <w:left w:val="none" w:sz="0" w:space="0" w:color="auto"/>
        <w:bottom w:val="none" w:sz="0" w:space="0" w:color="auto"/>
        <w:right w:val="none" w:sz="0" w:space="0" w:color="auto"/>
      </w:divBdr>
    </w:div>
    <w:div w:id="1495608057">
      <w:bodyDiv w:val="1"/>
      <w:marLeft w:val="0"/>
      <w:marRight w:val="0"/>
      <w:marTop w:val="0"/>
      <w:marBottom w:val="0"/>
      <w:divBdr>
        <w:top w:val="none" w:sz="0" w:space="0" w:color="auto"/>
        <w:left w:val="none" w:sz="0" w:space="0" w:color="auto"/>
        <w:bottom w:val="none" w:sz="0" w:space="0" w:color="auto"/>
        <w:right w:val="none" w:sz="0" w:space="0" w:color="auto"/>
      </w:divBdr>
    </w:div>
    <w:div w:id="1599561088">
      <w:bodyDiv w:val="1"/>
      <w:marLeft w:val="0"/>
      <w:marRight w:val="0"/>
      <w:marTop w:val="0"/>
      <w:marBottom w:val="0"/>
      <w:divBdr>
        <w:top w:val="none" w:sz="0" w:space="0" w:color="auto"/>
        <w:left w:val="none" w:sz="0" w:space="0" w:color="auto"/>
        <w:bottom w:val="none" w:sz="0" w:space="0" w:color="auto"/>
        <w:right w:val="none" w:sz="0" w:space="0" w:color="auto"/>
      </w:divBdr>
      <w:divsChild>
        <w:div w:id="956451134">
          <w:marLeft w:val="0"/>
          <w:marRight w:val="750"/>
          <w:marTop w:val="0"/>
          <w:marBottom w:val="0"/>
          <w:divBdr>
            <w:top w:val="none" w:sz="0" w:space="0" w:color="auto"/>
            <w:left w:val="none" w:sz="0" w:space="0" w:color="auto"/>
            <w:bottom w:val="none" w:sz="0" w:space="0" w:color="auto"/>
            <w:right w:val="none" w:sz="0" w:space="0" w:color="auto"/>
          </w:divBdr>
        </w:div>
        <w:div w:id="174685733">
          <w:marLeft w:val="0"/>
          <w:marRight w:val="0"/>
          <w:marTop w:val="0"/>
          <w:marBottom w:val="0"/>
          <w:divBdr>
            <w:top w:val="none" w:sz="0" w:space="0" w:color="auto"/>
            <w:left w:val="none" w:sz="0" w:space="0" w:color="auto"/>
            <w:bottom w:val="none" w:sz="0" w:space="0" w:color="auto"/>
            <w:right w:val="none" w:sz="0" w:space="0" w:color="auto"/>
          </w:divBdr>
        </w:div>
        <w:div w:id="246310244">
          <w:marLeft w:val="0"/>
          <w:marRight w:val="0"/>
          <w:marTop w:val="0"/>
          <w:marBottom w:val="0"/>
          <w:divBdr>
            <w:top w:val="none" w:sz="0" w:space="0" w:color="auto"/>
            <w:left w:val="none" w:sz="0" w:space="0" w:color="auto"/>
            <w:bottom w:val="none" w:sz="0" w:space="0" w:color="auto"/>
            <w:right w:val="none" w:sz="0" w:space="0" w:color="auto"/>
          </w:divBdr>
        </w:div>
        <w:div w:id="1189636760">
          <w:marLeft w:val="0"/>
          <w:marRight w:val="0"/>
          <w:marTop w:val="0"/>
          <w:marBottom w:val="0"/>
          <w:divBdr>
            <w:top w:val="none" w:sz="0" w:space="0" w:color="auto"/>
            <w:left w:val="none" w:sz="0" w:space="0" w:color="auto"/>
            <w:bottom w:val="none" w:sz="0" w:space="0" w:color="auto"/>
            <w:right w:val="none" w:sz="0" w:space="0" w:color="auto"/>
          </w:divBdr>
        </w:div>
      </w:divsChild>
    </w:div>
    <w:div w:id="1651785527">
      <w:bodyDiv w:val="1"/>
      <w:marLeft w:val="0"/>
      <w:marRight w:val="0"/>
      <w:marTop w:val="0"/>
      <w:marBottom w:val="0"/>
      <w:divBdr>
        <w:top w:val="none" w:sz="0" w:space="0" w:color="auto"/>
        <w:left w:val="none" w:sz="0" w:space="0" w:color="auto"/>
        <w:bottom w:val="none" w:sz="0" w:space="0" w:color="auto"/>
        <w:right w:val="none" w:sz="0" w:space="0" w:color="auto"/>
      </w:divBdr>
    </w:div>
    <w:div w:id="1672949484">
      <w:bodyDiv w:val="1"/>
      <w:marLeft w:val="0"/>
      <w:marRight w:val="0"/>
      <w:marTop w:val="0"/>
      <w:marBottom w:val="0"/>
      <w:divBdr>
        <w:top w:val="none" w:sz="0" w:space="0" w:color="auto"/>
        <w:left w:val="none" w:sz="0" w:space="0" w:color="auto"/>
        <w:bottom w:val="none" w:sz="0" w:space="0" w:color="auto"/>
        <w:right w:val="none" w:sz="0" w:space="0" w:color="auto"/>
      </w:divBdr>
      <w:divsChild>
        <w:div w:id="64227428">
          <w:marLeft w:val="0"/>
          <w:marRight w:val="0"/>
          <w:marTop w:val="0"/>
          <w:marBottom w:val="0"/>
          <w:divBdr>
            <w:top w:val="none" w:sz="0" w:space="0" w:color="auto"/>
            <w:left w:val="none" w:sz="0" w:space="0" w:color="auto"/>
            <w:bottom w:val="none" w:sz="0" w:space="0" w:color="auto"/>
            <w:right w:val="none" w:sz="0" w:space="0" w:color="auto"/>
          </w:divBdr>
        </w:div>
        <w:div w:id="1934700620">
          <w:marLeft w:val="0"/>
          <w:marRight w:val="0"/>
          <w:marTop w:val="0"/>
          <w:marBottom w:val="0"/>
          <w:divBdr>
            <w:top w:val="none" w:sz="0" w:space="0" w:color="auto"/>
            <w:left w:val="none" w:sz="0" w:space="0" w:color="auto"/>
            <w:bottom w:val="none" w:sz="0" w:space="0" w:color="auto"/>
            <w:right w:val="none" w:sz="0" w:space="0" w:color="auto"/>
          </w:divBdr>
        </w:div>
        <w:div w:id="1814633760">
          <w:marLeft w:val="0"/>
          <w:marRight w:val="0"/>
          <w:marTop w:val="0"/>
          <w:marBottom w:val="0"/>
          <w:divBdr>
            <w:top w:val="none" w:sz="0" w:space="0" w:color="auto"/>
            <w:left w:val="none" w:sz="0" w:space="0" w:color="auto"/>
            <w:bottom w:val="none" w:sz="0" w:space="0" w:color="auto"/>
            <w:right w:val="none" w:sz="0" w:space="0" w:color="auto"/>
          </w:divBdr>
        </w:div>
        <w:div w:id="1717269637">
          <w:marLeft w:val="0"/>
          <w:marRight w:val="0"/>
          <w:marTop w:val="0"/>
          <w:marBottom w:val="0"/>
          <w:divBdr>
            <w:top w:val="none" w:sz="0" w:space="0" w:color="auto"/>
            <w:left w:val="none" w:sz="0" w:space="0" w:color="auto"/>
            <w:bottom w:val="none" w:sz="0" w:space="0" w:color="auto"/>
            <w:right w:val="none" w:sz="0" w:space="0" w:color="auto"/>
          </w:divBdr>
        </w:div>
        <w:div w:id="1095445442">
          <w:marLeft w:val="0"/>
          <w:marRight w:val="0"/>
          <w:marTop w:val="0"/>
          <w:marBottom w:val="0"/>
          <w:divBdr>
            <w:top w:val="none" w:sz="0" w:space="0" w:color="auto"/>
            <w:left w:val="none" w:sz="0" w:space="0" w:color="auto"/>
            <w:bottom w:val="none" w:sz="0" w:space="0" w:color="auto"/>
            <w:right w:val="none" w:sz="0" w:space="0" w:color="auto"/>
          </w:divBdr>
        </w:div>
        <w:div w:id="1355156116">
          <w:marLeft w:val="0"/>
          <w:marRight w:val="0"/>
          <w:marTop w:val="0"/>
          <w:marBottom w:val="0"/>
          <w:divBdr>
            <w:top w:val="none" w:sz="0" w:space="0" w:color="auto"/>
            <w:left w:val="none" w:sz="0" w:space="0" w:color="auto"/>
            <w:bottom w:val="none" w:sz="0" w:space="0" w:color="auto"/>
            <w:right w:val="none" w:sz="0" w:space="0" w:color="auto"/>
          </w:divBdr>
        </w:div>
        <w:div w:id="1543328282">
          <w:marLeft w:val="0"/>
          <w:marRight w:val="0"/>
          <w:marTop w:val="0"/>
          <w:marBottom w:val="0"/>
          <w:divBdr>
            <w:top w:val="none" w:sz="0" w:space="0" w:color="auto"/>
            <w:left w:val="none" w:sz="0" w:space="0" w:color="auto"/>
            <w:bottom w:val="none" w:sz="0" w:space="0" w:color="auto"/>
            <w:right w:val="none" w:sz="0" w:space="0" w:color="auto"/>
          </w:divBdr>
        </w:div>
        <w:div w:id="1062632793">
          <w:marLeft w:val="0"/>
          <w:marRight w:val="0"/>
          <w:marTop w:val="0"/>
          <w:marBottom w:val="0"/>
          <w:divBdr>
            <w:top w:val="none" w:sz="0" w:space="0" w:color="auto"/>
            <w:left w:val="none" w:sz="0" w:space="0" w:color="auto"/>
            <w:bottom w:val="none" w:sz="0" w:space="0" w:color="auto"/>
            <w:right w:val="none" w:sz="0" w:space="0" w:color="auto"/>
          </w:divBdr>
        </w:div>
        <w:div w:id="673340088">
          <w:marLeft w:val="0"/>
          <w:marRight w:val="0"/>
          <w:marTop w:val="0"/>
          <w:marBottom w:val="0"/>
          <w:divBdr>
            <w:top w:val="none" w:sz="0" w:space="0" w:color="auto"/>
            <w:left w:val="none" w:sz="0" w:space="0" w:color="auto"/>
            <w:bottom w:val="none" w:sz="0" w:space="0" w:color="auto"/>
            <w:right w:val="none" w:sz="0" w:space="0" w:color="auto"/>
          </w:divBdr>
          <w:divsChild>
            <w:div w:id="2091807412">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1700164489">
      <w:bodyDiv w:val="1"/>
      <w:marLeft w:val="0"/>
      <w:marRight w:val="0"/>
      <w:marTop w:val="0"/>
      <w:marBottom w:val="0"/>
      <w:divBdr>
        <w:top w:val="none" w:sz="0" w:space="0" w:color="auto"/>
        <w:left w:val="none" w:sz="0" w:space="0" w:color="auto"/>
        <w:bottom w:val="none" w:sz="0" w:space="0" w:color="auto"/>
        <w:right w:val="none" w:sz="0" w:space="0" w:color="auto"/>
      </w:divBdr>
      <w:divsChild>
        <w:div w:id="237133564">
          <w:marLeft w:val="150"/>
          <w:marRight w:val="300"/>
          <w:marTop w:val="300"/>
          <w:marBottom w:val="0"/>
          <w:divBdr>
            <w:top w:val="none" w:sz="0" w:space="0" w:color="auto"/>
            <w:left w:val="none" w:sz="0" w:space="0" w:color="auto"/>
            <w:bottom w:val="none" w:sz="0" w:space="0" w:color="auto"/>
            <w:right w:val="none" w:sz="0" w:space="0" w:color="auto"/>
          </w:divBdr>
        </w:div>
      </w:divsChild>
    </w:div>
    <w:div w:id="1725987887">
      <w:bodyDiv w:val="1"/>
      <w:marLeft w:val="0"/>
      <w:marRight w:val="0"/>
      <w:marTop w:val="0"/>
      <w:marBottom w:val="0"/>
      <w:divBdr>
        <w:top w:val="none" w:sz="0" w:space="0" w:color="auto"/>
        <w:left w:val="none" w:sz="0" w:space="0" w:color="auto"/>
        <w:bottom w:val="none" w:sz="0" w:space="0" w:color="auto"/>
        <w:right w:val="none" w:sz="0" w:space="0" w:color="auto"/>
      </w:divBdr>
    </w:div>
    <w:div w:id="1798521161">
      <w:bodyDiv w:val="1"/>
      <w:marLeft w:val="0"/>
      <w:marRight w:val="0"/>
      <w:marTop w:val="0"/>
      <w:marBottom w:val="0"/>
      <w:divBdr>
        <w:top w:val="none" w:sz="0" w:space="0" w:color="auto"/>
        <w:left w:val="none" w:sz="0" w:space="0" w:color="auto"/>
        <w:bottom w:val="none" w:sz="0" w:space="0" w:color="auto"/>
        <w:right w:val="none" w:sz="0" w:space="0" w:color="auto"/>
      </w:divBdr>
    </w:div>
    <w:div w:id="1814714764">
      <w:bodyDiv w:val="1"/>
      <w:marLeft w:val="0"/>
      <w:marRight w:val="0"/>
      <w:marTop w:val="0"/>
      <w:marBottom w:val="0"/>
      <w:divBdr>
        <w:top w:val="none" w:sz="0" w:space="0" w:color="auto"/>
        <w:left w:val="none" w:sz="0" w:space="0" w:color="auto"/>
        <w:bottom w:val="none" w:sz="0" w:space="0" w:color="auto"/>
        <w:right w:val="none" w:sz="0" w:space="0" w:color="auto"/>
      </w:divBdr>
    </w:div>
    <w:div w:id="1862547116">
      <w:bodyDiv w:val="1"/>
      <w:marLeft w:val="0"/>
      <w:marRight w:val="0"/>
      <w:marTop w:val="0"/>
      <w:marBottom w:val="0"/>
      <w:divBdr>
        <w:top w:val="none" w:sz="0" w:space="0" w:color="auto"/>
        <w:left w:val="none" w:sz="0" w:space="0" w:color="auto"/>
        <w:bottom w:val="none" w:sz="0" w:space="0" w:color="auto"/>
        <w:right w:val="none" w:sz="0" w:space="0" w:color="auto"/>
      </w:divBdr>
    </w:div>
    <w:div w:id="1883518914">
      <w:bodyDiv w:val="1"/>
      <w:marLeft w:val="0"/>
      <w:marRight w:val="0"/>
      <w:marTop w:val="0"/>
      <w:marBottom w:val="0"/>
      <w:divBdr>
        <w:top w:val="none" w:sz="0" w:space="0" w:color="auto"/>
        <w:left w:val="none" w:sz="0" w:space="0" w:color="auto"/>
        <w:bottom w:val="none" w:sz="0" w:space="0" w:color="auto"/>
        <w:right w:val="none" w:sz="0" w:space="0" w:color="auto"/>
      </w:divBdr>
    </w:div>
    <w:div w:id="1900550912">
      <w:bodyDiv w:val="1"/>
      <w:marLeft w:val="0"/>
      <w:marRight w:val="0"/>
      <w:marTop w:val="0"/>
      <w:marBottom w:val="0"/>
      <w:divBdr>
        <w:top w:val="none" w:sz="0" w:space="0" w:color="auto"/>
        <w:left w:val="none" w:sz="0" w:space="0" w:color="auto"/>
        <w:bottom w:val="none" w:sz="0" w:space="0" w:color="auto"/>
        <w:right w:val="none" w:sz="0" w:space="0" w:color="auto"/>
      </w:divBdr>
    </w:div>
    <w:div w:id="1941522756">
      <w:bodyDiv w:val="1"/>
      <w:marLeft w:val="0"/>
      <w:marRight w:val="0"/>
      <w:marTop w:val="0"/>
      <w:marBottom w:val="0"/>
      <w:divBdr>
        <w:top w:val="none" w:sz="0" w:space="0" w:color="auto"/>
        <w:left w:val="none" w:sz="0" w:space="0" w:color="auto"/>
        <w:bottom w:val="none" w:sz="0" w:space="0" w:color="auto"/>
        <w:right w:val="none" w:sz="0" w:space="0" w:color="auto"/>
      </w:divBdr>
    </w:div>
    <w:div w:id="1942105445">
      <w:bodyDiv w:val="1"/>
      <w:marLeft w:val="0"/>
      <w:marRight w:val="0"/>
      <w:marTop w:val="0"/>
      <w:marBottom w:val="0"/>
      <w:divBdr>
        <w:top w:val="none" w:sz="0" w:space="0" w:color="auto"/>
        <w:left w:val="none" w:sz="0" w:space="0" w:color="auto"/>
        <w:bottom w:val="none" w:sz="0" w:space="0" w:color="auto"/>
        <w:right w:val="none" w:sz="0" w:space="0" w:color="auto"/>
      </w:divBdr>
      <w:divsChild>
        <w:div w:id="1164710101">
          <w:marLeft w:val="150"/>
          <w:marRight w:val="300"/>
          <w:marTop w:val="300"/>
          <w:marBottom w:val="0"/>
          <w:divBdr>
            <w:top w:val="none" w:sz="0" w:space="0" w:color="auto"/>
            <w:left w:val="none" w:sz="0" w:space="0" w:color="auto"/>
            <w:bottom w:val="none" w:sz="0" w:space="0" w:color="auto"/>
            <w:right w:val="none" w:sz="0" w:space="0" w:color="auto"/>
          </w:divBdr>
        </w:div>
      </w:divsChild>
    </w:div>
    <w:div w:id="1992368671">
      <w:bodyDiv w:val="1"/>
      <w:marLeft w:val="0"/>
      <w:marRight w:val="0"/>
      <w:marTop w:val="0"/>
      <w:marBottom w:val="0"/>
      <w:divBdr>
        <w:top w:val="none" w:sz="0" w:space="0" w:color="auto"/>
        <w:left w:val="none" w:sz="0" w:space="0" w:color="auto"/>
        <w:bottom w:val="none" w:sz="0" w:space="0" w:color="auto"/>
        <w:right w:val="none" w:sz="0" w:space="0" w:color="auto"/>
      </w:divBdr>
    </w:div>
    <w:div w:id="2020693705">
      <w:bodyDiv w:val="1"/>
      <w:marLeft w:val="0"/>
      <w:marRight w:val="0"/>
      <w:marTop w:val="0"/>
      <w:marBottom w:val="0"/>
      <w:divBdr>
        <w:top w:val="none" w:sz="0" w:space="0" w:color="auto"/>
        <w:left w:val="none" w:sz="0" w:space="0" w:color="auto"/>
        <w:bottom w:val="none" w:sz="0" w:space="0" w:color="auto"/>
        <w:right w:val="none" w:sz="0" w:space="0" w:color="auto"/>
      </w:divBdr>
    </w:div>
    <w:div w:id="2116750660">
      <w:bodyDiv w:val="1"/>
      <w:marLeft w:val="0"/>
      <w:marRight w:val="0"/>
      <w:marTop w:val="0"/>
      <w:marBottom w:val="0"/>
      <w:divBdr>
        <w:top w:val="none" w:sz="0" w:space="0" w:color="auto"/>
        <w:left w:val="none" w:sz="0" w:space="0" w:color="auto"/>
        <w:bottom w:val="none" w:sz="0" w:space="0" w:color="auto"/>
        <w:right w:val="none" w:sz="0" w:space="0" w:color="auto"/>
      </w:divBdr>
      <w:divsChild>
        <w:div w:id="425613744">
          <w:marLeft w:val="0"/>
          <w:marRight w:val="0"/>
          <w:marTop w:val="0"/>
          <w:marBottom w:val="0"/>
          <w:divBdr>
            <w:top w:val="none" w:sz="0" w:space="0" w:color="auto"/>
            <w:left w:val="none" w:sz="0" w:space="0" w:color="auto"/>
            <w:bottom w:val="none" w:sz="0" w:space="0" w:color="auto"/>
            <w:right w:val="none" w:sz="0" w:space="0" w:color="auto"/>
          </w:divBdr>
        </w:div>
        <w:div w:id="1246722614">
          <w:marLeft w:val="0"/>
          <w:marRight w:val="0"/>
          <w:marTop w:val="0"/>
          <w:marBottom w:val="0"/>
          <w:divBdr>
            <w:top w:val="none" w:sz="0" w:space="0" w:color="auto"/>
            <w:left w:val="none" w:sz="0" w:space="0" w:color="auto"/>
            <w:bottom w:val="none" w:sz="0" w:space="0" w:color="auto"/>
            <w:right w:val="none" w:sz="0" w:space="0" w:color="auto"/>
          </w:divBdr>
        </w:div>
        <w:div w:id="547842842">
          <w:marLeft w:val="0"/>
          <w:marRight w:val="0"/>
          <w:marTop w:val="0"/>
          <w:marBottom w:val="0"/>
          <w:divBdr>
            <w:top w:val="none" w:sz="0" w:space="0" w:color="auto"/>
            <w:left w:val="none" w:sz="0" w:space="0" w:color="auto"/>
            <w:bottom w:val="none" w:sz="0" w:space="0" w:color="auto"/>
            <w:right w:val="none" w:sz="0" w:space="0" w:color="auto"/>
          </w:divBdr>
        </w:div>
        <w:div w:id="2065985374">
          <w:marLeft w:val="0"/>
          <w:marRight w:val="0"/>
          <w:marTop w:val="0"/>
          <w:marBottom w:val="0"/>
          <w:divBdr>
            <w:top w:val="none" w:sz="0" w:space="0" w:color="auto"/>
            <w:left w:val="none" w:sz="0" w:space="0" w:color="auto"/>
            <w:bottom w:val="none" w:sz="0" w:space="0" w:color="auto"/>
            <w:right w:val="none" w:sz="0" w:space="0" w:color="auto"/>
          </w:divBdr>
        </w:div>
        <w:div w:id="57214809">
          <w:marLeft w:val="0"/>
          <w:marRight w:val="0"/>
          <w:marTop w:val="0"/>
          <w:marBottom w:val="0"/>
          <w:divBdr>
            <w:top w:val="none" w:sz="0" w:space="0" w:color="auto"/>
            <w:left w:val="none" w:sz="0" w:space="0" w:color="auto"/>
            <w:bottom w:val="none" w:sz="0" w:space="0" w:color="auto"/>
            <w:right w:val="none" w:sz="0" w:space="0" w:color="auto"/>
          </w:divBdr>
        </w:div>
        <w:div w:id="1850293641">
          <w:marLeft w:val="0"/>
          <w:marRight w:val="0"/>
          <w:marTop w:val="0"/>
          <w:marBottom w:val="0"/>
          <w:divBdr>
            <w:top w:val="none" w:sz="0" w:space="0" w:color="auto"/>
            <w:left w:val="none" w:sz="0" w:space="0" w:color="auto"/>
            <w:bottom w:val="none" w:sz="0" w:space="0" w:color="auto"/>
            <w:right w:val="none" w:sz="0" w:space="0" w:color="auto"/>
          </w:divBdr>
        </w:div>
        <w:div w:id="99034381">
          <w:marLeft w:val="0"/>
          <w:marRight w:val="0"/>
          <w:marTop w:val="0"/>
          <w:marBottom w:val="0"/>
          <w:divBdr>
            <w:top w:val="none" w:sz="0" w:space="0" w:color="auto"/>
            <w:left w:val="none" w:sz="0" w:space="0" w:color="auto"/>
            <w:bottom w:val="none" w:sz="0" w:space="0" w:color="auto"/>
            <w:right w:val="none" w:sz="0" w:space="0" w:color="auto"/>
          </w:divBdr>
        </w:div>
        <w:div w:id="93669643">
          <w:marLeft w:val="0"/>
          <w:marRight w:val="0"/>
          <w:marTop w:val="0"/>
          <w:marBottom w:val="0"/>
          <w:divBdr>
            <w:top w:val="none" w:sz="0" w:space="0" w:color="auto"/>
            <w:left w:val="none" w:sz="0" w:space="0" w:color="auto"/>
            <w:bottom w:val="none" w:sz="0" w:space="0" w:color="auto"/>
            <w:right w:val="none" w:sz="0" w:space="0" w:color="auto"/>
          </w:divBdr>
        </w:div>
        <w:div w:id="1970939369">
          <w:marLeft w:val="0"/>
          <w:marRight w:val="0"/>
          <w:marTop w:val="0"/>
          <w:marBottom w:val="0"/>
          <w:divBdr>
            <w:top w:val="none" w:sz="0" w:space="0" w:color="auto"/>
            <w:left w:val="none" w:sz="0" w:space="0" w:color="auto"/>
            <w:bottom w:val="none" w:sz="0" w:space="0" w:color="auto"/>
            <w:right w:val="none" w:sz="0" w:space="0" w:color="auto"/>
          </w:divBdr>
          <w:divsChild>
            <w:div w:id="968780530">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www.econcordia.com/courses/real_estate/home/formula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javascript:MM_openBrWindow('../home/calculator.aspx','Resource','scrollbars=no,width=420,height=670,resizable=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13113-D689-425D-9766-892D58160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39</Pages>
  <Words>4818</Words>
  <Characters>27468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Charme Ombid</dc:creator>
  <cp:keywords/>
  <dc:description/>
  <cp:lastModifiedBy>oMbId매력</cp:lastModifiedBy>
  <cp:revision>6</cp:revision>
  <dcterms:created xsi:type="dcterms:W3CDTF">2016-02-18T02:57:00Z</dcterms:created>
  <dcterms:modified xsi:type="dcterms:W3CDTF">2016-03-02T18:42:00Z</dcterms:modified>
</cp:coreProperties>
</file>