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CDB" w:rsidRPr="00887CDB" w:rsidRDefault="00887CDB" w:rsidP="00887CDB">
      <w:pPr>
        <w:spacing w:line="480" w:lineRule="auto"/>
        <w:jc w:val="center"/>
        <w:rPr>
          <w:rFonts w:ascii="Arial" w:hAnsi="Arial"/>
          <w:b/>
          <w:sz w:val="28"/>
        </w:rPr>
      </w:pPr>
      <w:r w:rsidRPr="00887CDB">
        <w:rPr>
          <w:rFonts w:ascii="Arial" w:hAnsi="Arial"/>
          <w:b/>
          <w:sz w:val="28"/>
        </w:rPr>
        <w:t>FINA 200 Final Exam</w:t>
      </w:r>
      <w:r w:rsidR="00FD7D93">
        <w:rPr>
          <w:rFonts w:ascii="Arial" w:hAnsi="Arial"/>
          <w:b/>
          <w:sz w:val="28"/>
        </w:rPr>
        <w:t xml:space="preserve"> Study Guide</w:t>
      </w:r>
    </w:p>
    <w:p w:rsidR="00887CDB" w:rsidRDefault="00887CDB" w:rsidP="00887CDB">
      <w:pPr>
        <w:spacing w:line="360" w:lineRule="auto"/>
        <w:rPr>
          <w:rFonts w:ascii="Arial" w:hAnsi="Arial"/>
          <w:u w:val="single"/>
        </w:rPr>
      </w:pPr>
      <w:r w:rsidRPr="00887CDB">
        <w:rPr>
          <w:rFonts w:ascii="Arial" w:hAnsi="Arial"/>
          <w:u w:val="single"/>
        </w:rPr>
        <w:t>Overview of Key Statements</w:t>
      </w:r>
    </w:p>
    <w:p w:rsidR="00887CDB" w:rsidRDefault="00887CDB" w:rsidP="00887CDB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 w:rsidRPr="00887CDB">
        <w:rPr>
          <w:rFonts w:ascii="Arial" w:hAnsi="Arial"/>
          <w:b/>
        </w:rPr>
        <w:t>Personal Balance Sheet</w:t>
      </w:r>
      <w:r w:rsidRPr="00887CDB">
        <w:rPr>
          <w:rFonts w:ascii="Arial" w:hAnsi="Arial"/>
        </w:rPr>
        <w:t xml:space="preserve"> </w:t>
      </w:r>
      <w:r>
        <w:rPr>
          <w:rFonts w:ascii="Arial" w:hAnsi="Arial"/>
        </w:rPr>
        <w:t>(Page 52)</w:t>
      </w:r>
    </w:p>
    <w:p w:rsidR="00023E4D" w:rsidRPr="00023E4D" w:rsidRDefault="00023E4D" w:rsidP="00023E4D">
      <w:pPr>
        <w:spacing w:line="360" w:lineRule="auto"/>
        <w:rPr>
          <w:rFonts w:ascii="Arial" w:hAnsi="Arial"/>
        </w:rPr>
      </w:pPr>
      <w:r>
        <w:rPr>
          <w:noProof/>
          <w:lang w:val="en-CA" w:eastAsia="en-CA"/>
        </w:rPr>
        <w:drawing>
          <wp:inline distT="0" distB="0" distL="0" distR="0" wp14:anchorId="663F119B" wp14:editId="1C934605">
            <wp:extent cx="5264837" cy="50977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8660" cy="512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CDB" w:rsidRDefault="00887CDB" w:rsidP="00887CDB">
      <w:pPr>
        <w:pStyle w:val="ListParagraph"/>
        <w:numPr>
          <w:ilvl w:val="0"/>
          <w:numId w:val="2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Assets – </w:t>
      </w:r>
      <w:r w:rsidR="0030319A">
        <w:rPr>
          <w:rFonts w:ascii="Arial" w:hAnsi="Arial"/>
        </w:rPr>
        <w:t>Liabilities = Net worth</w:t>
      </w:r>
    </w:p>
    <w:p w:rsidR="00887CDB" w:rsidRDefault="00887CDB" w:rsidP="00887CDB">
      <w:pPr>
        <w:pStyle w:val="ListParagraph"/>
        <w:numPr>
          <w:ilvl w:val="0"/>
          <w:numId w:val="2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What are assets? </w:t>
      </w:r>
    </w:p>
    <w:p w:rsidR="00887CDB" w:rsidRDefault="00887CDB" w:rsidP="00887CDB">
      <w:pPr>
        <w:pStyle w:val="ListParagraph"/>
        <w:numPr>
          <w:ilvl w:val="1"/>
          <w:numId w:val="2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What are liquid assets?</w:t>
      </w:r>
    </w:p>
    <w:p w:rsidR="00887CDB" w:rsidRDefault="00887CDB" w:rsidP="00636A34">
      <w:pPr>
        <w:pStyle w:val="ListParagraph"/>
        <w:numPr>
          <w:ilvl w:val="2"/>
          <w:numId w:val="2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Checking accounts</w:t>
      </w:r>
    </w:p>
    <w:p w:rsidR="00887CDB" w:rsidRPr="00887CDB" w:rsidRDefault="00887CDB" w:rsidP="00636A34">
      <w:pPr>
        <w:pStyle w:val="ListParagraph"/>
        <w:numPr>
          <w:ilvl w:val="2"/>
          <w:numId w:val="2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Saving Accounts/Money Market Accounts</w:t>
      </w:r>
    </w:p>
    <w:p w:rsidR="00887CDB" w:rsidRDefault="00887CDB" w:rsidP="00887CDB">
      <w:pPr>
        <w:pStyle w:val="ListParagraph"/>
        <w:numPr>
          <w:ilvl w:val="0"/>
          <w:numId w:val="4"/>
        </w:numPr>
        <w:spacing w:line="360" w:lineRule="auto"/>
        <w:ind w:left="1418"/>
        <w:rPr>
          <w:rFonts w:ascii="Arial" w:hAnsi="Arial"/>
        </w:rPr>
      </w:pPr>
      <w:r>
        <w:rPr>
          <w:rFonts w:ascii="Arial" w:hAnsi="Arial"/>
        </w:rPr>
        <w:t>What is liability?</w:t>
      </w:r>
    </w:p>
    <w:p w:rsidR="00636A34" w:rsidRPr="00636A34" w:rsidRDefault="00887CDB" w:rsidP="00636A34">
      <w:pPr>
        <w:pStyle w:val="ListParagraph"/>
        <w:numPr>
          <w:ilvl w:val="1"/>
          <w:numId w:val="4"/>
        </w:numPr>
        <w:spacing w:line="360" w:lineRule="auto"/>
        <w:ind w:left="2127"/>
        <w:rPr>
          <w:rFonts w:ascii="Arial" w:hAnsi="Arial"/>
        </w:rPr>
      </w:pPr>
      <w:r>
        <w:rPr>
          <w:rFonts w:ascii="Arial" w:hAnsi="Arial"/>
        </w:rPr>
        <w:t>Long-term</w:t>
      </w:r>
      <w:r w:rsidR="00636A34">
        <w:rPr>
          <w:rFonts w:ascii="Arial" w:hAnsi="Arial"/>
        </w:rPr>
        <w:t xml:space="preserve"> (more than 1 year)</w:t>
      </w:r>
      <w:r>
        <w:rPr>
          <w:rFonts w:ascii="Arial" w:hAnsi="Arial"/>
        </w:rPr>
        <w:t xml:space="preserve"> vs. current </w:t>
      </w:r>
      <w:r w:rsidR="00636A34">
        <w:rPr>
          <w:rFonts w:ascii="Arial" w:hAnsi="Arial"/>
        </w:rPr>
        <w:t>(less than 1 year)</w:t>
      </w:r>
    </w:p>
    <w:p w:rsidR="00023E4D" w:rsidRDefault="00636A34" w:rsidP="00636A34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How to increase Net Worth</w:t>
      </w:r>
    </w:p>
    <w:p w:rsidR="00636A34" w:rsidRDefault="00636A34" w:rsidP="00636A34">
      <w:pPr>
        <w:pStyle w:val="ListParagraph"/>
        <w:numPr>
          <w:ilvl w:val="1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>Increase savings, reduce spending, increase investment value, reduce debts</w:t>
      </w:r>
    </w:p>
    <w:p w:rsidR="0026024D" w:rsidRDefault="0026024D" w:rsidP="0026024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1.  Setting fi</w:t>
      </w:r>
      <w:r w:rsidRPr="0026024D">
        <w:rPr>
          <w:rFonts w:ascii="Arial" w:hAnsi="Arial"/>
        </w:rPr>
        <w:t xml:space="preserve">nancial goals.     </w:t>
      </w:r>
    </w:p>
    <w:p w:rsidR="0026024D" w:rsidRDefault="0026024D" w:rsidP="0026024D">
      <w:pPr>
        <w:spacing w:line="360" w:lineRule="auto"/>
        <w:rPr>
          <w:rFonts w:ascii="Arial" w:hAnsi="Arial"/>
        </w:rPr>
      </w:pPr>
      <w:r w:rsidRPr="0026024D">
        <w:rPr>
          <w:rFonts w:ascii="Arial" w:hAnsi="Arial"/>
        </w:rPr>
        <w:t xml:space="preserve">2.  Estimating income.     </w:t>
      </w:r>
    </w:p>
    <w:p w:rsidR="0026024D" w:rsidRDefault="0026024D" w:rsidP="0026024D">
      <w:pPr>
        <w:spacing w:line="360" w:lineRule="auto"/>
        <w:rPr>
          <w:rFonts w:ascii="Arial" w:hAnsi="Arial"/>
        </w:rPr>
      </w:pPr>
      <w:r w:rsidRPr="0026024D">
        <w:rPr>
          <w:rFonts w:ascii="Arial" w:hAnsi="Arial"/>
        </w:rPr>
        <w:t xml:space="preserve">3.  Budgeting emergency fund and savings.     </w:t>
      </w:r>
    </w:p>
    <w:p w:rsidR="0026024D" w:rsidRDefault="0026024D" w:rsidP="0026024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4.  Budgeting fi</w:t>
      </w:r>
      <w:r w:rsidRPr="0026024D">
        <w:rPr>
          <w:rFonts w:ascii="Arial" w:hAnsi="Arial"/>
        </w:rPr>
        <w:t xml:space="preserve">xed expenses.     </w:t>
      </w:r>
    </w:p>
    <w:p w:rsidR="0026024D" w:rsidRDefault="0026024D" w:rsidP="0026024D">
      <w:pPr>
        <w:spacing w:line="360" w:lineRule="auto"/>
        <w:rPr>
          <w:rFonts w:ascii="Arial" w:hAnsi="Arial"/>
        </w:rPr>
      </w:pPr>
      <w:r w:rsidRPr="0026024D">
        <w:rPr>
          <w:rFonts w:ascii="Arial" w:hAnsi="Arial"/>
        </w:rPr>
        <w:t xml:space="preserve">5.  Budgeting variable expenses.     </w:t>
      </w:r>
    </w:p>
    <w:p w:rsidR="0026024D" w:rsidRDefault="0026024D" w:rsidP="0026024D">
      <w:pPr>
        <w:spacing w:line="360" w:lineRule="auto"/>
        <w:rPr>
          <w:rFonts w:ascii="Arial" w:hAnsi="Arial"/>
        </w:rPr>
      </w:pPr>
      <w:r w:rsidRPr="0026024D">
        <w:rPr>
          <w:rFonts w:ascii="Arial" w:hAnsi="Arial"/>
        </w:rPr>
        <w:t xml:space="preserve">6.  Recording spending amounts.     </w:t>
      </w:r>
    </w:p>
    <w:p w:rsidR="0026024D" w:rsidRPr="0026024D" w:rsidRDefault="0026024D" w:rsidP="0026024D">
      <w:pPr>
        <w:spacing w:line="360" w:lineRule="auto"/>
        <w:rPr>
          <w:rFonts w:ascii="Arial" w:hAnsi="Arial"/>
        </w:rPr>
      </w:pPr>
      <w:r w:rsidRPr="0026024D">
        <w:rPr>
          <w:rFonts w:ascii="Arial" w:hAnsi="Arial"/>
        </w:rPr>
        <w:t>7.  Reviewing spending and saving patterns.</w:t>
      </w:r>
    </w:p>
    <w:p w:rsidR="00887CDB" w:rsidRPr="0026024D" w:rsidRDefault="00887CDB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 w:rsidRPr="0026024D">
        <w:rPr>
          <w:rFonts w:ascii="Arial" w:hAnsi="Arial"/>
          <w:b/>
        </w:rPr>
        <w:t>Cash Flow Statements</w:t>
      </w:r>
      <w:r w:rsidRPr="0026024D">
        <w:rPr>
          <w:rFonts w:ascii="Arial" w:hAnsi="Arial"/>
        </w:rPr>
        <w:t xml:space="preserve"> (Page 54)</w:t>
      </w:r>
    </w:p>
    <w:p w:rsidR="00023E4D" w:rsidRPr="00023E4D" w:rsidRDefault="00023E4D" w:rsidP="00023E4D">
      <w:pPr>
        <w:spacing w:line="360" w:lineRule="auto"/>
        <w:rPr>
          <w:rFonts w:ascii="Arial" w:hAnsi="Arial"/>
        </w:rPr>
      </w:pPr>
      <w:r>
        <w:rPr>
          <w:noProof/>
          <w:lang w:val="en-CA" w:eastAsia="en-CA"/>
        </w:rPr>
        <w:drawing>
          <wp:inline distT="0" distB="0" distL="0" distR="0" wp14:anchorId="098EAF3B" wp14:editId="41E5307E">
            <wp:extent cx="4549140" cy="5473064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4001" cy="549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CDB" w:rsidRDefault="00887CDB" w:rsidP="00887CDB">
      <w:pPr>
        <w:pStyle w:val="ListParagraph"/>
        <w:numPr>
          <w:ilvl w:val="0"/>
          <w:numId w:val="3"/>
        </w:numPr>
        <w:spacing w:line="360" w:lineRule="auto"/>
        <w:ind w:left="1418"/>
        <w:rPr>
          <w:rFonts w:ascii="Arial" w:hAnsi="Arial"/>
        </w:rPr>
      </w:pPr>
      <w:r>
        <w:rPr>
          <w:rFonts w:ascii="Arial" w:hAnsi="Arial"/>
        </w:rPr>
        <w:lastRenderedPageBreak/>
        <w:t>What is income?</w:t>
      </w:r>
    </w:p>
    <w:p w:rsidR="00AA02A2" w:rsidRDefault="00AA02A2" w:rsidP="00AA02A2">
      <w:pPr>
        <w:pStyle w:val="ListParagraph"/>
        <w:numPr>
          <w:ilvl w:val="1"/>
          <w:numId w:val="3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Wages, salaries, commissions, investment income, gifts, grants, government payments, pensions, alimony, etc.</w:t>
      </w:r>
    </w:p>
    <w:p w:rsidR="00887CDB" w:rsidRDefault="00FD7D93" w:rsidP="00887CDB">
      <w:pPr>
        <w:pStyle w:val="ListParagraph"/>
        <w:numPr>
          <w:ilvl w:val="0"/>
          <w:numId w:val="3"/>
        </w:numPr>
        <w:spacing w:line="360" w:lineRule="auto"/>
        <w:ind w:left="1418"/>
        <w:rPr>
          <w:rFonts w:ascii="Arial" w:hAnsi="Arial"/>
        </w:rPr>
      </w:pPr>
      <w:r>
        <w:rPr>
          <w:rFonts w:ascii="Arial" w:hAnsi="Arial"/>
        </w:rPr>
        <w:t>Deductions at source?</w:t>
      </w:r>
    </w:p>
    <w:p w:rsidR="00FD7D93" w:rsidRDefault="00FD7D93" w:rsidP="00FD7D93">
      <w:pPr>
        <w:pStyle w:val="ListParagraph"/>
        <w:numPr>
          <w:ilvl w:val="1"/>
          <w:numId w:val="3"/>
        </w:numPr>
        <w:spacing w:line="360" w:lineRule="auto"/>
        <w:ind w:left="1843" w:firstLine="0"/>
        <w:rPr>
          <w:rFonts w:ascii="Arial" w:hAnsi="Arial"/>
        </w:rPr>
      </w:pPr>
      <w:r>
        <w:rPr>
          <w:rFonts w:ascii="Arial" w:hAnsi="Arial"/>
        </w:rPr>
        <w:t>Federal Income Tax</w:t>
      </w:r>
    </w:p>
    <w:p w:rsidR="00FD7D93" w:rsidRDefault="00FD7D93" w:rsidP="00FD7D93">
      <w:pPr>
        <w:pStyle w:val="ListParagraph"/>
        <w:numPr>
          <w:ilvl w:val="1"/>
          <w:numId w:val="3"/>
        </w:numPr>
        <w:spacing w:line="360" w:lineRule="auto"/>
        <w:ind w:left="1843" w:firstLine="0"/>
        <w:rPr>
          <w:rFonts w:ascii="Arial" w:hAnsi="Arial"/>
        </w:rPr>
      </w:pPr>
      <w:r>
        <w:rPr>
          <w:rFonts w:ascii="Arial" w:hAnsi="Arial"/>
        </w:rPr>
        <w:t xml:space="preserve">Provincial Income Tax </w:t>
      </w:r>
    </w:p>
    <w:p w:rsidR="00FD7D93" w:rsidRDefault="00FD7D93" w:rsidP="00FD7D93">
      <w:pPr>
        <w:pStyle w:val="ListParagraph"/>
        <w:numPr>
          <w:ilvl w:val="1"/>
          <w:numId w:val="3"/>
        </w:numPr>
        <w:spacing w:line="360" w:lineRule="auto"/>
        <w:ind w:left="1843" w:firstLine="0"/>
        <w:rPr>
          <w:rFonts w:ascii="Arial" w:hAnsi="Arial"/>
        </w:rPr>
      </w:pPr>
      <w:r>
        <w:rPr>
          <w:rFonts w:ascii="Arial" w:hAnsi="Arial"/>
        </w:rPr>
        <w:t>CPP and QPP</w:t>
      </w:r>
    </w:p>
    <w:p w:rsidR="00FD7D93" w:rsidRDefault="00FD7D93" w:rsidP="00FD7D93">
      <w:pPr>
        <w:pStyle w:val="ListParagraph"/>
        <w:numPr>
          <w:ilvl w:val="1"/>
          <w:numId w:val="3"/>
        </w:numPr>
        <w:spacing w:line="360" w:lineRule="auto"/>
        <w:ind w:left="1843" w:firstLine="0"/>
        <w:rPr>
          <w:rFonts w:ascii="Arial" w:hAnsi="Arial"/>
        </w:rPr>
      </w:pPr>
      <w:r>
        <w:rPr>
          <w:rFonts w:ascii="Arial" w:hAnsi="Arial"/>
        </w:rPr>
        <w:t>EI (Employment Insurance)</w:t>
      </w:r>
    </w:p>
    <w:p w:rsidR="00FD7D93" w:rsidRDefault="00FD7D93" w:rsidP="00FD7D93">
      <w:pPr>
        <w:pStyle w:val="ListParagraph"/>
        <w:numPr>
          <w:ilvl w:val="0"/>
          <w:numId w:val="5"/>
        </w:numPr>
        <w:spacing w:line="360" w:lineRule="auto"/>
        <w:ind w:left="1418"/>
        <w:rPr>
          <w:rFonts w:ascii="Arial" w:hAnsi="Arial"/>
        </w:rPr>
      </w:pPr>
      <w:r>
        <w:rPr>
          <w:rFonts w:ascii="Arial" w:hAnsi="Arial"/>
        </w:rPr>
        <w:t xml:space="preserve">What is a Fixed Expense? </w:t>
      </w:r>
    </w:p>
    <w:p w:rsidR="00FD7D93" w:rsidRDefault="00FD7D93" w:rsidP="00FD7D93">
      <w:pPr>
        <w:pStyle w:val="ListParagraph"/>
        <w:numPr>
          <w:ilvl w:val="1"/>
          <w:numId w:val="5"/>
        </w:numPr>
        <w:spacing w:line="360" w:lineRule="auto"/>
        <w:ind w:left="2268"/>
        <w:rPr>
          <w:rFonts w:ascii="Arial" w:hAnsi="Arial"/>
        </w:rPr>
      </w:pPr>
      <w:r>
        <w:rPr>
          <w:rFonts w:ascii="Arial" w:hAnsi="Arial"/>
        </w:rPr>
        <w:t>Rent, cable, loan, monthly train ticket</w:t>
      </w:r>
    </w:p>
    <w:p w:rsidR="00FD7D93" w:rsidRDefault="00FD7D93" w:rsidP="00FD7D93">
      <w:pPr>
        <w:pStyle w:val="ListParagraph"/>
        <w:numPr>
          <w:ilvl w:val="0"/>
          <w:numId w:val="7"/>
        </w:numPr>
        <w:spacing w:line="360" w:lineRule="auto"/>
        <w:ind w:left="1560" w:hanging="567"/>
        <w:rPr>
          <w:rFonts w:ascii="Arial" w:hAnsi="Arial"/>
        </w:rPr>
      </w:pPr>
      <w:r>
        <w:rPr>
          <w:rFonts w:ascii="Arial" w:hAnsi="Arial"/>
        </w:rPr>
        <w:t>What is a Variable Expense?</w:t>
      </w:r>
    </w:p>
    <w:p w:rsidR="004746CF" w:rsidRDefault="00FD7D93" w:rsidP="004746CF">
      <w:pPr>
        <w:pStyle w:val="ListParagraph"/>
        <w:numPr>
          <w:ilvl w:val="1"/>
          <w:numId w:val="7"/>
        </w:numPr>
        <w:spacing w:line="360" w:lineRule="auto"/>
        <w:ind w:left="2268"/>
        <w:rPr>
          <w:rFonts w:ascii="Arial" w:hAnsi="Arial"/>
        </w:rPr>
      </w:pPr>
      <w:r>
        <w:rPr>
          <w:rFonts w:ascii="Arial" w:hAnsi="Arial"/>
        </w:rPr>
        <w:t>Food, clothing, phone, electricity</w:t>
      </w:r>
    </w:p>
    <w:p w:rsidR="004746CF" w:rsidRPr="004746CF" w:rsidRDefault="004746CF" w:rsidP="004746CF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Net Cash Outflow</w:t>
      </w:r>
    </w:p>
    <w:p w:rsidR="00FD7D93" w:rsidRPr="004746CF" w:rsidRDefault="00FD7D93" w:rsidP="004746CF">
      <w:pPr>
        <w:pStyle w:val="ListParagraph"/>
        <w:numPr>
          <w:ilvl w:val="1"/>
          <w:numId w:val="14"/>
        </w:numPr>
        <w:spacing w:line="360" w:lineRule="auto"/>
        <w:rPr>
          <w:rFonts w:ascii="Arial" w:hAnsi="Arial"/>
        </w:rPr>
      </w:pPr>
      <w:r w:rsidRPr="004746CF">
        <w:rPr>
          <w:rFonts w:ascii="Arial" w:hAnsi="Arial"/>
        </w:rPr>
        <w:t>Surplus</w:t>
      </w:r>
    </w:p>
    <w:p w:rsidR="00FD7D93" w:rsidRDefault="00FD7D93" w:rsidP="00FD7D93">
      <w:pPr>
        <w:pStyle w:val="ListParagraph"/>
        <w:numPr>
          <w:ilvl w:val="0"/>
          <w:numId w:val="9"/>
        </w:numPr>
        <w:spacing w:line="360" w:lineRule="auto"/>
        <w:ind w:left="2268"/>
        <w:rPr>
          <w:rFonts w:ascii="Arial" w:hAnsi="Arial"/>
        </w:rPr>
      </w:pPr>
      <w:r>
        <w:rPr>
          <w:rFonts w:ascii="Arial" w:hAnsi="Arial"/>
        </w:rPr>
        <w:t>How is it allocated?</w:t>
      </w:r>
      <w:r w:rsidR="00B2030D">
        <w:rPr>
          <w:rFonts w:ascii="Arial" w:hAnsi="Arial"/>
        </w:rPr>
        <w:t xml:space="preserve"> </w:t>
      </w:r>
    </w:p>
    <w:p w:rsidR="00FD7D93" w:rsidRPr="004746CF" w:rsidRDefault="00FD7D93" w:rsidP="004746CF">
      <w:pPr>
        <w:pStyle w:val="ListParagraph"/>
        <w:numPr>
          <w:ilvl w:val="1"/>
          <w:numId w:val="14"/>
        </w:numPr>
        <w:spacing w:line="360" w:lineRule="auto"/>
        <w:rPr>
          <w:rFonts w:ascii="Arial" w:hAnsi="Arial"/>
        </w:rPr>
      </w:pPr>
      <w:r w:rsidRPr="004746CF">
        <w:rPr>
          <w:rFonts w:ascii="Arial" w:hAnsi="Arial"/>
        </w:rPr>
        <w:t xml:space="preserve">Deficit </w:t>
      </w:r>
    </w:p>
    <w:p w:rsidR="004746CF" w:rsidRDefault="00FD7D93" w:rsidP="00FD7D93">
      <w:pPr>
        <w:pStyle w:val="ListParagraph"/>
        <w:numPr>
          <w:ilvl w:val="1"/>
          <w:numId w:val="10"/>
        </w:numPr>
        <w:spacing w:line="360" w:lineRule="auto"/>
        <w:ind w:left="2268" w:hanging="425"/>
        <w:rPr>
          <w:rFonts w:ascii="Arial" w:hAnsi="Arial"/>
        </w:rPr>
      </w:pPr>
      <w:r>
        <w:rPr>
          <w:rFonts w:ascii="Arial" w:hAnsi="Arial"/>
        </w:rPr>
        <w:t>How is it financed?</w:t>
      </w:r>
    </w:p>
    <w:p w:rsidR="00FD7D93" w:rsidRDefault="004746CF" w:rsidP="004746CF">
      <w:pPr>
        <w:pStyle w:val="ListParagraph"/>
        <w:numPr>
          <w:ilvl w:val="2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Made up with withdrawals from savings.</w:t>
      </w:r>
      <w:r w:rsidR="00FD7D93" w:rsidRPr="004746CF">
        <w:rPr>
          <w:rFonts w:ascii="Arial" w:hAnsi="Arial"/>
        </w:rPr>
        <w:t xml:space="preserve"> </w:t>
      </w: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Default="0026024D" w:rsidP="0026024D">
      <w:pPr>
        <w:spacing w:line="360" w:lineRule="auto"/>
        <w:rPr>
          <w:rFonts w:ascii="Arial" w:hAnsi="Arial"/>
        </w:rPr>
      </w:pPr>
    </w:p>
    <w:p w:rsidR="0026024D" w:rsidRPr="0026024D" w:rsidRDefault="0026024D" w:rsidP="0026024D">
      <w:pPr>
        <w:spacing w:line="360" w:lineRule="auto"/>
        <w:rPr>
          <w:rFonts w:ascii="Arial" w:hAnsi="Arial"/>
        </w:rPr>
      </w:pPr>
    </w:p>
    <w:p w:rsidR="00887CDB" w:rsidRDefault="00887CDB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 w:rsidRPr="00FD7D93">
        <w:rPr>
          <w:rFonts w:ascii="Arial" w:hAnsi="Arial"/>
          <w:b/>
        </w:rPr>
        <w:lastRenderedPageBreak/>
        <w:t>Personal Income Taxes</w:t>
      </w:r>
      <w:r w:rsidR="00023E4D">
        <w:rPr>
          <w:rFonts w:ascii="Arial" w:hAnsi="Arial"/>
          <w:b/>
        </w:rPr>
        <w:t xml:space="preserve"> (</w:t>
      </w:r>
      <w:r w:rsidR="00023E4D">
        <w:rPr>
          <w:rFonts w:ascii="Arial" w:hAnsi="Arial"/>
        </w:rPr>
        <w:t>page 74)</w:t>
      </w:r>
      <w:r>
        <w:rPr>
          <w:rFonts w:ascii="Arial" w:hAnsi="Arial"/>
        </w:rPr>
        <w:t xml:space="preserve">: </w:t>
      </w:r>
    </w:p>
    <w:p w:rsidR="00023E4D" w:rsidRPr="00023E4D" w:rsidRDefault="00023E4D" w:rsidP="00023E4D">
      <w:pPr>
        <w:spacing w:line="360" w:lineRule="auto"/>
        <w:rPr>
          <w:rFonts w:ascii="Arial" w:hAnsi="Arial"/>
        </w:rPr>
      </w:pPr>
      <w:r>
        <w:rPr>
          <w:noProof/>
          <w:lang w:val="en-CA" w:eastAsia="en-CA"/>
        </w:rPr>
        <w:drawing>
          <wp:inline distT="0" distB="0" distL="0" distR="0" wp14:anchorId="0F41CEC6" wp14:editId="1C171F67">
            <wp:extent cx="5273040" cy="4475371"/>
            <wp:effectExtent l="0" t="0" r="381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9613" cy="448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BA3" w:rsidRPr="00204BA3" w:rsidRDefault="00FD7D93" w:rsidP="00204BA3">
      <w:pPr>
        <w:pStyle w:val="ListParagraph"/>
        <w:spacing w:line="360" w:lineRule="auto"/>
        <w:rPr>
          <w:rFonts w:ascii="Arial" w:hAnsi="Arial"/>
        </w:rPr>
      </w:pPr>
      <w:r>
        <w:rPr>
          <w:rFonts w:ascii="Arial" w:hAnsi="Arial"/>
        </w:rPr>
        <w:t>Step 1:</w:t>
      </w:r>
      <w:r w:rsidR="00204BA3">
        <w:rPr>
          <w:rFonts w:ascii="Arial" w:hAnsi="Arial"/>
        </w:rPr>
        <w:t xml:space="preserve"> Calculate Total Income</w:t>
      </w:r>
    </w:p>
    <w:p w:rsidR="00FD7D93" w:rsidRDefault="00FD7D93" w:rsidP="00FD7D93">
      <w:pPr>
        <w:pStyle w:val="ListParagraph"/>
        <w:spacing w:line="360" w:lineRule="auto"/>
        <w:rPr>
          <w:rFonts w:ascii="Arial" w:hAnsi="Arial"/>
        </w:rPr>
      </w:pPr>
      <w:r>
        <w:rPr>
          <w:rFonts w:ascii="Arial" w:hAnsi="Arial"/>
        </w:rPr>
        <w:t>Step 2:</w:t>
      </w:r>
      <w:r w:rsidR="00204BA3">
        <w:rPr>
          <w:rFonts w:ascii="Arial" w:hAnsi="Arial"/>
        </w:rPr>
        <w:t xml:space="preserve"> Calculate Net Income</w:t>
      </w:r>
    </w:p>
    <w:p w:rsidR="00FD7D93" w:rsidRPr="00887CDB" w:rsidRDefault="00FD7D93" w:rsidP="00FD7D93">
      <w:pPr>
        <w:pStyle w:val="ListParagraph"/>
        <w:spacing w:line="360" w:lineRule="auto"/>
        <w:rPr>
          <w:rFonts w:ascii="Arial" w:hAnsi="Arial"/>
        </w:rPr>
      </w:pPr>
      <w:r>
        <w:rPr>
          <w:rFonts w:ascii="Arial" w:hAnsi="Arial"/>
        </w:rPr>
        <w:t>Step 3:</w:t>
      </w:r>
      <w:r w:rsidR="00204BA3">
        <w:rPr>
          <w:rFonts w:ascii="Arial" w:hAnsi="Arial"/>
        </w:rPr>
        <w:t xml:space="preserve"> Calculate Taxable Income</w:t>
      </w:r>
    </w:p>
    <w:p w:rsidR="00FD7D93" w:rsidRPr="00887CDB" w:rsidRDefault="00FD7D93" w:rsidP="00FD7D93">
      <w:pPr>
        <w:pStyle w:val="ListParagraph"/>
        <w:spacing w:line="360" w:lineRule="auto"/>
        <w:rPr>
          <w:rFonts w:ascii="Arial" w:hAnsi="Arial"/>
        </w:rPr>
      </w:pPr>
      <w:r>
        <w:rPr>
          <w:rFonts w:ascii="Arial" w:hAnsi="Arial"/>
        </w:rPr>
        <w:t>Step 4:</w:t>
      </w:r>
      <w:r w:rsidR="00204BA3">
        <w:rPr>
          <w:rFonts w:ascii="Arial" w:hAnsi="Arial"/>
        </w:rPr>
        <w:t xml:space="preserve"> Apply personal tax rates to calculate tax bill</w:t>
      </w:r>
    </w:p>
    <w:p w:rsidR="00FD7D93" w:rsidRPr="00887CDB" w:rsidRDefault="00FD7D93" w:rsidP="00FD7D93">
      <w:pPr>
        <w:pStyle w:val="ListParagraph"/>
        <w:spacing w:line="360" w:lineRule="auto"/>
        <w:rPr>
          <w:rFonts w:ascii="Arial" w:hAnsi="Arial"/>
        </w:rPr>
      </w:pPr>
      <w:r>
        <w:rPr>
          <w:rFonts w:ascii="Arial" w:hAnsi="Arial"/>
        </w:rPr>
        <w:t>Step 5:</w:t>
      </w:r>
      <w:r w:rsidR="00204BA3">
        <w:rPr>
          <w:rFonts w:ascii="Arial" w:hAnsi="Arial"/>
        </w:rPr>
        <w:t xml:space="preserve"> Calculate net federal tax</w:t>
      </w:r>
    </w:p>
    <w:p w:rsidR="00FD7D93" w:rsidRDefault="00FD7D93" w:rsidP="00204BA3">
      <w:pPr>
        <w:pStyle w:val="ListParagraph"/>
        <w:spacing w:line="360" w:lineRule="auto"/>
        <w:rPr>
          <w:rFonts w:ascii="Arial" w:hAnsi="Arial"/>
        </w:rPr>
      </w:pPr>
      <w:r>
        <w:rPr>
          <w:rFonts w:ascii="Arial" w:hAnsi="Arial"/>
        </w:rPr>
        <w:t>Step 6:</w:t>
      </w:r>
      <w:r w:rsidR="00204BA3">
        <w:rPr>
          <w:rFonts w:ascii="Arial" w:hAnsi="Arial"/>
        </w:rPr>
        <w:t xml:space="preserve"> Calculate refund or balance owing</w:t>
      </w:r>
    </w:p>
    <w:p w:rsidR="009318C0" w:rsidRDefault="0026024D" w:rsidP="00204BA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Step 1: </w:t>
      </w:r>
      <w:r w:rsidR="009318C0">
        <w:rPr>
          <w:rFonts w:ascii="Arial" w:hAnsi="Arial"/>
        </w:rPr>
        <w:t>Calculate Total Income:</w:t>
      </w:r>
    </w:p>
    <w:p w:rsidR="00204BA3" w:rsidRDefault="0026024D" w:rsidP="009318C0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 w:rsidRPr="009318C0">
        <w:rPr>
          <w:rFonts w:ascii="Arial" w:hAnsi="Arial"/>
        </w:rPr>
        <w:t>Employment income, net business income, investment income (dividends), taxable capital gains (38% for eligible, 18% non-eligible), retirement income (CPP, EI, OAS, spousal)</w:t>
      </w:r>
    </w:p>
    <w:p w:rsidR="009318C0" w:rsidRDefault="009318C0" w:rsidP="009318C0">
      <w:pPr>
        <w:spacing w:line="360" w:lineRule="auto"/>
        <w:rPr>
          <w:rFonts w:ascii="Arial" w:hAnsi="Arial"/>
        </w:rPr>
      </w:pPr>
    </w:p>
    <w:p w:rsidR="009318C0" w:rsidRDefault="009318C0" w:rsidP="009318C0">
      <w:pPr>
        <w:spacing w:line="360" w:lineRule="auto"/>
        <w:rPr>
          <w:rFonts w:ascii="Arial" w:hAnsi="Arial"/>
        </w:rPr>
      </w:pPr>
    </w:p>
    <w:p w:rsidR="009318C0" w:rsidRPr="009318C0" w:rsidRDefault="009318C0" w:rsidP="009318C0">
      <w:pPr>
        <w:spacing w:line="360" w:lineRule="auto"/>
        <w:rPr>
          <w:rFonts w:ascii="Arial" w:hAnsi="Arial"/>
        </w:rPr>
      </w:pPr>
    </w:p>
    <w:p w:rsidR="0026024D" w:rsidRDefault="009318C0" w:rsidP="00204BA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>Step 2: Less deductions</w:t>
      </w:r>
    </w:p>
    <w:p w:rsidR="009318C0" w:rsidRDefault="009318C0" w:rsidP="009318C0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RRSP/ RPP contributions, union dues, child care expenses, disability support, moving expenses (if you move 40km closer to work/school), employment expenses.</w:t>
      </w:r>
    </w:p>
    <w:p w:rsidR="009318C0" w:rsidRDefault="009318C0" w:rsidP="009318C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3: Calculate Taxable Income</w:t>
      </w:r>
    </w:p>
    <w:p w:rsidR="0072060E" w:rsidRPr="0072060E" w:rsidRDefault="0072060E" w:rsidP="0072060E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Apply tax </w:t>
      </w:r>
      <w:r w:rsidRPr="0072060E">
        <w:rPr>
          <w:rFonts w:ascii="Arial" w:hAnsi="Arial"/>
          <w:b/>
        </w:rPr>
        <w:t>deductions</w:t>
      </w:r>
    </w:p>
    <w:p w:rsidR="009318C0" w:rsidRDefault="009318C0" w:rsidP="009318C0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Capital gains deduction (50%)</w:t>
      </w:r>
      <w:r w:rsidR="00C02552">
        <w:rPr>
          <w:rFonts w:ascii="Arial" w:hAnsi="Arial"/>
        </w:rPr>
        <w:t>, losses from prior years.</w:t>
      </w:r>
    </w:p>
    <w:p w:rsidR="00C02552" w:rsidRDefault="00C02552" w:rsidP="00C0255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4: Calculate federal taxes owing</w:t>
      </w:r>
    </w:p>
    <w:p w:rsidR="00C02552" w:rsidRDefault="00C02552" w:rsidP="00C02552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Apply tax rate. </w:t>
      </w:r>
    </w:p>
    <w:p w:rsidR="00C02552" w:rsidRDefault="00C02552" w:rsidP="00C0255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Step 5: Calculating Net Federal Tax</w:t>
      </w:r>
    </w:p>
    <w:p w:rsidR="00C02552" w:rsidRPr="0072060E" w:rsidRDefault="00C02552" w:rsidP="00C02552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Apply tax </w:t>
      </w:r>
      <w:r w:rsidRPr="0072060E">
        <w:rPr>
          <w:rFonts w:ascii="Arial" w:hAnsi="Arial"/>
          <w:b/>
        </w:rPr>
        <w:t>credits.</w:t>
      </w:r>
    </w:p>
    <w:p w:rsidR="0072060E" w:rsidRPr="0072060E" w:rsidRDefault="0072060E" w:rsidP="00C02552">
      <w:pPr>
        <w:pStyle w:val="ListParagraph"/>
        <w:numPr>
          <w:ilvl w:val="0"/>
          <w:numId w:val="1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Apply tax rate to the tax credits.</w:t>
      </w:r>
    </w:p>
    <w:p w:rsidR="0072060E" w:rsidRPr="0072060E" w:rsidRDefault="0072060E" w:rsidP="0072060E">
      <w:pPr>
        <w:spacing w:line="360" w:lineRule="auto"/>
        <w:rPr>
          <w:rFonts w:ascii="Arial" w:hAnsi="Arial"/>
        </w:rPr>
      </w:pPr>
      <w:r>
        <w:rPr>
          <w:noProof/>
          <w:lang w:val="en-CA" w:eastAsia="en-CA"/>
        </w:rPr>
        <w:drawing>
          <wp:inline distT="0" distB="0" distL="0" distR="0" wp14:anchorId="34894F81" wp14:editId="27AE0F74">
            <wp:extent cx="4935040" cy="38023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42694" cy="3808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448" w:rsidRDefault="00876448" w:rsidP="00204BA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Contributions to:</w:t>
      </w:r>
    </w:p>
    <w:p w:rsidR="00204BA3" w:rsidRPr="00876448" w:rsidRDefault="0072060E" w:rsidP="00876448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 w:rsidRPr="00876448">
        <w:rPr>
          <w:rFonts w:ascii="Arial" w:hAnsi="Arial"/>
        </w:rPr>
        <w:t>TFSA</w:t>
      </w:r>
    </w:p>
    <w:p w:rsidR="0072060E" w:rsidRDefault="00DA0C33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2009-2012: $5000, 2013-2015: $5500</w:t>
      </w:r>
    </w:p>
    <w:p w:rsidR="00DA0C33" w:rsidRDefault="00DA0C33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>At any point in the month if you are in excess, you will be taxed</w:t>
      </w:r>
      <w:r w:rsidR="00876448">
        <w:rPr>
          <w:rFonts w:ascii="Arial" w:hAnsi="Arial"/>
        </w:rPr>
        <w:t xml:space="preserve"> at 1% of excess in that month.</w:t>
      </w:r>
    </w:p>
    <w:p w:rsidR="00876448" w:rsidRDefault="00876448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This earned income will not trigger </w:t>
      </w:r>
      <w:proofErr w:type="spellStart"/>
      <w:r>
        <w:rPr>
          <w:rFonts w:ascii="Arial" w:hAnsi="Arial"/>
        </w:rPr>
        <w:t>clawbacks</w:t>
      </w:r>
      <w:proofErr w:type="spellEnd"/>
      <w:r>
        <w:rPr>
          <w:rFonts w:ascii="Arial" w:hAnsi="Arial"/>
        </w:rPr>
        <w:t xml:space="preserve"> from GIS, OAS.</w:t>
      </w:r>
    </w:p>
    <w:p w:rsidR="00876448" w:rsidRDefault="00876448" w:rsidP="00876448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RRSP</w:t>
      </w:r>
    </w:p>
    <w:p w:rsidR="00876448" w:rsidRDefault="00876448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Contribution limit of $24,270 in 2014.</w:t>
      </w:r>
    </w:p>
    <w:p w:rsidR="00876448" w:rsidRDefault="00876448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Contribute up to 18% of prior </w:t>
      </w:r>
      <w:proofErr w:type="spellStart"/>
      <w:proofErr w:type="gramStart"/>
      <w:r>
        <w:rPr>
          <w:rFonts w:ascii="Arial" w:hAnsi="Arial"/>
        </w:rPr>
        <w:t>years</w:t>
      </w:r>
      <w:proofErr w:type="spellEnd"/>
      <w:proofErr w:type="gramEnd"/>
      <w:r>
        <w:rPr>
          <w:rFonts w:ascii="Arial" w:hAnsi="Arial"/>
        </w:rPr>
        <w:t xml:space="preserve"> income + any contribution room carried forward from prior years. </w:t>
      </w:r>
    </w:p>
    <w:p w:rsidR="00876448" w:rsidRDefault="00876448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Amount allowed to contribute is diminished by amount your employer set aside for your retirement pension. </w:t>
      </w:r>
    </w:p>
    <w:p w:rsidR="00876448" w:rsidRDefault="00876448" w:rsidP="00876448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RPP</w:t>
      </w:r>
    </w:p>
    <w:p w:rsidR="00876448" w:rsidRDefault="00876448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Set up by employer for employee.</w:t>
      </w:r>
    </w:p>
    <w:p w:rsidR="007B28AE" w:rsidRDefault="007B28AE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You must become vested in order to keep the benefits provided by your employer. </w:t>
      </w:r>
    </w:p>
    <w:p w:rsidR="00E11B6E" w:rsidRPr="00E11B6E" w:rsidRDefault="00E11B6E" w:rsidP="00E11B6E">
      <w:pPr>
        <w:spacing w:line="360" w:lineRule="auto"/>
        <w:rPr>
          <w:rFonts w:ascii="Arial" w:hAnsi="Arial"/>
        </w:rPr>
      </w:pPr>
      <w:r>
        <w:rPr>
          <w:noProof/>
          <w:lang w:val="en-CA" w:eastAsia="en-CA"/>
        </w:rPr>
        <w:drawing>
          <wp:inline distT="0" distB="0" distL="0" distR="0" wp14:anchorId="6B422F0D" wp14:editId="6E8D0391">
            <wp:extent cx="4678680" cy="2438437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5114" cy="244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8AE" w:rsidRDefault="007B28AE" w:rsidP="0087644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DCPP</w:t>
      </w:r>
    </w:p>
    <w:p w:rsidR="007B28AE" w:rsidRDefault="007B28AE" w:rsidP="007B28A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Amount in this pension depends on contributions made and growth in those funds (like RRSP).</w:t>
      </w:r>
    </w:p>
    <w:p w:rsidR="007B28AE" w:rsidRDefault="007B28AE" w:rsidP="007B28A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DBPP</w:t>
      </w:r>
    </w:p>
    <w:p w:rsidR="007B28AE" w:rsidRDefault="007B28AE" w:rsidP="007B28A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Amount received in this pension is known in advance and is based on percentage of actual salary over a specified number of years. </w:t>
      </w:r>
    </w:p>
    <w:p w:rsidR="00E11B6E" w:rsidRDefault="00E11B6E" w:rsidP="00E11B6E">
      <w:pPr>
        <w:spacing w:line="360" w:lineRule="auto"/>
        <w:rPr>
          <w:rFonts w:ascii="Arial" w:hAnsi="Arial"/>
        </w:rPr>
      </w:pPr>
    </w:p>
    <w:p w:rsidR="00E11B6E" w:rsidRPr="00E11B6E" w:rsidRDefault="00E11B6E" w:rsidP="00E11B6E">
      <w:pPr>
        <w:spacing w:line="360" w:lineRule="auto"/>
        <w:rPr>
          <w:rFonts w:ascii="Arial" w:hAnsi="Arial"/>
        </w:rPr>
      </w:pPr>
    </w:p>
    <w:p w:rsidR="00204BA3" w:rsidRPr="00E11B6E" w:rsidRDefault="00204BA3" w:rsidP="00E11B6E">
      <w:pPr>
        <w:spacing w:line="360" w:lineRule="auto"/>
        <w:rPr>
          <w:rFonts w:ascii="Arial" w:hAnsi="Arial"/>
        </w:rPr>
      </w:pPr>
      <w:r w:rsidRPr="00E11B6E">
        <w:rPr>
          <w:rFonts w:ascii="Arial" w:hAnsi="Arial"/>
        </w:rPr>
        <w:lastRenderedPageBreak/>
        <w:t>Withdrawals and impacts from:</w:t>
      </w:r>
    </w:p>
    <w:p w:rsidR="00E11B6E" w:rsidRDefault="00204BA3" w:rsidP="00E11B6E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 w:rsidRPr="00E11B6E">
        <w:rPr>
          <w:rFonts w:ascii="Arial" w:hAnsi="Arial"/>
        </w:rPr>
        <w:t>RRSP</w:t>
      </w:r>
    </w:p>
    <w:p w:rsidR="00E11B6E" w:rsidRDefault="00E11B6E" w:rsidP="00E11B6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Must deregister by end of year of 71</w:t>
      </w:r>
      <w:r w:rsidRPr="00E11B6E">
        <w:rPr>
          <w:rFonts w:ascii="Arial" w:hAnsi="Arial"/>
          <w:vertAlign w:val="superscript"/>
        </w:rPr>
        <w:t>st</w:t>
      </w:r>
      <w:r>
        <w:rPr>
          <w:rFonts w:ascii="Arial" w:hAnsi="Arial"/>
        </w:rPr>
        <w:t xml:space="preserve"> birthday</w:t>
      </w:r>
    </w:p>
    <w:p w:rsidR="00E11B6E" w:rsidRDefault="00E11B6E" w:rsidP="00E11B6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1) Full Withdrawal and pay income tax</w:t>
      </w:r>
    </w:p>
    <w:p w:rsidR="00E11B6E" w:rsidRDefault="00E11B6E" w:rsidP="00E11B6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Withholding tax: amount &lt; 5000 = 10%</w:t>
      </w:r>
      <w:r w:rsidR="000F2B30">
        <w:rPr>
          <w:rFonts w:ascii="Arial" w:hAnsi="Arial"/>
        </w:rPr>
        <w:t>, amount between 5001 to 15,000 = 20%, amount &gt; 15,001 = 30%.</w:t>
      </w:r>
    </w:p>
    <w:p w:rsidR="000F2B30" w:rsidRDefault="000F2B30" w:rsidP="00E11B6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Full withdrawal added to your taxable income and withholding tax is entered as tax already paid.</w:t>
      </w:r>
    </w:p>
    <w:p w:rsidR="00E11B6E" w:rsidRDefault="00E11B6E" w:rsidP="00E11B6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2) </w:t>
      </w:r>
      <w:r w:rsidR="000F2B30">
        <w:rPr>
          <w:rFonts w:ascii="Arial" w:hAnsi="Arial"/>
        </w:rPr>
        <w:t>Sing-payment life annuity.</w:t>
      </w:r>
    </w:p>
    <w:p w:rsidR="000F2B30" w:rsidRDefault="000F2B30" w:rsidP="000F2B30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Life </w:t>
      </w:r>
      <w:proofErr w:type="gramStart"/>
      <w:r>
        <w:rPr>
          <w:rFonts w:ascii="Arial" w:hAnsi="Arial"/>
        </w:rPr>
        <w:t>insurance company</w:t>
      </w:r>
      <w:proofErr w:type="gramEnd"/>
      <w:r>
        <w:rPr>
          <w:rFonts w:ascii="Arial" w:hAnsi="Arial"/>
        </w:rPr>
        <w:t xml:space="preserve"> converts funds into lifetime income, marginal tax rate is based on annual income.</w:t>
      </w:r>
    </w:p>
    <w:p w:rsidR="000F2B30" w:rsidRDefault="000F2B30" w:rsidP="00E11B6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3) Fixed- term annuity</w:t>
      </w:r>
    </w:p>
    <w:p w:rsidR="000F2B30" w:rsidRPr="000F2B30" w:rsidRDefault="000F2B30" w:rsidP="00E11B6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4) </w:t>
      </w:r>
      <w:r w:rsidRPr="000F2B30">
        <w:rPr>
          <w:rFonts w:ascii="Arial" w:hAnsi="Arial"/>
          <w:b/>
        </w:rPr>
        <w:t>RRIF</w:t>
      </w:r>
    </w:p>
    <w:p w:rsidR="000F2B30" w:rsidRDefault="000F2B30" w:rsidP="000F2B30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Similar to RRSP except with minimum withdrawals required.</w:t>
      </w:r>
    </w:p>
    <w:p w:rsidR="000F2B30" w:rsidRPr="000F2B30" w:rsidRDefault="000F2B30" w:rsidP="000F2B30">
      <w:pPr>
        <w:spacing w:line="360" w:lineRule="auto"/>
        <w:rPr>
          <w:rFonts w:ascii="Arial" w:hAnsi="Arial"/>
        </w:rPr>
      </w:pPr>
      <w:r>
        <w:rPr>
          <w:noProof/>
          <w:lang w:val="en-CA" w:eastAsia="en-CA"/>
        </w:rPr>
        <w:drawing>
          <wp:inline distT="0" distB="0" distL="0" distR="0" wp14:anchorId="1D322203" wp14:editId="5CF1BDAF">
            <wp:extent cx="4563585" cy="2697480"/>
            <wp:effectExtent l="0" t="0" r="889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0671" cy="270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B30" w:rsidRDefault="000F2B30" w:rsidP="00E11B6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5) LIF</w:t>
      </w:r>
    </w:p>
    <w:p w:rsidR="00063DAC" w:rsidRDefault="00063DAC" w:rsidP="00063DAC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Must withdraw a minimum amount every year</w:t>
      </w:r>
    </w:p>
    <w:p w:rsidR="00063DAC" w:rsidRDefault="00063DAC" w:rsidP="00063DAC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Purchase an annuity at age 80 with remaining funds.</w:t>
      </w:r>
    </w:p>
    <w:p w:rsidR="000F2B30" w:rsidRDefault="000F2B30" w:rsidP="00E11B6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6) Segregated Fund</w:t>
      </w:r>
    </w:p>
    <w:p w:rsidR="000F2B30" w:rsidRDefault="000F2B30" w:rsidP="000F2B30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Guaranteed return of capital of certain percentage.</w:t>
      </w:r>
    </w:p>
    <w:p w:rsidR="00063DAC" w:rsidRDefault="00204BA3" w:rsidP="00063DAC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 w:rsidRPr="00063DAC">
        <w:rPr>
          <w:rFonts w:ascii="Arial" w:hAnsi="Arial"/>
        </w:rPr>
        <w:t>HBP</w:t>
      </w:r>
    </w:p>
    <w:p w:rsidR="003A0118" w:rsidRPr="003A0118" w:rsidRDefault="00063DAC" w:rsidP="003A0118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>Withdraw up to $25,000 as first time home buyer. (double amount for couples)</w:t>
      </w:r>
    </w:p>
    <w:p w:rsidR="00063DAC" w:rsidRPr="00063DAC" w:rsidRDefault="00063DAC" w:rsidP="00063DAC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Repay over 15 years</w:t>
      </w:r>
    </w:p>
    <w:p w:rsidR="00204BA3" w:rsidRDefault="00063DAC" w:rsidP="00063DAC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LLP</w:t>
      </w:r>
    </w:p>
    <w:p w:rsidR="00063DAC" w:rsidRDefault="00063DAC" w:rsidP="00063DAC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Up to $10,000 a year for total of 2 years = $20,000.</w:t>
      </w:r>
    </w:p>
    <w:p w:rsidR="00063DAC" w:rsidRDefault="00063DAC" w:rsidP="00063DAC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Must repay over 10 years, starting in the last year of study.</w:t>
      </w:r>
    </w:p>
    <w:p w:rsidR="003A0118" w:rsidRPr="00063DAC" w:rsidRDefault="003A0118" w:rsidP="00063DAC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Any amount unpaid will be included as income for that year.</w:t>
      </w:r>
    </w:p>
    <w:p w:rsidR="00204BA3" w:rsidRPr="003A0118" w:rsidRDefault="00204BA3" w:rsidP="003A0118">
      <w:pPr>
        <w:spacing w:line="360" w:lineRule="auto"/>
        <w:rPr>
          <w:rFonts w:ascii="Arial" w:hAnsi="Arial"/>
        </w:rPr>
      </w:pPr>
      <w:r w:rsidRPr="003A0118">
        <w:rPr>
          <w:rFonts w:ascii="Arial" w:hAnsi="Arial"/>
        </w:rPr>
        <w:t>You can roll over RRSP to your spouse without tax.</w:t>
      </w:r>
    </w:p>
    <w:p w:rsidR="00204BA3" w:rsidRDefault="00204BA3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Time Value of Money</w:t>
      </w:r>
    </w:p>
    <w:p w:rsidR="00204BA3" w:rsidRDefault="00204BA3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Loans: Payments and Balances</w:t>
      </w:r>
    </w:p>
    <w:p w:rsidR="00C67C81" w:rsidRPr="00C67C81" w:rsidRDefault="00C67C81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M</w:t>
      </w:r>
      <w:r w:rsidR="00204BA3">
        <w:rPr>
          <w:rFonts w:ascii="Arial" w:hAnsi="Arial"/>
        </w:rPr>
        <w:t>ortgages</w:t>
      </w:r>
    </w:p>
    <w:p w:rsidR="00C67C81" w:rsidRPr="00C67C81" w:rsidRDefault="00E77642" w:rsidP="00C67C81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Measured using GDS (30-32%) / TDS (40%) ratios</w:t>
      </w:r>
    </w:p>
    <w:p w:rsidR="00C67C81" w:rsidRPr="0062177D" w:rsidRDefault="00C67C81" w:rsidP="00C67C81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Lines of credit</w:t>
      </w:r>
    </w:p>
    <w:p w:rsidR="0062177D" w:rsidRPr="0062177D" w:rsidRDefault="0062177D" w:rsidP="0062177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Home equity line of credit you can borrow up to 65% of appraised value of home, minus mortgage loan balance.</w:t>
      </w:r>
    </w:p>
    <w:p w:rsidR="0062177D" w:rsidRPr="0062177D" w:rsidRDefault="0062177D" w:rsidP="0062177D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4B7D4F55" wp14:editId="60E6DD91">
            <wp:extent cx="2560077" cy="15087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4454" cy="151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BA3" w:rsidRPr="00B2030D" w:rsidRDefault="00C67C81" w:rsidP="00C67C81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C</w:t>
      </w:r>
      <w:r w:rsidR="00204BA3" w:rsidRPr="00C67C81">
        <w:rPr>
          <w:rFonts w:ascii="Arial" w:hAnsi="Arial"/>
        </w:rPr>
        <w:t>redit cards.</w:t>
      </w:r>
      <w:r w:rsidR="00F01805">
        <w:rPr>
          <w:rFonts w:ascii="Arial" w:hAnsi="Arial"/>
        </w:rPr>
        <w:t xml:space="preserve"> (Draw a Timeline)</w:t>
      </w:r>
    </w:p>
    <w:p w:rsidR="00B2030D" w:rsidRPr="00B969A4" w:rsidRDefault="00B2030D" w:rsidP="00B2030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Adjusted balance method</w:t>
      </w:r>
    </w:p>
    <w:p w:rsidR="00B969A4" w:rsidRPr="00B2030D" w:rsidRDefault="00B969A4" w:rsidP="00B969A4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balance you end the month with</w:t>
      </w:r>
    </w:p>
    <w:p w:rsidR="00B2030D" w:rsidRPr="00B969A4" w:rsidRDefault="00B2030D" w:rsidP="00B2030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Previous balance method</w:t>
      </w:r>
    </w:p>
    <w:p w:rsidR="00B969A4" w:rsidRPr="00B2030D" w:rsidRDefault="00F01805" w:rsidP="00B969A4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Balance you start the month with. </w:t>
      </w:r>
    </w:p>
    <w:p w:rsidR="00B2030D" w:rsidRPr="00F01805" w:rsidRDefault="00B2030D" w:rsidP="00B2030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Average daily balance method</w:t>
      </w:r>
    </w:p>
    <w:p w:rsidR="00F01805" w:rsidRPr="00F01805" w:rsidRDefault="00F01805" w:rsidP="00F01805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With payments</w:t>
      </w:r>
    </w:p>
    <w:p w:rsidR="00F01805" w:rsidRPr="00C67C81" w:rsidRDefault="00F01805" w:rsidP="00F01805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Without payments</w:t>
      </w:r>
    </w:p>
    <w:p w:rsidR="00204BA3" w:rsidRP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For each type of loan, know how to calculate the first, and second </w:t>
      </w:r>
      <w:proofErr w:type="gramStart"/>
      <w:r>
        <w:rPr>
          <w:rFonts w:ascii="Arial" w:hAnsi="Arial"/>
        </w:rPr>
        <w:t>month’s</w:t>
      </w:r>
      <w:proofErr w:type="gramEnd"/>
      <w:r>
        <w:rPr>
          <w:rFonts w:ascii="Arial" w:hAnsi="Arial"/>
        </w:rPr>
        <w:t xml:space="preserve"> payments.</w:t>
      </w:r>
    </w:p>
    <w:p w:rsidR="00204BA3" w:rsidRP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lastRenderedPageBreak/>
        <w:t>How much is interest and how much is principle.</w:t>
      </w:r>
    </w:p>
    <w:p w:rsidR="00204BA3" w:rsidRDefault="00204BA3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Investments</w:t>
      </w:r>
    </w:p>
    <w:p w:rsidR="00204BA3" w:rsidRP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Investment returns</w:t>
      </w:r>
    </w:p>
    <w:p w:rsidR="00204BA3" w:rsidRPr="00204BA3" w:rsidRDefault="00204BA3" w:rsidP="00204BA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Interest, dividends and capital gains (all part of total income)</w:t>
      </w:r>
    </w:p>
    <w:p w:rsidR="00204BA3" w:rsidRPr="009118F3" w:rsidRDefault="00204BA3" w:rsidP="00204BA3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How are these taxed</w:t>
      </w:r>
    </w:p>
    <w:p w:rsidR="009118F3" w:rsidRPr="009118F3" w:rsidRDefault="009118F3" w:rsidP="00204BA3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Dividends:</w:t>
      </w:r>
    </w:p>
    <w:p w:rsidR="009118F3" w:rsidRPr="009118F3" w:rsidRDefault="009118F3" w:rsidP="009118F3">
      <w:pPr>
        <w:pStyle w:val="ListParagraph"/>
        <w:numPr>
          <w:ilvl w:val="4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Eligible dividends are grossed up 38%</w:t>
      </w:r>
    </w:p>
    <w:p w:rsidR="009118F3" w:rsidRPr="009118F3" w:rsidRDefault="009118F3" w:rsidP="009118F3">
      <w:pPr>
        <w:pStyle w:val="ListParagraph"/>
        <w:numPr>
          <w:ilvl w:val="4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Non-eligible grossed up 18%</w:t>
      </w:r>
    </w:p>
    <w:p w:rsidR="009118F3" w:rsidRPr="00204BA3" w:rsidRDefault="009118F3" w:rsidP="009118F3">
      <w:pPr>
        <w:pStyle w:val="ListParagraph"/>
        <w:numPr>
          <w:ilvl w:val="4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Then apply federal/ provincial tax.</w:t>
      </w:r>
    </w:p>
    <w:p w:rsidR="00204BA3" w:rsidRP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Characteristics of:</w:t>
      </w:r>
    </w:p>
    <w:p w:rsidR="00204BA3" w:rsidRPr="00204BA3" w:rsidRDefault="00204BA3" w:rsidP="00204BA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Bonds, preferred shares, common shares.</w:t>
      </w:r>
    </w:p>
    <w:p w:rsidR="00204BA3" w:rsidRP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Mutual Funds</w:t>
      </w:r>
    </w:p>
    <w:p w:rsidR="00204BA3" w:rsidRPr="00204BA3" w:rsidRDefault="00204BA3" w:rsidP="00204BA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Definition, advantages (diversification), disadvantages (FEES).</w:t>
      </w:r>
    </w:p>
    <w:p w:rsidR="00204BA3" w:rsidRDefault="00204BA3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Sources of Retirement Income (Case Questions)</w:t>
      </w:r>
    </w:p>
    <w:p w:rsidR="00204BA3" w:rsidRDefault="00204BA3" w:rsidP="00204BA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CPP/ QPP</w:t>
      </w:r>
    </w:p>
    <w:p w:rsid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Mandatory contribution amount</w:t>
      </w:r>
    </w:p>
    <w:p w:rsid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What is the ma</w:t>
      </w:r>
      <w:r w:rsidR="00D33821">
        <w:rPr>
          <w:rFonts w:ascii="Arial" w:hAnsi="Arial"/>
        </w:rPr>
        <w:t>ximum benefit that can be given</w:t>
      </w:r>
    </w:p>
    <w:p w:rsid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Reduced amounts for taking early (earliest 60)</w:t>
      </w:r>
    </w:p>
    <w:p w:rsid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Increased amounts for taking later (latest 70)</w:t>
      </w:r>
    </w:p>
    <w:p w:rsid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Benefits for life, indexed for inflation.</w:t>
      </w:r>
    </w:p>
    <w:p w:rsidR="00204BA3" w:rsidRDefault="00204BA3" w:rsidP="00204BA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Survivor benefits.</w:t>
      </w:r>
    </w:p>
    <w:p w:rsidR="00204BA3" w:rsidRDefault="00E15893" w:rsidP="00204BA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OAS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Non contributory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Based on length of Canadian residency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Maximum benefit will be given?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Starts at age 65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Benefits for line, indexed to inflation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No survivor benefits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proofErr w:type="spellStart"/>
      <w:r>
        <w:rPr>
          <w:rFonts w:ascii="Arial" w:hAnsi="Arial"/>
        </w:rPr>
        <w:t>Clawback</w:t>
      </w:r>
      <w:proofErr w:type="spellEnd"/>
      <w:r>
        <w:rPr>
          <w:rFonts w:ascii="Arial" w:hAnsi="Arial"/>
        </w:rPr>
        <w:t xml:space="preserve"> calculation (if you make over the limit)</w:t>
      </w:r>
    </w:p>
    <w:p w:rsidR="009318C0" w:rsidRDefault="009318C0" w:rsidP="009318C0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>OAS must be repaid at a rate of 15% for every dollar of net income in excess of $71,562.</w:t>
      </w:r>
    </w:p>
    <w:p w:rsidR="00E15893" w:rsidRDefault="00E15893" w:rsidP="00E1589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RPPs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Defined Benefit Plan (DBPP)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Not mandatory, may be contributory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Retirement income is defined by a formula:</w:t>
      </w:r>
    </w:p>
    <w:p w:rsidR="00E15893" w:rsidRDefault="00E15893" w:rsidP="00E15893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(%) X (# of years of service) X (average salary)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Risk lies with employer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May or may not be indexed to inflation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Locked in until a minimum age (usually 55 years old)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DCPP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Not mandatory, may be contributory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Retirement income unknown, based on contributions, investment performance and withdrawal choice.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Risk with employee.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Locked in until min (usually 55 years)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TFSA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Know how to calculate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RRSP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Contribution room = 18% of prior years’ income – pension adjustment + carry forward room.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Contributions are tax deductible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Withdrawals are taxable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Can contribute to spousal RRSP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Must be deregistered by Dec 31</w:t>
      </w:r>
      <w:r w:rsidRPr="00E15893">
        <w:rPr>
          <w:rFonts w:ascii="Arial" w:hAnsi="Arial"/>
          <w:vertAlign w:val="superscript"/>
        </w:rPr>
        <w:t>st</w:t>
      </w:r>
      <w:r>
        <w:rPr>
          <w:rFonts w:ascii="Arial" w:hAnsi="Arial"/>
        </w:rPr>
        <w:t xml:space="preserve"> of age 71.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Annuities</w:t>
      </w:r>
    </w:p>
    <w:p w:rsidR="00E15893" w:rsidRDefault="00E15893" w:rsidP="00E1589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RRIF</w:t>
      </w:r>
    </w:p>
    <w:p w:rsidR="00B327A0" w:rsidRPr="00B327A0" w:rsidRDefault="00E15893" w:rsidP="00B327A0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Minimum withdrawal based on age</w:t>
      </w:r>
    </w:p>
    <w:p w:rsidR="00E15893" w:rsidRDefault="00E15893" w:rsidP="00E1589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Potential growth subject to investment choices.</w:t>
      </w:r>
    </w:p>
    <w:p w:rsidR="00307A4D" w:rsidRDefault="00307A4D" w:rsidP="00307A4D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Withdrawal Stage</w:t>
      </w:r>
    </w:p>
    <w:p w:rsidR="00307A4D" w:rsidRDefault="00307A4D" w:rsidP="00307A4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Delay CPP/ QPP if longevity is possible</w:t>
      </w:r>
    </w:p>
    <w:p w:rsidR="00E647B3" w:rsidRDefault="00307A4D" w:rsidP="00E647B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 xml:space="preserve">Split income with spouse to avoid </w:t>
      </w:r>
      <w:r w:rsidR="00E647B3">
        <w:rPr>
          <w:rFonts w:ascii="Arial" w:hAnsi="Arial"/>
        </w:rPr>
        <w:t xml:space="preserve">to avoid OAS </w:t>
      </w:r>
      <w:proofErr w:type="spellStart"/>
      <w:r w:rsidR="00E647B3">
        <w:rPr>
          <w:rFonts w:ascii="Arial" w:hAnsi="Arial"/>
        </w:rPr>
        <w:t>clawback</w:t>
      </w:r>
      <w:proofErr w:type="spellEnd"/>
    </w:p>
    <w:p w:rsidR="00E647B3" w:rsidRDefault="00E647B3" w:rsidP="00E647B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Choose mix of annuity/ RRIF for DCPP, RRSP, and TFSA funds depending on need for income.</w:t>
      </w:r>
    </w:p>
    <w:p w:rsidR="00E647B3" w:rsidRPr="00E647B3" w:rsidRDefault="00E647B3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Estate Planning</w:t>
      </w:r>
    </w:p>
    <w:p w:rsidR="00E647B3" w:rsidRPr="00E647B3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Wills: holograph, legal, notarial</w:t>
      </w:r>
    </w:p>
    <w:p w:rsidR="00E647B3" w:rsidRPr="00E647B3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Choice of executor (liquidator in Quebec) and their role.</w:t>
      </w:r>
    </w:p>
    <w:p w:rsidR="00E647B3" w:rsidRPr="00B2030D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Consider use of testamentary trust for minors or vulnerable beneficiaries.</w:t>
      </w:r>
    </w:p>
    <w:p w:rsidR="00B2030D" w:rsidRPr="00B2030D" w:rsidRDefault="00B2030D" w:rsidP="00B2030D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Inter </w:t>
      </w:r>
      <w:proofErr w:type="spellStart"/>
      <w:r>
        <w:rPr>
          <w:rFonts w:ascii="Arial" w:hAnsi="Arial"/>
        </w:rPr>
        <w:t>vivos</w:t>
      </w:r>
      <w:proofErr w:type="spellEnd"/>
    </w:p>
    <w:p w:rsidR="00B2030D" w:rsidRPr="00B2030D" w:rsidRDefault="00B2030D" w:rsidP="00B2030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Trust starts while you’re alive</w:t>
      </w:r>
    </w:p>
    <w:p w:rsidR="00B2030D" w:rsidRPr="00B2030D" w:rsidRDefault="00B2030D" w:rsidP="00B2030D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Testamentary Trust.</w:t>
      </w:r>
    </w:p>
    <w:p w:rsidR="00B2030D" w:rsidRPr="00B2030D" w:rsidRDefault="00B2030D" w:rsidP="00B2030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Assets are protected from the beneficiary’s creditors.</w:t>
      </w:r>
    </w:p>
    <w:p w:rsidR="00B2030D" w:rsidRPr="00E647B3" w:rsidRDefault="00B2030D" w:rsidP="00B2030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Effective upon death </w:t>
      </w:r>
    </w:p>
    <w:p w:rsidR="00E647B3" w:rsidRPr="00E647B3" w:rsidRDefault="00E647B3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Insurance Needs</w:t>
      </w:r>
    </w:p>
    <w:p w:rsidR="00E647B3" w:rsidRPr="00970102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Types of insurance</w:t>
      </w:r>
    </w:p>
    <w:p w:rsidR="00970102" w:rsidRPr="00970102" w:rsidRDefault="00970102" w:rsidP="00970102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Home/ Property</w:t>
      </w:r>
    </w:p>
    <w:p w:rsidR="00970102" w:rsidRPr="00970102" w:rsidRDefault="00970102" w:rsidP="00970102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Home insurance </w:t>
      </w:r>
    </w:p>
    <w:p w:rsidR="00970102" w:rsidRPr="00265FF3" w:rsidRDefault="00265FF3" w:rsidP="00970102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Named perils</w:t>
      </w:r>
    </w:p>
    <w:p w:rsidR="00265FF3" w:rsidRPr="00970102" w:rsidRDefault="00265FF3" w:rsidP="00970102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All risk</w:t>
      </w:r>
    </w:p>
    <w:p w:rsidR="00970102" w:rsidRDefault="00970102" w:rsidP="00970102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795BA348" wp14:editId="4B93F508">
            <wp:extent cx="4892040" cy="1752415"/>
            <wp:effectExtent l="0" t="0" r="381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98820" cy="175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FF3" w:rsidRPr="00265FF3" w:rsidRDefault="00265FF3" w:rsidP="00265FF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Tenant’s Insurance</w:t>
      </w:r>
    </w:p>
    <w:p w:rsidR="00970102" w:rsidRPr="00970102" w:rsidRDefault="00970102" w:rsidP="00970102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Liability insurance</w:t>
      </w:r>
    </w:p>
    <w:p w:rsidR="00970102" w:rsidRPr="00970102" w:rsidRDefault="00970102" w:rsidP="00970102">
      <w:pPr>
        <w:spacing w:line="360" w:lineRule="auto"/>
        <w:rPr>
          <w:rFonts w:ascii="Arial" w:hAnsi="Arial"/>
          <w:b/>
        </w:rPr>
      </w:pPr>
    </w:p>
    <w:p w:rsidR="00E647B3" w:rsidRPr="00265FF3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Insurance needs calculation</w:t>
      </w:r>
    </w:p>
    <w:p w:rsidR="00265FF3" w:rsidRPr="00265FF3" w:rsidRDefault="00265FF3" w:rsidP="00265FF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Co-insurance clause</w:t>
      </w:r>
    </w:p>
    <w:p w:rsidR="00265FF3" w:rsidRPr="00265FF3" w:rsidRDefault="00265FF3" w:rsidP="00265FF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lastRenderedPageBreak/>
        <w:t>Requires you pay a portion of the property if it was not insured for specified percentage of the replacement value.</w:t>
      </w:r>
    </w:p>
    <w:p w:rsidR="00265FF3" w:rsidRPr="00265FF3" w:rsidRDefault="00265FF3" w:rsidP="00265FF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Actual Cash Value (ACV)</w:t>
      </w:r>
    </w:p>
    <w:p w:rsidR="00265FF3" w:rsidRPr="007D4A7B" w:rsidRDefault="007D4A7B" w:rsidP="00265FF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A claim in which the insured receives payment based on the current replacement cost of a damaged or lost item, less depreciation.</w:t>
      </w:r>
    </w:p>
    <w:p w:rsidR="007D4A7B" w:rsidRPr="007D4A7B" w:rsidRDefault="007D4A7B" w:rsidP="007D4A7B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Replacement Value</w:t>
      </w:r>
    </w:p>
    <w:p w:rsidR="007D4A7B" w:rsidRPr="00E647B3" w:rsidRDefault="007D4A7B" w:rsidP="007D4A7B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Method in which the insured receives the full cost of repairing or replacing a damaged or lost item.</w:t>
      </w:r>
    </w:p>
    <w:p w:rsidR="00E647B3" w:rsidRPr="00E647B3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Risk strategies – avoid, reduce, assume, shift</w:t>
      </w:r>
    </w:p>
    <w:p w:rsidR="00E647B3" w:rsidRPr="00E647B3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Personal risk – disability, health, and death.</w:t>
      </w:r>
    </w:p>
    <w:p w:rsidR="00E647B3" w:rsidRPr="007D4A7B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Property – home, car, personal possessions</w:t>
      </w:r>
    </w:p>
    <w:p w:rsidR="007D4A7B" w:rsidRPr="007D4A7B" w:rsidRDefault="007D4A7B" w:rsidP="007D4A7B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Automobile insurance coverages</w:t>
      </w:r>
    </w:p>
    <w:p w:rsidR="007D4A7B" w:rsidRPr="007D4A7B" w:rsidRDefault="007D4A7B" w:rsidP="007D4A7B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No-fault insurance </w:t>
      </w:r>
    </w:p>
    <w:p w:rsidR="007D4A7B" w:rsidRPr="007D4A7B" w:rsidRDefault="007D4A7B" w:rsidP="007D4A7B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Drivers involved in accidents collect medical expenses, lost wages, and related injury costs from their own insurance companies. </w:t>
      </w:r>
    </w:p>
    <w:p w:rsidR="007D4A7B" w:rsidRDefault="007D4A7B" w:rsidP="007D4A7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712204D8" wp14:editId="371D10F8">
            <wp:extent cx="5021580" cy="112520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3708" cy="1127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A7B" w:rsidRPr="007D4A7B" w:rsidRDefault="007D4A7B" w:rsidP="007D4A7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0EABFE76" wp14:editId="01FF01E5">
            <wp:extent cx="5166360" cy="2474950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75479" cy="2479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7B3" w:rsidRPr="00E647B3" w:rsidRDefault="00E647B3" w:rsidP="0026024D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Life and Disability Insurance</w:t>
      </w:r>
      <w:r>
        <w:rPr>
          <w:rFonts w:ascii="Arial" w:hAnsi="Arial"/>
        </w:rPr>
        <w:t xml:space="preserve"> (one question)</w:t>
      </w:r>
    </w:p>
    <w:p w:rsidR="00E647B3" w:rsidRPr="007D4A7B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Life insurance</w:t>
      </w:r>
    </w:p>
    <w:p w:rsidR="007D4A7B" w:rsidRPr="00C059FE" w:rsidRDefault="007D4A7B" w:rsidP="007D4A7B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Estimating your life insurance requirements</w:t>
      </w:r>
    </w:p>
    <w:p w:rsidR="00C059FE" w:rsidRPr="00C059FE" w:rsidRDefault="00C059FE" w:rsidP="00C059F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Income Replacement Method</w:t>
      </w:r>
    </w:p>
    <w:p w:rsidR="007D4A7B" w:rsidRDefault="00C059FE" w:rsidP="007D4A7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1542728A" wp14:editId="7818CF4A">
            <wp:extent cx="4107180" cy="789519"/>
            <wp:effectExtent l="0" t="0" r="762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17733" cy="791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9FE" w:rsidRPr="00C059FE" w:rsidRDefault="00C059FE" w:rsidP="00C059F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Beneficiary</w:t>
      </w:r>
    </w:p>
    <w:p w:rsidR="00C059FE" w:rsidRPr="00C059FE" w:rsidRDefault="00C059FE" w:rsidP="00C059FE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A person designated to receive something, such as life insurance proceeds, from the insured.</w:t>
      </w:r>
    </w:p>
    <w:p w:rsidR="00C059FE" w:rsidRPr="00C059FE" w:rsidRDefault="00C059FE" w:rsidP="00C059F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Non-forfeiture Clause</w:t>
      </w:r>
    </w:p>
    <w:p w:rsidR="00C059FE" w:rsidRPr="00C059FE" w:rsidRDefault="00C059FE" w:rsidP="00C059FE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Provision that allows insured not to forfeit all accrued benefits.</w:t>
      </w:r>
    </w:p>
    <w:p w:rsidR="00C059FE" w:rsidRPr="00C059FE" w:rsidRDefault="00C059FE" w:rsidP="00C059F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Incontestability Clause</w:t>
      </w:r>
    </w:p>
    <w:p w:rsidR="00C059FE" w:rsidRPr="00C059FE" w:rsidRDefault="00C059FE" w:rsidP="00C059FE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A provision stating that insurer cannot dispute the validity of a policy after a specified period. </w:t>
      </w:r>
    </w:p>
    <w:p w:rsidR="00E647B3" w:rsidRPr="00E647B3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Disability</w:t>
      </w:r>
    </w:p>
    <w:p w:rsidR="00E647B3" w:rsidRPr="00C059FE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Long-term care</w:t>
      </w:r>
    </w:p>
    <w:p w:rsidR="00C059FE" w:rsidRPr="00E647B3" w:rsidRDefault="00C059FE" w:rsidP="00C059F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Provides day-in, day-out care for long-term illness or disability.</w:t>
      </w:r>
    </w:p>
    <w:p w:rsidR="00E647B3" w:rsidRPr="001B62AB" w:rsidRDefault="00E647B3" w:rsidP="00E647B3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>Critical illness</w:t>
      </w:r>
    </w:p>
    <w:p w:rsidR="001B62AB" w:rsidRDefault="001B62AB" w:rsidP="001B62AB">
      <w:pPr>
        <w:spacing w:line="360" w:lineRule="auto"/>
        <w:rPr>
          <w:rFonts w:ascii="Arial" w:hAnsi="Arial"/>
          <w:b/>
        </w:rPr>
      </w:pPr>
    </w:p>
    <w:p w:rsidR="001B62AB" w:rsidRDefault="001B62AB" w:rsidP="001B62AB">
      <w:pPr>
        <w:spacing w:line="360" w:lineRule="auto"/>
        <w:rPr>
          <w:rFonts w:ascii="Arial" w:hAnsi="Arial"/>
          <w:b/>
        </w:rPr>
      </w:pPr>
    </w:p>
    <w:p w:rsidR="001B62AB" w:rsidRDefault="001B62AB" w:rsidP="001B62AB">
      <w:pPr>
        <w:spacing w:line="360" w:lineRule="auto"/>
        <w:rPr>
          <w:rFonts w:ascii="Arial" w:hAnsi="Arial"/>
          <w:b/>
        </w:rPr>
      </w:pPr>
    </w:p>
    <w:p w:rsidR="001B62AB" w:rsidRDefault="001B62AB" w:rsidP="001B62AB">
      <w:pPr>
        <w:spacing w:line="360" w:lineRule="auto"/>
        <w:rPr>
          <w:rFonts w:ascii="Arial" w:hAnsi="Arial"/>
          <w:b/>
        </w:rPr>
      </w:pPr>
    </w:p>
    <w:p w:rsidR="001B62AB" w:rsidRDefault="001B62AB" w:rsidP="001B62AB">
      <w:pPr>
        <w:spacing w:line="360" w:lineRule="auto"/>
        <w:rPr>
          <w:rFonts w:ascii="Arial" w:hAnsi="Arial"/>
          <w:b/>
        </w:rPr>
      </w:pPr>
    </w:p>
    <w:p w:rsidR="001B62AB" w:rsidRDefault="001B62AB" w:rsidP="001B62AB">
      <w:pPr>
        <w:spacing w:line="360" w:lineRule="auto"/>
        <w:rPr>
          <w:rFonts w:ascii="Arial" w:hAnsi="Arial"/>
          <w:b/>
        </w:rPr>
      </w:pPr>
    </w:p>
    <w:p w:rsidR="001B62AB" w:rsidRDefault="001B62AB" w:rsidP="001B62AB">
      <w:pPr>
        <w:spacing w:line="360" w:lineRule="auto"/>
        <w:rPr>
          <w:rFonts w:ascii="Arial" w:hAnsi="Arial"/>
          <w:b/>
        </w:rPr>
      </w:pPr>
    </w:p>
    <w:p w:rsidR="001B62AB" w:rsidRDefault="009118F3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Financial Planning Process</w:t>
      </w:r>
    </w:p>
    <w:p w:rsidR="001B62AB" w:rsidRDefault="001B62AB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712F04DC" wp14:editId="0977203F">
            <wp:extent cx="4792980" cy="2093046"/>
            <wp:effectExtent l="0" t="0" r="762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97959" cy="209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2AB" w:rsidRDefault="009118F3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Effective Annual Rate (EAR)</w:t>
      </w:r>
    </w:p>
    <w:p w:rsidR="001B62AB" w:rsidRDefault="001B62AB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1B7C207B" wp14:editId="33403730">
            <wp:extent cx="4851475" cy="1135380"/>
            <wp:effectExtent l="0" t="0" r="635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60727" cy="113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8F3" w:rsidRDefault="009118F3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Dividends Tax</w:t>
      </w:r>
    </w:p>
    <w:p w:rsidR="009118F3" w:rsidRDefault="009118F3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>
            <wp:simplePos x="1143000" y="2407920"/>
            <wp:positionH relativeFrom="column">
              <wp:align>left</wp:align>
            </wp:positionH>
            <wp:positionV relativeFrom="paragraph">
              <wp:align>top</wp:align>
            </wp:positionV>
            <wp:extent cx="4495800" cy="2469048"/>
            <wp:effectExtent l="0" t="0" r="0" b="762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469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04B5">
        <w:rPr>
          <w:rFonts w:ascii="Arial" w:hAnsi="Arial"/>
          <w:b/>
        </w:rPr>
        <w:br w:type="textWrapping" w:clear="all"/>
      </w:r>
    </w:p>
    <w:p w:rsidR="000B525F" w:rsidRDefault="000B525F" w:rsidP="001B62AB">
      <w:pPr>
        <w:spacing w:line="360" w:lineRule="auto"/>
        <w:rPr>
          <w:rFonts w:ascii="Arial" w:hAnsi="Arial"/>
        </w:rPr>
      </w:pPr>
    </w:p>
    <w:p w:rsidR="000B525F" w:rsidRPr="000B525F" w:rsidRDefault="000B525F" w:rsidP="000B525F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Mutual Fund Fees</w:t>
      </w:r>
    </w:p>
    <w:p w:rsidR="000B525F" w:rsidRDefault="000B525F" w:rsidP="001B62AB">
      <w:pPr>
        <w:spacing w:line="360" w:lineRule="auto"/>
        <w:rPr>
          <w:rFonts w:ascii="Arial" w:hAnsi="Arial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59981FB8" wp14:editId="21FD1BA0">
            <wp:extent cx="5486400" cy="30848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25F" w:rsidRDefault="00765558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Chapter 10 Risk Factors</w:t>
      </w:r>
    </w:p>
    <w:p w:rsidR="00765558" w:rsidRDefault="00765558" w:rsidP="001B62AB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Business Risk</w:t>
      </w:r>
    </w:p>
    <w:p w:rsidR="00765558" w:rsidRPr="00765558" w:rsidRDefault="00765558" w:rsidP="00765558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Associated with investments in common, preferred stocks, corporate bonds.</w:t>
      </w:r>
    </w:p>
    <w:p w:rsidR="00765558" w:rsidRDefault="00765558" w:rsidP="001B62AB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Inflation Risk</w:t>
      </w:r>
    </w:p>
    <w:p w:rsidR="00765558" w:rsidRPr="00765558" w:rsidRDefault="00031F9C" w:rsidP="00765558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Risk that return on investment will not keep up with rate of inflation</w:t>
      </w:r>
    </w:p>
    <w:p w:rsidR="00765558" w:rsidRDefault="00765558" w:rsidP="001B62AB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Interest Rate Risk</w:t>
      </w:r>
    </w:p>
    <w:p w:rsidR="00031F9C" w:rsidRPr="00031F9C" w:rsidRDefault="00031F9C" w:rsidP="00031F9C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Associated with fixed-return investments in preferred stocks or government/ corporate bond. The value decreases when overall interest rates increase.</w:t>
      </w:r>
    </w:p>
    <w:p w:rsidR="00765558" w:rsidRDefault="00765558" w:rsidP="001B62AB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Market Risk</w:t>
      </w:r>
    </w:p>
    <w:p w:rsidR="00031F9C" w:rsidRPr="00031F9C" w:rsidRDefault="00031F9C" w:rsidP="00031F9C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Prices of stocks, bonds and mutual funds that invest in both types of securities may fluctuate because of changes in the economic environment. </w:t>
      </w:r>
    </w:p>
    <w:p w:rsidR="00765558" w:rsidRDefault="00765558" w:rsidP="001B62AB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Global Investment Risk</w:t>
      </w:r>
    </w:p>
    <w:p w:rsidR="00031F9C" w:rsidRDefault="00031F9C" w:rsidP="00031F9C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Risks from stocks and bonds from international investments. </w:t>
      </w:r>
    </w:p>
    <w:p w:rsidR="00165EA8" w:rsidRDefault="00165EA8" w:rsidP="00165EA8">
      <w:pPr>
        <w:spacing w:line="360" w:lineRule="auto"/>
        <w:rPr>
          <w:rFonts w:ascii="Arial" w:hAnsi="Arial"/>
        </w:rPr>
      </w:pPr>
    </w:p>
    <w:p w:rsidR="00165EA8" w:rsidRDefault="00165EA8" w:rsidP="00165EA8">
      <w:pPr>
        <w:spacing w:line="360" w:lineRule="auto"/>
        <w:rPr>
          <w:rFonts w:ascii="Arial" w:hAnsi="Arial"/>
        </w:rPr>
      </w:pPr>
    </w:p>
    <w:p w:rsidR="00165EA8" w:rsidRPr="00165EA8" w:rsidRDefault="00165EA8" w:rsidP="00165EA8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Types of Life Insurance</w:t>
      </w:r>
    </w:p>
    <w:p w:rsidR="00165EA8" w:rsidRDefault="00165EA8" w:rsidP="00165EA8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55DD3D30" wp14:editId="14C9D17F">
            <wp:extent cx="4572000" cy="64103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DCC" w:rsidRDefault="00766DCC" w:rsidP="00165EA8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Examples of Consumer Loans vs Revolving Credit</w:t>
      </w:r>
    </w:p>
    <w:p w:rsidR="00766DCC" w:rsidRDefault="00766DCC" w:rsidP="00165EA8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10D35974" wp14:editId="55E7E696">
            <wp:extent cx="5486400" cy="103314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2E9" w:rsidRDefault="009862E9" w:rsidP="00165EA8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Where </w:t>
      </w:r>
      <w:proofErr w:type="gramStart"/>
      <w:r>
        <w:rPr>
          <w:rFonts w:ascii="Arial" w:hAnsi="Arial"/>
          <w:b/>
        </w:rPr>
        <w:t>To</w:t>
      </w:r>
      <w:proofErr w:type="gramEnd"/>
      <w:r>
        <w:rPr>
          <w:rFonts w:ascii="Arial" w:hAnsi="Arial"/>
          <w:b/>
        </w:rPr>
        <w:t xml:space="preserve"> Keep Financial Records</w:t>
      </w:r>
    </w:p>
    <w:p w:rsidR="009862E9" w:rsidRPr="009862E9" w:rsidRDefault="009862E9" w:rsidP="00165EA8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13E3F0D6" wp14:editId="0231C51D">
            <wp:extent cx="5486400" cy="58102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7B28AE" w:rsidRDefault="007B28AE" w:rsidP="001B62AB">
      <w:pPr>
        <w:spacing w:line="360" w:lineRule="auto"/>
        <w:rPr>
          <w:rFonts w:ascii="Arial" w:hAnsi="Arial"/>
          <w:b/>
        </w:rPr>
      </w:pPr>
    </w:p>
    <w:p w:rsidR="005509DC" w:rsidRDefault="007B28AE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Calculation of Federal Personal Tax</w:t>
      </w:r>
    </w:p>
    <w:p w:rsidR="007B28AE" w:rsidRDefault="007B28AE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2D9C2762" wp14:editId="38C5C34C">
            <wp:extent cx="4837681" cy="5654040"/>
            <wp:effectExtent l="0" t="0" r="127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41213" cy="565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60E" w:rsidRDefault="009C260E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</w:p>
    <w:p w:rsidR="0062177D" w:rsidRDefault="0062177D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Cost of Buying Vs Leasing a Car</w:t>
      </w:r>
    </w:p>
    <w:p w:rsidR="0062177D" w:rsidRDefault="0062177D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381A0FAB" wp14:editId="1D15A858">
            <wp:extent cx="4799742" cy="355092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02596" cy="355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EE7" w:rsidRDefault="00135EE7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2607B2CE" wp14:editId="15CFC0E1">
            <wp:extent cx="4891091" cy="3573780"/>
            <wp:effectExtent l="0" t="0" r="508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02424" cy="358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43B" w:rsidRDefault="00D5343B" w:rsidP="001B62AB">
      <w:pPr>
        <w:spacing w:line="360" w:lineRule="auto"/>
        <w:rPr>
          <w:rFonts w:ascii="Arial" w:hAnsi="Arial"/>
          <w:b/>
        </w:rPr>
      </w:pPr>
    </w:p>
    <w:p w:rsidR="00D5343B" w:rsidRDefault="00D5343B" w:rsidP="001B62AB">
      <w:pPr>
        <w:spacing w:line="360" w:lineRule="auto"/>
        <w:rPr>
          <w:rFonts w:ascii="Arial" w:hAnsi="Arial"/>
          <w:b/>
        </w:rPr>
      </w:pPr>
    </w:p>
    <w:p w:rsidR="00D5343B" w:rsidRDefault="00D5343B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Non Refundable Tax Credits</w:t>
      </w:r>
    </w:p>
    <w:p w:rsidR="00D5343B" w:rsidRDefault="00D5343B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13840556" wp14:editId="66037990">
            <wp:extent cx="4759763" cy="3672840"/>
            <wp:effectExtent l="0" t="0" r="3175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62342" cy="367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66A" w:rsidRDefault="0060166A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GDS / TDS Ratios</w:t>
      </w:r>
    </w:p>
    <w:p w:rsidR="0060166A" w:rsidRDefault="0060166A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75B26A54" wp14:editId="2DE87BB0">
            <wp:extent cx="3764280" cy="1827156"/>
            <wp:effectExtent l="0" t="0" r="762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68514" cy="182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A21" w:rsidRDefault="004529E0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Net Asset Value of Open-End fund</w:t>
      </w:r>
    </w:p>
    <w:p w:rsidR="004529E0" w:rsidRDefault="004529E0" w:rsidP="001B62AB">
      <w:pPr>
        <w:spacing w:line="360" w:lineRule="auto"/>
        <w:rPr>
          <w:rFonts w:ascii="Arial" w:hAnsi="Arial"/>
          <w:b/>
        </w:rPr>
      </w:pPr>
      <w:r>
        <w:rPr>
          <w:noProof/>
          <w:lang w:val="en-CA" w:eastAsia="en-CA"/>
        </w:rPr>
        <w:drawing>
          <wp:inline distT="0" distB="0" distL="0" distR="0" wp14:anchorId="012FCECD" wp14:editId="553BD2AF">
            <wp:extent cx="4857750" cy="4953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CF5" w:rsidRDefault="000D0CF5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Front End Load </w:t>
      </w:r>
      <w:r w:rsidR="00CF30AA">
        <w:rPr>
          <w:rFonts w:ascii="Arial" w:hAnsi="Arial"/>
          <w:b/>
        </w:rPr>
        <w:t>= NAV/ (1-%)</w:t>
      </w:r>
    </w:p>
    <w:p w:rsidR="00CF30AA" w:rsidRDefault="00CF30AA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Back End Load = NAV x (1-%)</w:t>
      </w:r>
    </w:p>
    <w:p w:rsidR="00CF30AA" w:rsidRDefault="00CF30AA" w:rsidP="001B62AB">
      <w:pPr>
        <w:spacing w:line="360" w:lineRule="auto"/>
        <w:rPr>
          <w:rFonts w:ascii="Arial" w:hAnsi="Arial"/>
          <w:b/>
        </w:rPr>
      </w:pPr>
      <w:bookmarkStart w:id="0" w:name="_GoBack"/>
      <w:bookmarkEnd w:id="0"/>
    </w:p>
    <w:p w:rsidR="004529E0" w:rsidRDefault="004529E0" w:rsidP="001B62A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MER</w:t>
      </w:r>
    </w:p>
    <w:p w:rsidR="004529E0" w:rsidRDefault="004529E0" w:rsidP="001B62AB">
      <w:pPr>
        <w:spacing w:line="360" w:lineRule="auto"/>
        <w:rPr>
          <w:rFonts w:ascii="Arial" w:hAnsi="Arial"/>
        </w:rPr>
      </w:pPr>
      <w:r>
        <w:rPr>
          <w:rFonts w:ascii="Arial" w:hAnsi="Arial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166370</wp:posOffset>
                </wp:positionV>
                <wp:extent cx="2598420" cy="7620"/>
                <wp:effectExtent l="38100" t="38100" r="68580" b="8763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84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17B748" id="Straight Connector 2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2pt,13.1pt" to="244.8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/>
        </w:rPr>
        <w:t>MER = Management fees and other expenses</w:t>
      </w:r>
    </w:p>
    <w:p w:rsidR="004529E0" w:rsidRDefault="004529E0" w:rsidP="001B62AB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Daily Average net asset value</w:t>
      </w:r>
    </w:p>
    <w:p w:rsidR="004529E0" w:rsidRPr="004529E0" w:rsidRDefault="004529E0" w:rsidP="001B62AB">
      <w:pPr>
        <w:spacing w:line="360" w:lineRule="auto"/>
        <w:rPr>
          <w:rFonts w:ascii="Arial" w:hAnsi="Arial"/>
        </w:rPr>
      </w:pPr>
    </w:p>
    <w:sectPr w:rsidR="004529E0" w:rsidRPr="004529E0" w:rsidSect="006B0AA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205A6"/>
    <w:multiLevelType w:val="hybridMultilevel"/>
    <w:tmpl w:val="27369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B4F70"/>
    <w:multiLevelType w:val="hybridMultilevel"/>
    <w:tmpl w:val="72D25F8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0F5277A0"/>
    <w:multiLevelType w:val="hybridMultilevel"/>
    <w:tmpl w:val="D318FD42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10C45810"/>
    <w:multiLevelType w:val="hybridMultilevel"/>
    <w:tmpl w:val="42B2F8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F30D71"/>
    <w:multiLevelType w:val="hybridMultilevel"/>
    <w:tmpl w:val="1CF4FC7E"/>
    <w:lvl w:ilvl="0" w:tplc="A2A0519C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43837"/>
    <w:multiLevelType w:val="hybridMultilevel"/>
    <w:tmpl w:val="A880A6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88582E"/>
    <w:multiLevelType w:val="hybridMultilevel"/>
    <w:tmpl w:val="D3D08DF6"/>
    <w:lvl w:ilvl="0" w:tplc="7A22083A">
      <w:start w:val="2"/>
      <w:numFmt w:val="decimal"/>
      <w:lvlText w:val="%1&gt;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50D8E"/>
    <w:multiLevelType w:val="hybridMultilevel"/>
    <w:tmpl w:val="7E3A0D3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34DB7534"/>
    <w:multiLevelType w:val="hybridMultilevel"/>
    <w:tmpl w:val="B2805DD8"/>
    <w:lvl w:ilvl="0" w:tplc="CEDC7F86">
      <w:start w:val="10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0E25C8A"/>
    <w:multiLevelType w:val="hybridMultilevel"/>
    <w:tmpl w:val="841C88A6"/>
    <w:lvl w:ilvl="0" w:tplc="85BE520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286886"/>
    <w:multiLevelType w:val="hybridMultilevel"/>
    <w:tmpl w:val="513E1D1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DF96814"/>
    <w:multiLevelType w:val="hybridMultilevel"/>
    <w:tmpl w:val="4EA0A65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647E6F6B"/>
    <w:multiLevelType w:val="hybridMultilevel"/>
    <w:tmpl w:val="0AE2D66C"/>
    <w:lvl w:ilvl="0" w:tplc="741A936C">
      <w:start w:val="10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5C7043"/>
    <w:multiLevelType w:val="hybridMultilevel"/>
    <w:tmpl w:val="14A6A398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9690D61"/>
    <w:multiLevelType w:val="hybridMultilevel"/>
    <w:tmpl w:val="E53E1E3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0"/>
  </w:num>
  <w:num w:numId="5">
    <w:abstractNumId w:val="14"/>
  </w:num>
  <w:num w:numId="6">
    <w:abstractNumId w:val="11"/>
  </w:num>
  <w:num w:numId="7">
    <w:abstractNumId w:val="7"/>
  </w:num>
  <w:num w:numId="8">
    <w:abstractNumId w:val="1"/>
  </w:num>
  <w:num w:numId="9">
    <w:abstractNumId w:val="2"/>
  </w:num>
  <w:num w:numId="10">
    <w:abstractNumId w:val="13"/>
  </w:num>
  <w:num w:numId="11">
    <w:abstractNumId w:val="9"/>
  </w:num>
  <w:num w:numId="12">
    <w:abstractNumId w:val="8"/>
  </w:num>
  <w:num w:numId="13">
    <w:abstractNumId w:val="4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CDB"/>
    <w:rsid w:val="00023E4D"/>
    <w:rsid w:val="00031F9C"/>
    <w:rsid w:val="00053D2F"/>
    <w:rsid w:val="00063DAC"/>
    <w:rsid w:val="000B525F"/>
    <w:rsid w:val="000D0CF5"/>
    <w:rsid w:val="000E33A2"/>
    <w:rsid w:val="000F2B30"/>
    <w:rsid w:val="00135EE7"/>
    <w:rsid w:val="00165EA8"/>
    <w:rsid w:val="001B62AB"/>
    <w:rsid w:val="00204BA3"/>
    <w:rsid w:val="0026024D"/>
    <w:rsid w:val="00265FF3"/>
    <w:rsid w:val="002C1F01"/>
    <w:rsid w:val="0030319A"/>
    <w:rsid w:val="00307A4D"/>
    <w:rsid w:val="003A0118"/>
    <w:rsid w:val="004529E0"/>
    <w:rsid w:val="004746CF"/>
    <w:rsid w:val="005509DC"/>
    <w:rsid w:val="005B04B5"/>
    <w:rsid w:val="0060166A"/>
    <w:rsid w:val="0062177D"/>
    <w:rsid w:val="00636A34"/>
    <w:rsid w:val="006B0AA4"/>
    <w:rsid w:val="0072060E"/>
    <w:rsid w:val="00765558"/>
    <w:rsid w:val="00766DCC"/>
    <w:rsid w:val="007B28AE"/>
    <w:rsid w:val="007D4A7B"/>
    <w:rsid w:val="00876448"/>
    <w:rsid w:val="00887CDB"/>
    <w:rsid w:val="009118F3"/>
    <w:rsid w:val="009318C0"/>
    <w:rsid w:val="00970102"/>
    <w:rsid w:val="009862E9"/>
    <w:rsid w:val="009C260E"/>
    <w:rsid w:val="00AA02A2"/>
    <w:rsid w:val="00AB592B"/>
    <w:rsid w:val="00B2030D"/>
    <w:rsid w:val="00B327A0"/>
    <w:rsid w:val="00B969A4"/>
    <w:rsid w:val="00C02552"/>
    <w:rsid w:val="00C059FE"/>
    <w:rsid w:val="00C67C81"/>
    <w:rsid w:val="00CF30AA"/>
    <w:rsid w:val="00D33821"/>
    <w:rsid w:val="00D5343B"/>
    <w:rsid w:val="00DA0C33"/>
    <w:rsid w:val="00DD3A21"/>
    <w:rsid w:val="00E11B6E"/>
    <w:rsid w:val="00E15893"/>
    <w:rsid w:val="00E647B3"/>
    <w:rsid w:val="00E77642"/>
    <w:rsid w:val="00F01805"/>
    <w:rsid w:val="00FD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6B412A6-7AE2-419F-A73C-83CDE7DB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2338</TotalTime>
  <Pages>21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Saba</dc:creator>
  <cp:keywords/>
  <dc:description/>
  <cp:lastModifiedBy>Nolan Brown</cp:lastModifiedBy>
  <cp:revision>5</cp:revision>
  <dcterms:created xsi:type="dcterms:W3CDTF">2015-12-11T23:19:00Z</dcterms:created>
  <dcterms:modified xsi:type="dcterms:W3CDTF">2015-12-15T23:20:00Z</dcterms:modified>
</cp:coreProperties>
</file>