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344D" w:rsidRPr="00B936FE" w:rsidRDefault="0000344D" w:rsidP="0000344D">
      <w:pPr>
        <w:rPr>
          <w:sz w:val="24"/>
          <w:szCs w:val="24"/>
        </w:rPr>
      </w:pPr>
      <w:r w:rsidRPr="00B936FE">
        <w:rPr>
          <w:sz w:val="24"/>
          <w:szCs w:val="24"/>
        </w:rPr>
        <w:t xml:space="preserve">Bio 2244B- Textbook Notes Chapter </w:t>
      </w:r>
      <w:r w:rsidRPr="00B936FE">
        <w:rPr>
          <w:sz w:val="24"/>
          <w:szCs w:val="24"/>
        </w:rPr>
        <w:t>6</w:t>
      </w:r>
      <w:r w:rsidRPr="00B936FE">
        <w:rPr>
          <w:sz w:val="24"/>
          <w:szCs w:val="24"/>
        </w:rPr>
        <w:t xml:space="preserve">: </w:t>
      </w:r>
      <w:r w:rsidRPr="00B936FE">
        <w:rPr>
          <w:sz w:val="24"/>
          <w:szCs w:val="24"/>
        </w:rPr>
        <w:t>6</w:t>
      </w:r>
      <w:r w:rsidRPr="00B936FE">
        <w:rPr>
          <w:sz w:val="24"/>
          <w:szCs w:val="24"/>
        </w:rPr>
        <w:t xml:space="preserve">-1, </w:t>
      </w:r>
      <w:r w:rsidRPr="00B936FE">
        <w:rPr>
          <w:sz w:val="24"/>
          <w:szCs w:val="24"/>
        </w:rPr>
        <w:t>6</w:t>
      </w:r>
      <w:r w:rsidRPr="00B936FE">
        <w:rPr>
          <w:sz w:val="24"/>
          <w:szCs w:val="24"/>
        </w:rPr>
        <w:t xml:space="preserve">-2, </w:t>
      </w:r>
      <w:r w:rsidRPr="00B936FE">
        <w:rPr>
          <w:sz w:val="24"/>
          <w:szCs w:val="24"/>
        </w:rPr>
        <w:t>6</w:t>
      </w:r>
      <w:r w:rsidRPr="00B936FE">
        <w:rPr>
          <w:sz w:val="24"/>
          <w:szCs w:val="24"/>
        </w:rPr>
        <w:t xml:space="preserve">-3, </w:t>
      </w:r>
      <w:r w:rsidRPr="00B936FE">
        <w:rPr>
          <w:sz w:val="24"/>
          <w:szCs w:val="24"/>
        </w:rPr>
        <w:t>6-4</w:t>
      </w:r>
      <w:r w:rsidRPr="00B936FE">
        <w:rPr>
          <w:sz w:val="24"/>
          <w:szCs w:val="24"/>
        </w:rPr>
        <w:tab/>
      </w:r>
      <w:r w:rsidRPr="00B936FE">
        <w:rPr>
          <w:sz w:val="24"/>
          <w:szCs w:val="24"/>
        </w:rPr>
        <w:tab/>
        <w:t xml:space="preserve">      </w:t>
      </w:r>
      <w:r w:rsidRPr="00B936FE">
        <w:rPr>
          <w:sz w:val="24"/>
          <w:szCs w:val="24"/>
        </w:rPr>
        <w:tab/>
      </w:r>
      <w:r w:rsidRPr="00B936FE">
        <w:rPr>
          <w:sz w:val="24"/>
          <w:szCs w:val="24"/>
        </w:rPr>
        <w:tab/>
      </w:r>
      <w:r w:rsidRPr="00B936FE">
        <w:rPr>
          <w:sz w:val="24"/>
          <w:szCs w:val="24"/>
        </w:rPr>
        <w:tab/>
        <w:t xml:space="preserve">      </w:t>
      </w:r>
      <w:r w:rsidRPr="00B936FE">
        <w:rPr>
          <w:sz w:val="24"/>
          <w:szCs w:val="24"/>
        </w:rPr>
        <w:t>March 13</w:t>
      </w:r>
      <w:r w:rsidRPr="00B936FE">
        <w:rPr>
          <w:sz w:val="24"/>
          <w:szCs w:val="24"/>
          <w:vertAlign w:val="superscript"/>
        </w:rPr>
        <w:t>th</w:t>
      </w:r>
      <w:r w:rsidRPr="00B936FE">
        <w:rPr>
          <w:sz w:val="24"/>
          <w:szCs w:val="24"/>
        </w:rPr>
        <w:t>, 2012</w:t>
      </w:r>
    </w:p>
    <w:p w:rsidR="00B77CFB" w:rsidRPr="00B936FE" w:rsidRDefault="00B77CFB">
      <w:pPr>
        <w:rPr>
          <w:sz w:val="24"/>
          <w:szCs w:val="24"/>
        </w:rPr>
      </w:pPr>
    </w:p>
    <w:p w:rsidR="0000344D" w:rsidRPr="00B936FE" w:rsidRDefault="0000344D" w:rsidP="0000344D">
      <w:pPr>
        <w:rPr>
          <w:sz w:val="24"/>
          <w:szCs w:val="24"/>
        </w:rPr>
      </w:pPr>
      <w:r w:rsidRPr="00B936FE">
        <w:rPr>
          <w:sz w:val="24"/>
          <w:szCs w:val="24"/>
        </w:rPr>
        <w:t>6</w:t>
      </w:r>
      <w:r w:rsidRPr="00B936FE">
        <w:rPr>
          <w:sz w:val="24"/>
          <w:szCs w:val="24"/>
        </w:rPr>
        <w:t>-1: Overview</w:t>
      </w:r>
    </w:p>
    <w:p w:rsidR="0000344D" w:rsidRPr="00B936FE" w:rsidRDefault="0000344D" w:rsidP="0000344D">
      <w:pPr>
        <w:rPr>
          <w:sz w:val="24"/>
          <w:szCs w:val="24"/>
        </w:rPr>
      </w:pPr>
      <w:r w:rsidRPr="00B936FE">
        <w:rPr>
          <w:sz w:val="24"/>
          <w:szCs w:val="24"/>
        </w:rPr>
        <w:t>Definitions</w:t>
      </w:r>
    </w:p>
    <w:p w:rsidR="0000344D" w:rsidRPr="00B936FE" w:rsidRDefault="003577AE" w:rsidP="003577AE">
      <w:pPr>
        <w:pStyle w:val="ListParagraph"/>
        <w:numPr>
          <w:ilvl w:val="0"/>
          <w:numId w:val="1"/>
        </w:numPr>
        <w:rPr>
          <w:sz w:val="24"/>
          <w:szCs w:val="24"/>
        </w:rPr>
      </w:pPr>
      <w:r w:rsidRPr="00B936FE">
        <w:rPr>
          <w:sz w:val="24"/>
          <w:szCs w:val="24"/>
        </w:rPr>
        <w:t xml:space="preserve">The two major applications of inferential statistics involve the use of sample data to </w:t>
      </w:r>
    </w:p>
    <w:p w:rsidR="003577AE" w:rsidRPr="00B936FE" w:rsidRDefault="003577AE" w:rsidP="003577AE">
      <w:pPr>
        <w:pStyle w:val="ListParagraph"/>
        <w:numPr>
          <w:ilvl w:val="0"/>
          <w:numId w:val="3"/>
        </w:numPr>
        <w:rPr>
          <w:sz w:val="24"/>
          <w:szCs w:val="24"/>
        </w:rPr>
      </w:pPr>
      <w:r w:rsidRPr="00B936FE">
        <w:rPr>
          <w:sz w:val="24"/>
          <w:szCs w:val="24"/>
        </w:rPr>
        <w:t>Estimate the value of a population parameter</w:t>
      </w:r>
    </w:p>
    <w:p w:rsidR="003577AE" w:rsidRPr="00B936FE" w:rsidRDefault="003577AE" w:rsidP="003577AE">
      <w:pPr>
        <w:pStyle w:val="ListParagraph"/>
        <w:numPr>
          <w:ilvl w:val="0"/>
          <w:numId w:val="3"/>
        </w:numPr>
        <w:rPr>
          <w:sz w:val="24"/>
          <w:szCs w:val="24"/>
        </w:rPr>
      </w:pPr>
      <w:r w:rsidRPr="00B936FE">
        <w:rPr>
          <w:sz w:val="24"/>
          <w:szCs w:val="24"/>
        </w:rPr>
        <w:t>Test some claim (or hypothesis) about a population</w:t>
      </w:r>
    </w:p>
    <w:p w:rsidR="003577AE" w:rsidRPr="00B936FE" w:rsidRDefault="003577AE" w:rsidP="00B936FE">
      <w:pPr>
        <w:rPr>
          <w:sz w:val="24"/>
          <w:szCs w:val="24"/>
        </w:rPr>
      </w:pPr>
    </w:p>
    <w:p w:rsidR="00B936FE" w:rsidRDefault="00B936FE" w:rsidP="00B936FE">
      <w:pPr>
        <w:rPr>
          <w:sz w:val="24"/>
          <w:szCs w:val="24"/>
        </w:rPr>
      </w:pPr>
      <w:r w:rsidRPr="00B936FE">
        <w:rPr>
          <w:sz w:val="24"/>
          <w:szCs w:val="24"/>
        </w:rPr>
        <w:t xml:space="preserve">6-2: </w:t>
      </w:r>
      <w:r>
        <w:rPr>
          <w:sz w:val="24"/>
          <w:szCs w:val="24"/>
        </w:rPr>
        <w:t>Estimating a Population Proportion</w:t>
      </w:r>
    </w:p>
    <w:p w:rsidR="00B936FE" w:rsidRPr="009E39B8" w:rsidRDefault="009E39B8" w:rsidP="00B936FE">
      <w:pPr>
        <w:pStyle w:val="ListParagraph"/>
        <w:numPr>
          <w:ilvl w:val="0"/>
          <w:numId w:val="1"/>
        </w:numPr>
        <w:rPr>
          <w:sz w:val="24"/>
          <w:szCs w:val="24"/>
        </w:rPr>
      </w:pPr>
      <w:r>
        <w:rPr>
          <w:rFonts w:cstheme="minorHAnsi"/>
          <w:sz w:val="24"/>
          <w:szCs w:val="24"/>
        </w:rPr>
        <w:t>This section only considers cases in which the normal distribution can be used to approximate the sampling distribution of sampling proportions</w:t>
      </w:r>
    </w:p>
    <w:p w:rsidR="009E39B8" w:rsidRPr="009E39B8" w:rsidRDefault="009E39B8" w:rsidP="00B936FE">
      <w:pPr>
        <w:pStyle w:val="ListParagraph"/>
        <w:numPr>
          <w:ilvl w:val="0"/>
          <w:numId w:val="1"/>
        </w:numPr>
        <w:rPr>
          <w:sz w:val="24"/>
          <w:szCs w:val="24"/>
        </w:rPr>
      </w:pPr>
      <w:r>
        <w:rPr>
          <w:rFonts w:cstheme="minorHAnsi"/>
          <w:sz w:val="24"/>
          <w:szCs w:val="24"/>
        </w:rPr>
        <w:t>Requirements for using a normal distribution as an approximation to a binomial distribution:</w:t>
      </w:r>
    </w:p>
    <w:p w:rsidR="009E39B8" w:rsidRDefault="009E39B8" w:rsidP="009E39B8">
      <w:pPr>
        <w:pStyle w:val="ListParagraph"/>
        <w:numPr>
          <w:ilvl w:val="0"/>
          <w:numId w:val="9"/>
        </w:numPr>
        <w:rPr>
          <w:sz w:val="24"/>
          <w:szCs w:val="24"/>
        </w:rPr>
      </w:pPr>
      <w:r>
        <w:rPr>
          <w:sz w:val="24"/>
          <w:szCs w:val="24"/>
        </w:rPr>
        <w:t>The sample is a simple random sample (SRS)</w:t>
      </w:r>
    </w:p>
    <w:p w:rsidR="009E39B8" w:rsidRDefault="009E39B8" w:rsidP="009E39B8">
      <w:pPr>
        <w:pStyle w:val="ListParagraph"/>
        <w:numPr>
          <w:ilvl w:val="0"/>
          <w:numId w:val="9"/>
        </w:numPr>
        <w:rPr>
          <w:sz w:val="24"/>
          <w:szCs w:val="24"/>
        </w:rPr>
      </w:pPr>
      <w:r>
        <w:rPr>
          <w:sz w:val="24"/>
          <w:szCs w:val="24"/>
        </w:rPr>
        <w:t>The conditions for the binomial distribution are satisfied (</w:t>
      </w:r>
      <w:proofErr w:type="spellStart"/>
      <w:r>
        <w:rPr>
          <w:sz w:val="24"/>
          <w:szCs w:val="24"/>
        </w:rPr>
        <w:t>ie</w:t>
      </w:r>
      <w:proofErr w:type="spellEnd"/>
      <w:r>
        <w:rPr>
          <w:sz w:val="24"/>
          <w:szCs w:val="24"/>
        </w:rPr>
        <w:t xml:space="preserve">. there is a fixed number of trials, the trials are independent, there are 2 categories of outcomes, and the </w:t>
      </w:r>
      <w:proofErr w:type="spellStart"/>
      <w:r>
        <w:rPr>
          <w:sz w:val="24"/>
          <w:szCs w:val="24"/>
        </w:rPr>
        <w:t>propbabilities</w:t>
      </w:r>
      <w:proofErr w:type="spellEnd"/>
      <w:r>
        <w:rPr>
          <w:sz w:val="24"/>
          <w:szCs w:val="24"/>
        </w:rPr>
        <w:t xml:space="preserve"> remain constant for each trial)</w:t>
      </w:r>
    </w:p>
    <w:p w:rsidR="009E39B8" w:rsidRDefault="009E39B8" w:rsidP="009E39B8">
      <w:pPr>
        <w:pStyle w:val="ListParagraph"/>
        <w:numPr>
          <w:ilvl w:val="0"/>
          <w:numId w:val="9"/>
        </w:numPr>
        <w:rPr>
          <w:sz w:val="24"/>
          <w:szCs w:val="24"/>
        </w:rPr>
      </w:pPr>
      <w:r>
        <w:rPr>
          <w:sz w:val="24"/>
          <w:szCs w:val="24"/>
        </w:rPr>
        <w:t xml:space="preserve">The normal distribution can be used to approximate the distribution of sample proportions because </w:t>
      </w:r>
      <w:proofErr w:type="spellStart"/>
      <w:r>
        <w:rPr>
          <w:sz w:val="24"/>
          <w:szCs w:val="24"/>
        </w:rPr>
        <w:t>np</w:t>
      </w:r>
      <w:proofErr w:type="spellEnd"/>
      <w:r>
        <w:rPr>
          <w:sz w:val="24"/>
          <w:szCs w:val="24"/>
        </w:rPr>
        <w:t xml:space="preserve"> </w:t>
      </w:r>
      <w:r>
        <w:rPr>
          <w:rFonts w:cstheme="minorHAnsi"/>
          <w:sz w:val="24"/>
          <w:szCs w:val="24"/>
        </w:rPr>
        <w:t>≥</w:t>
      </w:r>
      <w:r>
        <w:rPr>
          <w:sz w:val="24"/>
          <w:szCs w:val="24"/>
        </w:rPr>
        <w:t xml:space="preserve"> 5 and </w:t>
      </w:r>
      <w:proofErr w:type="spellStart"/>
      <w:r>
        <w:rPr>
          <w:sz w:val="24"/>
          <w:szCs w:val="24"/>
        </w:rPr>
        <w:t>nq</w:t>
      </w:r>
      <w:proofErr w:type="spellEnd"/>
      <w:r>
        <w:rPr>
          <w:sz w:val="24"/>
          <w:szCs w:val="24"/>
        </w:rPr>
        <w:t xml:space="preserve"> </w:t>
      </w:r>
      <w:r>
        <w:rPr>
          <w:rFonts w:cstheme="minorHAnsi"/>
          <w:sz w:val="24"/>
          <w:szCs w:val="24"/>
        </w:rPr>
        <w:t>≥</w:t>
      </w:r>
      <w:r>
        <w:rPr>
          <w:sz w:val="24"/>
          <w:szCs w:val="24"/>
        </w:rPr>
        <w:t xml:space="preserve"> 5</w:t>
      </w:r>
    </w:p>
    <w:p w:rsidR="009E39B8" w:rsidRDefault="009E39B8" w:rsidP="009E39B8">
      <w:pPr>
        <w:pStyle w:val="ListParagraph"/>
        <w:numPr>
          <w:ilvl w:val="0"/>
          <w:numId w:val="10"/>
        </w:numPr>
        <w:rPr>
          <w:sz w:val="24"/>
          <w:szCs w:val="24"/>
        </w:rPr>
      </w:pPr>
      <w:r>
        <w:rPr>
          <w:sz w:val="24"/>
          <w:szCs w:val="24"/>
        </w:rPr>
        <w:t>We know that different samples naturally produce different results, but this section assumes that those sample differences are due to chance random fluctuations, not some unsound method of sampling</w:t>
      </w:r>
    </w:p>
    <w:p w:rsidR="009E39B8" w:rsidRDefault="009E39B8" w:rsidP="009E39B8">
      <w:pPr>
        <w:pStyle w:val="ListParagraph"/>
        <w:numPr>
          <w:ilvl w:val="0"/>
          <w:numId w:val="10"/>
        </w:numPr>
        <w:rPr>
          <w:sz w:val="24"/>
          <w:szCs w:val="24"/>
        </w:rPr>
      </w:pPr>
      <w:r>
        <w:rPr>
          <w:b/>
          <w:sz w:val="24"/>
          <w:szCs w:val="24"/>
        </w:rPr>
        <w:t>Notation for proportions:</w:t>
      </w:r>
    </w:p>
    <w:p w:rsidR="009E39B8" w:rsidRDefault="009E39B8" w:rsidP="009E39B8">
      <w:pPr>
        <w:pStyle w:val="ListParagraph"/>
        <w:rPr>
          <w:sz w:val="24"/>
          <w:szCs w:val="24"/>
        </w:rPr>
      </w:pPr>
      <w:r>
        <w:rPr>
          <w:i/>
          <w:sz w:val="24"/>
          <w:szCs w:val="24"/>
        </w:rPr>
        <w:t>p</w:t>
      </w:r>
      <w:r>
        <w:rPr>
          <w:sz w:val="24"/>
          <w:szCs w:val="24"/>
        </w:rPr>
        <w:t xml:space="preserve"> = proportion of successes in the entire population</w:t>
      </w:r>
    </w:p>
    <w:p w:rsidR="009E39B8" w:rsidRDefault="009E39B8" w:rsidP="009E39B8">
      <w:pPr>
        <w:pStyle w:val="ListParagraph"/>
        <w:rPr>
          <w:sz w:val="24"/>
          <w:szCs w:val="24"/>
        </w:rPr>
      </w:pPr>
      <w:r>
        <w:rPr>
          <w:i/>
          <w:sz w:val="24"/>
          <w:szCs w:val="24"/>
        </w:rPr>
        <w:t>p̂</w:t>
      </w:r>
      <w:r w:rsidR="00503F47">
        <w:rPr>
          <w:sz w:val="24"/>
          <w:szCs w:val="24"/>
        </w:rPr>
        <w:t xml:space="preserve"> = </w:t>
      </w:r>
      <m:oMath>
        <m:f>
          <m:fPr>
            <m:ctrlPr>
              <w:rPr>
                <w:rFonts w:ascii="Cambria Math" w:hAnsi="Cambria Math"/>
                <w:i/>
                <w:sz w:val="24"/>
                <w:szCs w:val="24"/>
              </w:rPr>
            </m:ctrlPr>
          </m:fPr>
          <m:num>
            <m:r>
              <w:rPr>
                <w:rFonts w:ascii="Cambria Math" w:hAnsi="Cambria Math"/>
                <w:sz w:val="24"/>
                <w:szCs w:val="24"/>
              </w:rPr>
              <m:t>x</m:t>
            </m:r>
          </m:num>
          <m:den>
            <m:r>
              <w:rPr>
                <w:rFonts w:ascii="Cambria Math" w:hAnsi="Cambria Math"/>
                <w:sz w:val="24"/>
                <w:szCs w:val="24"/>
              </w:rPr>
              <m:t>n</m:t>
            </m:r>
          </m:den>
        </m:f>
        <m:r>
          <w:rPr>
            <w:rFonts w:ascii="Cambria Math" w:hAnsi="Cambria Math"/>
            <w:sz w:val="24"/>
            <w:szCs w:val="24"/>
          </w:rPr>
          <m:t xml:space="preserve"> </m:t>
        </m:r>
      </m:oMath>
      <w:r w:rsidR="00503F47">
        <w:rPr>
          <w:sz w:val="24"/>
          <w:szCs w:val="24"/>
        </w:rPr>
        <w:t xml:space="preserve">= sample proportion of x successes in a sample of size n </w:t>
      </w:r>
    </w:p>
    <w:p w:rsidR="00503F47" w:rsidRDefault="00503F47" w:rsidP="009E39B8">
      <w:pPr>
        <w:pStyle w:val="ListParagraph"/>
        <w:rPr>
          <w:sz w:val="24"/>
          <w:szCs w:val="24"/>
        </w:rPr>
      </w:pPr>
      <w:r>
        <w:rPr>
          <w:i/>
          <w:sz w:val="24"/>
          <w:szCs w:val="24"/>
        </w:rPr>
        <w:t xml:space="preserve">q̂ </w:t>
      </w:r>
      <w:r>
        <w:rPr>
          <w:sz w:val="24"/>
          <w:szCs w:val="24"/>
        </w:rPr>
        <w:t xml:space="preserve">= 1- p̂ = sample proportion of failures in a sample of size n </w:t>
      </w:r>
    </w:p>
    <w:p w:rsidR="00503F47" w:rsidRDefault="00503F47" w:rsidP="00503F47">
      <w:pPr>
        <w:pStyle w:val="ListParagraph"/>
        <w:numPr>
          <w:ilvl w:val="0"/>
          <w:numId w:val="10"/>
        </w:numPr>
        <w:rPr>
          <w:sz w:val="24"/>
          <w:szCs w:val="24"/>
        </w:rPr>
      </w:pPr>
      <w:r>
        <w:rPr>
          <w:sz w:val="24"/>
          <w:szCs w:val="24"/>
        </w:rPr>
        <w:t>If we want to estimate a population proportion with a single value, the best estimate is p̂. Because p̂ consists of a single value, it is called a point estimate</w:t>
      </w:r>
    </w:p>
    <w:p w:rsidR="00503F47" w:rsidRDefault="00503F47" w:rsidP="00503F47">
      <w:pPr>
        <w:pStyle w:val="ListParagraph"/>
        <w:numPr>
          <w:ilvl w:val="0"/>
          <w:numId w:val="10"/>
        </w:numPr>
        <w:rPr>
          <w:sz w:val="24"/>
          <w:szCs w:val="24"/>
        </w:rPr>
      </w:pPr>
      <w:r>
        <w:rPr>
          <w:b/>
          <w:sz w:val="24"/>
          <w:szCs w:val="24"/>
        </w:rPr>
        <w:t>Point estimate:</w:t>
      </w:r>
      <w:r>
        <w:rPr>
          <w:sz w:val="24"/>
          <w:szCs w:val="24"/>
        </w:rPr>
        <w:t xml:space="preserve"> a single value (or point) used to approximate a population parameter</w:t>
      </w:r>
    </w:p>
    <w:p w:rsidR="00503F47" w:rsidRPr="00503F47" w:rsidRDefault="00503F47" w:rsidP="00503F47">
      <w:pPr>
        <w:pStyle w:val="ListParagraph"/>
        <w:numPr>
          <w:ilvl w:val="0"/>
          <w:numId w:val="10"/>
        </w:numPr>
        <w:rPr>
          <w:sz w:val="24"/>
          <w:szCs w:val="24"/>
        </w:rPr>
      </w:pPr>
      <w:r>
        <w:rPr>
          <w:b/>
          <w:sz w:val="24"/>
          <w:szCs w:val="24"/>
        </w:rPr>
        <w:t>The sample proportion p̂ is the best estimate of the population proportion p</w:t>
      </w:r>
    </w:p>
    <w:p w:rsidR="00503F47" w:rsidRDefault="00503F47" w:rsidP="00503F47">
      <w:pPr>
        <w:pStyle w:val="ListParagraph"/>
        <w:numPr>
          <w:ilvl w:val="0"/>
          <w:numId w:val="10"/>
        </w:numPr>
        <w:rPr>
          <w:sz w:val="24"/>
          <w:szCs w:val="24"/>
        </w:rPr>
      </w:pPr>
      <w:r>
        <w:rPr>
          <w:sz w:val="24"/>
          <w:szCs w:val="24"/>
        </w:rPr>
        <w:t>We use p̂ as the point estimate of p because it is unbiased and is the most consistent of the estimators that could be used</w:t>
      </w:r>
    </w:p>
    <w:p w:rsidR="00503F47" w:rsidRDefault="00503F47" w:rsidP="00503F47">
      <w:pPr>
        <w:pStyle w:val="ListParagraph"/>
        <w:numPr>
          <w:ilvl w:val="1"/>
          <w:numId w:val="10"/>
        </w:numPr>
        <w:rPr>
          <w:sz w:val="24"/>
          <w:szCs w:val="24"/>
        </w:rPr>
      </w:pPr>
      <w:r>
        <w:rPr>
          <w:sz w:val="24"/>
          <w:szCs w:val="24"/>
        </w:rPr>
        <w:t>It is unbiased in the sense that the distribution of sample proportions tends to center about the value of p; that is, sample proportions p̂ do not systematically tend to underestimate p, nor do they systematically tend to overestimate p</w:t>
      </w:r>
    </w:p>
    <w:p w:rsidR="00503F47" w:rsidRDefault="00503F47" w:rsidP="00503F47">
      <w:pPr>
        <w:pStyle w:val="ListParagraph"/>
        <w:numPr>
          <w:ilvl w:val="0"/>
          <w:numId w:val="10"/>
        </w:numPr>
        <w:rPr>
          <w:sz w:val="24"/>
          <w:szCs w:val="24"/>
        </w:rPr>
      </w:pPr>
      <w:r>
        <w:rPr>
          <w:sz w:val="24"/>
          <w:szCs w:val="24"/>
        </w:rPr>
        <w:t xml:space="preserve">The point </w:t>
      </w:r>
      <w:r w:rsidR="00A65688">
        <w:rPr>
          <w:sz w:val="24"/>
          <w:szCs w:val="24"/>
        </w:rPr>
        <w:t>estimate has the serious f</w:t>
      </w:r>
      <w:r>
        <w:rPr>
          <w:sz w:val="24"/>
          <w:szCs w:val="24"/>
        </w:rPr>
        <w:t>law of not revealing anything about how good it is, thus we have developed another type of estimate that consists of a range (or an interval) of values instead of just a single value</w:t>
      </w:r>
    </w:p>
    <w:p w:rsidR="00503F47" w:rsidRDefault="00503F47" w:rsidP="00503F47">
      <w:pPr>
        <w:pStyle w:val="ListParagraph"/>
        <w:numPr>
          <w:ilvl w:val="0"/>
          <w:numId w:val="10"/>
        </w:numPr>
        <w:rPr>
          <w:sz w:val="24"/>
          <w:szCs w:val="24"/>
        </w:rPr>
      </w:pPr>
      <w:r>
        <w:rPr>
          <w:b/>
          <w:sz w:val="24"/>
          <w:szCs w:val="24"/>
        </w:rPr>
        <w:t xml:space="preserve">Confidence interval (interval estimate): </w:t>
      </w:r>
      <w:r>
        <w:rPr>
          <w:sz w:val="24"/>
          <w:szCs w:val="24"/>
        </w:rPr>
        <w:t>a range (or interval) of values used to estimate the true value of a population parameter</w:t>
      </w:r>
    </w:p>
    <w:p w:rsidR="00503F47" w:rsidRDefault="00503F47" w:rsidP="00503F47">
      <w:pPr>
        <w:pStyle w:val="ListParagraph"/>
        <w:numPr>
          <w:ilvl w:val="0"/>
          <w:numId w:val="10"/>
        </w:numPr>
        <w:rPr>
          <w:sz w:val="24"/>
          <w:szCs w:val="24"/>
        </w:rPr>
      </w:pPr>
      <w:r>
        <w:rPr>
          <w:sz w:val="24"/>
          <w:szCs w:val="24"/>
        </w:rPr>
        <w:t xml:space="preserve">A confidence interval is associated with a confidence level which gives us the success rate of the procedure used to construct the confidence interval </w:t>
      </w:r>
    </w:p>
    <w:p w:rsidR="008E00EB" w:rsidRDefault="008E00EB" w:rsidP="008E00EB">
      <w:pPr>
        <w:pStyle w:val="ListParagraph"/>
        <w:numPr>
          <w:ilvl w:val="1"/>
          <w:numId w:val="10"/>
        </w:numPr>
        <w:rPr>
          <w:sz w:val="24"/>
          <w:szCs w:val="24"/>
        </w:rPr>
      </w:pPr>
      <w:r>
        <w:rPr>
          <w:sz w:val="24"/>
          <w:szCs w:val="24"/>
        </w:rPr>
        <w:t>The confidence level is often expressed as the probability or area 1-</w:t>
      </w:r>
      <w:r>
        <w:rPr>
          <w:rFonts w:ascii="Symbol" w:hAnsi="Symbol"/>
          <w:sz w:val="24"/>
          <w:szCs w:val="24"/>
        </w:rPr>
        <w:t></w:t>
      </w:r>
    </w:p>
    <w:p w:rsidR="008E00EB" w:rsidRDefault="008E00EB" w:rsidP="008E00EB">
      <w:pPr>
        <w:pStyle w:val="ListParagraph"/>
        <w:numPr>
          <w:ilvl w:val="1"/>
          <w:numId w:val="10"/>
        </w:numPr>
        <w:rPr>
          <w:sz w:val="24"/>
          <w:szCs w:val="24"/>
        </w:rPr>
      </w:pPr>
      <w:r>
        <w:rPr>
          <w:sz w:val="24"/>
          <w:szCs w:val="24"/>
        </w:rPr>
        <w:t xml:space="preserve">The value of </w:t>
      </w:r>
      <w:r>
        <w:rPr>
          <w:rFonts w:ascii="Symbol" w:hAnsi="Symbol"/>
          <w:sz w:val="24"/>
          <w:szCs w:val="24"/>
        </w:rPr>
        <w:t></w:t>
      </w:r>
      <w:r>
        <w:rPr>
          <w:sz w:val="24"/>
          <w:szCs w:val="24"/>
        </w:rPr>
        <w:t xml:space="preserve"> is the complement of the confidence level, so for a 0.95 (95%) confidence level, </w:t>
      </w:r>
      <w:r>
        <w:rPr>
          <w:rFonts w:ascii="Symbol" w:hAnsi="Symbol"/>
          <w:sz w:val="24"/>
          <w:szCs w:val="24"/>
        </w:rPr>
        <w:t></w:t>
      </w:r>
      <w:r>
        <w:rPr>
          <w:sz w:val="24"/>
          <w:szCs w:val="24"/>
        </w:rPr>
        <w:t>=0.05</w:t>
      </w:r>
    </w:p>
    <w:p w:rsidR="008E00EB" w:rsidRDefault="008E00EB" w:rsidP="008E00EB">
      <w:pPr>
        <w:pStyle w:val="ListParagraph"/>
        <w:numPr>
          <w:ilvl w:val="0"/>
          <w:numId w:val="10"/>
        </w:numPr>
        <w:rPr>
          <w:sz w:val="24"/>
          <w:szCs w:val="24"/>
        </w:rPr>
      </w:pPr>
      <w:r>
        <w:rPr>
          <w:b/>
          <w:sz w:val="24"/>
          <w:szCs w:val="24"/>
        </w:rPr>
        <w:t xml:space="preserve">Confidence level: </w:t>
      </w:r>
      <w:r>
        <w:rPr>
          <w:sz w:val="24"/>
          <w:szCs w:val="24"/>
        </w:rPr>
        <w:t>the probability 1-</w:t>
      </w:r>
      <w:r>
        <w:rPr>
          <w:rFonts w:ascii="Symbol" w:hAnsi="Symbol"/>
          <w:sz w:val="24"/>
          <w:szCs w:val="24"/>
        </w:rPr>
        <w:t></w:t>
      </w:r>
      <w:r>
        <w:rPr>
          <w:sz w:val="24"/>
          <w:szCs w:val="24"/>
        </w:rPr>
        <w:t xml:space="preserve"> (often expressed as the equivalent percentage value) that is the proportion of times that the confidence interval actually does contain the population parameter, assuming that the estimation process is repeated a large number of times </w:t>
      </w:r>
    </w:p>
    <w:p w:rsidR="00A65688" w:rsidRDefault="00A65688" w:rsidP="008E00EB">
      <w:pPr>
        <w:pStyle w:val="ListParagraph"/>
        <w:numPr>
          <w:ilvl w:val="0"/>
          <w:numId w:val="10"/>
        </w:numPr>
        <w:rPr>
          <w:sz w:val="24"/>
          <w:szCs w:val="24"/>
        </w:rPr>
      </w:pPr>
      <w:r>
        <w:rPr>
          <w:sz w:val="24"/>
          <w:szCs w:val="24"/>
        </w:rPr>
        <w:lastRenderedPageBreak/>
        <w:t>The critical value z</w:t>
      </w:r>
      <w:r w:rsidRPr="00A65688">
        <w:rPr>
          <w:rFonts w:ascii="Symbol" w:hAnsi="Symbol"/>
          <w:sz w:val="24"/>
          <w:szCs w:val="24"/>
          <w:vertAlign w:val="subscript"/>
        </w:rPr>
        <w:t></w:t>
      </w:r>
      <w:r w:rsidRPr="00A65688">
        <w:rPr>
          <w:sz w:val="24"/>
          <w:szCs w:val="24"/>
          <w:vertAlign w:val="subscript"/>
        </w:rPr>
        <w:t>/2</w:t>
      </w:r>
      <w:r>
        <w:rPr>
          <w:sz w:val="24"/>
          <w:szCs w:val="24"/>
        </w:rPr>
        <w:t xml:space="preserve"> is the positive z value that is at the vertical boundary separating an area of </w:t>
      </w:r>
      <w:r>
        <w:rPr>
          <w:rFonts w:ascii="Symbol" w:hAnsi="Symbol"/>
          <w:sz w:val="24"/>
          <w:szCs w:val="24"/>
        </w:rPr>
        <w:t></w:t>
      </w:r>
      <w:r>
        <w:rPr>
          <w:sz w:val="24"/>
          <w:szCs w:val="24"/>
        </w:rPr>
        <w:t>/2 in the right tail of the standard normal distribution</w:t>
      </w:r>
    </w:p>
    <w:p w:rsidR="00A65688" w:rsidRDefault="00A65688" w:rsidP="00A65688">
      <w:pPr>
        <w:pStyle w:val="ListParagraph"/>
        <w:numPr>
          <w:ilvl w:val="1"/>
          <w:numId w:val="10"/>
        </w:numPr>
        <w:rPr>
          <w:sz w:val="24"/>
          <w:szCs w:val="24"/>
        </w:rPr>
      </w:pPr>
      <w:r>
        <w:rPr>
          <w:sz w:val="24"/>
          <w:szCs w:val="24"/>
        </w:rPr>
        <w:t>The value of -z</w:t>
      </w:r>
      <w:r w:rsidRPr="00A65688">
        <w:rPr>
          <w:rFonts w:ascii="Symbol" w:hAnsi="Symbol"/>
          <w:sz w:val="24"/>
          <w:szCs w:val="24"/>
          <w:vertAlign w:val="subscript"/>
        </w:rPr>
        <w:t></w:t>
      </w:r>
      <w:r w:rsidRPr="00A65688">
        <w:rPr>
          <w:sz w:val="24"/>
          <w:szCs w:val="24"/>
          <w:vertAlign w:val="subscript"/>
        </w:rPr>
        <w:t>/2</w:t>
      </w:r>
      <w:r>
        <w:rPr>
          <w:sz w:val="24"/>
          <w:szCs w:val="24"/>
        </w:rPr>
        <w:t xml:space="preserve"> is at the vertical boundary for the area of </w:t>
      </w:r>
      <w:r>
        <w:rPr>
          <w:rFonts w:ascii="Symbol" w:hAnsi="Symbol"/>
          <w:sz w:val="24"/>
          <w:szCs w:val="24"/>
        </w:rPr>
        <w:t></w:t>
      </w:r>
      <w:r>
        <w:rPr>
          <w:sz w:val="24"/>
          <w:szCs w:val="24"/>
        </w:rPr>
        <w:t>/2 in the left tail</w:t>
      </w:r>
    </w:p>
    <w:p w:rsidR="00A65688" w:rsidRPr="00A65688" w:rsidRDefault="00A65688" w:rsidP="00A65688">
      <w:pPr>
        <w:pStyle w:val="ListParagraph"/>
        <w:numPr>
          <w:ilvl w:val="1"/>
          <w:numId w:val="10"/>
        </w:numPr>
        <w:rPr>
          <w:sz w:val="24"/>
          <w:szCs w:val="24"/>
        </w:rPr>
      </w:pPr>
      <w:r>
        <w:rPr>
          <w:sz w:val="24"/>
          <w:szCs w:val="24"/>
        </w:rPr>
        <w:t xml:space="preserve">The subscript </w:t>
      </w:r>
      <w:r>
        <w:rPr>
          <w:rFonts w:ascii="Symbol" w:hAnsi="Symbol"/>
          <w:sz w:val="24"/>
          <w:szCs w:val="24"/>
        </w:rPr>
        <w:t></w:t>
      </w:r>
      <w:r>
        <w:rPr>
          <w:sz w:val="24"/>
          <w:szCs w:val="24"/>
        </w:rPr>
        <w:t xml:space="preserve">/2 is simply a reminder that the z score separates an area of </w:t>
      </w:r>
      <w:r>
        <w:rPr>
          <w:rFonts w:ascii="Symbol" w:hAnsi="Symbol"/>
          <w:sz w:val="24"/>
          <w:szCs w:val="24"/>
        </w:rPr>
        <w:t></w:t>
      </w:r>
      <w:r>
        <w:rPr>
          <w:sz w:val="24"/>
          <w:szCs w:val="24"/>
        </w:rPr>
        <w:t xml:space="preserve">/2 in the right tail of the standard normal distribution </w:t>
      </w:r>
    </w:p>
    <w:p w:rsidR="00A65688" w:rsidRDefault="00A65688" w:rsidP="008E00EB">
      <w:pPr>
        <w:pStyle w:val="ListParagraph"/>
        <w:numPr>
          <w:ilvl w:val="0"/>
          <w:numId w:val="10"/>
        </w:numPr>
        <w:rPr>
          <w:sz w:val="24"/>
          <w:szCs w:val="24"/>
        </w:rPr>
      </w:pPr>
      <w:r>
        <w:rPr>
          <w:b/>
          <w:sz w:val="24"/>
          <w:szCs w:val="24"/>
        </w:rPr>
        <w:t>Critical value:</w:t>
      </w:r>
      <w:r>
        <w:rPr>
          <w:sz w:val="24"/>
          <w:szCs w:val="24"/>
        </w:rPr>
        <w:t xml:space="preserve"> the number on the borderline separating sample statistics that are likely to occur from those that are unlikely to occur. The number z</w:t>
      </w:r>
      <w:r w:rsidRPr="00A65688">
        <w:rPr>
          <w:rFonts w:ascii="Symbol" w:hAnsi="Symbol"/>
          <w:sz w:val="24"/>
          <w:szCs w:val="24"/>
          <w:vertAlign w:val="subscript"/>
        </w:rPr>
        <w:t></w:t>
      </w:r>
      <w:r w:rsidRPr="00A65688">
        <w:rPr>
          <w:sz w:val="24"/>
          <w:szCs w:val="24"/>
          <w:vertAlign w:val="subscript"/>
        </w:rPr>
        <w:t>/2</w:t>
      </w:r>
      <w:r>
        <w:rPr>
          <w:sz w:val="24"/>
          <w:szCs w:val="24"/>
        </w:rPr>
        <w:t xml:space="preserve"> is a critical value that is a z score with the property that it separates an area of </w:t>
      </w:r>
      <w:r>
        <w:rPr>
          <w:rFonts w:ascii="Symbol" w:hAnsi="Symbol"/>
          <w:sz w:val="24"/>
          <w:szCs w:val="24"/>
        </w:rPr>
        <w:t></w:t>
      </w:r>
      <w:r>
        <w:rPr>
          <w:sz w:val="24"/>
          <w:szCs w:val="24"/>
        </w:rPr>
        <w:t xml:space="preserve">/2 in the right tail of the standard normal distribution  </w:t>
      </w:r>
    </w:p>
    <w:p w:rsidR="00A65688" w:rsidRPr="00301F88" w:rsidRDefault="00A65688" w:rsidP="008E00EB">
      <w:pPr>
        <w:pStyle w:val="ListParagraph"/>
        <w:numPr>
          <w:ilvl w:val="0"/>
          <w:numId w:val="10"/>
        </w:numPr>
        <w:rPr>
          <w:sz w:val="24"/>
          <w:szCs w:val="24"/>
        </w:rPr>
      </w:pPr>
      <w:r>
        <w:rPr>
          <w:b/>
          <w:sz w:val="24"/>
          <w:szCs w:val="24"/>
        </w:rPr>
        <w:t>Margin of Error (E):</w:t>
      </w:r>
      <w:r>
        <w:rPr>
          <w:sz w:val="24"/>
          <w:szCs w:val="24"/>
        </w:rPr>
        <w:t xml:space="preserve"> the maximum likely (with probability 1-</w:t>
      </w:r>
      <w:r>
        <w:rPr>
          <w:rFonts w:ascii="Symbol" w:hAnsi="Symbol"/>
          <w:sz w:val="24"/>
          <w:szCs w:val="24"/>
        </w:rPr>
        <w:t></w:t>
      </w:r>
      <w:r>
        <w:rPr>
          <w:sz w:val="24"/>
          <w:szCs w:val="24"/>
        </w:rPr>
        <w:t xml:space="preserve">) difference between the observed sample proportion p̂ and the true value of the population proportion p. It is found using the following formula: </w:t>
      </w:r>
      <m:oMath>
        <m:r>
          <w:rPr>
            <w:rFonts w:ascii="Cambria Math" w:hAnsi="Cambria Math"/>
            <w:sz w:val="24"/>
            <w:szCs w:val="24"/>
          </w:rPr>
          <m:t>E=</m:t>
        </m:r>
        <m:sSub>
          <m:sSubPr>
            <m:ctrlPr>
              <w:rPr>
                <w:rFonts w:ascii="Cambria Math" w:hAnsi="Cambria Math"/>
                <w:i/>
                <w:sz w:val="24"/>
                <w:szCs w:val="24"/>
              </w:rPr>
            </m:ctrlPr>
          </m:sSubPr>
          <m:e>
            <m:r>
              <w:rPr>
                <w:rFonts w:ascii="Cambria Math" w:hAnsi="Cambria Math"/>
                <w:sz w:val="24"/>
                <w:szCs w:val="24"/>
              </w:rPr>
              <m:t>z</m:t>
            </m:r>
          </m:e>
          <m:sub>
            <m:r>
              <w:rPr>
                <w:rFonts w:ascii="Cambria Math" w:hAnsi="Cambria Math"/>
                <w:sz w:val="24"/>
                <w:szCs w:val="24"/>
              </w:rPr>
              <m:t>α</m:t>
            </m:r>
            <m:r>
              <w:rPr>
                <w:rFonts w:ascii="Cambria Math" w:hAnsi="Cambria Math"/>
                <w:sz w:val="24"/>
                <w:szCs w:val="24"/>
              </w:rPr>
              <m:t>/2</m:t>
            </m:r>
          </m:sub>
        </m:sSub>
        <m:rad>
          <m:radPr>
            <m:degHide m:val="1"/>
            <m:ctrlPr>
              <w:rPr>
                <w:rFonts w:ascii="Cambria Math" w:hAnsi="Cambria Math"/>
                <w:i/>
                <w:sz w:val="24"/>
                <w:szCs w:val="24"/>
              </w:rPr>
            </m:ctrlPr>
          </m:radPr>
          <m:deg/>
          <m:e>
            <m:f>
              <m:fPr>
                <m:ctrlPr>
                  <w:rPr>
                    <w:rFonts w:ascii="Cambria Math" w:hAnsi="Cambria Math"/>
                    <w:i/>
                    <w:sz w:val="24"/>
                    <w:szCs w:val="24"/>
                  </w:rPr>
                </m:ctrlPr>
              </m:fPr>
              <m:num>
                <m:r>
                  <m:rPr>
                    <m:sty m:val="p"/>
                  </m:rPr>
                  <w:rPr>
                    <w:rFonts w:ascii="Cambria Math" w:hAnsi="Cambria Math"/>
                    <w:sz w:val="24"/>
                    <w:szCs w:val="24"/>
                  </w:rPr>
                  <m:t>p̂</m:t>
                </m:r>
                <m:r>
                  <m:rPr>
                    <m:sty m:val="p"/>
                  </m:rPr>
                  <w:rPr>
                    <w:rFonts w:ascii="Cambria Math"/>
                    <w:sz w:val="24"/>
                    <w:szCs w:val="24"/>
                  </w:rPr>
                  <m:t>q</m:t>
                </m:r>
                <m:r>
                  <m:rPr>
                    <m:sty m:val="p"/>
                  </m:rPr>
                  <w:rPr>
                    <w:rFonts w:ascii="Cambria Math"/>
                    <w:sz w:val="24"/>
                    <w:szCs w:val="24"/>
                  </w:rPr>
                  <m:t> ̂</m:t>
                </m:r>
              </m:num>
              <m:den>
                <m:r>
                  <w:rPr>
                    <w:rFonts w:ascii="Cambria Math" w:hAnsi="Cambria Math"/>
                    <w:sz w:val="24"/>
                    <w:szCs w:val="24"/>
                  </w:rPr>
                  <m:t>n</m:t>
                </m:r>
              </m:den>
            </m:f>
          </m:e>
        </m:rad>
      </m:oMath>
    </w:p>
    <w:p w:rsidR="00301F88" w:rsidRDefault="00301F88" w:rsidP="008E00EB">
      <w:pPr>
        <w:pStyle w:val="ListParagraph"/>
        <w:numPr>
          <w:ilvl w:val="0"/>
          <w:numId w:val="10"/>
        </w:numPr>
        <w:rPr>
          <w:sz w:val="24"/>
          <w:szCs w:val="24"/>
        </w:rPr>
      </w:pPr>
      <w:r>
        <w:rPr>
          <w:b/>
          <w:sz w:val="24"/>
          <w:szCs w:val="24"/>
        </w:rPr>
        <w:t xml:space="preserve">Confidence interval for the population proportion, p: </w:t>
      </w:r>
      <w:r>
        <w:rPr>
          <w:sz w:val="24"/>
          <w:szCs w:val="24"/>
        </w:rPr>
        <w:t xml:space="preserve">p̂ - E &lt; p &lt; p̂ + E; can also be expressed as p̂ </w:t>
      </w:r>
      <w:r>
        <w:rPr>
          <w:rFonts w:cstheme="minorHAnsi"/>
          <w:sz w:val="24"/>
          <w:szCs w:val="24"/>
        </w:rPr>
        <w:t>±</w:t>
      </w:r>
      <w:r>
        <w:rPr>
          <w:sz w:val="24"/>
          <w:szCs w:val="24"/>
        </w:rPr>
        <w:t xml:space="preserve"> E or (p̂ - E, p̂ + E)</w:t>
      </w:r>
    </w:p>
    <w:p w:rsidR="00301F88" w:rsidRDefault="00301F88" w:rsidP="008E00EB">
      <w:pPr>
        <w:pStyle w:val="ListParagraph"/>
        <w:numPr>
          <w:ilvl w:val="0"/>
          <w:numId w:val="10"/>
        </w:numPr>
        <w:rPr>
          <w:sz w:val="24"/>
          <w:szCs w:val="24"/>
        </w:rPr>
      </w:pPr>
      <w:r>
        <w:rPr>
          <w:b/>
          <w:sz w:val="24"/>
          <w:szCs w:val="24"/>
        </w:rPr>
        <w:t xml:space="preserve">Round-off rule for confidence interval estimates of p: </w:t>
      </w:r>
      <w:r>
        <w:rPr>
          <w:sz w:val="24"/>
          <w:szCs w:val="24"/>
        </w:rPr>
        <w:t xml:space="preserve">round the confidence interval limits for </w:t>
      </w:r>
      <w:proofErr w:type="spellStart"/>
      <w:r>
        <w:rPr>
          <w:sz w:val="24"/>
          <w:szCs w:val="24"/>
        </w:rPr>
        <w:t>p</w:t>
      </w:r>
      <w:proofErr w:type="spellEnd"/>
      <w:r>
        <w:rPr>
          <w:sz w:val="24"/>
          <w:szCs w:val="24"/>
        </w:rPr>
        <w:t xml:space="preserve"> to three significant digits </w:t>
      </w:r>
    </w:p>
    <w:p w:rsidR="00301F88" w:rsidRDefault="00301F88" w:rsidP="008E00EB">
      <w:pPr>
        <w:pStyle w:val="ListParagraph"/>
        <w:numPr>
          <w:ilvl w:val="0"/>
          <w:numId w:val="10"/>
        </w:numPr>
        <w:rPr>
          <w:sz w:val="24"/>
          <w:szCs w:val="24"/>
        </w:rPr>
      </w:pPr>
      <w:r>
        <w:rPr>
          <w:b/>
          <w:sz w:val="24"/>
          <w:szCs w:val="24"/>
        </w:rPr>
        <w:t>Mean of sample proportions:</w:t>
      </w:r>
      <w:r>
        <w:rPr>
          <w:sz w:val="24"/>
          <w:szCs w:val="24"/>
        </w:rPr>
        <w:t xml:space="preserve"> </w:t>
      </w:r>
      <w:r>
        <w:rPr>
          <w:rFonts w:ascii="Symbol" w:hAnsi="Symbol"/>
          <w:sz w:val="24"/>
          <w:szCs w:val="24"/>
        </w:rPr>
        <w:t></w:t>
      </w:r>
      <w:r>
        <w:rPr>
          <w:sz w:val="24"/>
          <w:szCs w:val="24"/>
        </w:rPr>
        <w:t xml:space="preserve"> = p</w:t>
      </w:r>
    </w:p>
    <w:p w:rsidR="00301F88" w:rsidRPr="00530BE3" w:rsidRDefault="00301F88" w:rsidP="008E00EB">
      <w:pPr>
        <w:pStyle w:val="ListParagraph"/>
        <w:numPr>
          <w:ilvl w:val="0"/>
          <w:numId w:val="10"/>
        </w:numPr>
        <w:rPr>
          <w:sz w:val="24"/>
          <w:szCs w:val="24"/>
        </w:rPr>
      </w:pPr>
      <w:r>
        <w:rPr>
          <w:b/>
          <w:sz w:val="24"/>
          <w:szCs w:val="24"/>
        </w:rPr>
        <w:t xml:space="preserve">Standard deviation of sample proportions: </w:t>
      </w:r>
      <w:r>
        <w:rPr>
          <w:rFonts w:ascii="Symbol" w:hAnsi="Symbol"/>
          <w:sz w:val="24"/>
          <w:szCs w:val="24"/>
        </w:rPr>
        <w:t></w:t>
      </w:r>
      <w:r>
        <w:rPr>
          <w:rFonts w:ascii="Symbol" w:hAnsi="Symbol"/>
          <w:sz w:val="24"/>
          <w:szCs w:val="24"/>
        </w:rPr>
        <w:t></w:t>
      </w:r>
      <w:r>
        <w:rPr>
          <w:rFonts w:ascii="Symbol" w:hAnsi="Symbol"/>
          <w:sz w:val="24"/>
          <w:szCs w:val="24"/>
        </w:rPr>
        <w:t></w:t>
      </w:r>
      <w:r>
        <w:rPr>
          <w:rFonts w:ascii="Symbol" w:hAnsi="Symbol"/>
          <w:sz w:val="24"/>
          <w:szCs w:val="24"/>
        </w:rPr>
        <w:t></w:t>
      </w:r>
      <m:oMath>
        <m:rad>
          <m:radPr>
            <m:degHide m:val="1"/>
            <m:ctrlPr>
              <w:rPr>
                <w:rFonts w:ascii="Cambria Math" w:hAnsi="Cambria Math"/>
                <w:i/>
                <w:sz w:val="24"/>
                <w:szCs w:val="24"/>
              </w:rPr>
            </m:ctrlPr>
          </m:radPr>
          <m:deg/>
          <m:e>
            <m:f>
              <m:fPr>
                <m:ctrlPr>
                  <w:rPr>
                    <w:rFonts w:ascii="Cambria Math" w:hAnsi="Cambria Math"/>
                    <w:i/>
                    <w:sz w:val="24"/>
                    <w:szCs w:val="24"/>
                  </w:rPr>
                </m:ctrlPr>
              </m:fPr>
              <m:num>
                <m:r>
                  <w:rPr>
                    <w:rFonts w:ascii="Cambria Math" w:hAnsi="Cambria Math"/>
                    <w:sz w:val="24"/>
                    <w:szCs w:val="24"/>
                  </w:rPr>
                  <m:t>pq</m:t>
                </m:r>
              </m:num>
              <m:den>
                <m:r>
                  <w:rPr>
                    <w:rFonts w:ascii="Cambria Math" w:hAnsi="Cambria Math"/>
                    <w:sz w:val="24"/>
                    <w:szCs w:val="24"/>
                  </w:rPr>
                  <m:t>n</m:t>
                </m:r>
              </m:den>
            </m:f>
          </m:e>
        </m:rad>
      </m:oMath>
    </w:p>
    <w:p w:rsidR="00530BE3" w:rsidRDefault="00530BE3" w:rsidP="008E00EB">
      <w:pPr>
        <w:pStyle w:val="ListParagraph"/>
        <w:numPr>
          <w:ilvl w:val="0"/>
          <w:numId w:val="10"/>
        </w:numPr>
        <w:rPr>
          <w:sz w:val="24"/>
          <w:szCs w:val="24"/>
        </w:rPr>
      </w:pPr>
      <w:r>
        <w:rPr>
          <w:b/>
          <w:sz w:val="24"/>
          <w:szCs w:val="24"/>
        </w:rPr>
        <w:t xml:space="preserve">Sample size for estimating proportion p: </w:t>
      </w:r>
    </w:p>
    <w:p w:rsidR="00530BE3" w:rsidRPr="00530BE3" w:rsidRDefault="00530BE3" w:rsidP="00530BE3">
      <w:pPr>
        <w:pStyle w:val="ListParagraph"/>
        <w:numPr>
          <w:ilvl w:val="1"/>
          <w:numId w:val="10"/>
        </w:numPr>
        <w:rPr>
          <w:sz w:val="24"/>
          <w:szCs w:val="24"/>
        </w:rPr>
      </w:pPr>
      <w:r>
        <w:rPr>
          <w:sz w:val="24"/>
          <w:szCs w:val="24"/>
        </w:rPr>
        <w:t xml:space="preserve">When an estimate p̂ is known: </w:t>
      </w:r>
      <m:oMath>
        <m:r>
          <w:rPr>
            <w:rFonts w:ascii="Cambria Math" w:hAnsi="Cambria Math"/>
            <w:sz w:val="24"/>
            <w:szCs w:val="24"/>
          </w:rPr>
          <m:t>n=</m:t>
        </m:r>
        <m:f>
          <m:fPr>
            <m:ctrlPr>
              <w:rPr>
                <w:rFonts w:ascii="Cambria Math" w:hAnsi="Cambria Math"/>
                <w:i/>
                <w:sz w:val="24"/>
                <w:szCs w:val="24"/>
              </w:rPr>
            </m:ctrlPr>
          </m:fPr>
          <m:num>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z</m:t>
                </m:r>
              </m:e>
              <m:sub>
                <m:r>
                  <w:rPr>
                    <w:rFonts w:ascii="Cambria Math" w:hAnsi="Cambria Math"/>
                    <w:sz w:val="24"/>
                    <w:szCs w:val="24"/>
                  </w:rPr>
                  <m:t>α/2</m:t>
                </m:r>
              </m:sub>
            </m:sSub>
            <m:sSup>
              <m:sSupPr>
                <m:ctrlPr>
                  <w:rPr>
                    <w:rFonts w:ascii="Cambria Math" w:hAnsi="Cambria Math"/>
                    <w:i/>
                    <w:sz w:val="24"/>
                    <w:szCs w:val="24"/>
                  </w:rPr>
                </m:ctrlPr>
              </m:sSupPr>
              <m:e>
                <m:r>
                  <w:rPr>
                    <w:rFonts w:ascii="Cambria Math" w:hAnsi="Cambria Math"/>
                    <w:sz w:val="24"/>
                    <w:szCs w:val="24"/>
                  </w:rPr>
                  <m:t>]</m:t>
                </m:r>
              </m:e>
              <m:sup>
                <m:r>
                  <w:rPr>
                    <w:rFonts w:ascii="Cambria Math" w:hAnsi="Cambria Math"/>
                    <w:sz w:val="24"/>
                    <w:szCs w:val="24"/>
                  </w:rPr>
                  <m:t>2</m:t>
                </m:r>
              </m:sup>
            </m:sSup>
            <m:r>
              <w:rPr>
                <w:rFonts w:ascii="Cambria Math" w:hAnsi="Cambria Math"/>
                <w:sz w:val="24"/>
                <w:szCs w:val="24"/>
              </w:rPr>
              <m:t>p ̂q ̂</m:t>
            </m:r>
          </m:num>
          <m:den>
            <m:sSup>
              <m:sSupPr>
                <m:ctrlPr>
                  <w:rPr>
                    <w:rFonts w:ascii="Cambria Math" w:hAnsi="Cambria Math"/>
                    <w:i/>
                    <w:sz w:val="24"/>
                    <w:szCs w:val="24"/>
                  </w:rPr>
                </m:ctrlPr>
              </m:sSupPr>
              <m:e>
                <m:r>
                  <w:rPr>
                    <w:rFonts w:ascii="Cambria Math" w:hAnsi="Cambria Math"/>
                    <w:sz w:val="24"/>
                    <w:szCs w:val="24"/>
                  </w:rPr>
                  <m:t>E</m:t>
                </m:r>
              </m:e>
              <m:sup>
                <m:r>
                  <w:rPr>
                    <w:rFonts w:ascii="Cambria Math" w:hAnsi="Cambria Math"/>
                    <w:sz w:val="24"/>
                    <w:szCs w:val="24"/>
                  </w:rPr>
                  <m:t>2</m:t>
                </m:r>
              </m:sup>
            </m:sSup>
          </m:den>
        </m:f>
      </m:oMath>
    </w:p>
    <w:p w:rsidR="00530BE3" w:rsidRPr="00530BE3" w:rsidRDefault="00530BE3" w:rsidP="00530BE3">
      <w:pPr>
        <w:pStyle w:val="ListParagraph"/>
        <w:numPr>
          <w:ilvl w:val="1"/>
          <w:numId w:val="10"/>
        </w:numPr>
        <w:rPr>
          <w:sz w:val="24"/>
          <w:szCs w:val="24"/>
        </w:rPr>
      </w:pPr>
      <w:r>
        <w:rPr>
          <w:rFonts w:eastAsiaTheme="minorEastAsia"/>
          <w:sz w:val="24"/>
          <w:szCs w:val="24"/>
        </w:rPr>
        <w:t xml:space="preserve">When no estimate p̂ is known: </w:t>
      </w:r>
      <m:oMath>
        <m:r>
          <w:rPr>
            <w:rFonts w:ascii="Cambria Math" w:hAnsi="Cambria Math"/>
            <w:sz w:val="24"/>
            <w:szCs w:val="24"/>
          </w:rPr>
          <m:t>n=</m:t>
        </m:r>
        <m:f>
          <m:fPr>
            <m:ctrlPr>
              <w:rPr>
                <w:rFonts w:ascii="Cambria Math" w:hAnsi="Cambria Math"/>
                <w:i/>
                <w:sz w:val="24"/>
                <w:szCs w:val="24"/>
              </w:rPr>
            </m:ctrlPr>
          </m:fPr>
          <m:num>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z</m:t>
                </m:r>
              </m:e>
              <m:sub>
                <m:r>
                  <w:rPr>
                    <w:rFonts w:ascii="Cambria Math" w:hAnsi="Cambria Math"/>
                    <w:sz w:val="24"/>
                    <w:szCs w:val="24"/>
                  </w:rPr>
                  <m:t>α/2</m:t>
                </m:r>
              </m:sub>
            </m:sSub>
            <m:sSup>
              <m:sSupPr>
                <m:ctrlPr>
                  <w:rPr>
                    <w:rFonts w:ascii="Cambria Math" w:hAnsi="Cambria Math"/>
                    <w:i/>
                    <w:sz w:val="24"/>
                    <w:szCs w:val="24"/>
                  </w:rPr>
                </m:ctrlPr>
              </m:sSupPr>
              <m:e>
                <m:r>
                  <w:rPr>
                    <w:rFonts w:ascii="Cambria Math" w:hAnsi="Cambria Math"/>
                    <w:sz w:val="24"/>
                    <w:szCs w:val="24"/>
                  </w:rPr>
                  <m:t>]</m:t>
                </m:r>
              </m:e>
              <m:sup>
                <m:r>
                  <w:rPr>
                    <w:rFonts w:ascii="Cambria Math" w:hAnsi="Cambria Math"/>
                    <w:sz w:val="24"/>
                    <w:szCs w:val="24"/>
                  </w:rPr>
                  <m:t>2</m:t>
                </m:r>
              </m:sup>
            </m:sSup>
            <m:r>
              <w:rPr>
                <w:rFonts w:ascii="Cambria Math" w:hAnsi="Cambria Math"/>
                <w:sz w:val="24"/>
                <w:szCs w:val="24"/>
              </w:rPr>
              <m:t>0.25</m:t>
            </m:r>
          </m:num>
          <m:den>
            <m:sSup>
              <m:sSupPr>
                <m:ctrlPr>
                  <w:rPr>
                    <w:rFonts w:ascii="Cambria Math" w:hAnsi="Cambria Math"/>
                    <w:i/>
                    <w:sz w:val="24"/>
                    <w:szCs w:val="24"/>
                  </w:rPr>
                </m:ctrlPr>
              </m:sSupPr>
              <m:e>
                <m:r>
                  <w:rPr>
                    <w:rFonts w:ascii="Cambria Math" w:hAnsi="Cambria Math"/>
                    <w:sz w:val="24"/>
                    <w:szCs w:val="24"/>
                  </w:rPr>
                  <m:t>E</m:t>
                </m:r>
              </m:e>
              <m:sup>
                <m:r>
                  <w:rPr>
                    <w:rFonts w:ascii="Cambria Math" w:hAnsi="Cambria Math"/>
                    <w:sz w:val="24"/>
                    <w:szCs w:val="24"/>
                  </w:rPr>
                  <m:t>2</m:t>
                </m:r>
              </m:sup>
            </m:sSup>
          </m:den>
        </m:f>
      </m:oMath>
    </w:p>
    <w:p w:rsidR="00530BE3" w:rsidRDefault="00530BE3" w:rsidP="00530BE3">
      <w:pPr>
        <w:pStyle w:val="ListParagraph"/>
        <w:numPr>
          <w:ilvl w:val="0"/>
          <w:numId w:val="10"/>
        </w:numPr>
        <w:rPr>
          <w:sz w:val="24"/>
          <w:szCs w:val="24"/>
        </w:rPr>
      </w:pPr>
      <w:r>
        <w:rPr>
          <w:b/>
          <w:sz w:val="24"/>
          <w:szCs w:val="24"/>
        </w:rPr>
        <w:t xml:space="preserve">Round off rule for determining sample size: </w:t>
      </w:r>
      <w:r>
        <w:rPr>
          <w:sz w:val="24"/>
          <w:szCs w:val="24"/>
        </w:rPr>
        <w:t>in order to ensure that the required sample size is at least as large as it should be, if the computed sample size is not a whole number, round it up to the next higher whole number</w:t>
      </w:r>
    </w:p>
    <w:p w:rsidR="007A7F1F" w:rsidRPr="007A7F1F" w:rsidRDefault="007A7F1F" w:rsidP="00530BE3">
      <w:pPr>
        <w:pStyle w:val="ListParagraph"/>
        <w:numPr>
          <w:ilvl w:val="0"/>
          <w:numId w:val="10"/>
        </w:numPr>
        <w:rPr>
          <w:sz w:val="24"/>
          <w:szCs w:val="24"/>
        </w:rPr>
      </w:pPr>
      <w:r>
        <w:rPr>
          <w:b/>
          <w:sz w:val="24"/>
          <w:szCs w:val="24"/>
        </w:rPr>
        <w:t>Point estimate of p:</w:t>
      </w:r>
      <w:r>
        <w:rPr>
          <w:sz w:val="24"/>
          <w:szCs w:val="24"/>
        </w:rPr>
        <w:t xml:space="preserve"> p̂ = </w:t>
      </w:r>
      <m:oMath>
        <m:f>
          <m:fPr>
            <m:ctrlPr>
              <w:rPr>
                <w:rFonts w:ascii="Cambria Math" w:hAnsi="Cambria Math"/>
                <w:i/>
                <w:sz w:val="24"/>
                <w:szCs w:val="24"/>
              </w:rPr>
            </m:ctrlPr>
          </m:fPr>
          <m:num>
            <m:d>
              <m:dPr>
                <m:ctrlPr>
                  <w:rPr>
                    <w:rFonts w:ascii="Cambria Math" w:hAnsi="Cambria Math"/>
                    <w:i/>
                    <w:sz w:val="24"/>
                    <w:szCs w:val="24"/>
                  </w:rPr>
                </m:ctrlPr>
              </m:dPr>
              <m:e>
                <m:r>
                  <w:rPr>
                    <w:rFonts w:ascii="Cambria Math" w:hAnsi="Cambria Math"/>
                    <w:sz w:val="24"/>
                    <w:szCs w:val="24"/>
                  </w:rPr>
                  <m:t>upper confidence limit</m:t>
                </m:r>
              </m:e>
            </m:d>
            <m:r>
              <w:rPr>
                <w:rFonts w:ascii="Cambria Math" w:hAnsi="Cambria Math"/>
                <w:sz w:val="24"/>
                <w:szCs w:val="24"/>
              </w:rPr>
              <m:t xml:space="preserve"> + (lower confidence limit)</m:t>
            </m:r>
          </m:num>
          <m:den>
            <m:r>
              <w:rPr>
                <w:rFonts w:ascii="Cambria Math" w:hAnsi="Cambria Math"/>
                <w:sz w:val="24"/>
                <w:szCs w:val="24"/>
              </w:rPr>
              <m:t>2</m:t>
            </m:r>
          </m:den>
        </m:f>
      </m:oMath>
    </w:p>
    <w:p w:rsidR="007A7F1F" w:rsidRPr="007A7F1F" w:rsidRDefault="007A7F1F" w:rsidP="00530BE3">
      <w:pPr>
        <w:pStyle w:val="ListParagraph"/>
        <w:numPr>
          <w:ilvl w:val="0"/>
          <w:numId w:val="10"/>
        </w:numPr>
        <w:rPr>
          <w:sz w:val="24"/>
          <w:szCs w:val="24"/>
        </w:rPr>
      </w:pPr>
      <w:r>
        <w:rPr>
          <w:b/>
          <w:sz w:val="24"/>
          <w:szCs w:val="24"/>
        </w:rPr>
        <w:t xml:space="preserve">Margin of error: </w:t>
      </w:r>
      <w:r>
        <w:rPr>
          <w:sz w:val="24"/>
          <w:szCs w:val="24"/>
        </w:rPr>
        <w:t xml:space="preserve">E = </w:t>
      </w:r>
      <m:oMath>
        <m:f>
          <m:fPr>
            <m:ctrlPr>
              <w:rPr>
                <w:rFonts w:ascii="Cambria Math" w:hAnsi="Cambria Math"/>
                <w:i/>
                <w:sz w:val="24"/>
                <w:szCs w:val="24"/>
              </w:rPr>
            </m:ctrlPr>
          </m:fPr>
          <m:num>
            <m:d>
              <m:dPr>
                <m:ctrlPr>
                  <w:rPr>
                    <w:rFonts w:ascii="Cambria Math" w:hAnsi="Cambria Math"/>
                    <w:i/>
                    <w:sz w:val="24"/>
                    <w:szCs w:val="24"/>
                  </w:rPr>
                </m:ctrlPr>
              </m:dPr>
              <m:e>
                <m:r>
                  <w:rPr>
                    <w:rFonts w:ascii="Cambria Math" w:hAnsi="Cambria Math"/>
                    <w:sz w:val="24"/>
                    <w:szCs w:val="24"/>
                  </w:rPr>
                  <m:t>upper confidence limit</m:t>
                </m:r>
              </m:e>
            </m:d>
            <m:r>
              <w:rPr>
                <w:rFonts w:ascii="Cambria Math" w:hAnsi="Cambria Math"/>
                <w:sz w:val="24"/>
                <w:szCs w:val="24"/>
              </w:rPr>
              <m:t xml:space="preserve"> -  </m:t>
            </m:r>
            <m:r>
              <w:rPr>
                <w:rFonts w:ascii="Cambria Math" w:hAnsi="Cambria Math"/>
                <w:sz w:val="24"/>
                <w:szCs w:val="24"/>
              </w:rPr>
              <m:t>(lower confidence limit)</m:t>
            </m:r>
          </m:num>
          <m:den>
            <m:r>
              <w:rPr>
                <w:rFonts w:ascii="Cambria Math" w:hAnsi="Cambria Math"/>
                <w:sz w:val="24"/>
                <w:szCs w:val="24"/>
              </w:rPr>
              <m:t>2</m:t>
            </m:r>
          </m:den>
        </m:f>
      </m:oMath>
    </w:p>
    <w:p w:rsidR="007A7F1F" w:rsidRDefault="007A7F1F" w:rsidP="007A7F1F">
      <w:pPr>
        <w:rPr>
          <w:sz w:val="24"/>
          <w:szCs w:val="24"/>
        </w:rPr>
      </w:pPr>
    </w:p>
    <w:p w:rsidR="007A7F1F" w:rsidRDefault="007A7F1F" w:rsidP="007A7F1F">
      <w:pPr>
        <w:rPr>
          <w:sz w:val="24"/>
          <w:szCs w:val="24"/>
        </w:rPr>
      </w:pPr>
      <w:r>
        <w:rPr>
          <w:sz w:val="24"/>
          <w:szCs w:val="24"/>
        </w:rPr>
        <w:t xml:space="preserve">6-3: </w:t>
      </w:r>
      <w:r w:rsidR="001B6300">
        <w:rPr>
          <w:sz w:val="24"/>
          <w:szCs w:val="24"/>
        </w:rPr>
        <w:t xml:space="preserve">Estimating a Population Mean: </w:t>
      </w:r>
      <w:r w:rsidR="001B6300">
        <w:rPr>
          <w:rFonts w:ascii="Symbol" w:hAnsi="Symbol"/>
          <w:sz w:val="24"/>
          <w:szCs w:val="24"/>
        </w:rPr>
        <w:t></w:t>
      </w:r>
      <w:r w:rsidR="001B6300">
        <w:rPr>
          <w:sz w:val="24"/>
          <w:szCs w:val="24"/>
        </w:rPr>
        <w:t xml:space="preserve"> Known</w:t>
      </w:r>
    </w:p>
    <w:p w:rsidR="001B6300" w:rsidRDefault="001B6300" w:rsidP="001B6300">
      <w:pPr>
        <w:pStyle w:val="ListParagraph"/>
        <w:numPr>
          <w:ilvl w:val="0"/>
          <w:numId w:val="10"/>
        </w:numPr>
        <w:rPr>
          <w:sz w:val="24"/>
          <w:szCs w:val="24"/>
        </w:rPr>
      </w:pPr>
      <w:r>
        <w:rPr>
          <w:sz w:val="24"/>
          <w:szCs w:val="24"/>
        </w:rPr>
        <w:t xml:space="preserve">Requirements for estimating </w:t>
      </w:r>
      <w:r>
        <w:rPr>
          <w:rFonts w:ascii="Symbol" w:hAnsi="Symbol"/>
          <w:sz w:val="24"/>
          <w:szCs w:val="24"/>
        </w:rPr>
        <w:t></w:t>
      </w:r>
      <w:r>
        <w:rPr>
          <w:sz w:val="24"/>
          <w:szCs w:val="24"/>
        </w:rPr>
        <w:t xml:space="preserve"> when </w:t>
      </w:r>
      <w:r>
        <w:rPr>
          <w:rFonts w:ascii="Symbol" w:hAnsi="Symbol"/>
          <w:sz w:val="24"/>
          <w:szCs w:val="24"/>
        </w:rPr>
        <w:t></w:t>
      </w:r>
      <w:r>
        <w:rPr>
          <w:sz w:val="24"/>
          <w:szCs w:val="24"/>
        </w:rPr>
        <w:t xml:space="preserve"> is known:</w:t>
      </w:r>
    </w:p>
    <w:p w:rsidR="001B6300" w:rsidRDefault="001B6300" w:rsidP="001B6300">
      <w:pPr>
        <w:pStyle w:val="ListParagraph"/>
        <w:numPr>
          <w:ilvl w:val="0"/>
          <w:numId w:val="12"/>
        </w:numPr>
        <w:rPr>
          <w:sz w:val="24"/>
          <w:szCs w:val="24"/>
        </w:rPr>
      </w:pPr>
      <w:r>
        <w:rPr>
          <w:sz w:val="24"/>
          <w:szCs w:val="24"/>
        </w:rPr>
        <w:t xml:space="preserve">The sample is an SRS </w:t>
      </w:r>
    </w:p>
    <w:p w:rsidR="001B6300" w:rsidRDefault="001B6300" w:rsidP="001B6300">
      <w:pPr>
        <w:pStyle w:val="ListParagraph"/>
        <w:numPr>
          <w:ilvl w:val="0"/>
          <w:numId w:val="12"/>
        </w:numPr>
        <w:rPr>
          <w:sz w:val="24"/>
          <w:szCs w:val="24"/>
        </w:rPr>
      </w:pPr>
      <w:r>
        <w:rPr>
          <w:sz w:val="24"/>
          <w:szCs w:val="24"/>
        </w:rPr>
        <w:t xml:space="preserve">The value of the population standard deviation </w:t>
      </w:r>
      <w:r>
        <w:rPr>
          <w:rFonts w:ascii="Symbol" w:hAnsi="Symbol"/>
          <w:sz w:val="24"/>
          <w:szCs w:val="24"/>
        </w:rPr>
        <w:t></w:t>
      </w:r>
      <w:r>
        <w:rPr>
          <w:sz w:val="24"/>
          <w:szCs w:val="24"/>
        </w:rPr>
        <w:t xml:space="preserve"> is known</w:t>
      </w:r>
    </w:p>
    <w:p w:rsidR="001B6300" w:rsidRDefault="001B6300" w:rsidP="001B6300">
      <w:pPr>
        <w:pStyle w:val="ListParagraph"/>
        <w:numPr>
          <w:ilvl w:val="0"/>
          <w:numId w:val="12"/>
        </w:numPr>
        <w:rPr>
          <w:sz w:val="24"/>
          <w:szCs w:val="24"/>
        </w:rPr>
      </w:pPr>
      <w:r>
        <w:rPr>
          <w:sz w:val="24"/>
          <w:szCs w:val="24"/>
        </w:rPr>
        <w:t>Either or both of these conditions is satisfied: the population is normally distributed or n &gt; 50</w:t>
      </w:r>
    </w:p>
    <w:p w:rsidR="001B6300" w:rsidRDefault="001B6300" w:rsidP="001B6300">
      <w:pPr>
        <w:pStyle w:val="ListParagraph"/>
        <w:numPr>
          <w:ilvl w:val="0"/>
          <w:numId w:val="10"/>
        </w:numPr>
        <w:rPr>
          <w:sz w:val="24"/>
          <w:szCs w:val="24"/>
        </w:rPr>
      </w:pPr>
      <w:r>
        <w:rPr>
          <w:sz w:val="24"/>
          <w:szCs w:val="24"/>
        </w:rPr>
        <w:t>The sample mean x̅ is the best point of estimate of the population mean</w:t>
      </w:r>
    </w:p>
    <w:p w:rsidR="001B6300" w:rsidRPr="001B6300" w:rsidRDefault="001B6300" w:rsidP="001B6300">
      <w:pPr>
        <w:pStyle w:val="ListParagraph"/>
        <w:numPr>
          <w:ilvl w:val="0"/>
          <w:numId w:val="10"/>
        </w:numPr>
        <w:rPr>
          <w:sz w:val="24"/>
          <w:szCs w:val="24"/>
        </w:rPr>
      </w:pPr>
      <w:r>
        <w:rPr>
          <w:b/>
          <w:sz w:val="24"/>
          <w:szCs w:val="24"/>
        </w:rPr>
        <w:t xml:space="preserve">Margin of error for mean (when </w:t>
      </w:r>
      <w:r>
        <w:rPr>
          <w:rFonts w:ascii="Symbol" w:hAnsi="Symbol"/>
          <w:b/>
          <w:sz w:val="24"/>
          <w:szCs w:val="24"/>
        </w:rPr>
        <w:t></w:t>
      </w:r>
      <w:r>
        <w:rPr>
          <w:rFonts w:ascii="Symbol" w:hAnsi="Symbol"/>
          <w:b/>
          <w:sz w:val="24"/>
          <w:szCs w:val="24"/>
        </w:rPr>
        <w:t></w:t>
      </w:r>
      <w:r>
        <w:rPr>
          <w:rFonts w:cstheme="minorHAnsi"/>
          <w:b/>
          <w:sz w:val="24"/>
          <w:szCs w:val="24"/>
        </w:rPr>
        <w:t>is known):</w:t>
      </w:r>
      <w:r>
        <w:rPr>
          <w:rFonts w:cstheme="minorHAnsi"/>
          <w:sz w:val="24"/>
          <w:szCs w:val="24"/>
        </w:rPr>
        <w:t xml:space="preserve"> E = </w:t>
      </w:r>
      <m:oMath>
        <m:sSub>
          <m:sSubPr>
            <m:ctrlPr>
              <w:rPr>
                <w:rFonts w:ascii="Cambria Math" w:hAnsi="Cambria Math" w:cstheme="minorHAnsi"/>
                <w:i/>
                <w:sz w:val="24"/>
                <w:szCs w:val="24"/>
              </w:rPr>
            </m:ctrlPr>
          </m:sSubPr>
          <m:e>
            <m:r>
              <w:rPr>
                <w:rFonts w:ascii="Cambria Math" w:hAnsi="Cambria Math" w:cstheme="minorHAnsi"/>
                <w:sz w:val="24"/>
                <w:szCs w:val="24"/>
              </w:rPr>
              <m:t>z</m:t>
            </m:r>
          </m:e>
          <m:sub>
            <m:r>
              <w:rPr>
                <w:rFonts w:ascii="Cambria Math" w:hAnsi="Cambria Math" w:cstheme="minorHAnsi"/>
                <w:sz w:val="24"/>
                <w:szCs w:val="24"/>
              </w:rPr>
              <m:t>α/2</m:t>
            </m:r>
          </m:sub>
        </m:sSub>
        <m:f>
          <m:fPr>
            <m:ctrlPr>
              <w:rPr>
                <w:rFonts w:ascii="Cambria Math" w:hAnsi="Cambria Math" w:cstheme="minorHAnsi"/>
                <w:i/>
                <w:sz w:val="24"/>
                <w:szCs w:val="24"/>
              </w:rPr>
            </m:ctrlPr>
          </m:fPr>
          <m:num>
            <m:r>
              <w:rPr>
                <w:rFonts w:ascii="Cambria Math" w:hAnsi="Cambria Math" w:cstheme="minorHAnsi"/>
                <w:sz w:val="24"/>
                <w:szCs w:val="24"/>
              </w:rPr>
              <m:t>σ</m:t>
            </m:r>
          </m:num>
          <m:den>
            <m:rad>
              <m:radPr>
                <m:degHide m:val="1"/>
                <m:ctrlPr>
                  <w:rPr>
                    <w:rFonts w:ascii="Cambria Math" w:hAnsi="Cambria Math" w:cstheme="minorHAnsi"/>
                    <w:i/>
                    <w:sz w:val="24"/>
                    <w:szCs w:val="24"/>
                  </w:rPr>
                </m:ctrlPr>
              </m:radPr>
              <m:deg/>
              <m:e>
                <m:r>
                  <w:rPr>
                    <w:rFonts w:ascii="Cambria Math" w:hAnsi="Cambria Math" w:cstheme="minorHAnsi"/>
                    <w:sz w:val="24"/>
                    <w:szCs w:val="24"/>
                  </w:rPr>
                  <m:t>n</m:t>
                </m:r>
              </m:e>
            </m:rad>
          </m:den>
        </m:f>
      </m:oMath>
    </w:p>
    <w:p w:rsidR="001B6300" w:rsidRPr="001B6300" w:rsidRDefault="001B6300" w:rsidP="001B6300">
      <w:pPr>
        <w:pStyle w:val="ListParagraph"/>
        <w:numPr>
          <w:ilvl w:val="0"/>
          <w:numId w:val="10"/>
        </w:numPr>
        <w:rPr>
          <w:sz w:val="24"/>
          <w:szCs w:val="24"/>
        </w:rPr>
      </w:pPr>
      <w:r>
        <w:rPr>
          <w:b/>
          <w:sz w:val="24"/>
          <w:szCs w:val="24"/>
        </w:rPr>
        <w:t xml:space="preserve">Confidence interval estimate of the population mean </w:t>
      </w:r>
      <w:r>
        <w:rPr>
          <w:rFonts w:ascii="Symbol" w:hAnsi="Symbol"/>
          <w:b/>
          <w:sz w:val="24"/>
          <w:szCs w:val="24"/>
        </w:rPr>
        <w:t></w:t>
      </w:r>
      <w:r>
        <w:rPr>
          <w:b/>
          <w:sz w:val="24"/>
          <w:szCs w:val="24"/>
        </w:rPr>
        <w:t xml:space="preserve"> (with known </w:t>
      </w:r>
      <w:r>
        <w:rPr>
          <w:rFonts w:ascii="Symbol" w:hAnsi="Symbol"/>
          <w:b/>
          <w:sz w:val="24"/>
          <w:szCs w:val="24"/>
        </w:rPr>
        <w:t></w:t>
      </w:r>
      <w:r>
        <w:rPr>
          <w:b/>
          <w:sz w:val="24"/>
          <w:szCs w:val="24"/>
        </w:rPr>
        <w:t xml:space="preserve">): </w:t>
      </w:r>
    </w:p>
    <w:p w:rsidR="001B6300" w:rsidRDefault="001B6300" w:rsidP="001B6300">
      <w:pPr>
        <w:pStyle w:val="ListParagraph"/>
        <w:ind w:firstLine="720"/>
        <w:rPr>
          <w:rFonts w:eastAsiaTheme="minorEastAsia" w:cstheme="minorHAnsi"/>
          <w:sz w:val="24"/>
          <w:szCs w:val="24"/>
        </w:rPr>
      </w:pPr>
      <w:r>
        <w:rPr>
          <w:sz w:val="24"/>
          <w:szCs w:val="24"/>
        </w:rPr>
        <w:t xml:space="preserve">x̅ - E &lt; </w:t>
      </w:r>
      <w:r>
        <w:rPr>
          <w:rFonts w:ascii="Symbol" w:hAnsi="Symbol"/>
          <w:sz w:val="24"/>
          <w:szCs w:val="24"/>
        </w:rPr>
        <w:t></w:t>
      </w:r>
      <w:r>
        <w:rPr>
          <w:sz w:val="24"/>
          <w:szCs w:val="24"/>
        </w:rPr>
        <w:t xml:space="preserve"> &lt; x̅ + E where </w:t>
      </w:r>
      <w:r>
        <w:rPr>
          <w:rFonts w:cstheme="minorHAnsi"/>
          <w:sz w:val="24"/>
          <w:szCs w:val="24"/>
        </w:rPr>
        <w:t xml:space="preserve">E = </w:t>
      </w:r>
      <m:oMath>
        <m:sSub>
          <m:sSubPr>
            <m:ctrlPr>
              <w:rPr>
                <w:rFonts w:ascii="Cambria Math" w:hAnsi="Cambria Math" w:cstheme="minorHAnsi"/>
                <w:i/>
                <w:sz w:val="24"/>
                <w:szCs w:val="24"/>
              </w:rPr>
            </m:ctrlPr>
          </m:sSubPr>
          <m:e>
            <m:r>
              <w:rPr>
                <w:rFonts w:ascii="Cambria Math" w:hAnsi="Cambria Math" w:cstheme="minorHAnsi"/>
                <w:sz w:val="24"/>
                <w:szCs w:val="24"/>
              </w:rPr>
              <m:t>z</m:t>
            </m:r>
          </m:e>
          <m:sub>
            <m:r>
              <w:rPr>
                <w:rFonts w:ascii="Cambria Math" w:hAnsi="Cambria Math" w:cstheme="minorHAnsi"/>
                <w:sz w:val="24"/>
                <w:szCs w:val="24"/>
              </w:rPr>
              <m:t>α/2</m:t>
            </m:r>
          </m:sub>
        </m:sSub>
        <m:f>
          <m:fPr>
            <m:ctrlPr>
              <w:rPr>
                <w:rFonts w:ascii="Cambria Math" w:hAnsi="Cambria Math" w:cstheme="minorHAnsi"/>
                <w:i/>
                <w:sz w:val="24"/>
                <w:szCs w:val="24"/>
              </w:rPr>
            </m:ctrlPr>
          </m:fPr>
          <m:num>
            <m:r>
              <w:rPr>
                <w:rFonts w:ascii="Cambria Math" w:hAnsi="Cambria Math" w:cstheme="minorHAnsi"/>
                <w:sz w:val="24"/>
                <w:szCs w:val="24"/>
              </w:rPr>
              <m:t>σ</m:t>
            </m:r>
          </m:num>
          <m:den>
            <m:rad>
              <m:radPr>
                <m:degHide m:val="1"/>
                <m:ctrlPr>
                  <w:rPr>
                    <w:rFonts w:ascii="Cambria Math" w:hAnsi="Cambria Math" w:cstheme="minorHAnsi"/>
                    <w:i/>
                    <w:sz w:val="24"/>
                    <w:szCs w:val="24"/>
                  </w:rPr>
                </m:ctrlPr>
              </m:radPr>
              <m:deg/>
              <m:e>
                <m:r>
                  <w:rPr>
                    <w:rFonts w:ascii="Cambria Math" w:hAnsi="Cambria Math" w:cstheme="minorHAnsi"/>
                    <w:sz w:val="24"/>
                    <w:szCs w:val="24"/>
                  </w:rPr>
                  <m:t>n</m:t>
                </m:r>
              </m:e>
            </m:rad>
          </m:den>
        </m:f>
      </m:oMath>
      <w:r>
        <w:rPr>
          <w:rFonts w:eastAsiaTheme="minorEastAsia" w:cstheme="minorHAnsi"/>
          <w:sz w:val="24"/>
          <w:szCs w:val="24"/>
        </w:rPr>
        <w:t xml:space="preserve">  </w:t>
      </w:r>
      <w:r>
        <w:rPr>
          <w:rFonts w:eastAsiaTheme="minorEastAsia" w:cstheme="minorHAnsi"/>
          <w:sz w:val="24"/>
          <w:szCs w:val="24"/>
        </w:rPr>
        <w:tab/>
      </w:r>
      <w:r>
        <w:rPr>
          <w:rFonts w:eastAsiaTheme="minorEastAsia" w:cstheme="minorHAnsi"/>
          <w:b/>
          <w:sz w:val="24"/>
          <w:szCs w:val="24"/>
        </w:rPr>
        <w:t xml:space="preserve">OR     </w:t>
      </w:r>
      <w:r>
        <w:rPr>
          <w:rFonts w:eastAsiaTheme="minorEastAsia" w:cstheme="minorHAnsi"/>
          <w:sz w:val="24"/>
          <w:szCs w:val="24"/>
        </w:rPr>
        <w:t xml:space="preserve"> x̅ ± E</w:t>
      </w:r>
      <w:r>
        <w:rPr>
          <w:rFonts w:eastAsiaTheme="minorEastAsia" w:cstheme="minorHAnsi"/>
          <w:sz w:val="24"/>
          <w:szCs w:val="24"/>
        </w:rPr>
        <w:tab/>
      </w:r>
      <w:r>
        <w:rPr>
          <w:rFonts w:eastAsiaTheme="minorEastAsia" w:cstheme="minorHAnsi"/>
          <w:b/>
          <w:sz w:val="24"/>
          <w:szCs w:val="24"/>
        </w:rPr>
        <w:t>OR</w:t>
      </w:r>
      <w:r>
        <w:rPr>
          <w:rFonts w:eastAsiaTheme="minorEastAsia" w:cstheme="minorHAnsi"/>
          <w:sz w:val="24"/>
          <w:szCs w:val="24"/>
        </w:rPr>
        <w:t xml:space="preserve"> (x̅ - E, x̅ + E)</w:t>
      </w:r>
    </w:p>
    <w:p w:rsidR="001B6300" w:rsidRDefault="001B6300" w:rsidP="001B6300">
      <w:pPr>
        <w:pStyle w:val="ListParagraph"/>
        <w:numPr>
          <w:ilvl w:val="0"/>
          <w:numId w:val="10"/>
        </w:numPr>
        <w:rPr>
          <w:sz w:val="24"/>
          <w:szCs w:val="24"/>
        </w:rPr>
      </w:pPr>
      <w:r>
        <w:rPr>
          <w:b/>
          <w:sz w:val="24"/>
          <w:szCs w:val="24"/>
        </w:rPr>
        <w:t xml:space="preserve">Confidence interval limits: </w:t>
      </w:r>
      <w:r>
        <w:rPr>
          <w:sz w:val="24"/>
          <w:szCs w:val="24"/>
        </w:rPr>
        <w:t xml:space="preserve"> x̅ - E and x̅ + E</w:t>
      </w:r>
    </w:p>
    <w:p w:rsidR="00A16DAB" w:rsidRPr="00A16DAB" w:rsidRDefault="00A16DAB" w:rsidP="001B6300">
      <w:pPr>
        <w:pStyle w:val="ListParagraph"/>
        <w:numPr>
          <w:ilvl w:val="0"/>
          <w:numId w:val="10"/>
        </w:numPr>
        <w:rPr>
          <w:sz w:val="24"/>
          <w:szCs w:val="24"/>
        </w:rPr>
      </w:pPr>
      <w:r>
        <w:rPr>
          <w:b/>
          <w:sz w:val="24"/>
          <w:szCs w:val="24"/>
        </w:rPr>
        <w:t xml:space="preserve">Round off rule for confidence intervals used to estimate </w:t>
      </w:r>
      <w:r>
        <w:rPr>
          <w:rFonts w:ascii="Symbol" w:hAnsi="Symbol"/>
          <w:b/>
          <w:sz w:val="24"/>
          <w:szCs w:val="24"/>
        </w:rPr>
        <w:t></w:t>
      </w:r>
      <w:r>
        <w:rPr>
          <w:b/>
          <w:sz w:val="24"/>
          <w:szCs w:val="24"/>
        </w:rPr>
        <w:t xml:space="preserve">: </w:t>
      </w:r>
    </w:p>
    <w:p w:rsidR="00A16DAB" w:rsidRDefault="00A16DAB" w:rsidP="00A16DAB">
      <w:pPr>
        <w:pStyle w:val="ListParagraph"/>
        <w:numPr>
          <w:ilvl w:val="0"/>
          <w:numId w:val="14"/>
        </w:numPr>
        <w:rPr>
          <w:sz w:val="24"/>
          <w:szCs w:val="24"/>
        </w:rPr>
      </w:pPr>
      <w:r>
        <w:rPr>
          <w:sz w:val="24"/>
          <w:szCs w:val="24"/>
        </w:rPr>
        <w:t>When using the original set of data to construct a confidence interval, round the confidence interval limits to one more decimal place than is used for the original set of data</w:t>
      </w:r>
    </w:p>
    <w:p w:rsidR="00A16DAB" w:rsidRDefault="00A16DAB" w:rsidP="00A16DAB">
      <w:pPr>
        <w:pStyle w:val="ListParagraph"/>
        <w:numPr>
          <w:ilvl w:val="0"/>
          <w:numId w:val="14"/>
        </w:numPr>
        <w:rPr>
          <w:sz w:val="24"/>
          <w:szCs w:val="24"/>
        </w:rPr>
      </w:pPr>
      <w:r>
        <w:rPr>
          <w:sz w:val="24"/>
          <w:szCs w:val="24"/>
        </w:rPr>
        <w:t>When the original set of data is unknown and only the summary statistics (n, x̅, s) are used, round the confidence interval limits to the same number of decimal places used for the sample mean</w:t>
      </w:r>
    </w:p>
    <w:p w:rsidR="00A16DAB" w:rsidRPr="00A16DAB" w:rsidRDefault="00A16DAB" w:rsidP="00A16DAB">
      <w:pPr>
        <w:pStyle w:val="ListParagraph"/>
        <w:numPr>
          <w:ilvl w:val="0"/>
          <w:numId w:val="10"/>
        </w:numPr>
        <w:rPr>
          <w:b/>
          <w:sz w:val="24"/>
          <w:szCs w:val="24"/>
        </w:rPr>
      </w:pPr>
      <w:r w:rsidRPr="00A16DAB">
        <w:rPr>
          <w:b/>
          <w:sz w:val="24"/>
          <w:szCs w:val="24"/>
        </w:rPr>
        <w:t xml:space="preserve">Sample size for estimating mean </w:t>
      </w:r>
      <w:r w:rsidRPr="00A16DAB">
        <w:rPr>
          <w:rFonts w:ascii="Symbol" w:hAnsi="Symbol"/>
          <w:b/>
          <w:sz w:val="24"/>
          <w:szCs w:val="24"/>
        </w:rPr>
        <w:t></w:t>
      </w:r>
      <w:r>
        <w:rPr>
          <w:rFonts w:ascii="Symbol" w:hAnsi="Symbol"/>
          <w:b/>
          <w:sz w:val="24"/>
          <w:szCs w:val="24"/>
        </w:rPr>
        <w:t></w:t>
      </w:r>
      <w:r>
        <w:rPr>
          <w:rFonts w:ascii="Symbol" w:hAnsi="Symbol"/>
          <w:b/>
          <w:sz w:val="24"/>
          <w:szCs w:val="24"/>
        </w:rPr>
        <w:t></w:t>
      </w:r>
      <w:r>
        <w:rPr>
          <w:rFonts w:cstheme="minorHAnsi"/>
          <w:sz w:val="24"/>
          <w:szCs w:val="24"/>
        </w:rPr>
        <w:t xml:space="preserve">n = </w:t>
      </w:r>
      <m:oMath>
        <m:sSup>
          <m:sSupPr>
            <m:ctrlPr>
              <w:rPr>
                <w:rFonts w:ascii="Cambria Math" w:hAnsi="Cambria Math" w:cstheme="minorHAnsi"/>
                <w:i/>
                <w:sz w:val="24"/>
                <w:szCs w:val="24"/>
              </w:rPr>
            </m:ctrlPr>
          </m:sSupPr>
          <m:e>
            <m:d>
              <m:dPr>
                <m:begChr m:val="["/>
                <m:endChr m:val="]"/>
                <m:ctrlPr>
                  <w:rPr>
                    <w:rFonts w:ascii="Cambria Math" w:hAnsi="Cambria Math" w:cstheme="minorHAnsi"/>
                    <w:i/>
                    <w:sz w:val="24"/>
                    <w:szCs w:val="24"/>
                  </w:rPr>
                </m:ctrlPr>
              </m:dPr>
              <m:e>
                <m:f>
                  <m:fPr>
                    <m:ctrlPr>
                      <w:rPr>
                        <w:rFonts w:ascii="Cambria Math" w:hAnsi="Cambria Math" w:cstheme="minorHAnsi"/>
                        <w:i/>
                        <w:sz w:val="24"/>
                        <w:szCs w:val="24"/>
                      </w:rPr>
                    </m:ctrlPr>
                  </m:fPr>
                  <m:num>
                    <m:sSub>
                      <m:sSubPr>
                        <m:ctrlPr>
                          <w:rPr>
                            <w:rFonts w:ascii="Cambria Math" w:hAnsi="Cambria Math" w:cstheme="minorHAnsi"/>
                            <w:i/>
                            <w:sz w:val="24"/>
                            <w:szCs w:val="24"/>
                          </w:rPr>
                        </m:ctrlPr>
                      </m:sSubPr>
                      <m:e>
                        <m:r>
                          <w:rPr>
                            <w:rFonts w:ascii="Cambria Math" w:hAnsi="Cambria Math" w:cstheme="minorHAnsi"/>
                            <w:sz w:val="24"/>
                            <w:szCs w:val="24"/>
                          </w:rPr>
                          <m:t>z</m:t>
                        </m:r>
                      </m:e>
                      <m:sub>
                        <m:r>
                          <w:rPr>
                            <w:rFonts w:ascii="Cambria Math" w:hAnsi="Cambria Math" w:cstheme="minorHAnsi"/>
                            <w:sz w:val="24"/>
                            <w:szCs w:val="24"/>
                          </w:rPr>
                          <m:t>α/2</m:t>
                        </m:r>
                      </m:sub>
                    </m:sSub>
                    <m:r>
                      <w:rPr>
                        <w:rFonts w:ascii="Cambria Math" w:hAnsi="Cambria Math" w:cstheme="minorHAnsi"/>
                        <w:sz w:val="24"/>
                        <w:szCs w:val="24"/>
                      </w:rPr>
                      <m:t>σ</m:t>
                    </m:r>
                  </m:num>
                  <m:den>
                    <m:r>
                      <w:rPr>
                        <w:rFonts w:ascii="Cambria Math" w:hAnsi="Cambria Math" w:cstheme="minorHAnsi"/>
                        <w:sz w:val="24"/>
                        <w:szCs w:val="24"/>
                      </w:rPr>
                      <m:t>E</m:t>
                    </m:r>
                  </m:den>
                </m:f>
              </m:e>
            </m:d>
          </m:e>
          <m:sup>
            <m:r>
              <w:rPr>
                <w:rFonts w:ascii="Cambria Math" w:hAnsi="Cambria Math" w:cstheme="minorHAnsi"/>
                <w:sz w:val="24"/>
                <w:szCs w:val="24"/>
              </w:rPr>
              <m:t>2</m:t>
            </m:r>
          </m:sup>
        </m:sSup>
      </m:oMath>
    </w:p>
    <w:p w:rsidR="00A16DAB" w:rsidRPr="00A16DAB" w:rsidRDefault="00A16DAB" w:rsidP="00A16DAB">
      <w:pPr>
        <w:pStyle w:val="ListParagraph"/>
        <w:numPr>
          <w:ilvl w:val="0"/>
          <w:numId w:val="10"/>
        </w:numPr>
        <w:rPr>
          <w:b/>
          <w:sz w:val="24"/>
          <w:szCs w:val="24"/>
        </w:rPr>
      </w:pPr>
      <w:r>
        <w:rPr>
          <w:b/>
          <w:sz w:val="24"/>
          <w:szCs w:val="24"/>
        </w:rPr>
        <w:lastRenderedPageBreak/>
        <w:t xml:space="preserve">Round-off rule for sample size n: </w:t>
      </w:r>
      <w:r>
        <w:rPr>
          <w:sz w:val="24"/>
          <w:szCs w:val="24"/>
        </w:rPr>
        <w:t>when finding the sample size n, if the use of the formula above does not result in a whole number, always INCREASE the value of n to the next LARGER whole number</w:t>
      </w:r>
    </w:p>
    <w:p w:rsidR="00A16DAB" w:rsidRDefault="00A16DAB" w:rsidP="00A16DAB">
      <w:pPr>
        <w:rPr>
          <w:sz w:val="24"/>
          <w:szCs w:val="24"/>
        </w:rPr>
      </w:pPr>
    </w:p>
    <w:p w:rsidR="00A16DAB" w:rsidRDefault="00A16DAB" w:rsidP="00A16DAB">
      <w:pPr>
        <w:rPr>
          <w:sz w:val="24"/>
          <w:szCs w:val="24"/>
        </w:rPr>
      </w:pPr>
      <w:r>
        <w:rPr>
          <w:sz w:val="24"/>
          <w:szCs w:val="24"/>
        </w:rPr>
        <w:t xml:space="preserve">6-4: Estimating a Population Mean: </w:t>
      </w:r>
      <w:r>
        <w:rPr>
          <w:rFonts w:ascii="Symbol" w:hAnsi="Symbol"/>
          <w:sz w:val="24"/>
          <w:szCs w:val="24"/>
        </w:rPr>
        <w:t></w:t>
      </w:r>
      <w:r>
        <w:rPr>
          <w:sz w:val="24"/>
          <w:szCs w:val="24"/>
        </w:rPr>
        <w:t xml:space="preserve"> not known</w:t>
      </w:r>
    </w:p>
    <w:p w:rsidR="00A16DAB" w:rsidRDefault="00BD10E4" w:rsidP="00BD10E4">
      <w:pPr>
        <w:pStyle w:val="ListParagraph"/>
        <w:numPr>
          <w:ilvl w:val="0"/>
          <w:numId w:val="10"/>
        </w:numPr>
        <w:rPr>
          <w:sz w:val="24"/>
          <w:szCs w:val="24"/>
        </w:rPr>
      </w:pPr>
      <w:r w:rsidRPr="00BD10E4">
        <w:rPr>
          <w:sz w:val="24"/>
          <w:szCs w:val="24"/>
        </w:rPr>
        <w:t xml:space="preserve">Requirements for estimating </w:t>
      </w:r>
      <w:r w:rsidRPr="00BD10E4">
        <w:rPr>
          <w:rFonts w:ascii="Symbol" w:hAnsi="Symbol"/>
          <w:sz w:val="24"/>
          <w:szCs w:val="24"/>
        </w:rPr>
        <w:t></w:t>
      </w:r>
      <w:r w:rsidRPr="00BD10E4">
        <w:rPr>
          <w:sz w:val="24"/>
          <w:szCs w:val="24"/>
        </w:rPr>
        <w:t xml:space="preserve"> when </w:t>
      </w:r>
      <w:r w:rsidRPr="00BD10E4">
        <w:rPr>
          <w:rFonts w:ascii="Symbol" w:hAnsi="Symbol"/>
          <w:sz w:val="24"/>
          <w:szCs w:val="24"/>
        </w:rPr>
        <w:t></w:t>
      </w:r>
      <w:r w:rsidRPr="00BD10E4">
        <w:rPr>
          <w:sz w:val="24"/>
          <w:szCs w:val="24"/>
        </w:rPr>
        <w:t xml:space="preserve"> is unknown:</w:t>
      </w:r>
    </w:p>
    <w:p w:rsidR="00BD10E4" w:rsidRDefault="00BD10E4" w:rsidP="00BD10E4">
      <w:pPr>
        <w:pStyle w:val="ListParagraph"/>
        <w:numPr>
          <w:ilvl w:val="0"/>
          <w:numId w:val="16"/>
        </w:numPr>
        <w:rPr>
          <w:sz w:val="24"/>
          <w:szCs w:val="24"/>
        </w:rPr>
      </w:pPr>
      <w:r>
        <w:rPr>
          <w:sz w:val="24"/>
          <w:szCs w:val="24"/>
        </w:rPr>
        <w:t>The sample is a SRS</w:t>
      </w:r>
    </w:p>
    <w:p w:rsidR="00BD10E4" w:rsidRDefault="00BD10E4" w:rsidP="00BD10E4">
      <w:pPr>
        <w:pStyle w:val="ListParagraph"/>
        <w:numPr>
          <w:ilvl w:val="0"/>
          <w:numId w:val="16"/>
        </w:numPr>
        <w:rPr>
          <w:sz w:val="24"/>
          <w:szCs w:val="24"/>
        </w:rPr>
      </w:pPr>
      <w:r>
        <w:rPr>
          <w:sz w:val="24"/>
          <w:szCs w:val="24"/>
        </w:rPr>
        <w:t>Either the sample is from a normally distributed population or n &gt; 50</w:t>
      </w:r>
    </w:p>
    <w:p w:rsidR="00BD10E4" w:rsidRPr="00BD10E4" w:rsidRDefault="00BD10E4" w:rsidP="00BD10E4">
      <w:pPr>
        <w:pStyle w:val="ListParagraph"/>
        <w:numPr>
          <w:ilvl w:val="0"/>
          <w:numId w:val="10"/>
        </w:numPr>
        <w:rPr>
          <w:sz w:val="24"/>
          <w:szCs w:val="24"/>
        </w:rPr>
      </w:pPr>
      <w:r w:rsidRPr="00BD10E4">
        <w:rPr>
          <w:sz w:val="24"/>
          <w:szCs w:val="24"/>
        </w:rPr>
        <w:t>The sample mean x̅ is the best point of estimate of the population mean</w:t>
      </w:r>
    </w:p>
    <w:p w:rsidR="00BD10E4" w:rsidRDefault="00BD10E4" w:rsidP="00BD10E4">
      <w:pPr>
        <w:pStyle w:val="ListParagraph"/>
        <w:numPr>
          <w:ilvl w:val="0"/>
          <w:numId w:val="10"/>
        </w:numPr>
        <w:rPr>
          <w:sz w:val="24"/>
          <w:szCs w:val="24"/>
        </w:rPr>
      </w:pPr>
      <w:r>
        <w:rPr>
          <w:sz w:val="24"/>
          <w:szCs w:val="24"/>
        </w:rPr>
        <w:t xml:space="preserve">If </w:t>
      </w:r>
      <w:r>
        <w:rPr>
          <w:rFonts w:ascii="Symbol" w:hAnsi="Symbol"/>
          <w:sz w:val="24"/>
          <w:szCs w:val="24"/>
        </w:rPr>
        <w:t></w:t>
      </w:r>
      <w:r>
        <w:rPr>
          <w:sz w:val="24"/>
          <w:szCs w:val="24"/>
        </w:rPr>
        <w:t xml:space="preserve"> is not known, but the above requirements are satisfied, instead of using the normal distribution, we use the Student t distribution </w:t>
      </w:r>
    </w:p>
    <w:p w:rsidR="00BD10E4" w:rsidRDefault="00BD10E4" w:rsidP="00BD10E4">
      <w:pPr>
        <w:pStyle w:val="ListParagraph"/>
        <w:numPr>
          <w:ilvl w:val="0"/>
          <w:numId w:val="10"/>
        </w:numPr>
        <w:rPr>
          <w:sz w:val="24"/>
          <w:szCs w:val="24"/>
        </w:rPr>
      </w:pPr>
      <w:r>
        <w:rPr>
          <w:sz w:val="24"/>
          <w:szCs w:val="24"/>
        </w:rPr>
        <w:t xml:space="preserve">Because we don’t know the value of </w:t>
      </w:r>
      <w:r>
        <w:rPr>
          <w:rFonts w:ascii="Symbol" w:hAnsi="Symbol"/>
          <w:sz w:val="24"/>
          <w:szCs w:val="24"/>
        </w:rPr>
        <w:t></w:t>
      </w:r>
      <w:r>
        <w:rPr>
          <w:sz w:val="24"/>
          <w:szCs w:val="24"/>
        </w:rPr>
        <w:t>, we estimate it with the value of the sample standard deviation s, but this introduces another source of unreliability</w:t>
      </w:r>
    </w:p>
    <w:p w:rsidR="00BD10E4" w:rsidRDefault="00BD10E4" w:rsidP="00BD10E4">
      <w:pPr>
        <w:pStyle w:val="ListParagraph"/>
        <w:numPr>
          <w:ilvl w:val="1"/>
          <w:numId w:val="10"/>
        </w:numPr>
        <w:rPr>
          <w:sz w:val="24"/>
          <w:szCs w:val="24"/>
        </w:rPr>
      </w:pPr>
      <w:r>
        <w:rPr>
          <w:sz w:val="24"/>
          <w:szCs w:val="24"/>
        </w:rPr>
        <w:t>In order to keep a confidence interval at some desired level, we compensate for this additional unreliability by making the interval wider: we use critical values larger than the critical values of z</w:t>
      </w:r>
      <w:r w:rsidRPr="00BD10E4">
        <w:rPr>
          <w:rFonts w:ascii="Symbol" w:hAnsi="Symbol"/>
          <w:sz w:val="24"/>
          <w:szCs w:val="24"/>
          <w:vertAlign w:val="subscript"/>
        </w:rPr>
        <w:t></w:t>
      </w:r>
      <w:r w:rsidRPr="00BD10E4">
        <w:rPr>
          <w:sz w:val="24"/>
          <w:szCs w:val="24"/>
          <w:vertAlign w:val="subscript"/>
        </w:rPr>
        <w:t>/2</w:t>
      </w:r>
      <w:r>
        <w:rPr>
          <w:sz w:val="24"/>
          <w:szCs w:val="24"/>
        </w:rPr>
        <w:t xml:space="preserve">, which were used when </w:t>
      </w:r>
      <w:r>
        <w:rPr>
          <w:rFonts w:ascii="Symbol" w:hAnsi="Symbol"/>
          <w:sz w:val="24"/>
          <w:szCs w:val="24"/>
        </w:rPr>
        <w:t></w:t>
      </w:r>
      <w:r>
        <w:rPr>
          <w:sz w:val="24"/>
          <w:szCs w:val="24"/>
        </w:rPr>
        <w:t xml:space="preserve"> was known.</w:t>
      </w:r>
    </w:p>
    <w:p w:rsidR="00BD10E4" w:rsidRDefault="00BD10E4" w:rsidP="00BD10E4">
      <w:pPr>
        <w:pStyle w:val="ListParagraph"/>
        <w:numPr>
          <w:ilvl w:val="2"/>
          <w:numId w:val="10"/>
        </w:numPr>
        <w:rPr>
          <w:sz w:val="24"/>
          <w:szCs w:val="24"/>
        </w:rPr>
      </w:pPr>
      <w:r>
        <w:rPr>
          <w:sz w:val="24"/>
          <w:szCs w:val="24"/>
        </w:rPr>
        <w:t>Instead of using critical values of z</w:t>
      </w:r>
      <w:r w:rsidRPr="00BD10E4">
        <w:rPr>
          <w:rFonts w:ascii="Symbol" w:hAnsi="Symbol"/>
          <w:sz w:val="24"/>
          <w:szCs w:val="24"/>
          <w:vertAlign w:val="subscript"/>
        </w:rPr>
        <w:t></w:t>
      </w:r>
      <w:r w:rsidRPr="00BD10E4">
        <w:rPr>
          <w:sz w:val="24"/>
          <w:szCs w:val="24"/>
          <w:vertAlign w:val="subscript"/>
        </w:rPr>
        <w:t>/2</w:t>
      </w:r>
      <w:r>
        <w:rPr>
          <w:sz w:val="24"/>
          <w:szCs w:val="24"/>
        </w:rPr>
        <w:t>, we use the larger critical values of t</w:t>
      </w:r>
      <w:r w:rsidRPr="00BD10E4">
        <w:rPr>
          <w:rFonts w:ascii="Symbol" w:hAnsi="Symbol"/>
          <w:sz w:val="24"/>
          <w:szCs w:val="24"/>
          <w:vertAlign w:val="subscript"/>
        </w:rPr>
        <w:t></w:t>
      </w:r>
      <w:r w:rsidRPr="00BD10E4">
        <w:rPr>
          <w:sz w:val="24"/>
          <w:szCs w:val="24"/>
          <w:vertAlign w:val="subscript"/>
        </w:rPr>
        <w:t>/2</w:t>
      </w:r>
      <w:r>
        <w:rPr>
          <w:sz w:val="24"/>
          <w:szCs w:val="24"/>
        </w:rPr>
        <w:t xml:space="preserve"> found from the student t distribution </w:t>
      </w:r>
    </w:p>
    <w:p w:rsidR="00BD10E4" w:rsidRPr="00BD10E4" w:rsidRDefault="00BD10E4" w:rsidP="00BD10E4">
      <w:pPr>
        <w:pStyle w:val="ListParagraph"/>
        <w:numPr>
          <w:ilvl w:val="0"/>
          <w:numId w:val="10"/>
        </w:numPr>
        <w:rPr>
          <w:sz w:val="24"/>
          <w:szCs w:val="24"/>
        </w:rPr>
      </w:pPr>
      <w:r>
        <w:rPr>
          <w:b/>
          <w:sz w:val="24"/>
          <w:szCs w:val="24"/>
        </w:rPr>
        <w:t xml:space="preserve">Student t distribution: </w:t>
      </w:r>
      <w:r>
        <w:rPr>
          <w:sz w:val="24"/>
          <w:szCs w:val="24"/>
        </w:rPr>
        <w:t xml:space="preserve">if the distribution of a population is essentially normal (approximately bell-shaped) then the distribution of t = </w:t>
      </w:r>
      <m:oMath>
        <m:f>
          <m:fPr>
            <m:ctrlPr>
              <w:rPr>
                <w:rFonts w:ascii="Cambria Math" w:hAnsi="Cambria Math"/>
                <w:i/>
                <w:sz w:val="24"/>
                <w:szCs w:val="24"/>
              </w:rPr>
            </m:ctrlPr>
          </m:fPr>
          <m:num>
            <m:acc>
              <m:accPr>
                <m:chr m:val="̅"/>
                <m:ctrlPr>
                  <w:rPr>
                    <w:rFonts w:ascii="Cambria Math" w:hAnsi="Cambria Math"/>
                    <w:i/>
                    <w:sz w:val="24"/>
                    <w:szCs w:val="24"/>
                  </w:rPr>
                </m:ctrlPr>
              </m:accPr>
              <m:e>
                <m:r>
                  <w:rPr>
                    <w:rFonts w:ascii="Cambria Math" w:hAnsi="Cambria Math"/>
                    <w:sz w:val="24"/>
                    <w:szCs w:val="24"/>
                  </w:rPr>
                  <m:t>x</m:t>
                </m:r>
              </m:e>
            </m:acc>
            <m:r>
              <w:rPr>
                <w:rFonts w:ascii="Cambria Math" w:hAnsi="Cambria Math"/>
                <w:sz w:val="24"/>
                <w:szCs w:val="24"/>
              </w:rPr>
              <m:t>- μ</m:t>
            </m:r>
          </m:num>
          <m:den>
            <m:f>
              <m:fPr>
                <m:ctrlPr>
                  <w:rPr>
                    <w:rFonts w:ascii="Cambria Math" w:hAnsi="Cambria Math"/>
                    <w:i/>
                    <w:sz w:val="24"/>
                    <w:szCs w:val="24"/>
                  </w:rPr>
                </m:ctrlPr>
              </m:fPr>
              <m:num>
                <m:r>
                  <w:rPr>
                    <w:rFonts w:ascii="Cambria Math" w:hAnsi="Cambria Math"/>
                    <w:sz w:val="24"/>
                    <w:szCs w:val="24"/>
                  </w:rPr>
                  <m:t>s</m:t>
                </m:r>
              </m:num>
              <m:den>
                <m:rad>
                  <m:radPr>
                    <m:degHide m:val="1"/>
                    <m:ctrlPr>
                      <w:rPr>
                        <w:rFonts w:ascii="Cambria Math" w:hAnsi="Cambria Math"/>
                        <w:i/>
                        <w:sz w:val="24"/>
                        <w:szCs w:val="24"/>
                      </w:rPr>
                    </m:ctrlPr>
                  </m:radPr>
                  <m:deg/>
                  <m:e>
                    <m:r>
                      <w:rPr>
                        <w:rFonts w:ascii="Cambria Math" w:hAnsi="Cambria Math"/>
                        <w:sz w:val="24"/>
                        <w:szCs w:val="24"/>
                      </w:rPr>
                      <m:t>n</m:t>
                    </m:r>
                  </m:e>
                </m:rad>
              </m:den>
            </m:f>
          </m:den>
        </m:f>
      </m:oMath>
      <w:r>
        <w:rPr>
          <w:rFonts w:eastAsiaTheme="minorEastAsia"/>
          <w:sz w:val="24"/>
          <w:szCs w:val="24"/>
        </w:rPr>
        <w:t xml:space="preserve"> is essentially a student t distribution for all samples of size n. The student t distribution is often referred to simply as the t distribution and it is used to find critical values denoted by t</w:t>
      </w:r>
      <w:r w:rsidRPr="00BD10E4">
        <w:rPr>
          <w:rFonts w:ascii="Symbol" w:eastAsiaTheme="minorEastAsia" w:hAnsi="Symbol"/>
          <w:sz w:val="24"/>
          <w:szCs w:val="24"/>
          <w:vertAlign w:val="subscript"/>
        </w:rPr>
        <w:t></w:t>
      </w:r>
      <w:r w:rsidRPr="00BD10E4">
        <w:rPr>
          <w:rFonts w:eastAsiaTheme="minorEastAsia"/>
          <w:sz w:val="24"/>
          <w:szCs w:val="24"/>
          <w:vertAlign w:val="subscript"/>
        </w:rPr>
        <w:t>/2</w:t>
      </w:r>
    </w:p>
    <w:p w:rsidR="00BD10E4" w:rsidRDefault="00BD10E4" w:rsidP="00BD10E4">
      <w:pPr>
        <w:pStyle w:val="ListParagraph"/>
        <w:numPr>
          <w:ilvl w:val="0"/>
          <w:numId w:val="10"/>
        </w:numPr>
        <w:rPr>
          <w:sz w:val="24"/>
          <w:szCs w:val="24"/>
        </w:rPr>
      </w:pPr>
      <w:r>
        <w:rPr>
          <w:b/>
          <w:sz w:val="24"/>
          <w:szCs w:val="24"/>
        </w:rPr>
        <w:t>Degrees of freedom (</w:t>
      </w:r>
      <w:proofErr w:type="spellStart"/>
      <w:proofErr w:type="gramStart"/>
      <w:r>
        <w:rPr>
          <w:b/>
          <w:sz w:val="24"/>
          <w:szCs w:val="24"/>
        </w:rPr>
        <w:t>df</w:t>
      </w:r>
      <w:proofErr w:type="spellEnd"/>
      <w:proofErr w:type="gramEnd"/>
      <w:r>
        <w:rPr>
          <w:b/>
          <w:sz w:val="24"/>
          <w:szCs w:val="24"/>
        </w:rPr>
        <w:t>):</w:t>
      </w:r>
      <w:r>
        <w:rPr>
          <w:sz w:val="24"/>
          <w:szCs w:val="24"/>
        </w:rPr>
        <w:t xml:space="preserve"> for a collection of sample data, the number of degrees of freedom is the number of sample values that can vary after certain restrictions have been imposed on all data values. It can be found using the following formula: </w:t>
      </w:r>
      <w:proofErr w:type="spellStart"/>
      <w:r>
        <w:rPr>
          <w:sz w:val="24"/>
          <w:szCs w:val="24"/>
        </w:rPr>
        <w:t>df</w:t>
      </w:r>
      <w:proofErr w:type="spellEnd"/>
      <w:r>
        <w:rPr>
          <w:sz w:val="24"/>
          <w:szCs w:val="24"/>
        </w:rPr>
        <w:t xml:space="preserve"> = n – 1</w:t>
      </w:r>
    </w:p>
    <w:p w:rsidR="00BD10E4" w:rsidRPr="00BD10E4" w:rsidRDefault="00BD10E4" w:rsidP="00BD10E4">
      <w:pPr>
        <w:pStyle w:val="ListParagraph"/>
        <w:numPr>
          <w:ilvl w:val="0"/>
          <w:numId w:val="10"/>
        </w:numPr>
        <w:rPr>
          <w:sz w:val="24"/>
          <w:szCs w:val="24"/>
        </w:rPr>
      </w:pPr>
      <w:r>
        <w:rPr>
          <w:b/>
          <w:sz w:val="24"/>
          <w:szCs w:val="24"/>
        </w:rPr>
        <w:t xml:space="preserve">Margin of error for the estimate of </w:t>
      </w:r>
      <w:r>
        <w:rPr>
          <w:rFonts w:ascii="Symbol" w:hAnsi="Symbol"/>
          <w:b/>
          <w:sz w:val="24"/>
          <w:szCs w:val="24"/>
        </w:rPr>
        <w:t></w:t>
      </w:r>
      <w:r>
        <w:rPr>
          <w:b/>
          <w:sz w:val="24"/>
          <w:szCs w:val="24"/>
        </w:rPr>
        <w:t xml:space="preserve"> (with </w:t>
      </w:r>
      <w:r>
        <w:rPr>
          <w:rFonts w:ascii="Symbol" w:hAnsi="Symbol"/>
          <w:b/>
          <w:sz w:val="24"/>
          <w:szCs w:val="24"/>
        </w:rPr>
        <w:t></w:t>
      </w:r>
      <w:r>
        <w:rPr>
          <w:b/>
          <w:sz w:val="24"/>
          <w:szCs w:val="24"/>
        </w:rPr>
        <w:t xml:space="preserve"> not known): </w:t>
      </w:r>
      <w:r>
        <w:rPr>
          <w:sz w:val="24"/>
          <w:szCs w:val="24"/>
        </w:rPr>
        <w:t xml:space="preserve">E = </w:t>
      </w:r>
      <m:oMath>
        <m:sSub>
          <m:sSubPr>
            <m:ctrlPr>
              <w:rPr>
                <w:rFonts w:ascii="Cambria Math" w:hAnsi="Cambria Math"/>
                <w:i/>
                <w:sz w:val="24"/>
                <w:szCs w:val="24"/>
              </w:rPr>
            </m:ctrlPr>
          </m:sSubPr>
          <m:e>
            <m:r>
              <w:rPr>
                <w:rFonts w:ascii="Cambria Math" w:hAnsi="Cambria Math"/>
                <w:sz w:val="24"/>
                <w:szCs w:val="24"/>
              </w:rPr>
              <m:t>t</m:t>
            </m:r>
          </m:e>
          <m:sub>
            <m:r>
              <w:rPr>
                <w:rFonts w:ascii="Cambria Math" w:hAnsi="Cambria Math"/>
                <w:sz w:val="24"/>
                <w:szCs w:val="24"/>
              </w:rPr>
              <m:t>α/2</m:t>
            </m:r>
          </m:sub>
        </m:sSub>
        <m:f>
          <m:fPr>
            <m:ctrlPr>
              <w:rPr>
                <w:rFonts w:ascii="Cambria Math" w:hAnsi="Cambria Math"/>
                <w:i/>
                <w:sz w:val="24"/>
                <w:szCs w:val="24"/>
              </w:rPr>
            </m:ctrlPr>
          </m:fPr>
          <m:num>
            <m:r>
              <w:rPr>
                <w:rFonts w:ascii="Cambria Math" w:hAnsi="Cambria Math"/>
                <w:sz w:val="24"/>
                <w:szCs w:val="24"/>
              </w:rPr>
              <m:t>s</m:t>
            </m:r>
          </m:num>
          <m:den>
            <m:rad>
              <m:radPr>
                <m:degHide m:val="1"/>
                <m:ctrlPr>
                  <w:rPr>
                    <w:rFonts w:ascii="Cambria Math" w:hAnsi="Cambria Math"/>
                    <w:i/>
                    <w:sz w:val="24"/>
                    <w:szCs w:val="24"/>
                  </w:rPr>
                </m:ctrlPr>
              </m:radPr>
              <m:deg/>
              <m:e>
                <m:r>
                  <w:rPr>
                    <w:rFonts w:ascii="Cambria Math" w:hAnsi="Cambria Math"/>
                    <w:sz w:val="24"/>
                    <w:szCs w:val="24"/>
                  </w:rPr>
                  <m:t>n</m:t>
                </m:r>
              </m:e>
            </m:rad>
          </m:den>
        </m:f>
      </m:oMath>
      <w:r>
        <w:rPr>
          <w:rFonts w:eastAsiaTheme="minorEastAsia"/>
          <w:sz w:val="24"/>
          <w:szCs w:val="24"/>
        </w:rPr>
        <w:t xml:space="preserve"> where t</w:t>
      </w:r>
      <w:r>
        <w:rPr>
          <w:rFonts w:ascii="Symbol" w:eastAsiaTheme="minorEastAsia" w:hAnsi="Symbol"/>
          <w:sz w:val="24"/>
          <w:szCs w:val="24"/>
        </w:rPr>
        <w:t></w:t>
      </w:r>
      <w:r>
        <w:rPr>
          <w:rFonts w:eastAsiaTheme="minorEastAsia"/>
          <w:sz w:val="24"/>
          <w:szCs w:val="24"/>
        </w:rPr>
        <w:t xml:space="preserve">/2 has n-1 </w:t>
      </w:r>
      <w:proofErr w:type="spellStart"/>
      <w:r>
        <w:rPr>
          <w:rFonts w:eastAsiaTheme="minorEastAsia"/>
          <w:sz w:val="24"/>
          <w:szCs w:val="24"/>
        </w:rPr>
        <w:t>df</w:t>
      </w:r>
      <w:proofErr w:type="spellEnd"/>
    </w:p>
    <w:p w:rsidR="00312743" w:rsidRPr="00312743" w:rsidRDefault="00BD10E4" w:rsidP="00BD10E4">
      <w:pPr>
        <w:pStyle w:val="ListParagraph"/>
        <w:numPr>
          <w:ilvl w:val="0"/>
          <w:numId w:val="10"/>
        </w:numPr>
        <w:rPr>
          <w:sz w:val="24"/>
          <w:szCs w:val="24"/>
        </w:rPr>
      </w:pPr>
      <w:r>
        <w:rPr>
          <w:b/>
          <w:sz w:val="24"/>
          <w:szCs w:val="24"/>
        </w:rPr>
        <w:t xml:space="preserve">Confidence interval for the estimate of </w:t>
      </w:r>
      <w:r>
        <w:rPr>
          <w:rFonts w:ascii="Symbol" w:hAnsi="Symbol"/>
          <w:b/>
          <w:sz w:val="24"/>
          <w:szCs w:val="24"/>
        </w:rPr>
        <w:t></w:t>
      </w:r>
      <w:r>
        <w:rPr>
          <w:b/>
          <w:sz w:val="24"/>
          <w:szCs w:val="24"/>
        </w:rPr>
        <w:t xml:space="preserve"> (with</w:t>
      </w:r>
      <w:r>
        <w:rPr>
          <w:rFonts w:ascii="Symbol" w:hAnsi="Symbol"/>
          <w:b/>
          <w:sz w:val="24"/>
          <w:szCs w:val="24"/>
        </w:rPr>
        <w:t></w:t>
      </w:r>
      <w:r>
        <w:rPr>
          <w:rFonts w:ascii="Symbol" w:hAnsi="Symbol"/>
          <w:b/>
          <w:sz w:val="24"/>
          <w:szCs w:val="24"/>
        </w:rPr>
        <w:t></w:t>
      </w:r>
      <w:r>
        <w:rPr>
          <w:rFonts w:ascii="Symbol" w:hAnsi="Symbol"/>
          <w:b/>
          <w:sz w:val="24"/>
          <w:szCs w:val="24"/>
        </w:rPr>
        <w:t></w:t>
      </w:r>
      <w:r>
        <w:rPr>
          <w:rFonts w:cstheme="minorHAnsi"/>
          <w:b/>
          <w:sz w:val="24"/>
          <w:szCs w:val="24"/>
        </w:rPr>
        <w:t xml:space="preserve">not known): </w:t>
      </w:r>
    </w:p>
    <w:p w:rsidR="00BD10E4" w:rsidRDefault="00312743" w:rsidP="00312743">
      <w:pPr>
        <w:pStyle w:val="ListParagraph"/>
        <w:ind w:firstLine="720"/>
        <w:rPr>
          <w:rFonts w:eastAsiaTheme="minorEastAsia"/>
          <w:sz w:val="24"/>
          <w:szCs w:val="24"/>
        </w:rPr>
      </w:pPr>
      <w:r>
        <w:rPr>
          <w:rFonts w:cstheme="minorHAnsi"/>
          <w:sz w:val="24"/>
          <w:szCs w:val="24"/>
        </w:rPr>
        <w:t xml:space="preserve">x̅ - E &lt; </w:t>
      </w:r>
      <w:r>
        <w:rPr>
          <w:rFonts w:ascii="Symbol" w:hAnsi="Symbol" w:cstheme="minorHAnsi"/>
          <w:sz w:val="24"/>
          <w:szCs w:val="24"/>
        </w:rPr>
        <w:t></w:t>
      </w:r>
      <w:r>
        <w:rPr>
          <w:rFonts w:cstheme="minorHAnsi"/>
          <w:sz w:val="24"/>
          <w:szCs w:val="24"/>
        </w:rPr>
        <w:t xml:space="preserve"> &lt; x̅ + E where </w:t>
      </w:r>
      <w:r>
        <w:rPr>
          <w:sz w:val="24"/>
          <w:szCs w:val="24"/>
        </w:rPr>
        <w:t xml:space="preserve">E = </w:t>
      </w:r>
      <m:oMath>
        <m:sSub>
          <m:sSubPr>
            <m:ctrlPr>
              <w:rPr>
                <w:rFonts w:ascii="Cambria Math" w:hAnsi="Cambria Math"/>
                <w:i/>
                <w:sz w:val="24"/>
                <w:szCs w:val="24"/>
              </w:rPr>
            </m:ctrlPr>
          </m:sSubPr>
          <m:e>
            <m:r>
              <w:rPr>
                <w:rFonts w:ascii="Cambria Math" w:hAnsi="Cambria Math"/>
                <w:sz w:val="24"/>
                <w:szCs w:val="24"/>
              </w:rPr>
              <m:t>t</m:t>
            </m:r>
          </m:e>
          <m:sub>
            <m:r>
              <w:rPr>
                <w:rFonts w:ascii="Cambria Math" w:hAnsi="Cambria Math"/>
                <w:sz w:val="24"/>
                <w:szCs w:val="24"/>
              </w:rPr>
              <m:t>α/2</m:t>
            </m:r>
          </m:sub>
        </m:sSub>
        <m:f>
          <m:fPr>
            <m:ctrlPr>
              <w:rPr>
                <w:rFonts w:ascii="Cambria Math" w:hAnsi="Cambria Math"/>
                <w:i/>
                <w:sz w:val="24"/>
                <w:szCs w:val="24"/>
              </w:rPr>
            </m:ctrlPr>
          </m:fPr>
          <m:num>
            <m:r>
              <w:rPr>
                <w:rFonts w:ascii="Cambria Math" w:hAnsi="Cambria Math"/>
                <w:sz w:val="24"/>
                <w:szCs w:val="24"/>
              </w:rPr>
              <m:t>s</m:t>
            </m:r>
          </m:num>
          <m:den>
            <m:rad>
              <m:radPr>
                <m:degHide m:val="1"/>
                <m:ctrlPr>
                  <w:rPr>
                    <w:rFonts w:ascii="Cambria Math" w:hAnsi="Cambria Math"/>
                    <w:i/>
                    <w:sz w:val="24"/>
                    <w:szCs w:val="24"/>
                  </w:rPr>
                </m:ctrlPr>
              </m:radPr>
              <m:deg/>
              <m:e>
                <m:r>
                  <w:rPr>
                    <w:rFonts w:ascii="Cambria Math" w:hAnsi="Cambria Math"/>
                    <w:sz w:val="24"/>
                    <w:szCs w:val="24"/>
                  </w:rPr>
                  <m:t>n</m:t>
                </m:r>
              </m:e>
            </m:rad>
          </m:den>
        </m:f>
      </m:oMath>
      <w:r>
        <w:rPr>
          <w:rFonts w:eastAsiaTheme="minorEastAsia"/>
          <w:sz w:val="24"/>
          <w:szCs w:val="24"/>
        </w:rPr>
        <w:tab/>
      </w:r>
      <w:r>
        <w:rPr>
          <w:rFonts w:eastAsiaTheme="minorEastAsia"/>
          <w:b/>
          <w:sz w:val="24"/>
          <w:szCs w:val="24"/>
        </w:rPr>
        <w:t>OR</w:t>
      </w:r>
      <w:r>
        <w:rPr>
          <w:rFonts w:eastAsiaTheme="minorEastAsia"/>
          <w:sz w:val="24"/>
          <w:szCs w:val="24"/>
        </w:rPr>
        <w:tab/>
        <w:t xml:space="preserve">x̅ </w:t>
      </w:r>
      <w:r>
        <w:rPr>
          <w:rFonts w:eastAsiaTheme="minorEastAsia" w:cstheme="minorHAnsi"/>
          <w:sz w:val="24"/>
          <w:szCs w:val="24"/>
        </w:rPr>
        <w:t>±</w:t>
      </w:r>
      <w:r>
        <w:rPr>
          <w:rFonts w:eastAsiaTheme="minorEastAsia"/>
          <w:sz w:val="24"/>
          <w:szCs w:val="24"/>
        </w:rPr>
        <w:t xml:space="preserve"> E </w:t>
      </w:r>
      <w:r>
        <w:rPr>
          <w:rFonts w:eastAsiaTheme="minorEastAsia"/>
          <w:sz w:val="24"/>
          <w:szCs w:val="24"/>
        </w:rPr>
        <w:tab/>
      </w:r>
      <w:r>
        <w:rPr>
          <w:rFonts w:eastAsiaTheme="minorEastAsia"/>
          <w:b/>
          <w:sz w:val="24"/>
          <w:szCs w:val="24"/>
        </w:rPr>
        <w:t>OR</w:t>
      </w:r>
      <w:r>
        <w:rPr>
          <w:rFonts w:eastAsiaTheme="minorEastAsia"/>
          <w:sz w:val="24"/>
          <w:szCs w:val="24"/>
        </w:rPr>
        <w:tab/>
        <w:t>(x̅ - E, x̅ + E)</w:t>
      </w:r>
    </w:p>
    <w:p w:rsidR="00312743" w:rsidRDefault="00312743" w:rsidP="00312743">
      <w:pPr>
        <w:pStyle w:val="ListParagraph"/>
        <w:numPr>
          <w:ilvl w:val="0"/>
          <w:numId w:val="10"/>
        </w:numPr>
        <w:rPr>
          <w:sz w:val="24"/>
          <w:szCs w:val="24"/>
        </w:rPr>
      </w:pPr>
      <w:r>
        <w:rPr>
          <w:sz w:val="24"/>
          <w:szCs w:val="24"/>
        </w:rPr>
        <w:t>Important properties of the student t distribution:</w:t>
      </w:r>
    </w:p>
    <w:p w:rsidR="00312743" w:rsidRDefault="00312743" w:rsidP="00312743">
      <w:pPr>
        <w:pStyle w:val="ListParagraph"/>
        <w:numPr>
          <w:ilvl w:val="0"/>
          <w:numId w:val="18"/>
        </w:numPr>
        <w:rPr>
          <w:sz w:val="24"/>
          <w:szCs w:val="24"/>
        </w:rPr>
      </w:pPr>
      <w:r>
        <w:rPr>
          <w:sz w:val="24"/>
          <w:szCs w:val="24"/>
        </w:rPr>
        <w:t xml:space="preserve">The student t distribution is different for different sample sizes </w:t>
      </w:r>
    </w:p>
    <w:p w:rsidR="00312743" w:rsidRDefault="00312743" w:rsidP="00312743">
      <w:pPr>
        <w:pStyle w:val="ListParagraph"/>
        <w:numPr>
          <w:ilvl w:val="0"/>
          <w:numId w:val="18"/>
        </w:numPr>
        <w:rPr>
          <w:sz w:val="24"/>
          <w:szCs w:val="24"/>
        </w:rPr>
      </w:pPr>
      <w:r>
        <w:rPr>
          <w:sz w:val="24"/>
          <w:szCs w:val="24"/>
        </w:rPr>
        <w:t>The student t distribution has the same general symmetric bell shape as the standard normal distribution, but it reflects the greater variability (with wider distributions) that is expected with small samples</w:t>
      </w:r>
    </w:p>
    <w:p w:rsidR="00312743" w:rsidRDefault="00312743" w:rsidP="00312743">
      <w:pPr>
        <w:pStyle w:val="ListParagraph"/>
        <w:numPr>
          <w:ilvl w:val="0"/>
          <w:numId w:val="18"/>
        </w:numPr>
        <w:rPr>
          <w:sz w:val="24"/>
          <w:szCs w:val="24"/>
        </w:rPr>
      </w:pPr>
      <w:r>
        <w:rPr>
          <w:sz w:val="24"/>
          <w:szCs w:val="24"/>
        </w:rPr>
        <w:t>The student t distribution has a mean of t = 0 (just as the standard normal distribution has a mean of z = 0)</w:t>
      </w:r>
    </w:p>
    <w:p w:rsidR="00312743" w:rsidRDefault="00312743" w:rsidP="00312743">
      <w:pPr>
        <w:pStyle w:val="ListParagraph"/>
        <w:numPr>
          <w:ilvl w:val="0"/>
          <w:numId w:val="18"/>
        </w:numPr>
        <w:rPr>
          <w:sz w:val="24"/>
          <w:szCs w:val="24"/>
        </w:rPr>
      </w:pPr>
      <w:r>
        <w:rPr>
          <w:sz w:val="24"/>
          <w:szCs w:val="24"/>
        </w:rPr>
        <w:t xml:space="preserve">The standard deviation of the student t distribution varies with the sample size, but it is greater than 1 (unlike the standard normal distribution, which has </w:t>
      </w:r>
      <w:r>
        <w:rPr>
          <w:rFonts w:ascii="Symbol" w:hAnsi="Symbol"/>
          <w:sz w:val="24"/>
          <w:szCs w:val="24"/>
        </w:rPr>
        <w:t></w:t>
      </w:r>
      <w:r>
        <w:rPr>
          <w:sz w:val="24"/>
          <w:szCs w:val="24"/>
        </w:rPr>
        <w:t xml:space="preserve"> = 1)</w:t>
      </w:r>
    </w:p>
    <w:p w:rsidR="00312743" w:rsidRDefault="00312743" w:rsidP="00312743">
      <w:pPr>
        <w:pStyle w:val="ListParagraph"/>
        <w:numPr>
          <w:ilvl w:val="0"/>
          <w:numId w:val="18"/>
        </w:numPr>
        <w:rPr>
          <w:sz w:val="24"/>
          <w:szCs w:val="24"/>
        </w:rPr>
      </w:pPr>
      <w:r>
        <w:rPr>
          <w:sz w:val="24"/>
          <w:szCs w:val="24"/>
        </w:rPr>
        <w:t>As the sample size n gets larger, the student t distribution gets closer to the standard normal distribution</w:t>
      </w:r>
    </w:p>
    <w:p w:rsidR="00312743" w:rsidRDefault="00312743" w:rsidP="00312743">
      <w:pPr>
        <w:pStyle w:val="ListParagraph"/>
        <w:numPr>
          <w:ilvl w:val="0"/>
          <w:numId w:val="10"/>
        </w:numPr>
        <w:rPr>
          <w:sz w:val="24"/>
          <w:szCs w:val="24"/>
        </w:rPr>
      </w:pPr>
      <w:r>
        <w:rPr>
          <w:sz w:val="24"/>
          <w:szCs w:val="24"/>
        </w:rPr>
        <w:t>Conditions for using the student t distribution:</w:t>
      </w:r>
    </w:p>
    <w:p w:rsidR="00534124" w:rsidRDefault="00312743" w:rsidP="00312743">
      <w:pPr>
        <w:pStyle w:val="ListParagraph"/>
        <w:numPr>
          <w:ilvl w:val="0"/>
          <w:numId w:val="20"/>
        </w:numPr>
        <w:rPr>
          <w:sz w:val="24"/>
          <w:szCs w:val="24"/>
        </w:rPr>
      </w:pPr>
      <w:r w:rsidRPr="00534124">
        <w:rPr>
          <w:rFonts w:ascii="Symbol" w:hAnsi="Symbol"/>
          <w:sz w:val="24"/>
          <w:szCs w:val="24"/>
        </w:rPr>
        <w:t></w:t>
      </w:r>
      <w:r w:rsidR="00534124" w:rsidRPr="00534124">
        <w:rPr>
          <w:sz w:val="24"/>
          <w:szCs w:val="24"/>
        </w:rPr>
        <w:t xml:space="preserve"> is unknown</w:t>
      </w:r>
    </w:p>
    <w:p w:rsidR="000D2B03" w:rsidRDefault="00312743" w:rsidP="00534124">
      <w:pPr>
        <w:pStyle w:val="ListParagraph"/>
        <w:numPr>
          <w:ilvl w:val="0"/>
          <w:numId w:val="20"/>
        </w:numPr>
        <w:rPr>
          <w:sz w:val="24"/>
          <w:szCs w:val="24"/>
        </w:rPr>
      </w:pPr>
      <w:r w:rsidRPr="000D2B03">
        <w:rPr>
          <w:sz w:val="24"/>
          <w:szCs w:val="24"/>
        </w:rPr>
        <w:t xml:space="preserve">Either the population has a distribution that </w:t>
      </w:r>
      <w:r w:rsidR="000D2B03" w:rsidRPr="000D2B03">
        <w:rPr>
          <w:sz w:val="24"/>
          <w:szCs w:val="24"/>
        </w:rPr>
        <w:t>is essentially normal, or n &gt; 5</w:t>
      </w:r>
      <w:r w:rsidRPr="000D2B03">
        <w:rPr>
          <w:sz w:val="24"/>
          <w:szCs w:val="24"/>
        </w:rPr>
        <w:t>0</w:t>
      </w:r>
      <w:r w:rsidR="00901EA0" w:rsidRPr="00901EA0">
        <w:rPr>
          <w:noProof/>
          <w:lang w:eastAsia="en-CA"/>
        </w:rPr>
        <mc:AlternateContent>
          <mc:Choice Requires="wps">
            <w:drawing>
              <wp:anchor distT="0" distB="0" distL="114300" distR="114300" simplePos="0" relativeHeight="251743232" behindDoc="0" locked="0" layoutInCell="1" allowOverlap="1" wp14:anchorId="2A3AAEBD" wp14:editId="284E44FB">
                <wp:simplePos x="0" y="0"/>
                <wp:positionH relativeFrom="column">
                  <wp:posOffset>2705100</wp:posOffset>
                </wp:positionH>
                <wp:positionV relativeFrom="paragraph">
                  <wp:posOffset>2573655</wp:posOffset>
                </wp:positionV>
                <wp:extent cx="419100" cy="1403985"/>
                <wp:effectExtent l="0" t="0" r="0" b="0"/>
                <wp:wrapNone/>
                <wp:docPr id="30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1403985"/>
                        </a:xfrm>
                        <a:prstGeom prst="rect">
                          <a:avLst/>
                        </a:prstGeom>
                        <a:noFill/>
                        <a:ln w="9525">
                          <a:noFill/>
                          <a:miter lim="800000"/>
                          <a:headEnd/>
                          <a:tailEnd/>
                        </a:ln>
                      </wps:spPr>
                      <wps:txbx>
                        <w:txbxContent>
                          <w:p w:rsidR="00901EA0" w:rsidRDefault="00901EA0">
                            <w:r>
                              <w:t>NO</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13pt;margin-top:202.65pt;width:33pt;height:110.55pt;z-index:25174323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" filled="f" stroked="f">
                <v:textbox style="mso-fit-shape-to-text:t">
                  <w:txbxContent>
                    <w:p w:rsidR="00901EA0" w:rsidRDefault="00901EA0">
                      <w:r>
                        <w:t>NO</w:t>
                      </w:r>
                    </w:p>
                  </w:txbxContent>
                </v:textbox>
              </v:shape>
            </w:pict>
          </mc:Fallback>
        </mc:AlternateContent>
      </w:r>
      <w:r w:rsidR="00901EA0" w:rsidRPr="00901EA0">
        <w:rPr>
          <w:noProof/>
          <w:lang w:eastAsia="en-CA"/>
        </w:rPr>
        <mc:AlternateContent>
          <mc:Choice Requires="wps">
            <w:drawing>
              <wp:anchor distT="0" distB="0" distL="114300" distR="114300" simplePos="0" relativeHeight="251739136" behindDoc="0" locked="0" layoutInCell="1" allowOverlap="1" wp14:anchorId="5DB90D20" wp14:editId="1F396A74">
                <wp:simplePos x="0" y="0"/>
                <wp:positionH relativeFrom="column">
                  <wp:posOffset>6096000</wp:posOffset>
                </wp:positionH>
                <wp:positionV relativeFrom="paragraph">
                  <wp:posOffset>1978025</wp:posOffset>
                </wp:positionV>
                <wp:extent cx="419100" cy="1403985"/>
                <wp:effectExtent l="0" t="0" r="0" b="0"/>
                <wp:wrapNone/>
                <wp:docPr id="30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1403985"/>
                        </a:xfrm>
                        <a:prstGeom prst="rect">
                          <a:avLst/>
                        </a:prstGeom>
                        <a:noFill/>
                        <a:ln w="9525">
                          <a:noFill/>
                          <a:miter lim="800000"/>
                          <a:headEnd/>
                          <a:tailEnd/>
                        </a:ln>
                      </wps:spPr>
                      <wps:txbx>
                        <w:txbxContent>
                          <w:p w:rsidR="00901EA0" w:rsidRDefault="00901EA0">
                            <w:r>
                              <w:t>NO</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7" type="#_x0000_t202" style="position:absolute;left:0;text-align:left;margin-left:480pt;margin-top:155.75pt;width:33pt;height:110.55pt;z-index:25173913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" filled="f" stroked="f">
                <v:textbox style="mso-fit-shape-to-text:t">
                  <w:txbxContent>
                    <w:p w:rsidR="00901EA0" w:rsidRDefault="00901EA0">
                      <w:r>
                        <w:t>NO</w:t>
                      </w:r>
                    </w:p>
                  </w:txbxContent>
                </v:textbox>
              </v:shape>
            </w:pict>
          </mc:Fallback>
        </mc:AlternateContent>
      </w:r>
      <w:r w:rsidR="00901EA0" w:rsidRPr="00901EA0">
        <w:rPr>
          <w:noProof/>
          <w:lang w:eastAsia="en-CA"/>
        </w:rPr>
        <mc:AlternateContent>
          <mc:Choice Requires="wps">
            <w:drawing>
              <wp:anchor distT="0" distB="0" distL="114300" distR="114300" simplePos="0" relativeHeight="251732992" behindDoc="0" locked="0" layoutInCell="1" allowOverlap="1" wp14:anchorId="78B5B835" wp14:editId="6E68C1D0">
                <wp:simplePos x="0" y="0"/>
                <wp:positionH relativeFrom="column">
                  <wp:posOffset>4238625</wp:posOffset>
                </wp:positionH>
                <wp:positionV relativeFrom="paragraph">
                  <wp:posOffset>2344420</wp:posOffset>
                </wp:positionV>
                <wp:extent cx="419100" cy="1403985"/>
                <wp:effectExtent l="0" t="0" r="0" b="0"/>
                <wp:wrapNone/>
                <wp:docPr id="3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1403985"/>
                        </a:xfrm>
                        <a:prstGeom prst="rect">
                          <a:avLst/>
                        </a:prstGeom>
                        <a:noFill/>
                        <a:ln w="9525">
                          <a:noFill/>
                          <a:miter lim="800000"/>
                          <a:headEnd/>
                          <a:tailEnd/>
                        </a:ln>
                      </wps:spPr>
                      <wps:txbx>
                        <w:txbxContent>
                          <w:p w:rsidR="00901EA0" w:rsidRDefault="00901EA0">
                            <w:r>
                              <w:t>YES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8" type="#_x0000_t202" style="position:absolute;left:0;text-align:left;margin-left:333.75pt;margin-top:184.6pt;width:33pt;height:110.55pt;z-index:25173299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" filled="f" stroked="f">
                <v:textbox style="mso-fit-shape-to-text:t">
                  <w:txbxContent>
                    <w:p w:rsidR="00901EA0" w:rsidRDefault="00901EA0">
                      <w:r>
                        <w:t>YES</w:t>
                      </w:r>
                    </w:p>
                  </w:txbxContent>
                </v:textbox>
              </v:shape>
            </w:pict>
          </mc:Fallback>
        </mc:AlternateContent>
      </w:r>
      <w:r w:rsidR="00901EA0" w:rsidRPr="00901EA0">
        <w:rPr>
          <w:noProof/>
          <w:lang w:eastAsia="en-CA"/>
        </w:rPr>
        <mc:AlternateContent>
          <mc:Choice Requires="wps">
            <w:drawing>
              <wp:anchor distT="0" distB="0" distL="114300" distR="114300" simplePos="0" relativeHeight="251730944" behindDoc="0" locked="0" layoutInCell="1" allowOverlap="1" wp14:anchorId="43E02C71" wp14:editId="0A15C9D7">
                <wp:simplePos x="0" y="0"/>
                <wp:positionH relativeFrom="column">
                  <wp:posOffset>3819525</wp:posOffset>
                </wp:positionH>
                <wp:positionV relativeFrom="paragraph">
                  <wp:posOffset>1967865</wp:posOffset>
                </wp:positionV>
                <wp:extent cx="419100" cy="1403985"/>
                <wp:effectExtent l="0" t="0" r="0" b="0"/>
                <wp:wrapNone/>
                <wp:docPr id="3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1403985"/>
                        </a:xfrm>
                        <a:prstGeom prst="rect">
                          <a:avLst/>
                        </a:prstGeom>
                        <a:noFill/>
                        <a:ln w="9525">
                          <a:noFill/>
                          <a:miter lim="800000"/>
                          <a:headEnd/>
                          <a:tailEnd/>
                        </a:ln>
                      </wps:spPr>
                      <wps:txbx>
                        <w:txbxContent>
                          <w:p w:rsidR="00901EA0" w:rsidRDefault="00901EA0">
                            <w:r>
                              <w:t>YES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9" type="#_x0000_t202" style="position:absolute;left:0;text-align:left;margin-left:300.75pt;margin-top:154.95pt;width:33pt;height:110.55pt;z-index:25173094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" filled="f" stroked="f">
                <v:textbox style="mso-fit-shape-to-text:t">
                  <w:txbxContent>
                    <w:p w:rsidR="00901EA0" w:rsidRDefault="00901EA0">
                      <w:r>
                        <w:t>YES</w:t>
                      </w:r>
                    </w:p>
                  </w:txbxContent>
                </v:textbox>
              </v:shape>
            </w:pict>
          </mc:Fallback>
        </mc:AlternateContent>
      </w:r>
      <w:r w:rsidR="00901EA0" w:rsidRPr="00901EA0">
        <w:rPr>
          <w:noProof/>
          <w:lang w:eastAsia="en-CA"/>
        </w:rPr>
        <mc:AlternateContent>
          <mc:Choice Requires="wps">
            <w:drawing>
              <wp:anchor distT="0" distB="0" distL="114300" distR="114300" simplePos="0" relativeHeight="251728896" behindDoc="0" locked="0" layoutInCell="1" allowOverlap="1" wp14:anchorId="00ECE7F8" wp14:editId="1B8BC4AD">
                <wp:simplePos x="0" y="0"/>
                <wp:positionH relativeFrom="column">
                  <wp:posOffset>1476375</wp:posOffset>
                </wp:positionH>
                <wp:positionV relativeFrom="paragraph">
                  <wp:posOffset>2153285</wp:posOffset>
                </wp:positionV>
                <wp:extent cx="419100" cy="1403985"/>
                <wp:effectExtent l="0" t="0" r="0" b="0"/>
                <wp:wrapNone/>
                <wp:docPr id="3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1403985"/>
                        </a:xfrm>
                        <a:prstGeom prst="rect">
                          <a:avLst/>
                        </a:prstGeom>
                        <a:noFill/>
                        <a:ln w="9525">
                          <a:noFill/>
                          <a:miter lim="800000"/>
                          <a:headEnd/>
                          <a:tailEnd/>
                        </a:ln>
                      </wps:spPr>
                      <wps:txbx>
                        <w:txbxContent>
                          <w:p w:rsidR="00901EA0" w:rsidRDefault="00901EA0">
                            <w:r>
                              <w:t>YES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0" type="#_x0000_t202" style="position:absolute;left:0;text-align:left;margin-left:116.25pt;margin-top:169.55pt;width:33pt;height:110.55pt;z-index:25172889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" filled="f" stroked="f">
                <v:textbox style="mso-fit-shape-to-text:t">
                  <w:txbxContent>
                    <w:p w:rsidR="00901EA0" w:rsidRDefault="00901EA0">
                      <w:r>
                        <w:t>YES</w:t>
                      </w:r>
                    </w:p>
                  </w:txbxContent>
                </v:textbox>
              </v:shape>
            </w:pict>
          </mc:Fallback>
        </mc:AlternateContent>
      </w:r>
      <w:r w:rsidR="00901EA0" w:rsidRPr="00901EA0">
        <w:rPr>
          <w:noProof/>
          <w:lang w:eastAsia="en-CA"/>
        </w:rPr>
        <mc:AlternateContent>
          <mc:Choice Requires="wps">
            <w:drawing>
              <wp:anchor distT="0" distB="0" distL="114300" distR="114300" simplePos="0" relativeHeight="251722752" behindDoc="0" locked="0" layoutInCell="1" allowOverlap="1" wp14:anchorId="5C04E170" wp14:editId="42495AB2">
                <wp:simplePos x="0" y="0"/>
                <wp:positionH relativeFrom="column">
                  <wp:posOffset>3705225</wp:posOffset>
                </wp:positionH>
                <wp:positionV relativeFrom="paragraph">
                  <wp:posOffset>2847975</wp:posOffset>
                </wp:positionV>
                <wp:extent cx="1438275" cy="561975"/>
                <wp:effectExtent l="0" t="0" r="0" b="0"/>
                <wp:wrapNone/>
                <wp:docPr id="2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8275" cy="561975"/>
                        </a:xfrm>
                        <a:prstGeom prst="rect">
                          <a:avLst/>
                        </a:prstGeom>
                        <a:noFill/>
                        <a:ln w="9525">
                          <a:noFill/>
                          <a:miter lim="800000"/>
                          <a:headEnd/>
                          <a:tailEnd/>
                        </a:ln>
                      </wps:spPr>
                      <wps:txbx>
                        <w:txbxContent>
                          <w:p w:rsidR="00901EA0" w:rsidRDefault="00901EA0" w:rsidP="00901EA0">
                            <w:pPr>
                              <w:jc w:val="center"/>
                              <w:rPr>
                                <w:b/>
                                <w:color w:val="FFFFFF" w:themeColor="background1"/>
                              </w:rPr>
                            </w:pPr>
                            <w:proofErr w:type="gramStart"/>
                            <w:r>
                              <w:rPr>
                                <w:b/>
                                <w:color w:val="FFFFFF" w:themeColor="background1"/>
                              </w:rPr>
                              <w:t>t</w:t>
                            </w:r>
                            <w:proofErr w:type="gramEnd"/>
                          </w:p>
                          <w:p w:rsidR="00901EA0" w:rsidRPr="00901EA0" w:rsidRDefault="00901EA0" w:rsidP="00901EA0">
                            <w:pPr>
                              <w:jc w:val="center"/>
                              <w:rPr>
                                <w:color w:val="FFFFFF" w:themeColor="background1"/>
                              </w:rPr>
                            </w:pPr>
                            <w:r>
                              <w:rPr>
                                <w:color w:val="FFFFFF" w:themeColor="background1"/>
                              </w:rPr>
                              <w:t>Use the t distribution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left:0;text-align:left;margin-left:291.75pt;margin-top:224.25pt;width:113.25pt;height:44.2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" filled="f" stroked="f">
                <v:textbox>
                  <w:txbxContent>
                    <w:p w:rsidR="00901EA0" w:rsidRDefault="00901EA0" w:rsidP="00901EA0">
                      <w:pPr>
                        <w:jc w:val="center"/>
                        <w:rPr>
                          <w:b/>
                          <w:color w:val="FFFFFF" w:themeColor="background1"/>
                        </w:rPr>
                      </w:pPr>
                      <w:proofErr w:type="gramStart"/>
                      <w:r>
                        <w:rPr>
                          <w:b/>
                          <w:color w:val="FFFFFF" w:themeColor="background1"/>
                        </w:rPr>
                        <w:t>t</w:t>
                      </w:r>
                      <w:proofErr w:type="gramEnd"/>
                    </w:p>
                    <w:p w:rsidR="00901EA0" w:rsidRPr="00901EA0" w:rsidRDefault="00901EA0" w:rsidP="00901EA0">
                      <w:pPr>
                        <w:jc w:val="center"/>
                        <w:rPr>
                          <w:color w:val="FFFFFF" w:themeColor="background1"/>
                        </w:rPr>
                      </w:pPr>
                      <w:r>
                        <w:rPr>
                          <w:color w:val="FFFFFF" w:themeColor="background1"/>
                        </w:rPr>
                        <w:t>Use the t distribution</w:t>
                      </w:r>
                    </w:p>
                  </w:txbxContent>
                </v:textbox>
              </v:shape>
            </w:pict>
          </mc:Fallback>
        </mc:AlternateContent>
      </w:r>
      <w:r w:rsidR="00901EA0" w:rsidRPr="00901EA0">
        <w:rPr>
          <w:noProof/>
          <w:lang w:eastAsia="en-CA"/>
        </w:rPr>
        <mc:AlternateContent>
          <mc:Choice Requires="wps">
            <w:drawing>
              <wp:anchor distT="0" distB="0" distL="114300" distR="114300" simplePos="0" relativeHeight="251720704" behindDoc="0" locked="0" layoutInCell="1" allowOverlap="1" wp14:anchorId="13292819" wp14:editId="2CF3FADC">
                <wp:simplePos x="0" y="0"/>
                <wp:positionH relativeFrom="column">
                  <wp:posOffset>5391150</wp:posOffset>
                </wp:positionH>
                <wp:positionV relativeFrom="paragraph">
                  <wp:posOffset>2800350</wp:posOffset>
                </wp:positionV>
                <wp:extent cx="1381125" cy="647700"/>
                <wp:effectExtent l="0" t="0" r="0" b="0"/>
                <wp:wrapNone/>
                <wp:docPr id="2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1125" cy="647700"/>
                        </a:xfrm>
                        <a:prstGeom prst="rect">
                          <a:avLst/>
                        </a:prstGeom>
                        <a:noFill/>
                        <a:ln w="9525">
                          <a:noFill/>
                          <a:miter lim="800000"/>
                          <a:headEnd/>
                          <a:tailEnd/>
                        </a:ln>
                      </wps:spPr>
                      <wps:txbx>
                        <w:txbxContent>
                          <w:p w:rsidR="00901EA0" w:rsidRPr="00901EA0" w:rsidRDefault="00901EA0" w:rsidP="00901EA0">
                            <w:pPr>
                              <w:jc w:val="center"/>
                              <w:rPr>
                                <w:color w:val="FFFFFF" w:themeColor="background1"/>
                              </w:rPr>
                            </w:pPr>
                            <w:r>
                              <w:rPr>
                                <w:color w:val="FFFFFF" w:themeColor="background1"/>
                              </w:rPr>
                              <w:t>Use nonparametric or bootstrapping methods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left:0;text-align:left;margin-left:424.5pt;margin-top:220.5pt;width:108.75pt;height:51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" filled="f" stroked="f">
                <v:textbox>
                  <w:txbxContent>
                    <w:p w:rsidR="00901EA0" w:rsidRPr="00901EA0" w:rsidRDefault="00901EA0" w:rsidP="00901EA0">
                      <w:pPr>
                        <w:jc w:val="center"/>
                        <w:rPr>
                          <w:color w:val="FFFFFF" w:themeColor="background1"/>
                        </w:rPr>
                      </w:pPr>
                      <w:r>
                        <w:rPr>
                          <w:color w:val="FFFFFF" w:themeColor="background1"/>
                        </w:rPr>
                        <w:t>Use nonparametric or bootstrapping methods</w:t>
                      </w:r>
                    </w:p>
                  </w:txbxContent>
                </v:textbox>
              </v:shape>
            </w:pict>
          </mc:Fallback>
        </mc:AlternateContent>
      </w:r>
      <w:r w:rsidR="00901EA0">
        <w:rPr>
          <w:noProof/>
          <w:lang w:eastAsia="en-CA"/>
        </w:rPr>
        <mc:AlternateContent>
          <mc:Choice Requires="wps">
            <w:drawing>
              <wp:anchor distT="0" distB="0" distL="114300" distR="114300" simplePos="0" relativeHeight="251669504" behindDoc="0" locked="0" layoutInCell="1" allowOverlap="1" wp14:anchorId="26EB911B" wp14:editId="362A81B7">
                <wp:simplePos x="0" y="0"/>
                <wp:positionH relativeFrom="column">
                  <wp:posOffset>1943100</wp:posOffset>
                </wp:positionH>
                <wp:positionV relativeFrom="paragraph">
                  <wp:posOffset>2800350</wp:posOffset>
                </wp:positionV>
                <wp:extent cx="1485900" cy="657225"/>
                <wp:effectExtent l="0" t="0" r="19050" b="28575"/>
                <wp:wrapNone/>
                <wp:docPr id="9" name="Rounded Rectangle 9"/>
                <wp:cNvGraphicFramePr/>
                <a:graphic xmlns:a="http://schemas.openxmlformats.org/drawingml/2006/main">
                  <a:graphicData uri="http://schemas.microsoft.com/office/word/2010/wordprocessingShape">
                    <wps:wsp>
                      <wps:cNvSpPr/>
                      <wps:spPr>
                        <a:xfrm>
                          <a:off x="0" y="0"/>
                          <a:ext cx="1485900" cy="65722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9" o:spid="_x0000_s1026" style="position:absolute;margin-left:153pt;margin-top:220.5pt;width:117pt;height:51.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" fillcolor="#4f81bd [3204]" strokecolor="#243f60 [1604]" strokeweight="2pt"/>
            </w:pict>
          </mc:Fallback>
        </mc:AlternateContent>
      </w:r>
      <w:r w:rsidR="00901EA0" w:rsidRPr="00901EA0">
        <w:rPr>
          <w:noProof/>
          <w:lang w:eastAsia="en-CA"/>
        </w:rPr>
        <mc:AlternateContent>
          <mc:Choice Requires="wps">
            <w:drawing>
              <wp:anchor distT="0" distB="0" distL="114300" distR="114300" simplePos="0" relativeHeight="251714560" behindDoc="0" locked="0" layoutInCell="1" allowOverlap="1" wp14:anchorId="17BF1935" wp14:editId="1936C3EC">
                <wp:simplePos x="0" y="0"/>
                <wp:positionH relativeFrom="column">
                  <wp:posOffset>1990725</wp:posOffset>
                </wp:positionH>
                <wp:positionV relativeFrom="paragraph">
                  <wp:posOffset>2809875</wp:posOffset>
                </wp:positionV>
                <wp:extent cx="1381125" cy="647700"/>
                <wp:effectExtent l="0" t="0" r="0" b="0"/>
                <wp:wrapNone/>
                <wp:docPr id="2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1125" cy="647700"/>
                        </a:xfrm>
                        <a:prstGeom prst="rect">
                          <a:avLst/>
                        </a:prstGeom>
                        <a:noFill/>
                        <a:ln w="9525">
                          <a:noFill/>
                          <a:miter lim="800000"/>
                          <a:headEnd/>
                          <a:tailEnd/>
                        </a:ln>
                      </wps:spPr>
                      <wps:txbx>
                        <w:txbxContent>
                          <w:p w:rsidR="00901EA0" w:rsidRPr="00901EA0" w:rsidRDefault="00901EA0" w:rsidP="00901EA0">
                            <w:pPr>
                              <w:jc w:val="center"/>
                              <w:rPr>
                                <w:color w:val="FFFFFF" w:themeColor="background1"/>
                              </w:rPr>
                            </w:pPr>
                            <w:r>
                              <w:rPr>
                                <w:color w:val="FFFFFF" w:themeColor="background1"/>
                              </w:rPr>
                              <w:t>Use nonparametric or bootstrapping methods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3" type="#_x0000_t202" style="position:absolute;left:0;text-align:left;margin-left:156.75pt;margin-top:221.25pt;width:108.75pt;height:51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" filled="f" stroked="f">
                <v:textbox>
                  <w:txbxContent>
                    <w:p w:rsidR="00901EA0" w:rsidRPr="00901EA0" w:rsidRDefault="00901EA0" w:rsidP="00901EA0">
                      <w:pPr>
                        <w:jc w:val="center"/>
                        <w:rPr>
                          <w:color w:val="FFFFFF" w:themeColor="background1"/>
                        </w:rPr>
                      </w:pPr>
                      <w:r>
                        <w:rPr>
                          <w:color w:val="FFFFFF" w:themeColor="background1"/>
                        </w:rPr>
                        <w:t>Use nonparametric or bootstrapping methods</w:t>
                      </w:r>
                    </w:p>
                  </w:txbxContent>
                </v:textbox>
              </v:shape>
            </w:pict>
          </mc:Fallback>
        </mc:AlternateContent>
      </w:r>
      <w:r w:rsidR="00901EA0" w:rsidRPr="00901EA0">
        <w:rPr>
          <w:noProof/>
          <w:lang w:eastAsia="en-CA"/>
        </w:rPr>
        <mc:AlternateContent>
          <mc:Choice Requires="wps">
            <w:drawing>
              <wp:anchor distT="0" distB="0" distL="114300" distR="114300" simplePos="0" relativeHeight="251716608" behindDoc="0" locked="0" layoutInCell="1" allowOverlap="1" wp14:anchorId="6506FB04" wp14:editId="57D8B0D4">
                <wp:simplePos x="0" y="0"/>
                <wp:positionH relativeFrom="column">
                  <wp:posOffset>219075</wp:posOffset>
                </wp:positionH>
                <wp:positionV relativeFrom="paragraph">
                  <wp:posOffset>2847975</wp:posOffset>
                </wp:positionV>
                <wp:extent cx="1438275" cy="561975"/>
                <wp:effectExtent l="0" t="0" r="0" b="0"/>
                <wp:wrapNone/>
                <wp:docPr id="2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8275" cy="561975"/>
                        </a:xfrm>
                        <a:prstGeom prst="rect">
                          <a:avLst/>
                        </a:prstGeom>
                        <a:noFill/>
                        <a:ln w="9525">
                          <a:noFill/>
                          <a:miter lim="800000"/>
                          <a:headEnd/>
                          <a:tailEnd/>
                        </a:ln>
                      </wps:spPr>
                      <wps:txbx>
                        <w:txbxContent>
                          <w:p w:rsidR="00901EA0" w:rsidRDefault="00901EA0" w:rsidP="00901EA0">
                            <w:pPr>
                              <w:jc w:val="center"/>
                              <w:rPr>
                                <w:b/>
                                <w:color w:val="FFFFFF" w:themeColor="background1"/>
                              </w:rPr>
                            </w:pPr>
                            <w:r>
                              <w:rPr>
                                <w:b/>
                                <w:color w:val="FFFFFF" w:themeColor="background1"/>
                              </w:rPr>
                              <w:t>Z</w:t>
                            </w:r>
                          </w:p>
                          <w:p w:rsidR="00901EA0" w:rsidRPr="00901EA0" w:rsidRDefault="00901EA0" w:rsidP="00901EA0">
                            <w:pPr>
                              <w:jc w:val="center"/>
                              <w:rPr>
                                <w:color w:val="FFFFFF" w:themeColor="background1"/>
                              </w:rPr>
                            </w:pPr>
                            <w:r>
                              <w:rPr>
                                <w:color w:val="FFFFFF" w:themeColor="background1"/>
                              </w:rPr>
                              <w:t>Use the normal distribution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4" type="#_x0000_t202" style="position:absolute;left:0;text-align:left;margin-left:17.25pt;margin-top:224.25pt;width:113.25pt;height:44.2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" filled="f" stroked="f">
                <v:textbox>
                  <w:txbxContent>
                    <w:p w:rsidR="00901EA0" w:rsidRDefault="00901EA0" w:rsidP="00901EA0">
                      <w:pPr>
                        <w:jc w:val="center"/>
                        <w:rPr>
                          <w:b/>
                          <w:color w:val="FFFFFF" w:themeColor="background1"/>
                        </w:rPr>
                      </w:pPr>
                      <w:r>
                        <w:rPr>
                          <w:b/>
                          <w:color w:val="FFFFFF" w:themeColor="background1"/>
                        </w:rPr>
                        <w:t>Z</w:t>
                      </w:r>
                    </w:p>
                    <w:p w:rsidR="00901EA0" w:rsidRPr="00901EA0" w:rsidRDefault="00901EA0" w:rsidP="00901EA0">
                      <w:pPr>
                        <w:jc w:val="center"/>
                        <w:rPr>
                          <w:color w:val="FFFFFF" w:themeColor="background1"/>
                        </w:rPr>
                      </w:pPr>
                      <w:r>
                        <w:rPr>
                          <w:color w:val="FFFFFF" w:themeColor="background1"/>
                        </w:rPr>
                        <w:t>Use the normal distribution</w:t>
                      </w:r>
                    </w:p>
                  </w:txbxContent>
                </v:textbox>
              </v:shape>
            </w:pict>
          </mc:Fallback>
        </mc:AlternateContent>
      </w:r>
      <w:r w:rsidR="00901EA0" w:rsidRPr="00901EA0">
        <w:rPr>
          <w:noProof/>
          <w:lang w:eastAsia="en-CA"/>
        </w:rPr>
        <mc:AlternateContent>
          <mc:Choice Requires="wps">
            <w:drawing>
              <wp:anchor distT="0" distB="0" distL="114300" distR="114300" simplePos="0" relativeHeight="251708416" behindDoc="0" locked="0" layoutInCell="1" allowOverlap="1" wp14:anchorId="732BADB6" wp14:editId="6DB4223D">
                <wp:simplePos x="0" y="0"/>
                <wp:positionH relativeFrom="column">
                  <wp:posOffset>4867275</wp:posOffset>
                </wp:positionH>
                <wp:positionV relativeFrom="paragraph">
                  <wp:posOffset>2038350</wp:posOffset>
                </wp:positionV>
                <wp:extent cx="962025" cy="400050"/>
                <wp:effectExtent l="0" t="0" r="0" b="0"/>
                <wp:wrapNone/>
                <wp:docPr id="2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2025" cy="400050"/>
                        </a:xfrm>
                        <a:prstGeom prst="rect">
                          <a:avLst/>
                        </a:prstGeom>
                        <a:noFill/>
                        <a:ln w="9525">
                          <a:noFill/>
                          <a:miter lim="800000"/>
                          <a:headEnd/>
                          <a:tailEnd/>
                        </a:ln>
                      </wps:spPr>
                      <wps:txbx>
                        <w:txbxContent>
                          <w:p w:rsidR="00901EA0" w:rsidRPr="00901EA0" w:rsidRDefault="00901EA0" w:rsidP="00901EA0">
                            <w:pPr>
                              <w:jc w:val="center"/>
                              <w:rPr>
                                <w:color w:val="FFFFFF" w:themeColor="background1"/>
                              </w:rPr>
                            </w:pPr>
                            <w:r w:rsidRPr="00901EA0">
                              <w:rPr>
                                <w:color w:val="FFFFFF" w:themeColor="background1"/>
                              </w:rPr>
                              <w:t xml:space="preserve">Is </w:t>
                            </w:r>
                            <w:proofErr w:type="gramStart"/>
                            <w:r>
                              <w:rPr>
                                <w:rFonts w:cstheme="minorHAnsi"/>
                                <w:color w:val="FFFFFF" w:themeColor="background1"/>
                              </w:rPr>
                              <w:t>n  &gt;</w:t>
                            </w:r>
                            <w:proofErr w:type="gramEnd"/>
                            <w:r>
                              <w:rPr>
                                <w:rFonts w:cstheme="minorHAnsi"/>
                                <w:color w:val="FFFFFF" w:themeColor="background1"/>
                              </w:rPr>
                              <w:t xml:space="preserve"> 50?</w:t>
                            </w:r>
                          </w:p>
                          <w:p w:rsidR="00901EA0" w:rsidRPr="00901EA0" w:rsidRDefault="00901EA0">
                            <w:pPr>
                              <w:rPr>
                                <w:color w:val="FFFFFF" w:themeColor="background1"/>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5" type="#_x0000_t202" style="position:absolute;left:0;text-align:left;margin-left:383.25pt;margin-top:160.5pt;width:75.75pt;height:31.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" filled="f" stroked="f">
                <v:textbox>
                  <w:txbxContent>
                    <w:p w:rsidR="00901EA0" w:rsidRPr="00901EA0" w:rsidRDefault="00901EA0" w:rsidP="00901EA0">
                      <w:pPr>
                        <w:jc w:val="center"/>
                        <w:rPr>
                          <w:color w:val="FFFFFF" w:themeColor="background1"/>
                        </w:rPr>
                      </w:pPr>
                      <w:r w:rsidRPr="00901EA0">
                        <w:rPr>
                          <w:color w:val="FFFFFF" w:themeColor="background1"/>
                        </w:rPr>
                        <w:t xml:space="preserve">Is </w:t>
                      </w:r>
                      <w:proofErr w:type="gramStart"/>
                      <w:r>
                        <w:rPr>
                          <w:rFonts w:cstheme="minorHAnsi"/>
                          <w:color w:val="FFFFFF" w:themeColor="background1"/>
                        </w:rPr>
                        <w:t>n  &gt;</w:t>
                      </w:r>
                      <w:proofErr w:type="gramEnd"/>
                      <w:r>
                        <w:rPr>
                          <w:rFonts w:cstheme="minorHAnsi"/>
                          <w:color w:val="FFFFFF" w:themeColor="background1"/>
                        </w:rPr>
                        <w:t xml:space="preserve"> 50?</w:t>
                      </w:r>
                    </w:p>
                    <w:p w:rsidR="00901EA0" w:rsidRPr="00901EA0" w:rsidRDefault="00901EA0">
                      <w:pPr>
                        <w:rPr>
                          <w:color w:val="FFFFFF" w:themeColor="background1"/>
                        </w:rPr>
                      </w:pPr>
                    </w:p>
                  </w:txbxContent>
                </v:textbox>
              </v:shape>
            </w:pict>
          </mc:Fallback>
        </mc:AlternateContent>
      </w:r>
      <w:r w:rsidR="00901EA0" w:rsidRPr="00901EA0">
        <w:rPr>
          <w:noProof/>
          <w:lang w:eastAsia="en-CA"/>
        </w:rPr>
        <mc:AlternateContent>
          <mc:Choice Requires="wps">
            <w:drawing>
              <wp:anchor distT="0" distB="0" distL="114300" distR="114300" simplePos="0" relativeHeight="251706368" behindDoc="0" locked="0" layoutInCell="1" allowOverlap="1" wp14:anchorId="3292796B" wp14:editId="3848D011">
                <wp:simplePos x="0" y="0"/>
                <wp:positionH relativeFrom="column">
                  <wp:posOffset>2209800</wp:posOffset>
                </wp:positionH>
                <wp:positionV relativeFrom="paragraph">
                  <wp:posOffset>2038350</wp:posOffset>
                </wp:positionV>
                <wp:extent cx="962025" cy="400050"/>
                <wp:effectExtent l="0" t="0" r="0" b="0"/>
                <wp:wrapNone/>
                <wp:docPr id="29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2025" cy="400050"/>
                        </a:xfrm>
                        <a:prstGeom prst="rect">
                          <a:avLst/>
                        </a:prstGeom>
                        <a:noFill/>
                        <a:ln w="9525">
                          <a:noFill/>
                          <a:miter lim="800000"/>
                          <a:headEnd/>
                          <a:tailEnd/>
                        </a:ln>
                      </wps:spPr>
                      <wps:txbx>
                        <w:txbxContent>
                          <w:p w:rsidR="00901EA0" w:rsidRPr="00901EA0" w:rsidRDefault="00901EA0" w:rsidP="00901EA0">
                            <w:pPr>
                              <w:jc w:val="center"/>
                              <w:rPr>
                                <w:color w:val="FFFFFF" w:themeColor="background1"/>
                              </w:rPr>
                            </w:pPr>
                            <w:r w:rsidRPr="00901EA0">
                              <w:rPr>
                                <w:color w:val="FFFFFF" w:themeColor="background1"/>
                              </w:rPr>
                              <w:t xml:space="preserve">Is </w:t>
                            </w:r>
                            <w:proofErr w:type="gramStart"/>
                            <w:r>
                              <w:rPr>
                                <w:rFonts w:cstheme="minorHAnsi"/>
                                <w:color w:val="FFFFFF" w:themeColor="background1"/>
                              </w:rPr>
                              <w:t>n  &gt;</w:t>
                            </w:r>
                            <w:proofErr w:type="gramEnd"/>
                            <w:r>
                              <w:rPr>
                                <w:rFonts w:cstheme="minorHAnsi"/>
                                <w:color w:val="FFFFFF" w:themeColor="background1"/>
                              </w:rPr>
                              <w:t xml:space="preserve"> 50?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6" type="#_x0000_t202" style="position:absolute;left:0;text-align:left;margin-left:174pt;margin-top:160.5pt;width:75.75pt;height:31.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" filled="f" stroked="f">
                <v:textbox>
                  <w:txbxContent>
                    <w:p w:rsidR="00901EA0" w:rsidRPr="00901EA0" w:rsidRDefault="00901EA0" w:rsidP="00901EA0">
                      <w:pPr>
                        <w:jc w:val="center"/>
                        <w:rPr>
                          <w:color w:val="FFFFFF" w:themeColor="background1"/>
                        </w:rPr>
                      </w:pPr>
                      <w:r w:rsidRPr="00901EA0">
                        <w:rPr>
                          <w:color w:val="FFFFFF" w:themeColor="background1"/>
                        </w:rPr>
                        <w:t xml:space="preserve">Is </w:t>
                      </w:r>
                      <w:proofErr w:type="gramStart"/>
                      <w:r>
                        <w:rPr>
                          <w:rFonts w:cstheme="minorHAnsi"/>
                          <w:color w:val="FFFFFF" w:themeColor="background1"/>
                        </w:rPr>
                        <w:t>n  &gt;</w:t>
                      </w:r>
                      <w:proofErr w:type="gramEnd"/>
                      <w:r>
                        <w:rPr>
                          <w:rFonts w:cstheme="minorHAnsi"/>
                          <w:color w:val="FFFFFF" w:themeColor="background1"/>
                        </w:rPr>
                        <w:t xml:space="preserve"> 50?</w:t>
                      </w:r>
                    </w:p>
                  </w:txbxContent>
                </v:textbox>
              </v:shape>
            </w:pict>
          </mc:Fallback>
        </mc:AlternateContent>
      </w:r>
      <w:r w:rsidR="00901EA0">
        <w:rPr>
          <w:noProof/>
          <w:lang w:eastAsia="en-CA"/>
        </w:rPr>
        <mc:AlternateContent>
          <mc:Choice Requires="wps">
            <w:drawing>
              <wp:anchor distT="0" distB="0" distL="114300" distR="114300" simplePos="0" relativeHeight="251696128" behindDoc="0" locked="0" layoutInCell="1" allowOverlap="1" wp14:anchorId="5C62FFFB" wp14:editId="5D0317EC">
                <wp:simplePos x="0" y="0"/>
                <wp:positionH relativeFrom="column">
                  <wp:posOffset>6429375</wp:posOffset>
                </wp:positionH>
                <wp:positionV relativeFrom="paragraph">
                  <wp:posOffset>2238375</wp:posOffset>
                </wp:positionV>
                <wp:extent cx="9525" cy="495300"/>
                <wp:effectExtent l="76200" t="0" r="66675" b="57150"/>
                <wp:wrapNone/>
                <wp:docPr id="30" name="Straight Arrow Connector 30"/>
                <wp:cNvGraphicFramePr/>
                <a:graphic xmlns:a="http://schemas.openxmlformats.org/drawingml/2006/main">
                  <a:graphicData uri="http://schemas.microsoft.com/office/word/2010/wordprocessingShape">
                    <wps:wsp>
                      <wps:cNvCnPr/>
                      <wps:spPr>
                        <a:xfrm>
                          <a:off x="0" y="0"/>
                          <a:ext cx="9525" cy="4953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30" o:spid="_x0000_s1026" type="#_x0000_t32" style="position:absolute;margin-left:506.25pt;margin-top:176.25pt;width:.75pt;height:39pt;z-index:2516961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" strokecolor="#4579b8 [3044]">
                <v:stroke endarrow="open"/>
              </v:shape>
            </w:pict>
          </mc:Fallback>
        </mc:AlternateContent>
      </w:r>
      <w:r w:rsidR="00901EA0">
        <w:rPr>
          <w:noProof/>
          <w:lang w:eastAsia="en-CA"/>
        </w:rPr>
        <mc:AlternateContent>
          <mc:Choice Requires="wps">
            <w:drawing>
              <wp:anchor distT="0" distB="0" distL="114300" distR="114300" simplePos="0" relativeHeight="251698176" behindDoc="0" locked="0" layoutInCell="1" allowOverlap="1" wp14:anchorId="5AB9AD79" wp14:editId="2040D4A6">
                <wp:simplePos x="0" y="0"/>
                <wp:positionH relativeFrom="column">
                  <wp:posOffset>6096000</wp:posOffset>
                </wp:positionH>
                <wp:positionV relativeFrom="paragraph">
                  <wp:posOffset>2238375</wp:posOffset>
                </wp:positionV>
                <wp:extent cx="333375" cy="0"/>
                <wp:effectExtent l="0" t="0" r="9525" b="19050"/>
                <wp:wrapNone/>
                <wp:docPr id="31" name="Straight Connector 31"/>
                <wp:cNvGraphicFramePr/>
                <a:graphic xmlns:a="http://schemas.openxmlformats.org/drawingml/2006/main">
                  <a:graphicData uri="http://schemas.microsoft.com/office/word/2010/wordprocessingShape">
                    <wps:wsp>
                      <wps:cNvCnPr/>
                      <wps:spPr>
                        <a:xfrm flipH="1">
                          <a:off x="0" y="0"/>
                          <a:ext cx="3333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31" o:spid="_x0000_s1026" style="position:absolute;flip:x;z-index:2516981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80pt,176.25pt" to="506.25pt,17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" strokecolor="#4579b8 [3044]"/>
            </w:pict>
          </mc:Fallback>
        </mc:AlternateContent>
      </w:r>
      <w:r w:rsidR="00901EA0">
        <w:rPr>
          <w:noProof/>
          <w:lang w:eastAsia="en-CA"/>
        </w:rPr>
        <mc:AlternateContent>
          <mc:Choice Requires="wps">
            <w:drawing>
              <wp:anchor distT="0" distB="0" distL="114300" distR="114300" simplePos="0" relativeHeight="251695104" behindDoc="0" locked="0" layoutInCell="1" allowOverlap="1" wp14:anchorId="722AA80A" wp14:editId="697D6943">
                <wp:simplePos x="0" y="0"/>
                <wp:positionH relativeFrom="column">
                  <wp:posOffset>4457700</wp:posOffset>
                </wp:positionH>
                <wp:positionV relativeFrom="paragraph">
                  <wp:posOffset>2295525</wp:posOffset>
                </wp:positionV>
                <wp:extent cx="200025" cy="504825"/>
                <wp:effectExtent l="57150" t="0" r="28575" b="66675"/>
                <wp:wrapNone/>
                <wp:docPr id="29" name="Straight Arrow Connector 29"/>
                <wp:cNvGraphicFramePr/>
                <a:graphic xmlns:a="http://schemas.openxmlformats.org/drawingml/2006/main">
                  <a:graphicData uri="http://schemas.microsoft.com/office/word/2010/wordprocessingShape">
                    <wps:wsp>
                      <wps:cNvCnPr/>
                      <wps:spPr>
                        <a:xfrm flipH="1">
                          <a:off x="0" y="0"/>
                          <a:ext cx="200025" cy="50482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29" o:spid="_x0000_s1026" type="#_x0000_t32" style="position:absolute;margin-left:351pt;margin-top:180.75pt;width:15.75pt;height:39.75pt;flip:x;z-index:2516951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" strokecolor="#4579b8 [3044]">
                <v:stroke endarrow="open"/>
              </v:shape>
            </w:pict>
          </mc:Fallback>
        </mc:AlternateContent>
      </w:r>
    </w:p>
    <w:p w:rsidR="000D2B03" w:rsidRDefault="000D2B03" w:rsidP="000D2B03">
      <w:pPr>
        <w:pStyle w:val="ListParagraph"/>
        <w:numPr>
          <w:ilvl w:val="0"/>
          <w:numId w:val="10"/>
        </w:numPr>
        <w:rPr>
          <w:sz w:val="24"/>
          <w:szCs w:val="24"/>
        </w:rPr>
      </w:pPr>
      <w:r>
        <w:rPr>
          <w:sz w:val="24"/>
          <w:szCs w:val="24"/>
        </w:rPr>
        <w:t xml:space="preserve">Use the following flow chart to help determine which distribution you should use to create a confidence interval </w:t>
      </w:r>
    </w:p>
    <w:p w:rsidR="000D2B03" w:rsidRPr="000D2B03" w:rsidRDefault="000D2B03" w:rsidP="000D2B03">
      <w:pPr>
        <w:pStyle w:val="ListParagraph"/>
        <w:numPr>
          <w:ilvl w:val="0"/>
          <w:numId w:val="10"/>
        </w:numPr>
        <w:rPr>
          <w:sz w:val="24"/>
          <w:szCs w:val="24"/>
        </w:rPr>
      </w:pPr>
      <w:r>
        <w:rPr>
          <w:noProof/>
          <w:lang w:eastAsia="en-CA"/>
        </w:rPr>
        <w:lastRenderedPageBreak/>
        <w:drawing>
          <wp:anchor distT="0" distB="0" distL="114300" distR="114300" simplePos="0" relativeHeight="251744256" behindDoc="1" locked="0" layoutInCell="1" allowOverlap="1" wp14:anchorId="38CB655E" wp14:editId="6DFC89D5">
            <wp:simplePos x="0" y="0"/>
            <wp:positionH relativeFrom="column">
              <wp:posOffset>0</wp:posOffset>
            </wp:positionH>
            <wp:positionV relativeFrom="paragraph">
              <wp:posOffset>0</wp:posOffset>
            </wp:positionV>
            <wp:extent cx="6852285" cy="3575685"/>
            <wp:effectExtent l="0" t="0" r="5715" b="5715"/>
            <wp:wrapTight wrapText="bothSides">
              <wp:wrapPolygon edited="0">
                <wp:start x="0" y="0"/>
                <wp:lineTo x="0" y="21519"/>
                <wp:lineTo x="21558" y="21519"/>
                <wp:lineTo x="21558" y="0"/>
                <wp:lineTo x="0" y="0"/>
              </wp:wrapPolygon>
            </wp:wrapTight>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852285" cy="357568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4"/>
          <w:szCs w:val="24"/>
        </w:rPr>
        <w:t xml:space="preserve">Point estimate of </w:t>
      </w:r>
      <w:r>
        <w:rPr>
          <w:rFonts w:ascii="Symbol" w:hAnsi="Symbol"/>
          <w:sz w:val="24"/>
          <w:szCs w:val="24"/>
        </w:rPr>
        <w:t></w:t>
      </w:r>
      <w:r>
        <w:rPr>
          <w:sz w:val="24"/>
          <w:szCs w:val="24"/>
        </w:rPr>
        <w:t xml:space="preserve">: x̅ = </w:t>
      </w:r>
      <m:oMath>
        <m:f>
          <m:fPr>
            <m:ctrlPr>
              <w:rPr>
                <w:rFonts w:ascii="Cambria Math" w:hAnsi="Cambria Math"/>
                <w:i/>
                <w:sz w:val="24"/>
                <w:szCs w:val="24"/>
              </w:rPr>
            </m:ctrlPr>
          </m:fPr>
          <m:num>
            <m:d>
              <m:dPr>
                <m:ctrlPr>
                  <w:rPr>
                    <w:rFonts w:ascii="Cambria Math" w:hAnsi="Cambria Math"/>
                    <w:i/>
                    <w:sz w:val="24"/>
                    <w:szCs w:val="24"/>
                  </w:rPr>
                </m:ctrlPr>
              </m:dPr>
              <m:e>
                <m:r>
                  <w:rPr>
                    <w:rFonts w:ascii="Cambria Math" w:hAnsi="Cambria Math"/>
                    <w:sz w:val="24"/>
                    <w:szCs w:val="24"/>
                  </w:rPr>
                  <m:t>upper confidence limit</m:t>
                </m:r>
              </m:e>
            </m:d>
            <m:r>
              <w:rPr>
                <w:rFonts w:ascii="Cambria Math" w:hAnsi="Cambria Math"/>
                <w:sz w:val="24"/>
                <w:szCs w:val="24"/>
              </w:rPr>
              <m:t xml:space="preserve"> + (lower confidence limit)</m:t>
            </m:r>
          </m:num>
          <m:den>
            <m:r>
              <w:rPr>
                <w:rFonts w:ascii="Cambria Math" w:hAnsi="Cambria Math"/>
                <w:sz w:val="24"/>
                <w:szCs w:val="24"/>
              </w:rPr>
              <m:t>2</m:t>
            </m:r>
          </m:den>
        </m:f>
      </m:oMath>
    </w:p>
    <w:p w:rsidR="000D2B03" w:rsidRPr="000D2B03" w:rsidRDefault="000D2B03" w:rsidP="000D2B03">
      <w:pPr>
        <w:pStyle w:val="ListParagraph"/>
        <w:numPr>
          <w:ilvl w:val="0"/>
          <w:numId w:val="10"/>
        </w:numPr>
        <w:rPr>
          <w:sz w:val="24"/>
          <w:szCs w:val="24"/>
        </w:rPr>
      </w:pPr>
      <w:r w:rsidRPr="000D2B03">
        <w:rPr>
          <w:rFonts w:eastAsiaTheme="minorEastAsia"/>
          <w:sz w:val="24"/>
          <w:szCs w:val="24"/>
        </w:rPr>
        <w:t xml:space="preserve">Margin of error: E = </w:t>
      </w:r>
      <m:oMath>
        <m:f>
          <m:fPr>
            <m:ctrlPr>
              <w:rPr>
                <w:rFonts w:ascii="Cambria Math" w:hAnsi="Cambria Math"/>
                <w:i/>
                <w:sz w:val="24"/>
                <w:szCs w:val="24"/>
              </w:rPr>
            </m:ctrlPr>
          </m:fPr>
          <m:num>
            <m:d>
              <m:dPr>
                <m:ctrlPr>
                  <w:rPr>
                    <w:rFonts w:ascii="Cambria Math" w:hAnsi="Cambria Math"/>
                    <w:i/>
                    <w:sz w:val="24"/>
                    <w:szCs w:val="24"/>
                  </w:rPr>
                </m:ctrlPr>
              </m:dPr>
              <m:e>
                <m:r>
                  <w:rPr>
                    <w:rFonts w:ascii="Cambria Math" w:hAnsi="Cambria Math"/>
                    <w:sz w:val="24"/>
                    <w:szCs w:val="24"/>
                  </w:rPr>
                  <m:t>upper confidence limit</m:t>
                </m:r>
              </m:e>
            </m:d>
            <m:r>
              <w:rPr>
                <w:rFonts w:ascii="Cambria Math" w:hAnsi="Cambria Math"/>
                <w:sz w:val="24"/>
                <w:szCs w:val="24"/>
              </w:rPr>
              <m:t xml:space="preserve"> - </m:t>
            </m:r>
            <m:r>
              <w:rPr>
                <w:rFonts w:ascii="Cambria Math" w:hAnsi="Cambria Math"/>
                <w:sz w:val="24"/>
                <w:szCs w:val="24"/>
              </w:rPr>
              <m:t>(lower confidence limit)</m:t>
            </m:r>
          </m:num>
          <m:den>
            <m:r>
              <w:rPr>
                <w:rFonts w:ascii="Cambria Math" w:hAnsi="Cambria Math"/>
                <w:sz w:val="24"/>
                <w:szCs w:val="24"/>
              </w:rPr>
              <m:t>2</m:t>
            </m:r>
          </m:den>
        </m:f>
      </m:oMath>
    </w:p>
    <w:p w:rsidR="000D2B03" w:rsidRDefault="000D2B03" w:rsidP="000D2B03">
      <w:pPr>
        <w:rPr>
          <w:sz w:val="24"/>
          <w:szCs w:val="24"/>
        </w:rPr>
      </w:pPr>
    </w:p>
    <w:p w:rsidR="000D2B03" w:rsidRDefault="000D2B03" w:rsidP="000D2B03">
      <w:pPr>
        <w:rPr>
          <w:sz w:val="24"/>
          <w:szCs w:val="24"/>
        </w:rPr>
      </w:pPr>
    </w:p>
    <w:p w:rsidR="000D2B03" w:rsidRDefault="000D2B03" w:rsidP="000D2B03">
      <w:pPr>
        <w:rPr>
          <w:sz w:val="24"/>
          <w:szCs w:val="24"/>
        </w:rPr>
      </w:pPr>
    </w:p>
    <w:p w:rsidR="000D2B03" w:rsidRDefault="000D2B03" w:rsidP="000D2B03">
      <w:pPr>
        <w:rPr>
          <w:sz w:val="24"/>
          <w:szCs w:val="24"/>
        </w:rPr>
      </w:pPr>
      <w:bookmarkStart w:id="0" w:name="_GoBack"/>
      <w:bookmarkEnd w:id="0"/>
    </w:p>
    <w:p w:rsidR="000D2B03" w:rsidRDefault="000D2B03" w:rsidP="000D2B03">
      <w:pPr>
        <w:rPr>
          <w:sz w:val="24"/>
          <w:szCs w:val="24"/>
        </w:rPr>
      </w:pPr>
    </w:p>
    <w:p w:rsidR="000D2B03" w:rsidRDefault="000D2B03" w:rsidP="000D2B03">
      <w:pPr>
        <w:rPr>
          <w:sz w:val="24"/>
          <w:szCs w:val="24"/>
        </w:rPr>
      </w:pPr>
    </w:p>
    <w:p w:rsidR="00534124" w:rsidRPr="000D2B03" w:rsidRDefault="00534124" w:rsidP="000D2B03">
      <w:pPr>
        <w:rPr>
          <w:sz w:val="24"/>
          <w:szCs w:val="24"/>
        </w:rPr>
      </w:pPr>
    </w:p>
    <w:sectPr w:rsidR="00534124" w:rsidRPr="000D2B03" w:rsidSect="0000344D">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1419C"/>
    <w:multiLevelType w:val="hybridMultilevel"/>
    <w:tmpl w:val="9FF893F6"/>
    <w:lvl w:ilvl="0" w:tplc="3A2031A8">
      <w:numFmt w:val="bullet"/>
      <w:lvlText w:val="-"/>
      <w:lvlJc w:val="left"/>
      <w:pPr>
        <w:ind w:left="720" w:hanging="360"/>
      </w:pPr>
      <w:rPr>
        <w:rFonts w:ascii="Calibri" w:eastAsiaTheme="minorHAnsi" w:hAnsi="Calibr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FCE03C9"/>
    <w:multiLevelType w:val="hybridMultilevel"/>
    <w:tmpl w:val="960A7FEE"/>
    <w:lvl w:ilvl="0" w:tplc="C3C2943E">
      <w:start w:val="1"/>
      <w:numFmt w:val="decimal"/>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2">
    <w:nsid w:val="14FE0452"/>
    <w:multiLevelType w:val="hybridMultilevel"/>
    <w:tmpl w:val="75DE587A"/>
    <w:lvl w:ilvl="0" w:tplc="FDB00F68">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
    <w:nsid w:val="1FBA4B3D"/>
    <w:multiLevelType w:val="hybridMultilevel"/>
    <w:tmpl w:val="D6ECCB26"/>
    <w:lvl w:ilvl="0" w:tplc="B372A746">
      <w:start w:val="1"/>
      <w:numFmt w:val="decimal"/>
      <w:lvlText w:val="%1."/>
      <w:lvlJc w:val="left"/>
      <w:pPr>
        <w:ind w:left="1800" w:hanging="360"/>
      </w:pPr>
      <w:rPr>
        <w:rFonts w:cstheme="minorHAnsi"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4">
    <w:nsid w:val="25AE4710"/>
    <w:multiLevelType w:val="hybridMultilevel"/>
    <w:tmpl w:val="F4D2A7E2"/>
    <w:lvl w:ilvl="0" w:tplc="94B8FF90">
      <w:start w:val="1"/>
      <w:numFmt w:val="decimal"/>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5">
    <w:nsid w:val="2883771D"/>
    <w:multiLevelType w:val="hybridMultilevel"/>
    <w:tmpl w:val="5EA2CD76"/>
    <w:lvl w:ilvl="0" w:tplc="5C907D68">
      <w:start w:val="1"/>
      <w:numFmt w:val="decimal"/>
      <w:lvlText w:val="%1."/>
      <w:lvlJc w:val="left"/>
      <w:pPr>
        <w:ind w:left="1080" w:hanging="360"/>
      </w:pPr>
      <w:rPr>
        <w:rFonts w:hint="default"/>
        <w:b/>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6">
    <w:nsid w:val="288B1F04"/>
    <w:multiLevelType w:val="hybridMultilevel"/>
    <w:tmpl w:val="2BD86E0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33272965"/>
    <w:multiLevelType w:val="hybridMultilevel"/>
    <w:tmpl w:val="9224DAB2"/>
    <w:lvl w:ilvl="0" w:tplc="9FCCC7FE">
      <w:start w:val="1"/>
      <w:numFmt w:val="decimal"/>
      <w:lvlText w:val="%1."/>
      <w:lvlJc w:val="left"/>
      <w:pPr>
        <w:ind w:left="1440" w:hanging="360"/>
      </w:pPr>
      <w:rPr>
        <w:rFonts w:hint="default"/>
        <w:b w:val="0"/>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8">
    <w:nsid w:val="384443F3"/>
    <w:multiLevelType w:val="hybridMultilevel"/>
    <w:tmpl w:val="B692ACA0"/>
    <w:lvl w:ilvl="0" w:tplc="6C7094E6">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9">
    <w:nsid w:val="416342AD"/>
    <w:multiLevelType w:val="hybridMultilevel"/>
    <w:tmpl w:val="68E6C7C8"/>
    <w:lvl w:ilvl="0" w:tplc="A06254F0">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0">
    <w:nsid w:val="42020E27"/>
    <w:multiLevelType w:val="hybridMultilevel"/>
    <w:tmpl w:val="35824AEA"/>
    <w:lvl w:ilvl="0" w:tplc="D9CCE6EA">
      <w:start w:val="1"/>
      <w:numFmt w:val="decimal"/>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1">
    <w:nsid w:val="4DEA518C"/>
    <w:multiLevelType w:val="hybridMultilevel"/>
    <w:tmpl w:val="6B08A0EA"/>
    <w:lvl w:ilvl="0" w:tplc="0D7E106C">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2">
    <w:nsid w:val="54F62766"/>
    <w:multiLevelType w:val="hybridMultilevel"/>
    <w:tmpl w:val="5E928F5C"/>
    <w:lvl w:ilvl="0" w:tplc="6922D0A8">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3">
    <w:nsid w:val="5650701C"/>
    <w:multiLevelType w:val="hybridMultilevel"/>
    <w:tmpl w:val="5EBA9F96"/>
    <w:lvl w:ilvl="0" w:tplc="D818B50E">
      <w:start w:val="1"/>
      <w:numFmt w:val="decimal"/>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4">
    <w:nsid w:val="57EC53CC"/>
    <w:multiLevelType w:val="hybridMultilevel"/>
    <w:tmpl w:val="8D8223FC"/>
    <w:lvl w:ilvl="0" w:tplc="858A944C">
      <w:start w:val="1"/>
      <w:numFmt w:val="decimal"/>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5">
    <w:nsid w:val="5B4D57C7"/>
    <w:multiLevelType w:val="hybridMultilevel"/>
    <w:tmpl w:val="4FB41A2C"/>
    <w:lvl w:ilvl="0" w:tplc="CD6401F4">
      <w:start w:val="1"/>
      <w:numFmt w:val="decimal"/>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6">
    <w:nsid w:val="60C47CCC"/>
    <w:multiLevelType w:val="hybridMultilevel"/>
    <w:tmpl w:val="E2F8FEB0"/>
    <w:lvl w:ilvl="0" w:tplc="3A2031A8">
      <w:numFmt w:val="bullet"/>
      <w:lvlText w:val="-"/>
      <w:lvlJc w:val="left"/>
      <w:pPr>
        <w:ind w:left="720" w:hanging="360"/>
      </w:pPr>
      <w:rPr>
        <w:rFonts w:ascii="Calibri" w:eastAsiaTheme="minorHAnsi" w:hAnsi="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7193708D"/>
    <w:multiLevelType w:val="hybridMultilevel"/>
    <w:tmpl w:val="23E21D38"/>
    <w:lvl w:ilvl="0" w:tplc="B2C24832">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8">
    <w:nsid w:val="724F21B5"/>
    <w:multiLevelType w:val="hybridMultilevel"/>
    <w:tmpl w:val="483C7F72"/>
    <w:lvl w:ilvl="0" w:tplc="53229CC2">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9">
    <w:nsid w:val="7E695B4D"/>
    <w:multiLevelType w:val="hybridMultilevel"/>
    <w:tmpl w:val="C98A4E88"/>
    <w:lvl w:ilvl="0" w:tplc="A06254F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17"/>
  </w:num>
  <w:num w:numId="3">
    <w:abstractNumId w:val="1"/>
  </w:num>
  <w:num w:numId="4">
    <w:abstractNumId w:val="19"/>
  </w:num>
  <w:num w:numId="5">
    <w:abstractNumId w:val="9"/>
  </w:num>
  <w:num w:numId="6">
    <w:abstractNumId w:val="3"/>
  </w:num>
  <w:num w:numId="7">
    <w:abstractNumId w:val="6"/>
  </w:num>
  <w:num w:numId="8">
    <w:abstractNumId w:val="18"/>
  </w:num>
  <w:num w:numId="9">
    <w:abstractNumId w:val="15"/>
  </w:num>
  <w:num w:numId="10">
    <w:abstractNumId w:val="16"/>
  </w:num>
  <w:num w:numId="11">
    <w:abstractNumId w:val="2"/>
  </w:num>
  <w:num w:numId="12">
    <w:abstractNumId w:val="10"/>
  </w:num>
  <w:num w:numId="13">
    <w:abstractNumId w:val="5"/>
  </w:num>
  <w:num w:numId="14">
    <w:abstractNumId w:val="7"/>
  </w:num>
  <w:num w:numId="15">
    <w:abstractNumId w:val="12"/>
  </w:num>
  <w:num w:numId="16">
    <w:abstractNumId w:val="13"/>
  </w:num>
  <w:num w:numId="17">
    <w:abstractNumId w:val="11"/>
  </w:num>
  <w:num w:numId="18">
    <w:abstractNumId w:val="4"/>
  </w:num>
  <w:num w:numId="19">
    <w:abstractNumId w:val="8"/>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344D"/>
    <w:rsid w:val="0000344D"/>
    <w:rsid w:val="00071DE6"/>
    <w:rsid w:val="000D2B03"/>
    <w:rsid w:val="000E321C"/>
    <w:rsid w:val="001B2408"/>
    <w:rsid w:val="001B6300"/>
    <w:rsid w:val="001D54C7"/>
    <w:rsid w:val="001F786B"/>
    <w:rsid w:val="00301F88"/>
    <w:rsid w:val="00312743"/>
    <w:rsid w:val="003577AE"/>
    <w:rsid w:val="004B18B1"/>
    <w:rsid w:val="00503F47"/>
    <w:rsid w:val="00530BE3"/>
    <w:rsid w:val="00534124"/>
    <w:rsid w:val="00570376"/>
    <w:rsid w:val="006547DE"/>
    <w:rsid w:val="00722FD1"/>
    <w:rsid w:val="0076320B"/>
    <w:rsid w:val="007A7F1F"/>
    <w:rsid w:val="007F60B1"/>
    <w:rsid w:val="00817A5F"/>
    <w:rsid w:val="008E00EB"/>
    <w:rsid w:val="00901EA0"/>
    <w:rsid w:val="00910B87"/>
    <w:rsid w:val="009E39B8"/>
    <w:rsid w:val="00A16DAB"/>
    <w:rsid w:val="00A65688"/>
    <w:rsid w:val="00B34892"/>
    <w:rsid w:val="00B516B3"/>
    <w:rsid w:val="00B77CFB"/>
    <w:rsid w:val="00B936FE"/>
    <w:rsid w:val="00BD10E4"/>
    <w:rsid w:val="00D04676"/>
    <w:rsid w:val="00D05361"/>
    <w:rsid w:val="00D36EF2"/>
    <w:rsid w:val="00E46173"/>
    <w:rsid w:val="00F1559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344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577AE"/>
    <w:pPr>
      <w:ind w:left="720"/>
      <w:contextualSpacing/>
    </w:pPr>
  </w:style>
  <w:style w:type="character" w:styleId="PlaceholderText">
    <w:name w:val="Placeholder Text"/>
    <w:basedOn w:val="DefaultParagraphFont"/>
    <w:uiPriority w:val="99"/>
    <w:semiHidden/>
    <w:rsid w:val="00503F47"/>
    <w:rPr>
      <w:color w:val="808080"/>
    </w:rPr>
  </w:style>
  <w:style w:type="paragraph" w:styleId="BalloonText">
    <w:name w:val="Balloon Text"/>
    <w:basedOn w:val="Normal"/>
    <w:link w:val="BalloonTextChar"/>
    <w:uiPriority w:val="99"/>
    <w:semiHidden/>
    <w:unhideWhenUsed/>
    <w:rsid w:val="00503F47"/>
    <w:rPr>
      <w:rFonts w:ascii="Tahoma" w:hAnsi="Tahoma" w:cs="Tahoma"/>
      <w:sz w:val="16"/>
      <w:szCs w:val="16"/>
    </w:rPr>
  </w:style>
  <w:style w:type="character" w:customStyle="1" w:styleId="BalloonTextChar">
    <w:name w:val="Balloon Text Char"/>
    <w:basedOn w:val="DefaultParagraphFont"/>
    <w:link w:val="BalloonText"/>
    <w:uiPriority w:val="99"/>
    <w:semiHidden/>
    <w:rsid w:val="00503F4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344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577AE"/>
    <w:pPr>
      <w:ind w:left="720"/>
      <w:contextualSpacing/>
    </w:pPr>
  </w:style>
  <w:style w:type="character" w:styleId="PlaceholderText">
    <w:name w:val="Placeholder Text"/>
    <w:basedOn w:val="DefaultParagraphFont"/>
    <w:uiPriority w:val="99"/>
    <w:semiHidden/>
    <w:rsid w:val="00503F47"/>
    <w:rPr>
      <w:color w:val="808080"/>
    </w:rPr>
  </w:style>
  <w:style w:type="paragraph" w:styleId="BalloonText">
    <w:name w:val="Balloon Text"/>
    <w:basedOn w:val="Normal"/>
    <w:link w:val="BalloonTextChar"/>
    <w:uiPriority w:val="99"/>
    <w:semiHidden/>
    <w:unhideWhenUsed/>
    <w:rsid w:val="00503F47"/>
    <w:rPr>
      <w:rFonts w:ascii="Tahoma" w:hAnsi="Tahoma" w:cs="Tahoma"/>
      <w:sz w:val="16"/>
      <w:szCs w:val="16"/>
    </w:rPr>
  </w:style>
  <w:style w:type="character" w:customStyle="1" w:styleId="BalloonTextChar">
    <w:name w:val="Balloon Text Char"/>
    <w:basedOn w:val="DefaultParagraphFont"/>
    <w:link w:val="BalloonText"/>
    <w:uiPriority w:val="99"/>
    <w:semiHidden/>
    <w:rsid w:val="00503F4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566</TotalTime>
  <Pages>4</Pages>
  <Words>1375</Words>
  <Characters>7840</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9197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Jenna</dc:creator>
  <cp:lastModifiedBy>Jenna</cp:lastModifiedBy>
  <cp:revision>2</cp:revision>
  <dcterms:created xsi:type="dcterms:W3CDTF">2012-03-13T18:38:00Z</dcterms:created>
  <dcterms:modified xsi:type="dcterms:W3CDTF">2012-03-14T04:41:00Z</dcterms:modified>
</cp:coreProperties>
</file>